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BFACC" w14:textId="77417C74" w:rsidR="00213192" w:rsidRPr="006D2624" w:rsidRDefault="00EB100E" w:rsidP="00EB100E">
      <w:pPr>
        <w:pStyle w:val="Pagedecouverture"/>
        <w:rPr>
          <w:noProof/>
        </w:rPr>
      </w:pPr>
      <w:r>
        <w:rPr>
          <w:noProof/>
        </w:rPr>
        <w:pict w14:anchorId="19141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C22DBAB-B3D2-4A4A-89C9-9E684F6BB08C" style="width:455.25pt;height:396.75pt">
            <v:imagedata r:id="rId11" o:title=""/>
          </v:shape>
        </w:pict>
      </w:r>
    </w:p>
    <w:p w14:paraId="63A11A6E" w14:textId="77777777" w:rsidR="00915A8A" w:rsidRPr="006D2624" w:rsidRDefault="00915A8A" w:rsidP="00915A8A">
      <w:pPr>
        <w:pStyle w:val="Pagedecouverture"/>
        <w:rPr>
          <w:noProof/>
        </w:rPr>
        <w:sectPr w:rsidR="00915A8A" w:rsidRPr="006D2624" w:rsidSect="00EB100E">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14:paraId="367FE240" w14:textId="77777777" w:rsidR="008D637C" w:rsidRPr="006D2624" w:rsidRDefault="008D637C" w:rsidP="00BB6B30">
      <w:pPr>
        <w:pStyle w:val="Exposdesmotifstitre"/>
        <w:rPr>
          <w:noProof/>
        </w:rPr>
      </w:pPr>
      <w:bookmarkStart w:id="0" w:name="_GoBack"/>
      <w:bookmarkEnd w:id="0"/>
      <w:r w:rsidRPr="006D2624">
        <w:rPr>
          <w:noProof/>
        </w:rPr>
        <w:lastRenderedPageBreak/>
        <w:t>UZASADNIENIE</w:t>
      </w:r>
    </w:p>
    <w:p w14:paraId="6317877E" w14:textId="77777777" w:rsidR="00547487" w:rsidRPr="006D2624" w:rsidRDefault="008D637C" w:rsidP="00547487">
      <w:pPr>
        <w:pStyle w:val="ManualHeading1"/>
        <w:rPr>
          <w:noProof/>
        </w:rPr>
      </w:pPr>
      <w:r w:rsidRPr="006D2624">
        <w:rPr>
          <w:noProof/>
        </w:rPr>
        <w:t>1.1.</w:t>
      </w:r>
      <w:r w:rsidRPr="006D2624">
        <w:rPr>
          <w:noProof/>
        </w:rPr>
        <w:tab/>
        <w:t>KONTEKST WNIOSKU</w:t>
      </w:r>
    </w:p>
    <w:p w14:paraId="18B5C93D" w14:textId="0DD2C2E8" w:rsidR="00547487" w:rsidRPr="006D2624" w:rsidRDefault="00547487" w:rsidP="00547487">
      <w:pPr>
        <w:pStyle w:val="ManualHeading2"/>
        <w:rPr>
          <w:rFonts w:eastAsia="Arial Unicode MS"/>
          <w:noProof/>
        </w:rPr>
      </w:pPr>
      <w:r w:rsidRPr="006D2624">
        <w:rPr>
          <w:noProof/>
          <w:color w:val="000000"/>
          <w:u w:color="000000"/>
          <w:bdr w:val="nil"/>
        </w:rPr>
        <w:t>•</w:t>
      </w:r>
      <w:r w:rsidRPr="006D2624">
        <w:rPr>
          <w:noProof/>
        </w:rPr>
        <w:tab/>
        <w:t>Przyczyny</w:t>
      </w:r>
      <w:r w:rsidR="00493A9C" w:rsidRPr="006D2624">
        <w:rPr>
          <w:noProof/>
        </w:rPr>
        <w:t xml:space="preserve"> i</w:t>
      </w:r>
      <w:r w:rsidR="00493A9C">
        <w:rPr>
          <w:noProof/>
        </w:rPr>
        <w:t> </w:t>
      </w:r>
      <w:r w:rsidR="00493A9C" w:rsidRPr="006D2624">
        <w:rPr>
          <w:noProof/>
        </w:rPr>
        <w:t>cel</w:t>
      </w:r>
      <w:r w:rsidRPr="006D2624">
        <w:rPr>
          <w:noProof/>
        </w:rPr>
        <w:t>e wniosku</w:t>
      </w:r>
    </w:p>
    <w:p w14:paraId="10F5E22F" w14:textId="761CF167" w:rsidR="00547487" w:rsidRPr="006D2624" w:rsidRDefault="00547487" w:rsidP="00547487">
      <w:pPr>
        <w:rPr>
          <w:noProof/>
        </w:rPr>
      </w:pPr>
      <w:r w:rsidRPr="006D2624">
        <w:rPr>
          <w:noProof/>
        </w:rPr>
        <w:t>Europejskie przedsiębiorstwa tworzą miejsca pracy, innowacje</w:t>
      </w:r>
      <w:r w:rsidR="00493A9C" w:rsidRPr="006D2624">
        <w:rPr>
          <w:noProof/>
        </w:rPr>
        <w:t xml:space="preserve"> i</w:t>
      </w:r>
      <w:r w:rsidR="00493A9C">
        <w:rPr>
          <w:noProof/>
        </w:rPr>
        <w:t> </w:t>
      </w:r>
      <w:r w:rsidR="00493A9C" w:rsidRPr="006D2624">
        <w:rPr>
          <w:noProof/>
        </w:rPr>
        <w:t>dob</w:t>
      </w:r>
      <w:r w:rsidRPr="006D2624">
        <w:rPr>
          <w:noProof/>
        </w:rPr>
        <w:t>robyt. Konkurencyjność</w:t>
      </w:r>
      <w:r w:rsidR="00493A9C" w:rsidRPr="006D2624">
        <w:rPr>
          <w:noProof/>
        </w:rPr>
        <w:t xml:space="preserve"> i</w:t>
      </w:r>
      <w:r w:rsidR="00493A9C">
        <w:rPr>
          <w:noProof/>
        </w:rPr>
        <w:t> </w:t>
      </w:r>
      <w:r w:rsidR="00493A9C" w:rsidRPr="006D2624">
        <w:rPr>
          <w:noProof/>
        </w:rPr>
        <w:t>wyd</w:t>
      </w:r>
      <w:r w:rsidRPr="006D2624">
        <w:rPr>
          <w:noProof/>
        </w:rPr>
        <w:t>ajność są zasadniczymi warunkami do tego, by przedsiębiorstwa mogły się rozwijać; kwestie te są od dziesięcioleci</w:t>
      </w:r>
      <w:r w:rsidR="00493A9C" w:rsidRPr="006D2624">
        <w:rPr>
          <w:noProof/>
        </w:rPr>
        <w:t xml:space="preserve"> w</w:t>
      </w:r>
      <w:r w:rsidR="00493A9C">
        <w:rPr>
          <w:noProof/>
        </w:rPr>
        <w:t> </w:t>
      </w:r>
      <w:r w:rsidR="00493A9C" w:rsidRPr="006D2624">
        <w:rPr>
          <w:noProof/>
        </w:rPr>
        <w:t>cen</w:t>
      </w:r>
      <w:r w:rsidRPr="006D2624">
        <w:rPr>
          <w:noProof/>
        </w:rPr>
        <w:t>trum polityki UE</w:t>
      </w:r>
      <w:r w:rsidRPr="006D2624">
        <w:rPr>
          <w:rStyle w:val="footnotereference"/>
          <w:noProof/>
          <w:vertAlign w:val="superscript"/>
        </w:rPr>
        <w:footnoteReference w:id="2"/>
      </w:r>
      <w:r w:rsidRPr="006D2624">
        <w:rPr>
          <w:noProof/>
        </w:rPr>
        <w:t>. Aby skierować gospodarkę UE na ścieżkę zrównoważonego wzrostu, UE</w:t>
      </w:r>
      <w:r w:rsidR="00493A9C" w:rsidRPr="006D2624">
        <w:rPr>
          <w:noProof/>
        </w:rPr>
        <w:t xml:space="preserve"> i</w:t>
      </w:r>
      <w:r w:rsidR="00493A9C">
        <w:rPr>
          <w:noProof/>
        </w:rPr>
        <w:t> </w:t>
      </w:r>
      <w:r w:rsidR="00493A9C" w:rsidRPr="006D2624">
        <w:rPr>
          <w:noProof/>
        </w:rPr>
        <w:t>jej</w:t>
      </w:r>
      <w:r w:rsidRPr="006D2624">
        <w:rPr>
          <w:noProof/>
        </w:rPr>
        <w:t xml:space="preserve"> państwa członkowskie muszą dokonać ulepszeń strukturalnych</w:t>
      </w:r>
      <w:r w:rsidR="00493A9C" w:rsidRPr="006D2624">
        <w:rPr>
          <w:noProof/>
        </w:rPr>
        <w:t xml:space="preserve"> w</w:t>
      </w:r>
      <w:r w:rsidR="00493A9C">
        <w:rPr>
          <w:noProof/>
        </w:rPr>
        <w:t> </w:t>
      </w:r>
      <w:r w:rsidR="00493A9C" w:rsidRPr="006D2624">
        <w:rPr>
          <w:noProof/>
        </w:rPr>
        <w:t>oto</w:t>
      </w:r>
      <w:r w:rsidRPr="006D2624">
        <w:rPr>
          <w:noProof/>
        </w:rPr>
        <w:t>czeniu biznesowym,</w:t>
      </w:r>
      <w:r w:rsidR="00493A9C" w:rsidRPr="006D2624">
        <w:rPr>
          <w:noProof/>
        </w:rPr>
        <w:t xml:space="preserve"> w</w:t>
      </w:r>
      <w:r w:rsidR="00493A9C">
        <w:rPr>
          <w:noProof/>
        </w:rPr>
        <w:t> </w:t>
      </w:r>
      <w:r w:rsidR="00493A9C" w:rsidRPr="006D2624">
        <w:rPr>
          <w:noProof/>
        </w:rPr>
        <w:t>tym</w:t>
      </w:r>
      <w:r w:rsidRPr="006D2624">
        <w:rPr>
          <w:noProof/>
        </w:rPr>
        <w:t xml:space="preserve"> przez odpowiednio ukierunkowane inwestycje</w:t>
      </w:r>
      <w:r w:rsidR="00493A9C" w:rsidRPr="006D2624">
        <w:rPr>
          <w:noProof/>
        </w:rPr>
        <w:t xml:space="preserve"> i</w:t>
      </w:r>
      <w:r w:rsidR="00493A9C">
        <w:rPr>
          <w:noProof/>
        </w:rPr>
        <w:t> </w:t>
      </w:r>
      <w:r w:rsidR="00493A9C" w:rsidRPr="006D2624">
        <w:rPr>
          <w:noProof/>
        </w:rPr>
        <w:t>śro</w:t>
      </w:r>
      <w:r w:rsidRPr="006D2624">
        <w:rPr>
          <w:noProof/>
        </w:rPr>
        <w:t>dki regulacyjne.</w:t>
      </w:r>
    </w:p>
    <w:p w14:paraId="43F2E151" w14:textId="1F411410" w:rsidR="00547487" w:rsidRPr="006D2624" w:rsidRDefault="00547487" w:rsidP="00547487">
      <w:pPr>
        <w:rPr>
          <w:noProof/>
        </w:rPr>
      </w:pPr>
      <w:r w:rsidRPr="006D2624">
        <w:rPr>
          <w:noProof/>
        </w:rPr>
        <w:t>W wytycznych politycznych na kadencję Komisji Europejskiej 2024–2029</w:t>
      </w:r>
      <w:r w:rsidRPr="006D2624">
        <w:rPr>
          <w:rStyle w:val="footnotereference"/>
          <w:noProof/>
          <w:vertAlign w:val="superscript"/>
        </w:rPr>
        <w:footnoteReference w:id="3"/>
      </w:r>
      <w:r w:rsidRPr="006D2624">
        <w:rPr>
          <w:noProof/>
        </w:rPr>
        <w:t xml:space="preserve"> przewodnicząca Ursula von der Leyen przedstawiła plan na rzecz trwałego dobrobytu</w:t>
      </w:r>
      <w:r w:rsidR="00493A9C" w:rsidRPr="006D2624">
        <w:rPr>
          <w:noProof/>
        </w:rPr>
        <w:t xml:space="preserve"> w</w:t>
      </w:r>
      <w:r w:rsidR="00493A9C">
        <w:rPr>
          <w:noProof/>
        </w:rPr>
        <w:t> </w:t>
      </w:r>
      <w:r w:rsidR="00493A9C" w:rsidRPr="006D2624">
        <w:rPr>
          <w:noProof/>
        </w:rPr>
        <w:t>Eur</w:t>
      </w:r>
      <w:r w:rsidRPr="006D2624">
        <w:rPr>
          <w:noProof/>
        </w:rPr>
        <w:t>opie</w:t>
      </w:r>
      <w:r w:rsidR="00493A9C" w:rsidRPr="006D2624">
        <w:rPr>
          <w:noProof/>
        </w:rPr>
        <w:t xml:space="preserve"> i</w:t>
      </w:r>
      <w:r w:rsidR="00493A9C">
        <w:rPr>
          <w:noProof/>
        </w:rPr>
        <w:t> </w:t>
      </w:r>
      <w:r w:rsidR="00493A9C" w:rsidRPr="006D2624">
        <w:rPr>
          <w:noProof/>
        </w:rPr>
        <w:t>kon</w:t>
      </w:r>
      <w:r w:rsidRPr="006D2624">
        <w:rPr>
          <w:noProof/>
        </w:rPr>
        <w:t>kurencyjności Europy. Do kluczowych priorytetów planu należy ułatwienie prowadzenia działalności gospodarczej</w:t>
      </w:r>
      <w:r w:rsidR="00493A9C" w:rsidRPr="006D2624">
        <w:rPr>
          <w:noProof/>
        </w:rPr>
        <w:t xml:space="preserve"> i</w:t>
      </w:r>
      <w:r w:rsidR="00493A9C">
        <w:rPr>
          <w:noProof/>
        </w:rPr>
        <w:t> </w:t>
      </w:r>
      <w:r w:rsidR="00493A9C" w:rsidRPr="006D2624">
        <w:rPr>
          <w:noProof/>
        </w:rPr>
        <w:t>pog</w:t>
      </w:r>
      <w:r w:rsidRPr="006D2624">
        <w:rPr>
          <w:noProof/>
        </w:rPr>
        <w:t>łębienie jednolitego rynku.</w:t>
      </w:r>
    </w:p>
    <w:p w14:paraId="57BABBC3" w14:textId="62FBCD2A" w:rsidR="00547487" w:rsidRPr="006D2624" w:rsidRDefault="00547487" w:rsidP="00547487">
      <w:pPr>
        <w:spacing w:before="229" w:after="0" w:line="269" w:lineRule="exact"/>
        <w:rPr>
          <w:noProof/>
        </w:rPr>
      </w:pPr>
      <w:r w:rsidRPr="006D2624">
        <w:rPr>
          <w:noProof/>
        </w:rPr>
        <w:t>Program lepszego stanowienia prawa Komisji</w:t>
      </w:r>
      <w:r w:rsidRPr="006D2624">
        <w:rPr>
          <w:rStyle w:val="FootnoteReference0"/>
          <w:noProof/>
        </w:rPr>
        <w:footnoteReference w:id="4"/>
      </w:r>
      <w:r w:rsidRPr="006D2624">
        <w:rPr>
          <w:noProof/>
        </w:rPr>
        <w:t xml:space="preserve"> również wspiera konkurencyjność europejskich przedsiębiorstw,</w:t>
      </w:r>
      <w:r w:rsidR="00493A9C" w:rsidRPr="006D2624">
        <w:rPr>
          <w:noProof/>
        </w:rPr>
        <w:t xml:space="preserve"> a</w:t>
      </w:r>
      <w:r w:rsidR="00493A9C">
        <w:rPr>
          <w:noProof/>
        </w:rPr>
        <w:t> </w:t>
      </w:r>
      <w:r w:rsidR="00493A9C" w:rsidRPr="006D2624">
        <w:rPr>
          <w:noProof/>
        </w:rPr>
        <w:t>jeg</w:t>
      </w:r>
      <w:r w:rsidRPr="006D2624">
        <w:rPr>
          <w:noProof/>
        </w:rPr>
        <w:t>o celem jest zapewnienie, aby przepisy UE służyły osiąganiu celów bez nakładania zbędnych obciążeń. W 20</w:t>
      </w:r>
      <w:r w:rsidRPr="00493A9C">
        <w:rPr>
          <w:noProof/>
        </w:rPr>
        <w:t>23</w:t>
      </w:r>
      <w:r w:rsidR="00493A9C" w:rsidRPr="00493A9C">
        <w:rPr>
          <w:noProof/>
        </w:rPr>
        <w:t> </w:t>
      </w:r>
      <w:r w:rsidRPr="00493A9C">
        <w:rPr>
          <w:noProof/>
        </w:rPr>
        <w:t>r.</w:t>
      </w:r>
      <w:r w:rsidRPr="006D2624">
        <w:rPr>
          <w:noProof/>
        </w:rPr>
        <w:t xml:space="preserve"> Komisja stwierdziła potrzebę zracjonalizowania</w:t>
      </w:r>
      <w:r w:rsidR="00493A9C" w:rsidRPr="006D2624">
        <w:rPr>
          <w:noProof/>
        </w:rPr>
        <w:t xml:space="preserve"> i</w:t>
      </w:r>
      <w:r w:rsidR="00493A9C">
        <w:rPr>
          <w:noProof/>
        </w:rPr>
        <w:t> </w:t>
      </w:r>
      <w:r w:rsidR="00493A9C" w:rsidRPr="006D2624">
        <w:rPr>
          <w:noProof/>
        </w:rPr>
        <w:t>upr</w:t>
      </w:r>
      <w:r w:rsidRPr="006D2624">
        <w:rPr>
          <w:noProof/>
        </w:rPr>
        <w:t>oszczenia wymogów sprawozdawczych dla przedsiębiorstw</w:t>
      </w:r>
      <w:r w:rsidR="00493A9C" w:rsidRPr="006D2624">
        <w:rPr>
          <w:noProof/>
        </w:rPr>
        <w:t xml:space="preserve"> i</w:t>
      </w:r>
      <w:r w:rsidR="00493A9C">
        <w:rPr>
          <w:noProof/>
        </w:rPr>
        <w:t> </w:t>
      </w:r>
      <w:r w:rsidR="00493A9C" w:rsidRPr="006D2624">
        <w:rPr>
          <w:noProof/>
        </w:rPr>
        <w:t>adm</w:t>
      </w:r>
      <w:r w:rsidRPr="006D2624">
        <w:rPr>
          <w:noProof/>
        </w:rPr>
        <w:t>inistracji</w:t>
      </w:r>
      <w:r w:rsidRPr="006D2624">
        <w:rPr>
          <w:rStyle w:val="FootnoteReference0"/>
          <w:noProof/>
        </w:rPr>
        <w:footnoteReference w:id="5"/>
      </w:r>
      <w:r w:rsidRPr="006D2624">
        <w:rPr>
          <w:noProof/>
        </w:rPr>
        <w:t xml:space="preserve"> oraz zobowiązała się do zmniejszenia ich</w:t>
      </w:r>
      <w:r w:rsidR="00493A9C" w:rsidRPr="006D2624">
        <w:rPr>
          <w:noProof/>
        </w:rPr>
        <w:t xml:space="preserve"> o</w:t>
      </w:r>
      <w:r w:rsidR="00493A9C">
        <w:rPr>
          <w:noProof/>
        </w:rPr>
        <w:t> </w:t>
      </w:r>
      <w:r w:rsidR="00493A9C" w:rsidRPr="006D2624">
        <w:rPr>
          <w:noProof/>
        </w:rPr>
        <w:t>2</w:t>
      </w:r>
      <w:r w:rsidRPr="006D2624">
        <w:rPr>
          <w:noProof/>
        </w:rPr>
        <w:t>5 % bez uszczerbku dla celów polityki określonych</w:t>
      </w:r>
      <w:r w:rsidR="00493A9C" w:rsidRPr="006D2624">
        <w:rPr>
          <w:noProof/>
        </w:rPr>
        <w:t xml:space="preserve"> w</w:t>
      </w:r>
      <w:r w:rsidR="00493A9C">
        <w:rPr>
          <w:noProof/>
        </w:rPr>
        <w:t> </w:t>
      </w:r>
      <w:r w:rsidR="00493A9C" w:rsidRPr="006D2624">
        <w:rPr>
          <w:noProof/>
        </w:rPr>
        <w:t>odp</w:t>
      </w:r>
      <w:r w:rsidRPr="006D2624">
        <w:rPr>
          <w:noProof/>
        </w:rPr>
        <w:t>owiednich przepisach. Poziom ambicji tego zobowiązania następnie zwiększono, przewidując zmniejszenie wszystkich kosztów administracyjnych</w:t>
      </w:r>
      <w:r w:rsidR="00493A9C" w:rsidRPr="006D2624">
        <w:rPr>
          <w:noProof/>
        </w:rPr>
        <w:t xml:space="preserve"> o</w:t>
      </w:r>
      <w:r w:rsidR="00493A9C">
        <w:rPr>
          <w:noProof/>
        </w:rPr>
        <w:t> </w:t>
      </w:r>
      <w:r w:rsidR="00493A9C" w:rsidRPr="006D2624">
        <w:rPr>
          <w:noProof/>
        </w:rPr>
        <w:t>2</w:t>
      </w:r>
      <w:r w:rsidRPr="00493A9C">
        <w:rPr>
          <w:noProof/>
        </w:rPr>
        <w:t>5</w:t>
      </w:r>
      <w:r w:rsidR="00493A9C" w:rsidRPr="00493A9C">
        <w:rPr>
          <w:noProof/>
        </w:rPr>
        <w:t> </w:t>
      </w:r>
      <w:r w:rsidRPr="00493A9C">
        <w:rPr>
          <w:noProof/>
        </w:rPr>
        <w:t>%</w:t>
      </w:r>
      <w:r w:rsidRPr="006D2624">
        <w:rPr>
          <w:noProof/>
        </w:rPr>
        <w:t>,</w:t>
      </w:r>
      <w:r w:rsidR="00493A9C" w:rsidRPr="006D2624">
        <w:rPr>
          <w:noProof/>
        </w:rPr>
        <w:t xml:space="preserve"> a</w:t>
      </w:r>
      <w:r w:rsidR="00493A9C">
        <w:rPr>
          <w:noProof/>
        </w:rPr>
        <w:t> </w:t>
      </w:r>
      <w:r w:rsidR="00493A9C" w:rsidRPr="006D2624">
        <w:rPr>
          <w:noProof/>
        </w:rPr>
        <w:t>w</w:t>
      </w:r>
      <w:r w:rsidR="00493A9C">
        <w:rPr>
          <w:noProof/>
        </w:rPr>
        <w:t> </w:t>
      </w:r>
      <w:r w:rsidR="00493A9C" w:rsidRPr="006D2624">
        <w:rPr>
          <w:noProof/>
        </w:rPr>
        <w:t>prz</w:t>
      </w:r>
      <w:r w:rsidRPr="006D2624">
        <w:rPr>
          <w:noProof/>
        </w:rPr>
        <w:t>ypadku małych</w:t>
      </w:r>
      <w:r w:rsidR="00493A9C" w:rsidRPr="006D2624">
        <w:rPr>
          <w:noProof/>
        </w:rPr>
        <w:t xml:space="preserve"> i</w:t>
      </w:r>
      <w:r w:rsidR="00493A9C">
        <w:rPr>
          <w:noProof/>
        </w:rPr>
        <w:t> </w:t>
      </w:r>
      <w:r w:rsidR="00493A9C" w:rsidRPr="006D2624">
        <w:rPr>
          <w:noProof/>
        </w:rPr>
        <w:t>śre</w:t>
      </w:r>
      <w:r w:rsidRPr="006D2624">
        <w:rPr>
          <w:noProof/>
        </w:rPr>
        <w:t>dnich przedsiębiorstw (MŚP) –</w:t>
      </w:r>
      <w:r w:rsidR="00493A9C" w:rsidRPr="006D2624">
        <w:rPr>
          <w:noProof/>
        </w:rPr>
        <w:t xml:space="preserve"> o</w:t>
      </w:r>
      <w:r w:rsidR="00493A9C">
        <w:rPr>
          <w:noProof/>
        </w:rPr>
        <w:t> </w:t>
      </w:r>
      <w:r w:rsidR="00493A9C" w:rsidRPr="006D2624">
        <w:rPr>
          <w:noProof/>
        </w:rPr>
        <w:t>3</w:t>
      </w:r>
      <w:r w:rsidRPr="00493A9C">
        <w:rPr>
          <w:noProof/>
        </w:rPr>
        <w:t>5</w:t>
      </w:r>
      <w:r w:rsidR="00493A9C" w:rsidRPr="00493A9C">
        <w:rPr>
          <w:noProof/>
        </w:rPr>
        <w:t> </w:t>
      </w:r>
      <w:r w:rsidRPr="00493A9C">
        <w:rPr>
          <w:noProof/>
        </w:rPr>
        <w:t>%</w:t>
      </w:r>
      <w:r w:rsidRPr="006D2624">
        <w:rPr>
          <w:rStyle w:val="FootnoteReference0"/>
          <w:noProof/>
        </w:rPr>
        <w:footnoteReference w:id="6"/>
      </w:r>
      <w:r w:rsidRPr="006D2624">
        <w:rPr>
          <w:noProof/>
        </w:rPr>
        <w:t>.</w:t>
      </w:r>
    </w:p>
    <w:p w14:paraId="31C211CA" w14:textId="41FF17C8" w:rsidR="00547487" w:rsidRPr="006D2624" w:rsidRDefault="00547487" w:rsidP="00547487">
      <w:pPr>
        <w:rPr>
          <w:noProof/>
        </w:rPr>
      </w:pPr>
      <w:r w:rsidRPr="006D2624">
        <w:rPr>
          <w:noProof/>
        </w:rPr>
        <w:t>Mario Draghi</w:t>
      </w:r>
      <w:r w:rsidR="00493A9C" w:rsidRPr="006D2624">
        <w:rPr>
          <w:noProof/>
        </w:rPr>
        <w:t xml:space="preserve"> w</w:t>
      </w:r>
      <w:r w:rsidR="00493A9C">
        <w:rPr>
          <w:noProof/>
        </w:rPr>
        <w:t> </w:t>
      </w:r>
      <w:r w:rsidR="00493A9C" w:rsidRPr="006D2624">
        <w:rPr>
          <w:noProof/>
        </w:rPr>
        <w:t>swo</w:t>
      </w:r>
      <w:r w:rsidRPr="006D2624">
        <w:rPr>
          <w:noProof/>
        </w:rPr>
        <w:t>im raporcie na temat przyszłości europejskiej konkurencyjności</w:t>
      </w:r>
      <w:r w:rsidRPr="006D2624">
        <w:rPr>
          <w:rStyle w:val="FootnoteReference0"/>
          <w:noProof/>
        </w:rPr>
        <w:footnoteReference w:id="7"/>
      </w:r>
      <w:r w:rsidRPr="006D2624">
        <w:rPr>
          <w:noProof/>
        </w:rPr>
        <w:t xml:space="preserve"> twierdzi, że przepisy UE nakładają proporcjonalnie większe obciążenie na MŚP</w:t>
      </w:r>
      <w:r w:rsidR="00493A9C" w:rsidRPr="006D2624">
        <w:rPr>
          <w:noProof/>
        </w:rPr>
        <w:t xml:space="preserve"> i</w:t>
      </w:r>
      <w:r w:rsidR="00493A9C">
        <w:rPr>
          <w:noProof/>
        </w:rPr>
        <w:t> </w:t>
      </w:r>
      <w:r w:rsidR="00493A9C" w:rsidRPr="006D2624">
        <w:rPr>
          <w:noProof/>
        </w:rPr>
        <w:t>mał</w:t>
      </w:r>
      <w:r w:rsidRPr="006D2624">
        <w:rPr>
          <w:noProof/>
        </w:rPr>
        <w:t>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Pr="006D2624">
        <w:rPr>
          <w:rStyle w:val="footnotereference"/>
          <w:noProof/>
          <w:vertAlign w:val="superscript"/>
        </w:rPr>
        <w:footnoteReference w:id="8"/>
      </w:r>
      <w:r w:rsidRPr="006D2624">
        <w:rPr>
          <w:noProof/>
        </w:rPr>
        <w:t xml:space="preserve"> niż na większe przedsiębiorstwa. Zasugerował on</w:t>
      </w:r>
      <w:r w:rsidR="00493A9C" w:rsidRPr="006D2624">
        <w:rPr>
          <w:noProof/>
        </w:rPr>
        <w:t xml:space="preserve"> w</w:t>
      </w:r>
      <w:r w:rsidR="00493A9C">
        <w:rPr>
          <w:noProof/>
        </w:rPr>
        <w:t> </w:t>
      </w:r>
      <w:r w:rsidR="00493A9C" w:rsidRPr="006D2624">
        <w:rPr>
          <w:noProof/>
        </w:rPr>
        <w:t>rap</w:t>
      </w:r>
      <w:r w:rsidRPr="006D2624">
        <w:rPr>
          <w:noProof/>
        </w:rPr>
        <w:t>orcie, że Komisja powinna rozszerzyć dotychczasowe środki łagodzące, obecnie dostępne dla MŚP, na małe spółki</w:t>
      </w:r>
      <w:r w:rsidR="00493A9C" w:rsidRPr="006D2624">
        <w:rPr>
          <w:noProof/>
        </w:rPr>
        <w:t xml:space="preserve"> o</w:t>
      </w:r>
      <w:r w:rsidR="00493A9C">
        <w:rPr>
          <w:noProof/>
        </w:rPr>
        <w:t> </w:t>
      </w:r>
      <w:r w:rsidR="00493A9C" w:rsidRPr="006D2624">
        <w:rPr>
          <w:noProof/>
        </w:rPr>
        <w:t>śre</w:t>
      </w:r>
      <w:r w:rsidRPr="006D2624">
        <w:rPr>
          <w:noProof/>
        </w:rPr>
        <w:t>dniej kapitalizacji, aby objąć je proporcjonalnością zapisaną</w:t>
      </w:r>
      <w:r w:rsidR="00493A9C" w:rsidRPr="006D2624">
        <w:rPr>
          <w:noProof/>
        </w:rPr>
        <w:t xml:space="preserve"> w</w:t>
      </w:r>
      <w:r w:rsidR="00493A9C">
        <w:rPr>
          <w:noProof/>
        </w:rPr>
        <w:t> </w:t>
      </w:r>
      <w:r w:rsidR="00493A9C" w:rsidRPr="006D2624">
        <w:rPr>
          <w:noProof/>
        </w:rPr>
        <w:t>pra</w:t>
      </w:r>
      <w:r w:rsidRPr="006D2624">
        <w:rPr>
          <w:noProof/>
        </w:rPr>
        <w:t>wie UE</w:t>
      </w:r>
      <w:r w:rsidR="00493A9C" w:rsidRPr="006D2624">
        <w:rPr>
          <w:noProof/>
        </w:rPr>
        <w:t>. W</w:t>
      </w:r>
      <w:r w:rsidR="00493A9C">
        <w:rPr>
          <w:noProof/>
        </w:rPr>
        <w:t> </w:t>
      </w:r>
      <w:r w:rsidR="00493A9C" w:rsidRPr="006D2624">
        <w:rPr>
          <w:noProof/>
        </w:rPr>
        <w:t>rap</w:t>
      </w:r>
      <w:r w:rsidRPr="006D2624">
        <w:rPr>
          <w:noProof/>
        </w:rPr>
        <w:t>orcie Draghiego zauważono również, że w UE brakuje wspólnie uzgodnionej definicji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łat</w:t>
      </w:r>
      <w:r w:rsidRPr="006D2624">
        <w:rPr>
          <w:noProof/>
        </w:rPr>
        <w:t xml:space="preserve">wo dostępnych danych statystycznych. </w:t>
      </w:r>
    </w:p>
    <w:p w14:paraId="7D314613" w14:textId="2DFBDAB1" w:rsidR="00547487" w:rsidRPr="006D2624" w:rsidRDefault="00547487" w:rsidP="00547487">
      <w:pPr>
        <w:rPr>
          <w:noProof/>
        </w:rPr>
      </w:pPr>
      <w:r w:rsidRPr="006D2624">
        <w:rPr>
          <w:noProof/>
        </w:rPr>
        <w:t>Zgodnie ze sprawozdaniem Enrica Letty pt. „Much more than</w:t>
      </w:r>
      <w:r w:rsidR="00493A9C" w:rsidRPr="006D2624">
        <w:rPr>
          <w:noProof/>
        </w:rPr>
        <w:t xml:space="preserve"> a</w:t>
      </w:r>
      <w:r w:rsidR="00493A9C">
        <w:rPr>
          <w:noProof/>
        </w:rPr>
        <w:t> </w:t>
      </w:r>
      <w:r w:rsidR="00493A9C" w:rsidRPr="006D2624">
        <w:rPr>
          <w:noProof/>
        </w:rPr>
        <w:t>mar</w:t>
      </w:r>
      <w:r w:rsidRPr="006D2624">
        <w:rPr>
          <w:noProof/>
        </w:rPr>
        <w:t>ket” [Znacznie więcej niż rynek] rozróżnienie między spółkami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duż</w:t>
      </w:r>
      <w:r w:rsidRPr="006D2624">
        <w:rPr>
          <w:noProof/>
        </w:rPr>
        <w:t>ymi przedsiębiorstwami</w:t>
      </w:r>
      <w:r w:rsidR="00493A9C" w:rsidRPr="006D2624">
        <w:rPr>
          <w:noProof/>
        </w:rPr>
        <w:t xml:space="preserve"> w</w:t>
      </w:r>
      <w:r w:rsidR="00493A9C">
        <w:rPr>
          <w:noProof/>
        </w:rPr>
        <w:t> </w:t>
      </w:r>
      <w:r w:rsidR="00493A9C" w:rsidRPr="006D2624">
        <w:rPr>
          <w:noProof/>
        </w:rPr>
        <w:t>prz</w:t>
      </w:r>
      <w:r w:rsidRPr="006D2624">
        <w:rPr>
          <w:noProof/>
        </w:rPr>
        <w:t>episach UE umożliwi lepsze dostosowanie przepisów</w:t>
      </w:r>
      <w:r w:rsidR="00493A9C" w:rsidRPr="006D2624">
        <w:rPr>
          <w:noProof/>
        </w:rPr>
        <w:t xml:space="preserve"> i</w:t>
      </w:r>
      <w:r w:rsidR="00493A9C">
        <w:rPr>
          <w:noProof/>
        </w:rPr>
        <w:t> </w:t>
      </w:r>
      <w:r w:rsidR="00493A9C" w:rsidRPr="006D2624">
        <w:rPr>
          <w:noProof/>
        </w:rPr>
        <w:t>będ</w:t>
      </w:r>
      <w:r w:rsidRPr="006D2624">
        <w:rPr>
          <w:noProof/>
        </w:rPr>
        <w:t>zie sprzyjać rozwojowi</w:t>
      </w:r>
      <w:r w:rsidR="00493A9C" w:rsidRPr="006D2624">
        <w:rPr>
          <w:noProof/>
        </w:rPr>
        <w:t xml:space="preserve"> i</w:t>
      </w:r>
      <w:r w:rsidR="00493A9C">
        <w:rPr>
          <w:noProof/>
        </w:rPr>
        <w:t> </w:t>
      </w:r>
      <w:r w:rsidR="00493A9C" w:rsidRPr="006D2624">
        <w:rPr>
          <w:noProof/>
        </w:rPr>
        <w:t>spr</w:t>
      </w:r>
      <w:r w:rsidRPr="006D2624">
        <w:rPr>
          <w:noProof/>
        </w:rPr>
        <w:t>awiedliwemu udziałowi tych przedsiębiorstw</w:t>
      </w:r>
      <w:r w:rsidR="00493A9C" w:rsidRPr="006D2624">
        <w:rPr>
          <w:noProof/>
        </w:rPr>
        <w:t xml:space="preserve"> w</w:t>
      </w:r>
      <w:r w:rsidR="00493A9C">
        <w:rPr>
          <w:noProof/>
        </w:rPr>
        <w:t> </w:t>
      </w:r>
      <w:r w:rsidR="00493A9C" w:rsidRPr="006D2624">
        <w:rPr>
          <w:noProof/>
        </w:rPr>
        <w:t>jed</w:t>
      </w:r>
      <w:r w:rsidRPr="006D2624">
        <w:rPr>
          <w:noProof/>
        </w:rPr>
        <w:t>nolitym rynku, zwłaszcza</w:t>
      </w:r>
      <w:r w:rsidR="00493A9C" w:rsidRPr="006D2624">
        <w:rPr>
          <w:noProof/>
        </w:rPr>
        <w:t xml:space="preserve"> w</w:t>
      </w:r>
      <w:r w:rsidR="00493A9C">
        <w:rPr>
          <w:noProof/>
        </w:rPr>
        <w:t> </w:t>
      </w:r>
      <w:r w:rsidR="00493A9C" w:rsidRPr="006D2624">
        <w:rPr>
          <w:noProof/>
        </w:rPr>
        <w:t>cza</w:t>
      </w:r>
      <w:r w:rsidRPr="006D2624">
        <w:rPr>
          <w:noProof/>
        </w:rPr>
        <w:t>sie kryzysów</w:t>
      </w:r>
      <w:r w:rsidRPr="006D2624">
        <w:rPr>
          <w:rStyle w:val="FootnoteReference0"/>
          <w:noProof/>
        </w:rPr>
        <w:footnoteReference w:id="9"/>
      </w:r>
      <w:r w:rsidRPr="006D2624">
        <w:rPr>
          <w:noProof/>
        </w:rPr>
        <w:t>. Spółki</w:t>
      </w:r>
      <w:r w:rsidR="00493A9C" w:rsidRPr="006D2624">
        <w:rPr>
          <w:noProof/>
        </w:rPr>
        <w:t xml:space="preserve"> o</w:t>
      </w:r>
      <w:r w:rsidR="00493A9C">
        <w:rPr>
          <w:noProof/>
        </w:rPr>
        <w:t> </w:t>
      </w:r>
      <w:r w:rsidR="00493A9C" w:rsidRPr="006D2624">
        <w:rPr>
          <w:noProof/>
        </w:rPr>
        <w:t>śre</w:t>
      </w:r>
      <w:r w:rsidRPr="006D2624">
        <w:rPr>
          <w:noProof/>
        </w:rPr>
        <w:t>dniej kapitalizacji mogą zatem przyczynić się do ukończenia budowy jednolitego rynku</w:t>
      </w:r>
      <w:r w:rsidR="00493A9C" w:rsidRPr="006D2624">
        <w:rPr>
          <w:noProof/>
        </w:rPr>
        <w:t xml:space="preserve"> i</w:t>
      </w:r>
      <w:r w:rsidR="00493A9C">
        <w:rPr>
          <w:noProof/>
        </w:rPr>
        <w:t> </w:t>
      </w:r>
      <w:r w:rsidR="00493A9C" w:rsidRPr="006D2624">
        <w:rPr>
          <w:noProof/>
        </w:rPr>
        <w:t>pop</w:t>
      </w:r>
      <w:r w:rsidRPr="006D2624">
        <w:rPr>
          <w:noProof/>
        </w:rPr>
        <w:t xml:space="preserve">rawy jego funkcjonowania. </w:t>
      </w:r>
    </w:p>
    <w:p w14:paraId="665A42FB" w14:textId="7C05FC3D" w:rsidR="00547487" w:rsidRPr="006D2624" w:rsidRDefault="00601D23" w:rsidP="00547487">
      <w:pPr>
        <w:rPr>
          <w:noProof/>
        </w:rPr>
      </w:pPr>
      <w:r w:rsidRPr="006D2624">
        <w:rPr>
          <w:noProof/>
        </w:rPr>
        <w:t>12 września 20</w:t>
      </w:r>
      <w:r w:rsidRPr="00493A9C">
        <w:rPr>
          <w:noProof/>
        </w:rPr>
        <w:t>23</w:t>
      </w:r>
      <w:r w:rsidR="00493A9C" w:rsidRPr="00493A9C">
        <w:rPr>
          <w:noProof/>
        </w:rPr>
        <w:t> </w:t>
      </w:r>
      <w:r w:rsidRPr="00493A9C">
        <w:rPr>
          <w:noProof/>
        </w:rPr>
        <w:t>r.</w:t>
      </w:r>
      <w:r w:rsidRPr="006D2624">
        <w:rPr>
          <w:noProof/>
        </w:rPr>
        <w:t xml:space="preserve"> Komisja opublikowała pakiet pomocy gospodarczej dla MŚP</w:t>
      </w:r>
      <w:r w:rsidRPr="006D2624">
        <w:rPr>
          <w:rStyle w:val="footnotereference"/>
          <w:noProof/>
          <w:vertAlign w:val="superscript"/>
        </w:rPr>
        <w:footnoteReference w:id="10"/>
      </w:r>
      <w:r w:rsidRPr="006D2624">
        <w:rPr>
          <w:noProof/>
        </w:rPr>
        <w:t>,</w:t>
      </w:r>
      <w:r w:rsidR="00493A9C" w:rsidRPr="006D2624">
        <w:rPr>
          <w:noProof/>
        </w:rPr>
        <w:t xml:space="preserve"> w</w:t>
      </w:r>
      <w:r w:rsidR="00493A9C">
        <w:rPr>
          <w:noProof/>
        </w:rPr>
        <w:t> </w:t>
      </w:r>
      <w:r w:rsidR="00493A9C" w:rsidRPr="006D2624">
        <w:rPr>
          <w:noProof/>
        </w:rPr>
        <w:t>któ</w:t>
      </w:r>
      <w:r w:rsidRPr="006D2624">
        <w:rPr>
          <w:noProof/>
        </w:rPr>
        <w:t>rym zapowiedziała cel, jakim jest pomoc małym</w:t>
      </w:r>
      <w:r w:rsidR="00493A9C" w:rsidRPr="006D2624">
        <w:rPr>
          <w:noProof/>
        </w:rPr>
        <w:t xml:space="preserve"> i</w:t>
      </w:r>
      <w:r w:rsidR="00493A9C">
        <w:rPr>
          <w:noProof/>
        </w:rPr>
        <w:t> </w:t>
      </w:r>
      <w:r w:rsidR="00493A9C" w:rsidRPr="006D2624">
        <w:rPr>
          <w:noProof/>
        </w:rPr>
        <w:t>śre</w:t>
      </w:r>
      <w:r w:rsidRPr="006D2624">
        <w:rPr>
          <w:noProof/>
        </w:rPr>
        <w:t>dnim przedsiębiorstwom</w:t>
      </w:r>
      <w:r w:rsidR="00493A9C" w:rsidRPr="006D2624">
        <w:rPr>
          <w:noProof/>
        </w:rPr>
        <w:t xml:space="preserve"> w</w:t>
      </w:r>
      <w:r w:rsidR="00493A9C">
        <w:rPr>
          <w:noProof/>
        </w:rPr>
        <w:t> </w:t>
      </w:r>
      <w:r w:rsidR="00493A9C" w:rsidRPr="006D2624">
        <w:rPr>
          <w:noProof/>
        </w:rPr>
        <w:t>kon</w:t>
      </w:r>
      <w:r w:rsidRPr="006D2624">
        <w:rPr>
          <w:noProof/>
        </w:rPr>
        <w:t>kurowaniu</w:t>
      </w:r>
      <w:r w:rsidR="00493A9C" w:rsidRPr="006D2624">
        <w:rPr>
          <w:noProof/>
        </w:rPr>
        <w:t xml:space="preserve"> i</w:t>
      </w:r>
      <w:r w:rsidR="00493A9C">
        <w:rPr>
          <w:noProof/>
        </w:rPr>
        <w:t> </w:t>
      </w:r>
      <w:r w:rsidR="00493A9C" w:rsidRPr="006D2624">
        <w:rPr>
          <w:noProof/>
        </w:rPr>
        <w:t>roz</w:t>
      </w:r>
      <w:r w:rsidRPr="006D2624">
        <w:rPr>
          <w:noProof/>
        </w:rPr>
        <w:t>woju, przez – między innymi – zwracanie uwagi na potrzeby przedsiębiorstw, które przekraczają progi określone</w:t>
      </w:r>
      <w:r w:rsidR="00493A9C" w:rsidRPr="006D2624">
        <w:rPr>
          <w:noProof/>
        </w:rPr>
        <w:t xml:space="preserve"> w</w:t>
      </w:r>
      <w:r w:rsidR="00493A9C">
        <w:rPr>
          <w:noProof/>
        </w:rPr>
        <w:t> </w:t>
      </w:r>
      <w:r w:rsidR="00493A9C" w:rsidRPr="006D2624">
        <w:rPr>
          <w:noProof/>
        </w:rPr>
        <w:t>def</w:t>
      </w:r>
      <w:r w:rsidRPr="006D2624">
        <w:rPr>
          <w:noProof/>
        </w:rPr>
        <w:t>inicji MŚP</w:t>
      </w:r>
      <w:r w:rsidRPr="006D2624">
        <w:rPr>
          <w:rStyle w:val="footnotereference"/>
          <w:noProof/>
          <w:vertAlign w:val="superscript"/>
        </w:rPr>
        <w:footnoteReference w:id="11"/>
      </w:r>
      <w:r w:rsidRPr="006D2624">
        <w:rPr>
          <w:noProof/>
        </w:rPr>
        <w:t>, oraz potrzeby szerszego zakresu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W</w:t>
      </w:r>
      <w:r w:rsidR="00493A9C">
        <w:rPr>
          <w:noProof/>
        </w:rPr>
        <w:t> </w:t>
      </w:r>
      <w:r w:rsidR="00493A9C" w:rsidRPr="006D2624">
        <w:rPr>
          <w:noProof/>
        </w:rPr>
        <w:t>ram</w:t>
      </w:r>
      <w:r w:rsidRPr="006D2624">
        <w:rPr>
          <w:noProof/>
        </w:rPr>
        <w:t>ach działania 18 pakietu pomocy zapowiedziano, że Komisja „opracuje ujednoliconą definicję małych spółek</w:t>
      </w:r>
      <w:r w:rsidR="00493A9C" w:rsidRPr="006D2624">
        <w:rPr>
          <w:noProof/>
        </w:rPr>
        <w:t xml:space="preserve"> o</w:t>
      </w:r>
      <w:r w:rsidR="00493A9C">
        <w:rPr>
          <w:noProof/>
        </w:rPr>
        <w:t> </w:t>
      </w:r>
      <w:r w:rsidR="00493A9C" w:rsidRPr="006D2624">
        <w:rPr>
          <w:noProof/>
        </w:rPr>
        <w:t>śre</w:t>
      </w:r>
      <w:r w:rsidRPr="006D2624">
        <w:rPr>
          <w:noProof/>
        </w:rPr>
        <w:t>dniej kapitalizacji, stworzy zbiór danych na podstawie takiej definicji</w:t>
      </w:r>
      <w:r w:rsidR="00493A9C" w:rsidRPr="006D2624">
        <w:rPr>
          <w:noProof/>
        </w:rPr>
        <w:t xml:space="preserve"> i</w:t>
      </w:r>
      <w:r w:rsidR="00493A9C">
        <w:rPr>
          <w:noProof/>
        </w:rPr>
        <w:t> </w:t>
      </w:r>
      <w:r w:rsidR="00493A9C" w:rsidRPr="006D2624">
        <w:rPr>
          <w:noProof/>
        </w:rPr>
        <w:t>oce</w:t>
      </w:r>
      <w:r w:rsidRPr="006D2624">
        <w:rPr>
          <w:noProof/>
        </w:rPr>
        <w:t>ni możliwe środki wspierające te spółki</w:t>
      </w:r>
      <w:r w:rsidR="00493A9C" w:rsidRPr="006D2624">
        <w:rPr>
          <w:noProof/>
        </w:rPr>
        <w:t xml:space="preserve"> w</w:t>
      </w:r>
      <w:r w:rsidR="00493A9C">
        <w:rPr>
          <w:noProof/>
        </w:rPr>
        <w:t> </w:t>
      </w:r>
      <w:r w:rsidR="00493A9C" w:rsidRPr="006D2624">
        <w:rPr>
          <w:noProof/>
        </w:rPr>
        <w:t>ich</w:t>
      </w:r>
      <w:r w:rsidRPr="006D2624">
        <w:rPr>
          <w:noProof/>
        </w:rPr>
        <w:t xml:space="preserve"> rozwoju (w tym potencjalne zastosowanie</w:t>
      </w:r>
      <w:r w:rsidR="00493A9C" w:rsidRPr="006D2624">
        <w:rPr>
          <w:noProof/>
        </w:rPr>
        <w:t xml:space="preserve"> w</w:t>
      </w:r>
      <w:r w:rsidR="00493A9C">
        <w:rPr>
          <w:noProof/>
        </w:rPr>
        <w:t> </w:t>
      </w:r>
      <w:r w:rsidR="00493A9C" w:rsidRPr="006D2624">
        <w:rPr>
          <w:noProof/>
        </w:rPr>
        <w:t>dos</w:t>
      </w:r>
      <w:r w:rsidRPr="006D2624">
        <w:rPr>
          <w:noProof/>
        </w:rPr>
        <w:t xml:space="preserve">tosowanej formie niektórych środków sprzyjających MŚP)”. </w:t>
      </w:r>
    </w:p>
    <w:p w14:paraId="2FC88F98" w14:textId="3E0E86F6" w:rsidR="00547487" w:rsidRPr="006D2624" w:rsidRDefault="00547487" w:rsidP="00547487">
      <w:pPr>
        <w:rPr>
          <w:noProof/>
        </w:rPr>
      </w:pPr>
      <w:r w:rsidRPr="006D2624">
        <w:rPr>
          <w:noProof/>
        </w:rPr>
        <w:t>Badanie pt. „Study to map, measure and portray the EU mid-cap landscape” [Badanie służące usystematyzowaniu, pomiarowi</w:t>
      </w:r>
      <w:r w:rsidR="00493A9C" w:rsidRPr="006D2624">
        <w:rPr>
          <w:noProof/>
        </w:rPr>
        <w:t xml:space="preserve"> i</w:t>
      </w:r>
      <w:r w:rsidR="00493A9C">
        <w:rPr>
          <w:noProof/>
        </w:rPr>
        <w:t> </w:t>
      </w:r>
      <w:r w:rsidR="00493A9C" w:rsidRPr="006D2624">
        <w:rPr>
          <w:noProof/>
        </w:rPr>
        <w:t>zob</w:t>
      </w:r>
      <w:r w:rsidRPr="006D2624">
        <w:rPr>
          <w:noProof/>
        </w:rPr>
        <w:t>razowaniu unijnego krajobrazu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Pr="006D2624">
        <w:rPr>
          <w:rStyle w:val="footnotereference"/>
          <w:noProof/>
          <w:vertAlign w:val="superscript"/>
        </w:rPr>
        <w:footnoteReference w:id="12"/>
      </w:r>
      <w:r w:rsidRPr="006D2624">
        <w:rPr>
          <w:noProof/>
        </w:rPr>
        <w:t xml:space="preserve"> pokazuje, że spółki</w:t>
      </w:r>
      <w:r w:rsidR="00493A9C" w:rsidRPr="006D2624">
        <w:rPr>
          <w:noProof/>
        </w:rPr>
        <w:t xml:space="preserve"> o</w:t>
      </w:r>
      <w:r w:rsidR="00493A9C">
        <w:rPr>
          <w:noProof/>
        </w:rPr>
        <w:t> </w:t>
      </w:r>
      <w:r w:rsidR="00493A9C" w:rsidRPr="006D2624">
        <w:rPr>
          <w:noProof/>
        </w:rPr>
        <w:t>śre</w:t>
      </w:r>
      <w:r w:rsidRPr="006D2624">
        <w:rPr>
          <w:noProof/>
        </w:rPr>
        <w:t>dniej kapitalizacji odgrywają kluczową rolę</w:t>
      </w:r>
      <w:r w:rsidR="00493A9C" w:rsidRPr="006D2624">
        <w:rPr>
          <w:noProof/>
        </w:rPr>
        <w:t xml:space="preserve"> w</w:t>
      </w:r>
      <w:r w:rsidR="00493A9C">
        <w:rPr>
          <w:noProof/>
        </w:rPr>
        <w:t> </w:t>
      </w:r>
      <w:r w:rsidR="00493A9C" w:rsidRPr="006D2624">
        <w:rPr>
          <w:noProof/>
        </w:rPr>
        <w:t>gos</w:t>
      </w:r>
      <w:r w:rsidRPr="006D2624">
        <w:rPr>
          <w:noProof/>
        </w:rPr>
        <w:t xml:space="preserve">podarce UE, odpowiadając </w:t>
      </w:r>
      <w:r w:rsidRPr="00493A9C">
        <w:rPr>
          <w:noProof/>
        </w:rPr>
        <w:t>za</w:t>
      </w:r>
      <w:r w:rsidR="00493A9C" w:rsidRPr="00493A9C">
        <w:rPr>
          <w:noProof/>
        </w:rPr>
        <w:t> </w:t>
      </w:r>
      <w:r w:rsidRPr="00493A9C">
        <w:rPr>
          <w:noProof/>
        </w:rPr>
        <w:t>1</w:t>
      </w:r>
      <w:r w:rsidRPr="006D2624">
        <w:rPr>
          <w:noProof/>
        </w:rPr>
        <w:t>3 % całkowitego zatrudnienia. Są one wyraźnie obecne</w:t>
      </w:r>
      <w:r w:rsidR="00493A9C" w:rsidRPr="006D2624">
        <w:rPr>
          <w:noProof/>
        </w:rPr>
        <w:t xml:space="preserve"> w</w:t>
      </w:r>
      <w:r w:rsidR="00493A9C">
        <w:rPr>
          <w:noProof/>
        </w:rPr>
        <w:t> </w:t>
      </w:r>
      <w:r w:rsidR="00493A9C" w:rsidRPr="006D2624">
        <w:rPr>
          <w:noProof/>
        </w:rPr>
        <w:t>eko</w:t>
      </w:r>
      <w:r w:rsidRPr="006D2624">
        <w:rPr>
          <w:noProof/>
        </w:rPr>
        <w:t>systemach przemysłowych, które mają kluczowe znaczenie dla konkurencyjności</w:t>
      </w:r>
      <w:r w:rsidR="00493A9C" w:rsidRPr="006D2624">
        <w:rPr>
          <w:noProof/>
        </w:rPr>
        <w:t xml:space="preserve"> i</w:t>
      </w:r>
      <w:r w:rsidR="00493A9C">
        <w:rPr>
          <w:noProof/>
        </w:rPr>
        <w:t> </w:t>
      </w:r>
      <w:r w:rsidR="00493A9C" w:rsidRPr="006D2624">
        <w:rPr>
          <w:noProof/>
        </w:rPr>
        <w:t>suw</w:t>
      </w:r>
      <w:r w:rsidRPr="006D2624">
        <w:rPr>
          <w:noProof/>
        </w:rPr>
        <w:t>erenności technologicznej UE, takich jak elektronika, przemysł lotniczy</w:t>
      </w:r>
      <w:r w:rsidR="00493A9C" w:rsidRPr="006D2624">
        <w:rPr>
          <w:noProof/>
        </w:rPr>
        <w:t xml:space="preserve"> i</w:t>
      </w:r>
      <w:r w:rsidR="00493A9C">
        <w:rPr>
          <w:noProof/>
        </w:rPr>
        <w:t> </w:t>
      </w:r>
      <w:r w:rsidR="00493A9C" w:rsidRPr="006D2624">
        <w:rPr>
          <w:noProof/>
        </w:rPr>
        <w:t>obr</w:t>
      </w:r>
      <w:r w:rsidRPr="006D2624">
        <w:rPr>
          <w:noProof/>
        </w:rPr>
        <w:t>onny, energetyka, sektory energochłonne</w:t>
      </w:r>
      <w:r w:rsidR="00493A9C" w:rsidRPr="006D2624">
        <w:rPr>
          <w:noProof/>
        </w:rPr>
        <w:t xml:space="preserve"> i</w:t>
      </w:r>
      <w:r w:rsidR="00493A9C">
        <w:rPr>
          <w:noProof/>
        </w:rPr>
        <w:t> </w:t>
      </w:r>
      <w:r w:rsidR="00493A9C" w:rsidRPr="006D2624">
        <w:rPr>
          <w:noProof/>
        </w:rPr>
        <w:t>zdr</w:t>
      </w:r>
      <w:r w:rsidRPr="006D2624">
        <w:rPr>
          <w:noProof/>
        </w:rPr>
        <w:t>owie. Spółki</w:t>
      </w:r>
      <w:r w:rsidR="00493A9C" w:rsidRPr="006D2624">
        <w:rPr>
          <w:noProof/>
        </w:rPr>
        <w:t xml:space="preserve"> o</w:t>
      </w:r>
      <w:r w:rsidR="00493A9C">
        <w:rPr>
          <w:noProof/>
        </w:rPr>
        <w:t> </w:t>
      </w:r>
      <w:r w:rsidR="00493A9C" w:rsidRPr="006D2624">
        <w:rPr>
          <w:noProof/>
        </w:rPr>
        <w:t>śre</w:t>
      </w:r>
      <w:r w:rsidRPr="006D2624">
        <w:rPr>
          <w:noProof/>
        </w:rPr>
        <w:t>dniej kapitalizacji stanowią segment sektora przedsiębiorstw, który wyraźnie odróżnia się od MŚP, ale również od dużych przedsiębiorstw</w:t>
      </w:r>
      <w:r w:rsidR="00493A9C" w:rsidRPr="006D2624">
        <w:rPr>
          <w:noProof/>
        </w:rPr>
        <w:t>. W</w:t>
      </w:r>
      <w:r w:rsidR="00493A9C">
        <w:rPr>
          <w:noProof/>
        </w:rPr>
        <w:t> </w:t>
      </w:r>
      <w:r w:rsidR="00493A9C" w:rsidRPr="006D2624">
        <w:rPr>
          <w:noProof/>
        </w:rPr>
        <w:t>por</w:t>
      </w:r>
      <w:r w:rsidRPr="006D2624">
        <w:rPr>
          <w:noProof/>
        </w:rPr>
        <w:t>ównaniu z MŚP wyróżniają się one zwykle wyższym tempem wzrostu – około 20 %</w:t>
      </w:r>
      <w:r w:rsidR="00493A9C" w:rsidRPr="006D2624">
        <w:rPr>
          <w:noProof/>
        </w:rPr>
        <w:t xml:space="preserve"> z</w:t>
      </w:r>
      <w:r w:rsidR="00493A9C">
        <w:rPr>
          <w:noProof/>
        </w:rPr>
        <w:t> </w:t>
      </w:r>
      <w:r w:rsidR="00493A9C" w:rsidRPr="006D2624">
        <w:rPr>
          <w:noProof/>
        </w:rPr>
        <w:t>nic</w:t>
      </w:r>
      <w:r w:rsidRPr="006D2624">
        <w:rPr>
          <w:noProof/>
        </w:rPr>
        <w:t>h było MŚP trzy lata wcześniej,</w:t>
      </w:r>
      <w:r w:rsidR="00493A9C" w:rsidRPr="006D2624">
        <w:rPr>
          <w:noProof/>
        </w:rPr>
        <w:t xml:space="preserve"> a</w:t>
      </w:r>
      <w:r w:rsidR="00493A9C">
        <w:rPr>
          <w:noProof/>
        </w:rPr>
        <w:t> </w:t>
      </w:r>
      <w:r w:rsidR="00493A9C" w:rsidRPr="006D2624">
        <w:rPr>
          <w:noProof/>
        </w:rPr>
        <w:t>tak</w:t>
      </w:r>
      <w:r w:rsidRPr="006D2624">
        <w:rPr>
          <w:noProof/>
        </w:rPr>
        <w:t>że wyższym poziomem innowacji</w:t>
      </w:r>
      <w:r w:rsidR="00493A9C" w:rsidRPr="006D2624">
        <w:rPr>
          <w:noProof/>
        </w:rPr>
        <w:t xml:space="preserve"> i</w:t>
      </w:r>
      <w:r w:rsidR="00493A9C">
        <w:rPr>
          <w:noProof/>
        </w:rPr>
        <w:t> </w:t>
      </w:r>
      <w:r w:rsidR="00493A9C" w:rsidRPr="006D2624">
        <w:rPr>
          <w:noProof/>
        </w:rPr>
        <w:t>cyf</w:t>
      </w:r>
      <w:r w:rsidRPr="006D2624">
        <w:rPr>
          <w:noProof/>
        </w:rPr>
        <w:t>ryzacji, chociaż nadal borykają się</w:t>
      </w:r>
      <w:r w:rsidR="00493A9C" w:rsidRPr="006D2624">
        <w:rPr>
          <w:noProof/>
        </w:rPr>
        <w:t xml:space="preserve"> z</w:t>
      </w:r>
      <w:r w:rsidR="00493A9C">
        <w:rPr>
          <w:noProof/>
        </w:rPr>
        <w:t> </w:t>
      </w:r>
      <w:r w:rsidR="00493A9C" w:rsidRPr="006D2624">
        <w:rPr>
          <w:noProof/>
        </w:rPr>
        <w:t>pew</w:t>
      </w:r>
      <w:r w:rsidRPr="006D2624">
        <w:rPr>
          <w:noProof/>
        </w:rPr>
        <w:t>nymi podobnymi wyzwaniami, takimi jak obciążenie administracyjne, i, podobnie jak MŚP, potrzebują większej proporcjonalności</w:t>
      </w:r>
      <w:r w:rsidR="00493A9C" w:rsidRPr="006D2624">
        <w:rPr>
          <w:noProof/>
        </w:rPr>
        <w:t xml:space="preserve"> w</w:t>
      </w:r>
      <w:r w:rsidR="00493A9C">
        <w:rPr>
          <w:noProof/>
        </w:rPr>
        <w:t> </w:t>
      </w:r>
      <w:r w:rsidR="00493A9C" w:rsidRPr="006D2624">
        <w:rPr>
          <w:noProof/>
        </w:rPr>
        <w:t>now</w:t>
      </w:r>
      <w:r w:rsidRPr="006D2624">
        <w:rPr>
          <w:noProof/>
        </w:rPr>
        <w:t>ych przepisach</w:t>
      </w:r>
      <w:r w:rsidR="00493A9C" w:rsidRPr="006D2624">
        <w:rPr>
          <w:noProof/>
        </w:rPr>
        <w:t xml:space="preserve"> i</w:t>
      </w:r>
      <w:r w:rsidR="00493A9C">
        <w:rPr>
          <w:noProof/>
        </w:rPr>
        <w:t> </w:t>
      </w:r>
      <w:r w:rsidR="00493A9C" w:rsidRPr="006D2624">
        <w:rPr>
          <w:noProof/>
        </w:rPr>
        <w:t>uki</w:t>
      </w:r>
      <w:r w:rsidRPr="006D2624">
        <w:rPr>
          <w:noProof/>
        </w:rPr>
        <w:t>erunkowanego wsparcia. Aby umożliwić MŚP sprawne przeobrażenie się</w:t>
      </w:r>
      <w:r w:rsidR="00493A9C" w:rsidRPr="006D2624">
        <w:rPr>
          <w:noProof/>
        </w:rPr>
        <w:t xml:space="preserve"> w</w:t>
      </w:r>
      <w:r w:rsidR="00493A9C">
        <w:rPr>
          <w:noProof/>
        </w:rPr>
        <w:t> </w:t>
      </w:r>
      <w:r w:rsidR="00493A9C" w:rsidRPr="006D2624">
        <w:rPr>
          <w:noProof/>
        </w:rPr>
        <w:t>mał</w:t>
      </w:r>
      <w:r w:rsidRPr="006D2624">
        <w:rPr>
          <w:noProof/>
        </w:rPr>
        <w:t>e spółki</w:t>
      </w:r>
      <w:r w:rsidR="00493A9C" w:rsidRPr="006D2624">
        <w:rPr>
          <w:noProof/>
        </w:rPr>
        <w:t xml:space="preserve"> o</w:t>
      </w:r>
      <w:r w:rsidR="00493A9C">
        <w:rPr>
          <w:noProof/>
        </w:rPr>
        <w:t> </w:t>
      </w:r>
      <w:r w:rsidR="00493A9C" w:rsidRPr="006D2624">
        <w:rPr>
          <w:noProof/>
        </w:rPr>
        <w:t>śre</w:t>
      </w:r>
      <w:r w:rsidRPr="006D2624">
        <w:rPr>
          <w:noProof/>
        </w:rPr>
        <w:t>dniej kapitalizacji, ważne jest, aby sprostać tym wyzwaniom</w:t>
      </w:r>
      <w:r w:rsidR="00493A9C" w:rsidRPr="006D2624">
        <w:rPr>
          <w:noProof/>
        </w:rPr>
        <w:t xml:space="preserve"> w</w:t>
      </w:r>
      <w:r w:rsidR="00493A9C">
        <w:rPr>
          <w:noProof/>
        </w:rPr>
        <w:t> </w:t>
      </w:r>
      <w:r w:rsidR="00493A9C" w:rsidRPr="006D2624">
        <w:rPr>
          <w:noProof/>
        </w:rPr>
        <w:t>spó</w:t>
      </w:r>
      <w:r w:rsidRPr="006D2624">
        <w:rPr>
          <w:noProof/>
        </w:rPr>
        <w:t>jny sposób.</w:t>
      </w:r>
    </w:p>
    <w:p w14:paraId="3C399016" w14:textId="169B216E" w:rsidR="00547487" w:rsidRPr="006D2624" w:rsidRDefault="009D626F" w:rsidP="00547487">
      <w:pPr>
        <w:rPr>
          <w:noProof/>
        </w:rPr>
      </w:pPr>
      <w:bookmarkStart w:id="1" w:name="_Hlk198556987"/>
      <w:r w:rsidRPr="006D2624">
        <w:rPr>
          <w:noProof/>
        </w:rPr>
        <w:t>Celem niniejszego wniosku jest zapewnienie ukierunkowanego wsparcia politycznego, które może pomóc przedsiębiorstwom zwiększyć skalę działalności</w:t>
      </w:r>
      <w:r w:rsidR="00493A9C" w:rsidRPr="006D2624">
        <w:rPr>
          <w:noProof/>
        </w:rPr>
        <w:t xml:space="preserve"> w</w:t>
      </w:r>
      <w:r w:rsidR="00493A9C">
        <w:rPr>
          <w:noProof/>
        </w:rPr>
        <w:t> </w:t>
      </w:r>
      <w:r w:rsidR="00493A9C" w:rsidRPr="006D2624">
        <w:rPr>
          <w:noProof/>
        </w:rPr>
        <w:t>odp</w:t>
      </w:r>
      <w:r w:rsidRPr="006D2624">
        <w:rPr>
          <w:noProof/>
        </w:rPr>
        <w:t>owiednich</w:t>
      </w:r>
      <w:r w:rsidR="00493A9C" w:rsidRPr="006D2624">
        <w:rPr>
          <w:noProof/>
        </w:rPr>
        <w:t xml:space="preserve"> i</w:t>
      </w:r>
      <w:r w:rsidR="00493A9C">
        <w:rPr>
          <w:noProof/>
        </w:rPr>
        <w:t> </w:t>
      </w:r>
      <w:r w:rsidR="00493A9C" w:rsidRPr="006D2624">
        <w:rPr>
          <w:noProof/>
        </w:rPr>
        <w:t>waż</w:t>
      </w:r>
      <w:r w:rsidRPr="006D2624">
        <w:rPr>
          <w:noProof/>
        </w:rPr>
        <w:t>nych sektorach</w:t>
      </w:r>
      <w:r w:rsidR="00493A9C" w:rsidRPr="006D2624">
        <w:rPr>
          <w:noProof/>
        </w:rPr>
        <w:t>. W</w:t>
      </w:r>
      <w:r w:rsidR="00493A9C">
        <w:rPr>
          <w:noProof/>
        </w:rPr>
        <w:t> </w:t>
      </w:r>
      <w:r w:rsidR="00493A9C" w:rsidRPr="006D2624">
        <w:rPr>
          <w:noProof/>
        </w:rPr>
        <w:t>obe</w:t>
      </w:r>
      <w:r w:rsidRPr="006D2624">
        <w:rPr>
          <w:noProof/>
        </w:rPr>
        <w:t>cnej sytuacji gospodarczej</w:t>
      </w:r>
      <w:r w:rsidR="00493A9C" w:rsidRPr="006D2624">
        <w:rPr>
          <w:noProof/>
        </w:rPr>
        <w:t xml:space="preserve"> i</w:t>
      </w:r>
      <w:r w:rsidR="00493A9C">
        <w:rPr>
          <w:noProof/>
        </w:rPr>
        <w:t> </w:t>
      </w:r>
      <w:r w:rsidR="00493A9C" w:rsidRPr="006D2624">
        <w:rPr>
          <w:noProof/>
        </w:rPr>
        <w:t>maj</w:t>
      </w:r>
      <w:r w:rsidRPr="006D2624">
        <w:rPr>
          <w:noProof/>
        </w:rPr>
        <w:t>ąc na uwadze sektory,</w:t>
      </w:r>
      <w:r w:rsidR="00493A9C" w:rsidRPr="006D2624">
        <w:rPr>
          <w:noProof/>
        </w:rPr>
        <w:t xml:space="preserve"> w</w:t>
      </w:r>
      <w:r w:rsidR="00493A9C">
        <w:rPr>
          <w:noProof/>
        </w:rPr>
        <w:t> </w:t>
      </w:r>
      <w:r w:rsidR="00493A9C" w:rsidRPr="006D2624">
        <w:rPr>
          <w:noProof/>
        </w:rPr>
        <w:t>któ</w:t>
      </w:r>
      <w:r w:rsidRPr="006D2624">
        <w:rPr>
          <w:noProof/>
        </w:rPr>
        <w:t>rych znaczny odsetek stanowią przedsiębiorstwa zatrudniające 250–749 pracowników</w:t>
      </w:r>
      <w:r w:rsidRPr="006D2624">
        <w:rPr>
          <w:rStyle w:val="FootnoteReference0"/>
          <w:noProof/>
        </w:rPr>
        <w:footnoteReference w:id="13"/>
      </w:r>
      <w:r w:rsidRPr="006D2624">
        <w:rPr>
          <w:noProof/>
        </w:rPr>
        <w:t>, definicja małych spółek</w:t>
      </w:r>
      <w:r w:rsidR="00493A9C" w:rsidRPr="006D2624">
        <w:rPr>
          <w:noProof/>
        </w:rPr>
        <w:t xml:space="preserve"> o</w:t>
      </w:r>
      <w:r w:rsidR="00493A9C">
        <w:rPr>
          <w:noProof/>
        </w:rPr>
        <w:t> </w:t>
      </w:r>
      <w:r w:rsidR="00493A9C" w:rsidRPr="006D2624">
        <w:rPr>
          <w:noProof/>
        </w:rPr>
        <w:t>śre</w:t>
      </w:r>
      <w:r w:rsidRPr="006D2624">
        <w:rPr>
          <w:noProof/>
        </w:rPr>
        <w:t>dniej kapitalizacji obejmuje zatem przedsiębiorstwa, które są trzykrotnie większe niż MŚP</w:t>
      </w:r>
      <w:r w:rsidRPr="006D2624">
        <w:rPr>
          <w:rStyle w:val="footnotereference"/>
          <w:noProof/>
          <w:vertAlign w:val="superscript"/>
        </w:rPr>
        <w:footnoteReference w:id="14"/>
      </w:r>
      <w:r w:rsidRPr="006D2624">
        <w:rPr>
          <w:noProof/>
        </w:rPr>
        <w:t xml:space="preserve">. Ma to na celu lepsze wspieranie zwiększania skali działalności przedsiębiorstw oraz objęcie ich większej liczby. </w:t>
      </w:r>
      <w:bookmarkStart w:id="2" w:name="_Hlk198557066"/>
      <w:bookmarkEnd w:id="1"/>
      <w:r w:rsidRPr="006D2624">
        <w:rPr>
          <w:noProof/>
        </w:rPr>
        <w:t>Komisja wydała zalecenie formalizujące taką definicję (zalecenie Komisji</w:t>
      </w:r>
      <w:r w:rsidR="00493A9C" w:rsidRPr="006D2624">
        <w:rPr>
          <w:noProof/>
        </w:rPr>
        <w:t xml:space="preserve"> z</w:t>
      </w:r>
      <w:r w:rsidR="00493A9C">
        <w:rPr>
          <w:noProof/>
        </w:rPr>
        <w:t> </w:t>
      </w:r>
      <w:r w:rsidR="00493A9C" w:rsidRPr="006D2624">
        <w:rPr>
          <w:noProof/>
        </w:rPr>
        <w:t>dni</w:t>
      </w:r>
      <w:r w:rsidRPr="006D2624">
        <w:rPr>
          <w:noProof/>
        </w:rPr>
        <w:t>a 21 maja 20</w:t>
      </w:r>
      <w:r w:rsidRPr="00493A9C">
        <w:rPr>
          <w:noProof/>
        </w:rPr>
        <w:t>25</w:t>
      </w:r>
      <w:r w:rsidR="00493A9C" w:rsidRPr="00493A9C">
        <w:rPr>
          <w:noProof/>
        </w:rPr>
        <w:t> </w:t>
      </w:r>
      <w:r w:rsidRPr="00493A9C">
        <w:rPr>
          <w:noProof/>
        </w:rPr>
        <w:t>r.</w:t>
      </w:r>
      <w:r w:rsidRPr="006D2624">
        <w:rPr>
          <w:noProof/>
        </w:rPr>
        <w:t xml:space="preserve"> dotyczące definicji małych spółek</w:t>
      </w:r>
      <w:r w:rsidR="00493A9C" w:rsidRPr="006D2624">
        <w:rPr>
          <w:noProof/>
        </w:rPr>
        <w:t xml:space="preserve"> o</w:t>
      </w:r>
      <w:r w:rsidR="00493A9C">
        <w:rPr>
          <w:noProof/>
        </w:rPr>
        <w:t> </w:t>
      </w:r>
      <w:r w:rsidR="00493A9C" w:rsidRPr="006D2624">
        <w:rPr>
          <w:noProof/>
        </w:rPr>
        <w:t>śre</w:t>
      </w:r>
      <w:r w:rsidRPr="006D2624">
        <w:rPr>
          <w:noProof/>
        </w:rPr>
        <w:t>dniej kapitalizacji – C(2025) 3500 final)</w:t>
      </w:r>
      <w:r w:rsidR="00493A9C" w:rsidRPr="006D2624">
        <w:rPr>
          <w:noProof/>
        </w:rPr>
        <w:t xml:space="preserve"> w</w:t>
      </w:r>
      <w:r w:rsidR="00493A9C">
        <w:rPr>
          <w:noProof/>
        </w:rPr>
        <w:t> </w:t>
      </w:r>
      <w:r w:rsidR="00493A9C" w:rsidRPr="006D2624">
        <w:rPr>
          <w:noProof/>
        </w:rPr>
        <w:t>ram</w:t>
      </w:r>
      <w:r w:rsidRPr="006D2624">
        <w:rPr>
          <w:noProof/>
        </w:rPr>
        <w:t>ach pakietu uproszczeń dla małych spółek</w:t>
      </w:r>
      <w:r w:rsidR="00493A9C" w:rsidRPr="006D2624">
        <w:rPr>
          <w:noProof/>
        </w:rPr>
        <w:t xml:space="preserve"> o</w:t>
      </w:r>
      <w:r w:rsidR="00493A9C">
        <w:rPr>
          <w:noProof/>
        </w:rPr>
        <w:t> </w:t>
      </w:r>
      <w:r w:rsidR="00493A9C" w:rsidRPr="006D2624">
        <w:rPr>
          <w:noProof/>
        </w:rPr>
        <w:t>śre</w:t>
      </w:r>
      <w:r w:rsidRPr="006D2624">
        <w:rPr>
          <w:noProof/>
        </w:rPr>
        <w:t>dniej kapitalizacji, który obejmuje również niniejszy wniosek dotyczący dyrektywy wprowadzającej do obowiązującego prawodawstwa środki łagodzące dla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07597BFB" w14:textId="3F202D6B" w:rsidR="00B62674" w:rsidRPr="006D2624" w:rsidRDefault="00714EE7" w:rsidP="00B62674">
      <w:pPr>
        <w:rPr>
          <w:noProof/>
        </w:rPr>
      </w:pPr>
      <w:bookmarkStart w:id="3" w:name="_Hlk198557092"/>
      <w:bookmarkEnd w:id="2"/>
      <w:r w:rsidRPr="006D2624">
        <w:rPr>
          <w:noProof/>
        </w:rPr>
        <w:t>Definicja małych spółek</w:t>
      </w:r>
      <w:r w:rsidR="00493A9C" w:rsidRPr="006D2624">
        <w:rPr>
          <w:noProof/>
        </w:rPr>
        <w:t xml:space="preserve"> o</w:t>
      </w:r>
      <w:r w:rsidR="00493A9C">
        <w:rPr>
          <w:noProof/>
        </w:rPr>
        <w:t> </w:t>
      </w:r>
      <w:r w:rsidR="00493A9C" w:rsidRPr="006D2624">
        <w:rPr>
          <w:noProof/>
        </w:rPr>
        <w:t>śre</w:t>
      </w:r>
      <w:r w:rsidRPr="006D2624">
        <w:rPr>
          <w:noProof/>
        </w:rPr>
        <w:t>dniej kapitalizacji jest już stosowana na podstawie ogólnego rozporządzenia</w:t>
      </w:r>
      <w:r w:rsidR="00493A9C" w:rsidRPr="006D2624">
        <w:rPr>
          <w:noProof/>
        </w:rPr>
        <w:t xml:space="preserve"> w</w:t>
      </w:r>
      <w:r w:rsidR="00493A9C">
        <w:rPr>
          <w:noProof/>
        </w:rPr>
        <w:t> </w:t>
      </w:r>
      <w:r w:rsidR="00493A9C" w:rsidRPr="006D2624">
        <w:rPr>
          <w:noProof/>
        </w:rPr>
        <w:t>spr</w:t>
      </w:r>
      <w:r w:rsidRPr="006D2624">
        <w:rPr>
          <w:noProof/>
        </w:rPr>
        <w:t>awie wyłączeń grupowych</w:t>
      </w:r>
      <w:r w:rsidRPr="006D2624">
        <w:rPr>
          <w:rStyle w:val="FootnoteReference0"/>
          <w:noProof/>
        </w:rPr>
        <w:footnoteReference w:id="15"/>
      </w:r>
      <w:r w:rsidR="00493A9C" w:rsidRPr="006D2624">
        <w:rPr>
          <w:noProof/>
        </w:rPr>
        <w:t xml:space="preserve"> i</w:t>
      </w:r>
      <w:r w:rsidR="00493A9C">
        <w:rPr>
          <w:noProof/>
        </w:rPr>
        <w:t> </w:t>
      </w:r>
      <w:r w:rsidR="00493A9C" w:rsidRPr="006D2624">
        <w:rPr>
          <w:noProof/>
        </w:rPr>
        <w:t>wyt</w:t>
      </w:r>
      <w:r w:rsidRPr="006D2624">
        <w:rPr>
          <w:noProof/>
        </w:rPr>
        <w:t>ycznych</w:t>
      </w:r>
      <w:r w:rsidR="00493A9C" w:rsidRPr="006D2624">
        <w:rPr>
          <w:noProof/>
        </w:rPr>
        <w:t xml:space="preserve"> w</w:t>
      </w:r>
      <w:r w:rsidR="00493A9C">
        <w:rPr>
          <w:noProof/>
        </w:rPr>
        <w:t> </w:t>
      </w:r>
      <w:r w:rsidR="00493A9C" w:rsidRPr="006D2624">
        <w:rPr>
          <w:noProof/>
        </w:rPr>
        <w:t>spr</w:t>
      </w:r>
      <w:r w:rsidRPr="006D2624">
        <w:rPr>
          <w:noProof/>
        </w:rPr>
        <w:t>awie finansowania ryzyka</w:t>
      </w:r>
      <w:r w:rsidRPr="006D2624">
        <w:rPr>
          <w:rStyle w:val="FootnoteReference0"/>
          <w:noProof/>
        </w:rPr>
        <w:footnoteReference w:id="16"/>
      </w:r>
      <w:r w:rsidRPr="006D2624">
        <w:rPr>
          <w:noProof/>
        </w:rPr>
        <w:t>, do celów zidentyfikowanych niedoskonałości rynku, które mogą zostać usunięte przez ukierunkowane publiczne wsparcie</w:t>
      </w:r>
      <w:r w:rsidRPr="006D2624">
        <w:rPr>
          <w:i/>
          <w:noProof/>
        </w:rPr>
        <w:t xml:space="preserve"> finansowe</w:t>
      </w:r>
      <w:r w:rsidRPr="006D2624">
        <w:rPr>
          <w:noProof/>
        </w:rPr>
        <w:t xml:space="preserve"> ze środków krajowych. Ogólna definicja małych spółek</w:t>
      </w:r>
      <w:r w:rsidR="00493A9C" w:rsidRPr="006D2624">
        <w:rPr>
          <w:noProof/>
        </w:rPr>
        <w:t xml:space="preserve"> o</w:t>
      </w:r>
      <w:r w:rsidR="00493A9C">
        <w:rPr>
          <w:noProof/>
        </w:rPr>
        <w:t> </w:t>
      </w:r>
      <w:r w:rsidR="00493A9C" w:rsidRPr="006D2624">
        <w:rPr>
          <w:noProof/>
        </w:rPr>
        <w:t>śre</w:t>
      </w:r>
      <w:r w:rsidRPr="006D2624">
        <w:rPr>
          <w:noProof/>
        </w:rPr>
        <w:t>dniej kapitalizacji nie ma jednak powielać definicji stosowanej</w:t>
      </w:r>
      <w:r w:rsidR="00493A9C" w:rsidRPr="006D2624">
        <w:rPr>
          <w:noProof/>
        </w:rPr>
        <w:t xml:space="preserve"> w</w:t>
      </w:r>
      <w:r w:rsidR="00493A9C">
        <w:rPr>
          <w:noProof/>
        </w:rPr>
        <w:t> </w:t>
      </w:r>
      <w:r w:rsidR="00493A9C" w:rsidRPr="006D2624">
        <w:rPr>
          <w:noProof/>
        </w:rPr>
        <w:t>zas</w:t>
      </w:r>
      <w:r w:rsidRPr="006D2624">
        <w:rPr>
          <w:noProof/>
        </w:rPr>
        <w:t xml:space="preserve">adach pomocy państwa jako takiej, lecz ma służyć za podstawę ukierunkowanego wsparcia </w:t>
      </w:r>
      <w:r w:rsidRPr="006D2624">
        <w:rPr>
          <w:i/>
          <w:noProof/>
        </w:rPr>
        <w:t>politycznego</w:t>
      </w:r>
      <w:r w:rsidRPr="006D2624">
        <w:rPr>
          <w:noProof/>
        </w:rPr>
        <w:t>, które może pomóc przedsiębiorstwom zwiększyć skalę działalności</w:t>
      </w:r>
      <w:r w:rsidR="00493A9C" w:rsidRPr="006D2624">
        <w:rPr>
          <w:noProof/>
        </w:rPr>
        <w:t xml:space="preserve"> w</w:t>
      </w:r>
      <w:r w:rsidR="00493A9C">
        <w:rPr>
          <w:noProof/>
        </w:rPr>
        <w:t> </w:t>
      </w:r>
      <w:r w:rsidR="00493A9C" w:rsidRPr="006D2624">
        <w:rPr>
          <w:noProof/>
        </w:rPr>
        <w:t>odp</w:t>
      </w:r>
      <w:r w:rsidRPr="006D2624">
        <w:rPr>
          <w:noProof/>
        </w:rPr>
        <w:t>owiednich</w:t>
      </w:r>
      <w:r w:rsidR="00493A9C" w:rsidRPr="006D2624">
        <w:rPr>
          <w:noProof/>
        </w:rPr>
        <w:t xml:space="preserve"> i</w:t>
      </w:r>
      <w:r w:rsidR="00493A9C">
        <w:rPr>
          <w:noProof/>
        </w:rPr>
        <w:t> </w:t>
      </w:r>
      <w:r w:rsidR="00493A9C" w:rsidRPr="006D2624">
        <w:rPr>
          <w:noProof/>
        </w:rPr>
        <w:t>waż</w:t>
      </w:r>
      <w:r w:rsidRPr="006D2624">
        <w:rPr>
          <w:noProof/>
        </w:rPr>
        <w:t>nych sektorach. Definicja małych spółek</w:t>
      </w:r>
      <w:r w:rsidR="00493A9C" w:rsidRPr="006D2624">
        <w:rPr>
          <w:noProof/>
        </w:rPr>
        <w:t xml:space="preserve"> o</w:t>
      </w:r>
      <w:r w:rsidR="00493A9C">
        <w:rPr>
          <w:noProof/>
        </w:rPr>
        <w:t> </w:t>
      </w:r>
      <w:r w:rsidR="00493A9C" w:rsidRPr="006D2624">
        <w:rPr>
          <w:noProof/>
        </w:rPr>
        <w:t>śre</w:t>
      </w:r>
      <w:r w:rsidRPr="006D2624">
        <w:rPr>
          <w:noProof/>
        </w:rPr>
        <w:t>dniej kapitalizacji zawarta we wspomnianym zaleceniu pozostaje oczywiście bez uszczerbku dla progów uznanych za odpowiednie</w:t>
      </w:r>
      <w:r w:rsidR="00493A9C" w:rsidRPr="006D2624">
        <w:rPr>
          <w:noProof/>
        </w:rPr>
        <w:t xml:space="preserve"> w</w:t>
      </w:r>
      <w:r w:rsidR="00493A9C">
        <w:rPr>
          <w:noProof/>
        </w:rPr>
        <w:t> </w:t>
      </w:r>
      <w:r w:rsidR="00493A9C" w:rsidRPr="006D2624">
        <w:rPr>
          <w:noProof/>
        </w:rPr>
        <w:t>kon</w:t>
      </w:r>
      <w:r w:rsidRPr="006D2624">
        <w:rPr>
          <w:noProof/>
        </w:rPr>
        <w:t>tekście pomocy państwa.</w:t>
      </w:r>
    </w:p>
    <w:bookmarkEnd w:id="3"/>
    <w:p w14:paraId="0EF5F373" w14:textId="6AECA86B" w:rsidR="00771138" w:rsidRPr="006D2624" w:rsidRDefault="00547487" w:rsidP="00547487">
      <w:pPr>
        <w:rPr>
          <w:noProof/>
        </w:rPr>
      </w:pPr>
      <w:r w:rsidRPr="006D2624">
        <w:rPr>
          <w:noProof/>
        </w:rPr>
        <w:t>W związku</w:t>
      </w:r>
      <w:r w:rsidR="00493A9C" w:rsidRPr="006D2624">
        <w:rPr>
          <w:noProof/>
        </w:rPr>
        <w:t xml:space="preserve"> z</w:t>
      </w:r>
      <w:r w:rsidR="00493A9C">
        <w:rPr>
          <w:noProof/>
        </w:rPr>
        <w:t> </w:t>
      </w:r>
      <w:r w:rsidR="00493A9C" w:rsidRPr="006D2624">
        <w:rPr>
          <w:noProof/>
        </w:rPr>
        <w:t>pow</w:t>
      </w:r>
      <w:r w:rsidRPr="006D2624">
        <w:rPr>
          <w:noProof/>
        </w:rPr>
        <w:t>yższym celem niniejszego wniosku jest uwzględnienie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pro</w:t>
      </w:r>
      <w:r w:rsidRPr="006D2624">
        <w:rPr>
          <w:noProof/>
        </w:rPr>
        <w:t>porcjonalności</w:t>
      </w:r>
      <w:r w:rsidR="00493A9C" w:rsidRPr="006D2624">
        <w:rPr>
          <w:noProof/>
        </w:rPr>
        <w:t xml:space="preserve"> w</w:t>
      </w:r>
      <w:r w:rsidR="00493A9C">
        <w:rPr>
          <w:noProof/>
        </w:rPr>
        <w:t> </w:t>
      </w:r>
      <w:r w:rsidR="00493A9C" w:rsidRPr="006D2624">
        <w:rPr>
          <w:noProof/>
        </w:rPr>
        <w:t>odn</w:t>
      </w:r>
      <w:r w:rsidRPr="006D2624">
        <w:rPr>
          <w:noProof/>
        </w:rPr>
        <w:t>iesieniu do obciążeń administracyjnych, zgodnie</w:t>
      </w:r>
      <w:r w:rsidR="00493A9C" w:rsidRPr="006D2624">
        <w:rPr>
          <w:noProof/>
        </w:rPr>
        <w:t xml:space="preserve"> z</w:t>
      </w:r>
      <w:r w:rsidR="00493A9C">
        <w:rPr>
          <w:noProof/>
        </w:rPr>
        <w:t> </w:t>
      </w:r>
      <w:r w:rsidR="00493A9C" w:rsidRPr="006D2624">
        <w:rPr>
          <w:noProof/>
        </w:rPr>
        <w:t>prz</w:t>
      </w:r>
      <w:r w:rsidRPr="006D2624">
        <w:rPr>
          <w:noProof/>
        </w:rPr>
        <w:t>edstawionymi powyżej założeniami, aby przedsiębiorstwa, które są trzykrotnie większe niż MŚP, objąć zakresem szeregu aktów prawnych, które przewidują środki łagodzące lub wspierające, które są już dostępne dla MŚP</w:t>
      </w:r>
      <w:r w:rsidR="00493A9C" w:rsidRPr="006D2624">
        <w:rPr>
          <w:noProof/>
        </w:rPr>
        <w:t>. W</w:t>
      </w:r>
      <w:r w:rsidR="00493A9C">
        <w:rPr>
          <w:noProof/>
        </w:rPr>
        <w:t> </w:t>
      </w:r>
      <w:r w:rsidR="00493A9C" w:rsidRPr="006D2624">
        <w:rPr>
          <w:noProof/>
        </w:rPr>
        <w:t>akt</w:t>
      </w:r>
      <w:r w:rsidRPr="006D2624">
        <w:rPr>
          <w:noProof/>
        </w:rPr>
        <w:t>ach,</w:t>
      </w:r>
      <w:r w:rsidR="00493A9C" w:rsidRPr="006D2624">
        <w:rPr>
          <w:noProof/>
        </w:rPr>
        <w:t xml:space="preserve"> w</w:t>
      </w:r>
      <w:r w:rsidR="00493A9C">
        <w:rPr>
          <w:noProof/>
        </w:rPr>
        <w:t> </w:t>
      </w:r>
      <w:r w:rsidR="00493A9C" w:rsidRPr="006D2624">
        <w:rPr>
          <w:noProof/>
        </w:rPr>
        <w:t>któ</w:t>
      </w:r>
      <w:r w:rsidRPr="006D2624">
        <w:rPr>
          <w:noProof/>
        </w:rPr>
        <w:t>rych MŚP definiuje się przez odniesienie do części załącznika do zalecenia Komisji 2003/361/WE, takich jak progi określone</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 tego zalecenia, przy definiowaniu małych spółek</w:t>
      </w:r>
      <w:r w:rsidR="00493A9C" w:rsidRPr="006D2624">
        <w:rPr>
          <w:noProof/>
        </w:rPr>
        <w:t xml:space="preserve"> o</w:t>
      </w:r>
      <w:r w:rsidR="00493A9C">
        <w:rPr>
          <w:noProof/>
        </w:rPr>
        <w:t> </w:t>
      </w:r>
      <w:r w:rsidR="00493A9C" w:rsidRPr="006D2624">
        <w:rPr>
          <w:noProof/>
        </w:rPr>
        <w:t>śre</w:t>
      </w:r>
      <w:r w:rsidRPr="006D2624">
        <w:rPr>
          <w:noProof/>
        </w:rPr>
        <w:t xml:space="preserve">dniej kapitalizacji stosowane będzie zatem podobne podejście. </w:t>
      </w:r>
    </w:p>
    <w:p w14:paraId="0C893D26" w14:textId="1910A150" w:rsidR="00547487" w:rsidRPr="006D2624" w:rsidRDefault="00547487" w:rsidP="00547487">
      <w:pPr>
        <w:rPr>
          <w:noProof/>
        </w:rPr>
      </w:pPr>
      <w:r w:rsidRPr="006D2624">
        <w:rPr>
          <w:noProof/>
        </w:rPr>
        <w:t>Celem jest wsparcie małych spółek</w:t>
      </w:r>
      <w:r w:rsidR="00493A9C" w:rsidRPr="006D2624">
        <w:rPr>
          <w:noProof/>
        </w:rPr>
        <w:t xml:space="preserve"> o</w:t>
      </w:r>
      <w:r w:rsidR="00493A9C">
        <w:rPr>
          <w:noProof/>
        </w:rPr>
        <w:t> </w:t>
      </w:r>
      <w:r w:rsidR="00493A9C" w:rsidRPr="006D2624">
        <w:rPr>
          <w:noProof/>
        </w:rPr>
        <w:t>śre</w:t>
      </w:r>
      <w:r w:rsidRPr="006D2624">
        <w:rPr>
          <w:noProof/>
        </w:rPr>
        <w:t>dniej kapitalizacji, które borykają się</w:t>
      </w:r>
      <w:r w:rsidR="00493A9C" w:rsidRPr="006D2624">
        <w:rPr>
          <w:noProof/>
        </w:rPr>
        <w:t xml:space="preserve"> z</w:t>
      </w:r>
      <w:r w:rsidR="00493A9C">
        <w:rPr>
          <w:noProof/>
        </w:rPr>
        <w:t> </w:t>
      </w:r>
      <w:r w:rsidR="00493A9C" w:rsidRPr="006D2624">
        <w:rPr>
          <w:noProof/>
        </w:rPr>
        <w:t>wyz</w:t>
      </w:r>
      <w:r w:rsidRPr="006D2624">
        <w:rPr>
          <w:noProof/>
        </w:rPr>
        <w:t>waniami podobnymi do wyzwań, które napotykają MŚP. Jeśli nadal znajdują się one na etapie wzrostu, mogą</w:t>
      </w:r>
      <w:r w:rsidR="00493A9C" w:rsidRPr="006D2624">
        <w:rPr>
          <w:noProof/>
        </w:rPr>
        <w:t xml:space="preserve"> w</w:t>
      </w:r>
      <w:r w:rsidR="00493A9C">
        <w:rPr>
          <w:noProof/>
        </w:rPr>
        <w:t> </w:t>
      </w:r>
      <w:r w:rsidR="00493A9C" w:rsidRPr="006D2624">
        <w:rPr>
          <w:noProof/>
        </w:rPr>
        <w:t>rów</w:t>
      </w:r>
      <w:r w:rsidRPr="006D2624">
        <w:rPr>
          <w:noProof/>
        </w:rPr>
        <w:t>nym stopniu korzystać</w:t>
      </w:r>
      <w:r w:rsidR="00493A9C" w:rsidRPr="006D2624">
        <w:rPr>
          <w:noProof/>
        </w:rPr>
        <w:t xml:space="preserve"> z</w:t>
      </w:r>
      <w:r w:rsidR="00493A9C">
        <w:rPr>
          <w:noProof/>
        </w:rPr>
        <w:t> </w:t>
      </w:r>
      <w:r w:rsidR="00493A9C" w:rsidRPr="006D2624">
        <w:rPr>
          <w:noProof/>
        </w:rPr>
        <w:t>zas</w:t>
      </w:r>
      <w:r w:rsidRPr="006D2624">
        <w:rPr>
          <w:noProof/>
        </w:rPr>
        <w:t>ady proporcjonalności</w:t>
      </w:r>
      <w:r w:rsidR="00493A9C" w:rsidRPr="006D2624">
        <w:rPr>
          <w:noProof/>
        </w:rPr>
        <w:t xml:space="preserve"> w</w:t>
      </w:r>
      <w:r w:rsidR="00493A9C">
        <w:rPr>
          <w:noProof/>
        </w:rPr>
        <w:t> </w:t>
      </w:r>
      <w:r w:rsidR="00493A9C" w:rsidRPr="006D2624">
        <w:rPr>
          <w:noProof/>
        </w:rPr>
        <w:t>prz</w:t>
      </w:r>
      <w:r w:rsidRPr="006D2624">
        <w:rPr>
          <w:noProof/>
        </w:rPr>
        <w:t>episach,</w:t>
      </w:r>
      <w:r w:rsidR="00493A9C" w:rsidRPr="006D2624">
        <w:rPr>
          <w:noProof/>
        </w:rPr>
        <w:t xml:space="preserve"> a</w:t>
      </w:r>
      <w:r w:rsidR="00493A9C">
        <w:rPr>
          <w:noProof/>
        </w:rPr>
        <w:t> </w:t>
      </w:r>
      <w:r w:rsidR="00493A9C" w:rsidRPr="006D2624">
        <w:rPr>
          <w:noProof/>
        </w:rPr>
        <w:t>nie</w:t>
      </w:r>
      <w:r w:rsidRPr="006D2624">
        <w:rPr>
          <w:noProof/>
        </w:rPr>
        <w:t xml:space="preserve"> podlegać tym samym przepisom co duże przedsiębiorstwa, które są lepiej przygotowane</w:t>
      </w:r>
      <w:r w:rsidR="00493A9C" w:rsidRPr="006D2624">
        <w:rPr>
          <w:noProof/>
        </w:rPr>
        <w:t xml:space="preserve"> i</w:t>
      </w:r>
      <w:r w:rsidR="00493A9C">
        <w:rPr>
          <w:noProof/>
        </w:rPr>
        <w:t> </w:t>
      </w:r>
      <w:r w:rsidR="00493A9C" w:rsidRPr="006D2624">
        <w:rPr>
          <w:noProof/>
        </w:rPr>
        <w:t>dys</w:t>
      </w:r>
      <w:r w:rsidRPr="006D2624">
        <w:rPr>
          <w:noProof/>
        </w:rPr>
        <w:t>ponują większymi zasobami, aby stosować się do tych przepisów.</w:t>
      </w:r>
    </w:p>
    <w:p w14:paraId="07FBA164" w14:textId="2CD54C7E" w:rsidR="00ED7234" w:rsidRPr="006D2624" w:rsidRDefault="00547487" w:rsidP="00ED7234">
      <w:pPr>
        <w:pStyle w:val="NormalPara"/>
        <w:spacing w:before="229" w:after="0" w:line="269" w:lineRule="exact"/>
        <w:rPr>
          <w:noProof/>
        </w:rPr>
      </w:pPr>
      <w:r w:rsidRPr="006D2624">
        <w:rPr>
          <w:noProof/>
        </w:rPr>
        <w:t>Niniejszy wniosek ma zatem na celu rozszerzenie na małe spółki</w:t>
      </w:r>
      <w:r w:rsidR="00493A9C" w:rsidRPr="006D2624">
        <w:rPr>
          <w:noProof/>
        </w:rPr>
        <w:t xml:space="preserve"> o</w:t>
      </w:r>
      <w:r w:rsidR="00493A9C">
        <w:rPr>
          <w:noProof/>
        </w:rPr>
        <w:t> </w:t>
      </w:r>
      <w:r w:rsidR="00493A9C" w:rsidRPr="006D2624">
        <w:rPr>
          <w:noProof/>
        </w:rPr>
        <w:t>śre</w:t>
      </w:r>
      <w:r w:rsidRPr="006D2624">
        <w:rPr>
          <w:noProof/>
        </w:rPr>
        <w:t>dniej kapitalizacji niektórych przepisów mających obecnie zastosowanie do MŚP</w:t>
      </w:r>
      <w:r w:rsidR="00493A9C" w:rsidRPr="006D2624">
        <w:rPr>
          <w:noProof/>
        </w:rPr>
        <w:t xml:space="preserve"> i</w:t>
      </w:r>
      <w:r w:rsidR="00493A9C">
        <w:rPr>
          <w:noProof/>
        </w:rPr>
        <w:t> </w:t>
      </w:r>
      <w:r w:rsidR="00493A9C" w:rsidRPr="006D2624">
        <w:rPr>
          <w:noProof/>
        </w:rPr>
        <w:t>zap</w:t>
      </w:r>
      <w:r w:rsidRPr="006D2624">
        <w:rPr>
          <w:noProof/>
        </w:rPr>
        <w:t>roponowanie środków upraszczających</w:t>
      </w:r>
      <w:r w:rsidR="00493A9C" w:rsidRPr="006D2624">
        <w:rPr>
          <w:noProof/>
        </w:rPr>
        <w:t xml:space="preserve"> z</w:t>
      </w:r>
      <w:r w:rsidR="00493A9C">
        <w:rPr>
          <w:noProof/>
        </w:rPr>
        <w:t> </w:t>
      </w:r>
      <w:r w:rsidR="00493A9C" w:rsidRPr="006D2624">
        <w:rPr>
          <w:noProof/>
        </w:rPr>
        <w:t>kor</w:t>
      </w:r>
      <w:r w:rsidRPr="006D2624">
        <w:rPr>
          <w:noProof/>
        </w:rPr>
        <w:t>zyścią dla MŚP</w:t>
      </w:r>
      <w:r w:rsidR="00493A9C" w:rsidRPr="006D2624">
        <w:rPr>
          <w:noProof/>
        </w:rPr>
        <w:t xml:space="preserve"> i</w:t>
      </w:r>
      <w:r w:rsidR="00493A9C">
        <w:rPr>
          <w:noProof/>
        </w:rPr>
        <w:t> </w:t>
      </w:r>
      <w:r w:rsidR="00493A9C" w:rsidRPr="006D2624">
        <w:rPr>
          <w:noProof/>
        </w:rPr>
        <w:t>mał</w:t>
      </w:r>
      <w:r w:rsidRPr="006D2624">
        <w:rPr>
          <w:noProof/>
        </w:rPr>
        <w:t>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nas</w:t>
      </w:r>
      <w:r w:rsidRPr="006D2624">
        <w:rPr>
          <w:noProof/>
        </w:rPr>
        <w:t>tępujących aktach ustawodawczych:</w:t>
      </w:r>
    </w:p>
    <w:p w14:paraId="5B6B30D9" w14:textId="035F40CD" w:rsidR="00ED7234" w:rsidRPr="006D2624" w:rsidRDefault="00ED7234" w:rsidP="00313641">
      <w:pPr>
        <w:pStyle w:val="NormalPara"/>
        <w:numPr>
          <w:ilvl w:val="0"/>
          <w:numId w:val="17"/>
        </w:numPr>
        <w:spacing w:before="229" w:line="269" w:lineRule="exact"/>
        <w:rPr>
          <w:rFonts w:eastAsia="Arial Unicode MS"/>
          <w:noProof/>
          <w:color w:val="000000"/>
          <w:u w:color="000000"/>
          <w:bdr w:val="nil"/>
        </w:rPr>
      </w:pPr>
      <w:r w:rsidRPr="001D1BF2">
        <w:rPr>
          <w:noProof/>
          <w:color w:val="000000"/>
          <w:u w:color="000000"/>
          <w:bdr w:val="nil"/>
        </w:rPr>
        <w:t>W</w:t>
      </w:r>
      <w:r w:rsidRPr="006D2624">
        <w:rPr>
          <w:b/>
          <w:bCs/>
          <w:noProof/>
          <w:color w:val="000000"/>
          <w:u w:color="000000"/>
          <w:bdr w:val="nil"/>
        </w:rPr>
        <w:t xml:space="preserve"> rozporządzeniu (UE) 2016/679</w:t>
      </w:r>
      <w:r w:rsidRPr="006D2624">
        <w:rPr>
          <w:noProof/>
          <w:color w:val="000000"/>
          <w:u w:color="000000"/>
          <w:bdr w:val="nil"/>
        </w:rPr>
        <w:t xml:space="preserve"> ustanowiono przepisy dotyczące ogólnej ochrony danych (RODO). Art. 30 rozporządzenia (UE) 2016/679 stanowi, że każdy administrator</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każ</w:t>
      </w:r>
      <w:r w:rsidRPr="006D2624">
        <w:rPr>
          <w:noProof/>
          <w:color w:val="000000"/>
          <w:u w:color="000000"/>
          <w:bdr w:val="nil"/>
        </w:rPr>
        <w:t>dy podmiot przetwarzający musi prowadzić rejestr czynności przetwarzania danych osobowych, oraz określa, jakie informacje należy</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nim</w:t>
      </w:r>
      <w:r w:rsidRPr="006D2624">
        <w:rPr>
          <w:noProof/>
          <w:color w:val="000000"/>
          <w:u w:color="000000"/>
          <w:bdr w:val="nil"/>
        </w:rPr>
        <w:t xml:space="preserve"> umieszczać</w:t>
      </w:r>
      <w:r w:rsidR="00493A9C" w:rsidRPr="006D2624">
        <w:rPr>
          <w:noProof/>
          <w:color w:val="000000"/>
          <w:u w:color="000000"/>
          <w:bdr w:val="nil"/>
        </w:rPr>
        <w:t>. W</w:t>
      </w:r>
      <w:r w:rsidR="00493A9C">
        <w:rPr>
          <w:noProof/>
          <w:color w:val="000000"/>
          <w:u w:color="000000"/>
          <w:bdr w:val="nil"/>
        </w:rPr>
        <w:t> </w:t>
      </w:r>
      <w:r w:rsidR="00493A9C" w:rsidRPr="00493A9C">
        <w:rPr>
          <w:noProof/>
          <w:color w:val="000000"/>
          <w:u w:color="000000"/>
          <w:bdr w:val="nil"/>
        </w:rPr>
        <w:t>art</w:t>
      </w:r>
      <w:r w:rsidRPr="00493A9C">
        <w:rPr>
          <w:noProof/>
          <w:color w:val="000000"/>
          <w:u w:color="000000"/>
          <w:bdr w:val="nil"/>
        </w:rPr>
        <w:t>.</w:t>
      </w:r>
      <w:r w:rsidR="00493A9C" w:rsidRPr="00493A9C">
        <w:rPr>
          <w:noProof/>
          <w:color w:val="000000"/>
          <w:u w:color="000000"/>
          <w:bdr w:val="nil"/>
        </w:rPr>
        <w:t> </w:t>
      </w:r>
      <w:r w:rsidRPr="00493A9C">
        <w:rPr>
          <w:noProof/>
          <w:color w:val="000000"/>
          <w:u w:color="000000"/>
          <w:bdr w:val="nil"/>
        </w:rPr>
        <w:t>3</w:t>
      </w:r>
      <w:r w:rsidRPr="006D2624">
        <w:rPr>
          <w:noProof/>
          <w:color w:val="000000"/>
          <w:u w:color="000000"/>
          <w:bdr w:val="nil"/>
        </w:rPr>
        <w:t xml:space="preserve">0 </w:t>
      </w:r>
      <w:r w:rsidRPr="00493A9C">
        <w:rPr>
          <w:noProof/>
          <w:color w:val="000000"/>
          <w:u w:color="000000"/>
          <w:bdr w:val="nil"/>
        </w:rPr>
        <w:t>ust.</w:t>
      </w:r>
      <w:r w:rsidR="00493A9C" w:rsidRPr="00493A9C">
        <w:rPr>
          <w:noProof/>
          <w:color w:val="000000"/>
          <w:u w:color="000000"/>
          <w:bdr w:val="nil"/>
        </w:rPr>
        <w:t> </w:t>
      </w:r>
      <w:r w:rsidRPr="00493A9C">
        <w:rPr>
          <w:noProof/>
          <w:color w:val="000000"/>
          <w:u w:color="000000"/>
          <w:bdr w:val="nil"/>
        </w:rPr>
        <w:t>5</w:t>
      </w:r>
      <w:r w:rsidRPr="006D2624">
        <w:rPr>
          <w:noProof/>
          <w:color w:val="000000"/>
          <w:u w:color="000000"/>
          <w:bdr w:val="nil"/>
        </w:rPr>
        <w:t xml:space="preserve"> przewidziano odstępstwo dla MŚP</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org</w:t>
      </w:r>
      <w:r w:rsidRPr="006D2624">
        <w:rPr>
          <w:noProof/>
          <w:color w:val="000000"/>
          <w:u w:color="000000"/>
          <w:bdr w:val="nil"/>
        </w:rPr>
        <w:t>anizacji zatrudniających mniej niż 250 pracowników, zgodnie</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któ</w:t>
      </w:r>
      <w:r w:rsidRPr="006D2624">
        <w:rPr>
          <w:noProof/>
          <w:color w:val="000000"/>
          <w:u w:color="000000"/>
          <w:bdr w:val="nil"/>
        </w:rPr>
        <w:t>rym podmioty te nie muszą prowadzić takiego rejestru,</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ile</w:t>
      </w:r>
      <w:r w:rsidRPr="006D2624">
        <w:rPr>
          <w:noProof/>
          <w:color w:val="000000"/>
          <w:u w:color="000000"/>
          <w:bdr w:val="nil"/>
        </w:rPr>
        <w:t xml:space="preserve"> spełniono określone warunki. Niniejszy wniosek ma na celu uproszczenie</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dop</w:t>
      </w:r>
      <w:r w:rsidRPr="006D2624">
        <w:rPr>
          <w:noProof/>
          <w:color w:val="000000"/>
          <w:u w:color="000000"/>
          <w:bdr w:val="nil"/>
        </w:rPr>
        <w:t>recyzowanie odstępstwa od obowiązku prowadzenia rejestru przewidzianego</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tym</w:t>
      </w:r>
      <w:r w:rsidRPr="006D2624">
        <w:rPr>
          <w:noProof/>
          <w:color w:val="000000"/>
          <w:u w:color="000000"/>
          <w:bdr w:val="nil"/>
        </w:rPr>
        <w:t xml:space="preserve"> artykule przez wprowadzenie obowiązku prowadzenia rejestru jedynie wtedy, gdy czynności przetwarzania danych</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duż</w:t>
      </w:r>
      <w:r w:rsidRPr="006D2624">
        <w:rPr>
          <w:noProof/>
          <w:color w:val="000000"/>
          <w:u w:color="000000"/>
          <w:bdr w:val="nil"/>
        </w:rPr>
        <w:t>ym prawdopodobieństwem mogą powodować „wysokie ryzyko” naruszenia praw lub wolności osób, których dane dotyczą. Jednocześnie zakres odstępstwa należy rozszerzyć na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org</w:t>
      </w:r>
      <w:r w:rsidRPr="006D2624">
        <w:rPr>
          <w:noProof/>
          <w:color w:val="000000"/>
          <w:u w:color="000000"/>
          <w:bdr w:val="nil"/>
        </w:rPr>
        <w:t>anizacje zatrudniające mniej niż 750 pracowników.</w:t>
      </w:r>
    </w:p>
    <w:p w14:paraId="3A3DE586" w14:textId="5DD1D727" w:rsidR="00ED7234" w:rsidRPr="00493A9C" w:rsidRDefault="00ED7234" w:rsidP="008058F8">
      <w:pPr>
        <w:pStyle w:val="NormalPara"/>
        <w:spacing w:before="229" w:line="269" w:lineRule="exact"/>
        <w:ind w:left="720"/>
        <w:rPr>
          <w:rFonts w:eastAsia="Arial Unicode MS"/>
          <w:noProof/>
          <w:color w:val="000000"/>
          <w:u w:color="000000"/>
          <w:bdr w:val="nil"/>
        </w:rPr>
      </w:pPr>
      <w:r w:rsidRPr="006D2624">
        <w:rPr>
          <w:noProof/>
          <w:color w:val="000000"/>
          <w:u w:color="000000"/>
          <w:bdr w:val="nil"/>
        </w:rPr>
        <w:t>Art. 40 rozporządzenia (UE) 2016/679 stanowi, że państwa członkowskie, organy nadzorcze, Europejska Rada Ochrony Danych oraz Komisja muszą zachęcać zrzeszenia</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inn</w:t>
      </w:r>
      <w:r w:rsidRPr="006D2624">
        <w:rPr>
          <w:noProof/>
          <w:color w:val="000000"/>
          <w:u w:color="000000"/>
          <w:bdr w:val="nil"/>
        </w:rPr>
        <w:t>e podmioty reprezentujące określone kategorie administratorów lub podmioty przetwarzające do opracowania kodeksów postępowania,</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uwz</w:t>
      </w:r>
      <w:r w:rsidRPr="006D2624">
        <w:rPr>
          <w:noProof/>
          <w:color w:val="000000"/>
          <w:u w:color="000000"/>
          <w:bdr w:val="nil"/>
        </w:rPr>
        <w:t>ględnieniem specyfiki różnych sektorów dokonujących przetwarzania oraz szczególnych potrzeb mikroprzedsiębiorstw oraz małych</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dnich przedsiębiorstw. Zakres tego przepisu należy rozszerzyć na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tak aby przy opracowywaniu kodeksów postępowania uwzględniano również ich szczególne potrzeby</w:t>
      </w:r>
      <w:r w:rsidRPr="00493A9C">
        <w:rPr>
          <w:noProof/>
          <w:color w:val="000000"/>
          <w:u w:color="000000"/>
          <w:bdr w:val="nil"/>
        </w:rPr>
        <w:t>.</w:t>
      </w:r>
      <w:r w:rsidR="00493A9C" w:rsidRPr="00493A9C">
        <w:rPr>
          <w:noProof/>
          <w:color w:val="000000"/>
          <w:u w:color="000000"/>
          <w:bdr w:val="nil"/>
        </w:rPr>
        <w:t xml:space="preserve"> </w:t>
      </w:r>
    </w:p>
    <w:p w14:paraId="739B26B6" w14:textId="041C14F3" w:rsidR="00ED7234" w:rsidRPr="006D2624" w:rsidRDefault="00ED7234" w:rsidP="00997E91">
      <w:pPr>
        <w:pStyle w:val="NormalPara"/>
        <w:spacing w:before="229" w:line="269" w:lineRule="exact"/>
        <w:ind w:left="720"/>
        <w:rPr>
          <w:rFonts w:eastAsia="Arial Unicode MS"/>
          <w:b/>
          <w:bCs/>
          <w:noProof/>
          <w:color w:val="000000"/>
          <w:u w:color="000000"/>
          <w:bdr w:val="nil"/>
        </w:rPr>
      </w:pPr>
      <w:r w:rsidRPr="006D2624">
        <w:rPr>
          <w:noProof/>
          <w:color w:val="000000"/>
          <w:u w:color="000000"/>
          <w:bdr w:val="nil"/>
        </w:rPr>
        <w:t>Art. 42 rozporządzenia (UE) 2016/679 stanowi, że państwa członkowskie, organy nadzorcze, Europejska Rada Ochrony Danych</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Kom</w:t>
      </w:r>
      <w:r w:rsidRPr="006D2624">
        <w:rPr>
          <w:noProof/>
          <w:color w:val="000000"/>
          <w:u w:color="000000"/>
          <w:bdr w:val="nil"/>
        </w:rPr>
        <w:t>isja muszą zachęcać,</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szc</w:t>
      </w:r>
      <w:r w:rsidRPr="006D2624">
        <w:rPr>
          <w:noProof/>
          <w:color w:val="000000"/>
          <w:u w:color="000000"/>
          <w:bdr w:val="nil"/>
        </w:rPr>
        <w:t>zególności na szczeblu Unii, do ustanawiania mechanizmów certyfikacji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zak</w:t>
      </w:r>
      <w:r w:rsidRPr="006D2624">
        <w:rPr>
          <w:noProof/>
          <w:color w:val="000000"/>
          <w:u w:color="000000"/>
          <w:bdr w:val="nil"/>
        </w:rPr>
        <w:t>resie ochrony danych oraz znaków jakości</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ozn</w:t>
      </w:r>
      <w:r w:rsidRPr="006D2624">
        <w:rPr>
          <w:noProof/>
          <w:color w:val="000000"/>
          <w:u w:color="000000"/>
          <w:bdr w:val="nil"/>
        </w:rPr>
        <w:t>aczeń przez jednostki certyfikujące,</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któ</w:t>
      </w:r>
      <w:r w:rsidRPr="006D2624">
        <w:rPr>
          <w:noProof/>
          <w:color w:val="000000"/>
          <w:u w:color="000000"/>
          <w:bdr w:val="nil"/>
        </w:rPr>
        <w:t>rych mowa</w:t>
      </w:r>
      <w:r w:rsidR="00493A9C" w:rsidRPr="006D2624">
        <w:rPr>
          <w:noProof/>
          <w:color w:val="000000"/>
          <w:u w:color="000000"/>
          <w:bdr w:val="nil"/>
        </w:rPr>
        <w:t xml:space="preserve"> w</w:t>
      </w:r>
      <w:r w:rsidR="00493A9C">
        <w:rPr>
          <w:noProof/>
          <w:color w:val="000000"/>
          <w:u w:color="000000"/>
          <w:bdr w:val="nil"/>
        </w:rPr>
        <w:t> </w:t>
      </w:r>
      <w:r w:rsidR="00493A9C" w:rsidRPr="00493A9C">
        <w:rPr>
          <w:noProof/>
          <w:color w:val="000000"/>
          <w:u w:color="000000"/>
          <w:bdr w:val="nil"/>
        </w:rPr>
        <w:t>art</w:t>
      </w:r>
      <w:r w:rsidRPr="00493A9C">
        <w:rPr>
          <w:noProof/>
          <w:color w:val="000000"/>
          <w:u w:color="000000"/>
          <w:bdr w:val="nil"/>
        </w:rPr>
        <w:t>.</w:t>
      </w:r>
      <w:r w:rsidR="00493A9C" w:rsidRPr="00493A9C">
        <w:rPr>
          <w:noProof/>
          <w:color w:val="000000"/>
          <w:u w:color="000000"/>
          <w:bdr w:val="nil"/>
        </w:rPr>
        <w:t> </w:t>
      </w:r>
      <w:r w:rsidRPr="00493A9C">
        <w:rPr>
          <w:noProof/>
          <w:color w:val="000000"/>
          <w:u w:color="000000"/>
          <w:bdr w:val="nil"/>
        </w:rPr>
        <w:t>4</w:t>
      </w:r>
      <w:r w:rsidRPr="006D2624">
        <w:rPr>
          <w:noProof/>
          <w:color w:val="000000"/>
          <w:u w:color="000000"/>
          <w:bdr w:val="nil"/>
        </w:rPr>
        <w:t>3 RODO, lub przez właściwe organy nadzorcze,</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w</w:t>
      </w:r>
      <w:r w:rsidR="00493A9C">
        <w:rPr>
          <w:noProof/>
          <w:color w:val="000000"/>
          <w:u w:color="000000"/>
          <w:bdr w:val="nil"/>
        </w:rPr>
        <w:t> </w:t>
      </w:r>
      <w:r w:rsidR="00493A9C" w:rsidRPr="006D2624">
        <w:rPr>
          <w:noProof/>
          <w:color w:val="000000"/>
          <w:u w:color="000000"/>
          <w:bdr w:val="nil"/>
        </w:rPr>
        <w:t>tym</w:t>
      </w:r>
      <w:r w:rsidRPr="006D2624">
        <w:rPr>
          <w:noProof/>
          <w:color w:val="000000"/>
          <w:u w:color="000000"/>
          <w:bdr w:val="nil"/>
        </w:rPr>
        <w:t xml:space="preserve"> kontekście uwzględnia się szczególne potrzeby MŚP. Zakres tego przepisu należy rozszerzyć na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tak aby przy udzielaniu certyfikacji uwzględniano również ich szczególne potrzeby.</w:t>
      </w:r>
    </w:p>
    <w:p w14:paraId="2228F693" w14:textId="6A1127EB" w:rsidR="008058F8" w:rsidRPr="006D2624" w:rsidRDefault="000765FE" w:rsidP="00313641">
      <w:pPr>
        <w:pStyle w:val="NormalPara"/>
        <w:numPr>
          <w:ilvl w:val="0"/>
          <w:numId w:val="20"/>
        </w:numPr>
        <w:spacing w:before="229" w:line="269" w:lineRule="exact"/>
        <w:rPr>
          <w:rFonts w:eastAsia="Arial Unicode MS"/>
          <w:b/>
          <w:bCs/>
          <w:noProof/>
          <w:color w:val="000000"/>
          <w:u w:color="000000"/>
          <w:bdr w:val="nil"/>
        </w:rPr>
      </w:pPr>
      <w:r w:rsidRPr="006D2624">
        <w:rPr>
          <w:b/>
          <w:bCs/>
          <w:noProof/>
          <w:color w:val="000000"/>
          <w:u w:color="000000"/>
          <w:bdr w:val="nil"/>
        </w:rPr>
        <w:t>Rozporządzenie (UE) 2016/1036</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spr</w:t>
      </w:r>
      <w:r w:rsidRPr="006D2624">
        <w:rPr>
          <w:noProof/>
          <w:color w:val="000000"/>
          <w:u w:color="000000"/>
          <w:bdr w:val="nil"/>
        </w:rPr>
        <w:t>awie ochrony przed przywozem produktów po cenach dumpingowych</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kra</w:t>
      </w:r>
      <w:r w:rsidRPr="006D2624">
        <w:rPr>
          <w:noProof/>
          <w:color w:val="000000"/>
          <w:u w:color="000000"/>
          <w:bdr w:val="nil"/>
        </w:rPr>
        <w:t>jów niebędących członkami Unii Europejskiej zawiera przepisy ułatwiające MŚP dostęp do instrumentów ochrony handlu,</w:t>
      </w:r>
      <w:r w:rsidR="00493A9C" w:rsidRPr="006D2624">
        <w:rPr>
          <w:noProof/>
          <w:color w:val="000000"/>
          <w:u w:color="000000"/>
          <w:bdr w:val="nil"/>
        </w:rPr>
        <w:t xml:space="preserve"> a</w:t>
      </w:r>
      <w:r w:rsidR="00493A9C">
        <w:rPr>
          <w:noProof/>
          <w:color w:val="000000"/>
          <w:u w:color="000000"/>
          <w:bdr w:val="nil"/>
        </w:rPr>
        <w:t> </w:t>
      </w:r>
      <w:r w:rsidR="00493A9C" w:rsidRPr="006D2624">
        <w:rPr>
          <w:noProof/>
          <w:color w:val="000000"/>
          <w:u w:color="000000"/>
          <w:bdr w:val="nil"/>
        </w:rPr>
        <w:t>mia</w:t>
      </w:r>
      <w:r w:rsidRPr="006D2624">
        <w:rPr>
          <w:noProof/>
          <w:color w:val="000000"/>
          <w:u w:color="000000"/>
          <w:bdr w:val="nil"/>
        </w:rPr>
        <w:t>nowicie przez udzielanie ogólnych informacji oraz,</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mia</w:t>
      </w:r>
      <w:r w:rsidRPr="006D2624">
        <w:rPr>
          <w:noProof/>
          <w:color w:val="000000"/>
          <w:u w:color="000000"/>
          <w:bdr w:val="nil"/>
        </w:rPr>
        <w:t xml:space="preserve">rę możliwości, ułatwianie im procedur. Art. 5 </w:t>
      </w:r>
      <w:r w:rsidRPr="00493A9C">
        <w:rPr>
          <w:noProof/>
          <w:color w:val="000000"/>
          <w:u w:color="000000"/>
          <w:bdr w:val="nil"/>
        </w:rPr>
        <w:t>ust.</w:t>
      </w:r>
      <w:r w:rsidR="00493A9C" w:rsidRPr="00493A9C">
        <w:rPr>
          <w:noProof/>
          <w:color w:val="000000"/>
          <w:u w:color="000000"/>
          <w:bdr w:val="nil"/>
        </w:rPr>
        <w:t> </w:t>
      </w:r>
      <w:r w:rsidRPr="00493A9C">
        <w:rPr>
          <w:noProof/>
          <w:color w:val="000000"/>
          <w:u w:color="000000"/>
          <w:bdr w:val="nil"/>
        </w:rPr>
        <w:t>1</w:t>
      </w:r>
      <w:r w:rsidRPr="006D2624">
        <w:rPr>
          <w:noProof/>
          <w:color w:val="000000"/>
          <w:u w:color="000000"/>
          <w:bdr w:val="nil"/>
        </w:rPr>
        <w:t>a rozporządzenia (UE) 2016/1036 ma na celu ułatwienie dostępu do instrumentu ochrony handlu</w:t>
      </w:r>
      <w:r w:rsidR="00493A9C" w:rsidRPr="006D2624">
        <w:rPr>
          <w:noProof/>
          <w:color w:val="000000"/>
          <w:u w:color="000000"/>
          <w:bdr w:val="nil"/>
        </w:rPr>
        <w:t>. W</w:t>
      </w:r>
      <w:r w:rsidR="00493A9C">
        <w:rPr>
          <w:noProof/>
          <w:color w:val="000000"/>
          <w:u w:color="000000"/>
          <w:bdr w:val="nil"/>
        </w:rPr>
        <w:t> </w:t>
      </w:r>
      <w:r w:rsidR="00493A9C" w:rsidRPr="006D2624">
        <w:rPr>
          <w:noProof/>
          <w:color w:val="000000"/>
          <w:u w:color="000000"/>
          <w:bdr w:val="nil"/>
        </w:rPr>
        <w:t>tym</w:t>
      </w:r>
      <w:r w:rsidRPr="006D2624">
        <w:rPr>
          <w:noProof/>
          <w:color w:val="000000"/>
          <w:u w:color="000000"/>
          <w:bdr w:val="nil"/>
        </w:rPr>
        <w:t xml:space="preserve"> kontekście pomoc dla MŚP zapewnia się za pośrednictwem wyspecjalizowanego punktu pomocy, który udziela im ogólnych informacji</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wyj</w:t>
      </w:r>
      <w:r w:rsidRPr="006D2624">
        <w:rPr>
          <w:noProof/>
          <w:color w:val="000000"/>
          <w:u w:color="000000"/>
          <w:bdr w:val="nil"/>
        </w:rPr>
        <w:t>aśnień na temat procedur oraz sposobu składania skarg, lub przez wydawanie standardowych kwestionariuszy. Aby</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wyt</w:t>
      </w:r>
      <w:r w:rsidRPr="006D2624">
        <w:rPr>
          <w:noProof/>
          <w:color w:val="000000"/>
          <w:u w:color="000000"/>
          <w:bdr w:val="nil"/>
        </w:rPr>
        <w:t>ycznych</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pom</w:t>
      </w:r>
      <w:r w:rsidRPr="006D2624">
        <w:rPr>
          <w:noProof/>
          <w:color w:val="000000"/>
          <w:u w:color="000000"/>
          <w:bdr w:val="nil"/>
        </w:rPr>
        <w:t>ocy wyspecjalizowanego punktu pomocy mogły również korzystać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należy rozszerzyć na nie zakres tego przepisu</w:t>
      </w:r>
      <w:r w:rsidR="00493A9C" w:rsidRPr="006D2624">
        <w:rPr>
          <w:noProof/>
          <w:color w:val="000000"/>
          <w:u w:color="000000"/>
          <w:bdr w:val="nil"/>
        </w:rPr>
        <w:t>. W</w:t>
      </w:r>
      <w:r w:rsidR="00493A9C">
        <w:rPr>
          <w:noProof/>
          <w:color w:val="000000"/>
          <w:u w:color="000000"/>
          <w:bdr w:val="nil"/>
        </w:rPr>
        <w:t> </w:t>
      </w:r>
      <w:r w:rsidR="00493A9C" w:rsidRPr="00493A9C">
        <w:rPr>
          <w:noProof/>
          <w:color w:val="000000"/>
          <w:u w:color="000000"/>
          <w:bdr w:val="nil"/>
        </w:rPr>
        <w:t>art</w:t>
      </w:r>
      <w:r w:rsidRPr="00493A9C">
        <w:rPr>
          <w:noProof/>
          <w:color w:val="000000"/>
          <w:u w:color="000000"/>
          <w:bdr w:val="nil"/>
        </w:rPr>
        <w:t>.</w:t>
      </w:r>
      <w:r w:rsidR="00493A9C" w:rsidRPr="00493A9C">
        <w:rPr>
          <w:noProof/>
          <w:color w:val="000000"/>
          <w:u w:color="000000"/>
          <w:bdr w:val="nil"/>
        </w:rPr>
        <w:t> </w:t>
      </w:r>
      <w:r w:rsidRPr="00493A9C">
        <w:rPr>
          <w:noProof/>
          <w:color w:val="000000"/>
          <w:u w:color="000000"/>
          <w:bdr w:val="nil"/>
        </w:rPr>
        <w:t>6</w:t>
      </w:r>
      <w:r w:rsidRPr="006D2624">
        <w:rPr>
          <w:noProof/>
          <w:color w:val="000000"/>
          <w:u w:color="000000"/>
          <w:bdr w:val="nil"/>
        </w:rPr>
        <w:t xml:space="preserve"> </w:t>
      </w:r>
      <w:r w:rsidRPr="00493A9C">
        <w:rPr>
          <w:noProof/>
          <w:color w:val="000000"/>
          <w:u w:color="000000"/>
          <w:bdr w:val="nil"/>
        </w:rPr>
        <w:t>ust.</w:t>
      </w:r>
      <w:r w:rsidR="00493A9C" w:rsidRPr="00493A9C">
        <w:rPr>
          <w:noProof/>
          <w:color w:val="000000"/>
          <w:u w:color="000000"/>
          <w:bdr w:val="nil"/>
        </w:rPr>
        <w:t> </w:t>
      </w:r>
      <w:r w:rsidRPr="00493A9C">
        <w:rPr>
          <w:noProof/>
          <w:color w:val="000000"/>
          <w:u w:color="000000"/>
          <w:bdr w:val="nil"/>
        </w:rPr>
        <w:t>9</w:t>
      </w:r>
      <w:r w:rsidRPr="006D2624">
        <w:rPr>
          <w:noProof/>
          <w:color w:val="000000"/>
          <w:u w:color="000000"/>
          <w:bdr w:val="nil"/>
        </w:rPr>
        <w:t xml:space="preserve"> rozporządzenia (UE) 2016/1036 określono harmonogram procedur dochodzeniowych. Ustanowiono</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nim</w:t>
      </w:r>
      <w:r w:rsidRPr="006D2624">
        <w:rPr>
          <w:noProof/>
          <w:color w:val="000000"/>
          <w:u w:color="000000"/>
          <w:bdr w:val="nil"/>
        </w:rPr>
        <w:t xml:space="preserve"> przepis, zgodnie</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któ</w:t>
      </w:r>
      <w:r w:rsidRPr="006D2624">
        <w:rPr>
          <w:noProof/>
          <w:color w:val="000000"/>
          <w:u w:color="000000"/>
          <w:bdr w:val="nil"/>
        </w:rPr>
        <w:t>rym okresy dochodzenia</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mia</w:t>
      </w:r>
      <w:r w:rsidRPr="006D2624">
        <w:rPr>
          <w:noProof/>
          <w:color w:val="000000"/>
          <w:u w:color="000000"/>
          <w:bdr w:val="nil"/>
        </w:rPr>
        <w:t>rę możliwości muszą pokrywać się</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rok</w:t>
      </w:r>
      <w:r w:rsidRPr="006D2624">
        <w:rPr>
          <w:noProof/>
          <w:color w:val="000000"/>
          <w:u w:color="000000"/>
          <w:bdr w:val="nil"/>
        </w:rPr>
        <w:t>iem obrotowym</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prz</w:t>
      </w:r>
      <w:r w:rsidRPr="006D2624">
        <w:rPr>
          <w:noProof/>
          <w:color w:val="000000"/>
          <w:u w:color="000000"/>
          <w:bdr w:val="nil"/>
        </w:rPr>
        <w:t>ypadku rozczłonkowanych sektorów, składających się głównie z MŚP. Zakres tego przepisu należy rozszerzyć na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tak aby również one mogły korzystać</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uła</w:t>
      </w:r>
      <w:r w:rsidRPr="006D2624">
        <w:rPr>
          <w:noProof/>
          <w:color w:val="000000"/>
          <w:u w:color="000000"/>
          <w:bdr w:val="nil"/>
        </w:rPr>
        <w:t>twień</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prz</w:t>
      </w:r>
      <w:r w:rsidRPr="006D2624">
        <w:rPr>
          <w:noProof/>
          <w:color w:val="000000"/>
          <w:u w:color="000000"/>
          <w:bdr w:val="nil"/>
        </w:rPr>
        <w:t>ewidywalności wynikających</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dos</w:t>
      </w:r>
      <w:r w:rsidRPr="006D2624">
        <w:rPr>
          <w:noProof/>
          <w:color w:val="000000"/>
          <w:u w:color="000000"/>
          <w:bdr w:val="nil"/>
        </w:rPr>
        <w:t>tosowania okresów dochodzenia do roku obrotowego.</w:t>
      </w:r>
    </w:p>
    <w:p w14:paraId="188832F5" w14:textId="3003DC14" w:rsidR="008058F8" w:rsidRPr="006D2624" w:rsidRDefault="008058F8" w:rsidP="00313641">
      <w:pPr>
        <w:pStyle w:val="NormalPara"/>
        <w:numPr>
          <w:ilvl w:val="0"/>
          <w:numId w:val="20"/>
        </w:numPr>
        <w:spacing w:before="229" w:line="269" w:lineRule="exact"/>
        <w:rPr>
          <w:rFonts w:eastAsia="Arial Unicode MS"/>
          <w:b/>
          <w:bCs/>
          <w:noProof/>
          <w:color w:val="000000"/>
          <w:u w:color="000000"/>
          <w:bdr w:val="nil"/>
        </w:rPr>
      </w:pPr>
      <w:r w:rsidRPr="006D2624">
        <w:rPr>
          <w:b/>
          <w:noProof/>
          <w:color w:val="000000"/>
          <w:u w:color="000000"/>
          <w:bdr w:val="nil"/>
        </w:rPr>
        <w:t>Rozporządzenie (UE) 2016/1037</w:t>
      </w:r>
      <w:r w:rsidR="00493A9C" w:rsidRPr="006D2624">
        <w:rPr>
          <w:b/>
          <w:noProof/>
          <w:color w:val="000000"/>
          <w:u w:color="000000"/>
          <w:bdr w:val="nil"/>
        </w:rPr>
        <w:t xml:space="preserve"> </w:t>
      </w:r>
      <w:r w:rsidR="00493A9C" w:rsidRPr="006D2624">
        <w:rPr>
          <w:noProof/>
          <w:color w:val="000000"/>
          <w:u w:color="000000"/>
          <w:bdr w:val="nil"/>
        </w:rPr>
        <w:t>w</w:t>
      </w:r>
      <w:r w:rsidR="00493A9C">
        <w:rPr>
          <w:b/>
          <w:noProof/>
          <w:color w:val="000000"/>
          <w:u w:color="000000"/>
          <w:bdr w:val="nil"/>
        </w:rPr>
        <w:t> </w:t>
      </w:r>
      <w:r w:rsidR="00493A9C" w:rsidRPr="006D2624">
        <w:rPr>
          <w:noProof/>
          <w:color w:val="000000"/>
          <w:u w:color="000000"/>
          <w:bdr w:val="nil"/>
        </w:rPr>
        <w:t>spr</w:t>
      </w:r>
      <w:r w:rsidRPr="006D2624">
        <w:rPr>
          <w:noProof/>
          <w:color w:val="000000"/>
          <w:u w:color="000000"/>
          <w:bdr w:val="nil"/>
        </w:rPr>
        <w:t>awie ochrony przed przywozem towarów subsydiowanych</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kra</w:t>
      </w:r>
      <w:r w:rsidRPr="006D2624">
        <w:rPr>
          <w:noProof/>
          <w:color w:val="000000"/>
          <w:u w:color="000000"/>
          <w:bdr w:val="nil"/>
        </w:rPr>
        <w:t>jów niebędących członkami Unii Europejskiej zawiera przepisy dotyczące ułatwienia dostępu do instrumentu ochrony handlu</w:t>
      </w:r>
      <w:r w:rsidR="00493A9C" w:rsidRPr="006D2624">
        <w:rPr>
          <w:noProof/>
          <w:color w:val="000000"/>
          <w:u w:color="000000"/>
          <w:bdr w:val="nil"/>
        </w:rPr>
        <w:t>. W</w:t>
      </w:r>
      <w:r w:rsidR="00493A9C">
        <w:rPr>
          <w:noProof/>
          <w:color w:val="000000"/>
          <w:u w:color="000000"/>
          <w:bdr w:val="nil"/>
        </w:rPr>
        <w:t> </w:t>
      </w:r>
      <w:r w:rsidR="00493A9C" w:rsidRPr="006D2624">
        <w:rPr>
          <w:noProof/>
          <w:color w:val="000000"/>
          <w:u w:color="000000"/>
          <w:bdr w:val="nil"/>
        </w:rPr>
        <w:t>tym</w:t>
      </w:r>
      <w:r w:rsidRPr="006D2624">
        <w:rPr>
          <w:noProof/>
          <w:color w:val="000000"/>
          <w:u w:color="000000"/>
          <w:bdr w:val="nil"/>
        </w:rPr>
        <w:t xml:space="preserve"> kontekście MŚP otrzymują pomoc za pośrednictwem wyspecjalizowanego punktu pomocy, który udziela im ogólnych informacji</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wyj</w:t>
      </w:r>
      <w:r w:rsidRPr="006D2624">
        <w:rPr>
          <w:noProof/>
          <w:color w:val="000000"/>
          <w:u w:color="000000"/>
          <w:bdr w:val="nil"/>
        </w:rPr>
        <w:t>aśnień na temat procedur oraz sposobu składania skarg, lub przez wydawanie standardowych kwestionariuszy. Aby</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wyt</w:t>
      </w:r>
      <w:r w:rsidRPr="006D2624">
        <w:rPr>
          <w:noProof/>
          <w:color w:val="000000"/>
          <w:u w:color="000000"/>
          <w:bdr w:val="nil"/>
        </w:rPr>
        <w:t>ycznych</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pom</w:t>
      </w:r>
      <w:r w:rsidRPr="006D2624">
        <w:rPr>
          <w:noProof/>
          <w:color w:val="000000"/>
          <w:u w:color="000000"/>
          <w:bdr w:val="nil"/>
        </w:rPr>
        <w:t>ocy wyspecjalizowanego punktu pomocy mogły również korzystać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należy rozszerzyć na nie zakres tego przepisu</w:t>
      </w:r>
      <w:r w:rsidR="00493A9C" w:rsidRPr="00493A9C">
        <w:rPr>
          <w:noProof/>
          <w:color w:val="000000"/>
          <w:u w:color="000000"/>
          <w:bdr w:val="nil"/>
        </w:rPr>
        <w:t>. W</w:t>
      </w:r>
      <w:r w:rsidR="00493A9C">
        <w:rPr>
          <w:noProof/>
          <w:color w:val="000000"/>
          <w:u w:color="000000"/>
          <w:bdr w:val="nil"/>
        </w:rPr>
        <w:t> </w:t>
      </w:r>
      <w:r w:rsidR="00493A9C" w:rsidRPr="00493A9C">
        <w:rPr>
          <w:noProof/>
          <w:color w:val="000000"/>
          <w:u w:color="000000"/>
          <w:bdr w:val="nil"/>
        </w:rPr>
        <w:t>art</w:t>
      </w:r>
      <w:r w:rsidRPr="00493A9C">
        <w:rPr>
          <w:noProof/>
          <w:color w:val="000000"/>
          <w:u w:color="000000"/>
          <w:bdr w:val="nil"/>
        </w:rPr>
        <w:t>.</w:t>
      </w:r>
      <w:r w:rsidR="00493A9C" w:rsidRPr="00493A9C">
        <w:rPr>
          <w:noProof/>
          <w:color w:val="000000"/>
          <w:u w:color="000000"/>
          <w:bdr w:val="nil"/>
        </w:rPr>
        <w:t> </w:t>
      </w:r>
      <w:r w:rsidRPr="00493A9C">
        <w:rPr>
          <w:noProof/>
          <w:color w:val="000000"/>
          <w:u w:color="000000"/>
          <w:bdr w:val="nil"/>
        </w:rPr>
        <w:t>1</w:t>
      </w:r>
      <w:r w:rsidRPr="006D2624">
        <w:rPr>
          <w:noProof/>
          <w:color w:val="000000"/>
          <w:u w:color="000000"/>
          <w:bdr w:val="nil"/>
        </w:rPr>
        <w:t xml:space="preserve">1 </w:t>
      </w:r>
      <w:r w:rsidRPr="00493A9C">
        <w:rPr>
          <w:noProof/>
          <w:color w:val="000000"/>
          <w:u w:color="000000"/>
          <w:bdr w:val="nil"/>
        </w:rPr>
        <w:t>ust.</w:t>
      </w:r>
      <w:r w:rsidR="00493A9C" w:rsidRPr="00493A9C">
        <w:rPr>
          <w:noProof/>
          <w:color w:val="000000"/>
          <w:u w:color="000000"/>
          <w:bdr w:val="nil"/>
        </w:rPr>
        <w:t> </w:t>
      </w:r>
      <w:r w:rsidRPr="00493A9C">
        <w:rPr>
          <w:noProof/>
          <w:color w:val="000000"/>
          <w:u w:color="000000"/>
          <w:bdr w:val="nil"/>
        </w:rPr>
        <w:t>9</w:t>
      </w:r>
      <w:r w:rsidRPr="006D2624">
        <w:rPr>
          <w:noProof/>
          <w:color w:val="000000"/>
          <w:u w:color="000000"/>
          <w:bdr w:val="nil"/>
        </w:rPr>
        <w:t xml:space="preserve"> rozporządzenia (UE) 2016/1037 określono harmonogram procedur dochodzeniowych. Ustanowiono</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nim</w:t>
      </w:r>
      <w:r w:rsidRPr="006D2624">
        <w:rPr>
          <w:noProof/>
          <w:color w:val="000000"/>
          <w:u w:color="000000"/>
          <w:bdr w:val="nil"/>
        </w:rPr>
        <w:t xml:space="preserve"> przepis, zgodnie</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któ</w:t>
      </w:r>
      <w:r w:rsidRPr="006D2624">
        <w:rPr>
          <w:noProof/>
          <w:color w:val="000000"/>
          <w:u w:color="000000"/>
          <w:bdr w:val="nil"/>
        </w:rPr>
        <w:t>rym okresy dochodzenia</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mia</w:t>
      </w:r>
      <w:r w:rsidRPr="006D2624">
        <w:rPr>
          <w:noProof/>
          <w:color w:val="000000"/>
          <w:u w:color="000000"/>
          <w:bdr w:val="nil"/>
        </w:rPr>
        <w:t>rę możliwości muszą pokrywać się</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rok</w:t>
      </w:r>
      <w:r w:rsidRPr="006D2624">
        <w:rPr>
          <w:noProof/>
          <w:color w:val="000000"/>
          <w:u w:color="000000"/>
          <w:bdr w:val="nil"/>
        </w:rPr>
        <w:t>iem obrotowym</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prz</w:t>
      </w:r>
      <w:r w:rsidRPr="006D2624">
        <w:rPr>
          <w:noProof/>
          <w:color w:val="000000"/>
          <w:u w:color="000000"/>
          <w:bdr w:val="nil"/>
        </w:rPr>
        <w:t>ypadku rozczłonkowanych sektorów, składających się głównie z MŚP. Zakres tego przepisu należy rozszerzyć na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tak aby one również mogły korzystać</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uła</w:t>
      </w:r>
      <w:r w:rsidRPr="006D2624">
        <w:rPr>
          <w:noProof/>
          <w:color w:val="000000"/>
          <w:u w:color="000000"/>
          <w:bdr w:val="nil"/>
        </w:rPr>
        <w:t>twień</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prz</w:t>
      </w:r>
      <w:r w:rsidRPr="006D2624">
        <w:rPr>
          <w:noProof/>
          <w:color w:val="000000"/>
          <w:u w:color="000000"/>
          <w:bdr w:val="nil"/>
        </w:rPr>
        <w:t>ewidywalności wynikających</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dos</w:t>
      </w:r>
      <w:r w:rsidRPr="006D2624">
        <w:rPr>
          <w:noProof/>
          <w:color w:val="000000"/>
          <w:u w:color="000000"/>
          <w:bdr w:val="nil"/>
        </w:rPr>
        <w:t>tosowania postępowań dochodzeniowych do roku obrotowego.</w:t>
      </w:r>
    </w:p>
    <w:p w14:paraId="3C179468" w14:textId="3D98261A" w:rsidR="00ED7234" w:rsidRPr="006D2624" w:rsidRDefault="00ED7234" w:rsidP="00313641">
      <w:pPr>
        <w:pStyle w:val="NormalPara"/>
        <w:numPr>
          <w:ilvl w:val="0"/>
          <w:numId w:val="18"/>
        </w:numPr>
        <w:spacing w:before="229" w:line="269" w:lineRule="exact"/>
        <w:rPr>
          <w:rFonts w:eastAsia="Arial Unicode MS"/>
          <w:noProof/>
          <w:color w:val="000000"/>
          <w:bdr w:val="nil"/>
        </w:rPr>
      </w:pPr>
      <w:r w:rsidRPr="006D2624">
        <w:rPr>
          <w:b/>
          <w:bCs/>
          <w:noProof/>
          <w:color w:val="000000"/>
          <w:bdr w:val="nil"/>
        </w:rPr>
        <w:t>Rozporządzenie (UE) 2017/1129</w:t>
      </w:r>
      <w:r w:rsidRPr="006D2624">
        <w:rPr>
          <w:noProof/>
          <w:color w:val="000000"/>
          <w:bdr w:val="nil"/>
        </w:rPr>
        <w:t>, zmienione rozporządzeniem (UE) 2024/2809, odnosi się do możliwości stworzenia uproszczonej formy prospektu – prospektu UE na rzecz emisji dla rozwoju. Tego rodzaju prospekt mogą zazwyczaj sporządzać MŚP,</w:t>
      </w:r>
      <w:r w:rsidR="00493A9C" w:rsidRPr="006D2624">
        <w:rPr>
          <w:noProof/>
          <w:color w:val="000000"/>
          <w:bdr w:val="nil"/>
        </w:rPr>
        <w:t xml:space="preserve"> a</w:t>
      </w:r>
      <w:r w:rsidR="00493A9C">
        <w:rPr>
          <w:noProof/>
          <w:color w:val="000000"/>
          <w:bdr w:val="nil"/>
        </w:rPr>
        <w:t> </w:t>
      </w:r>
      <w:r w:rsidR="00493A9C" w:rsidRPr="006D2624">
        <w:rPr>
          <w:noProof/>
          <w:color w:val="000000"/>
          <w:bdr w:val="nil"/>
        </w:rPr>
        <w:t>w</w:t>
      </w:r>
      <w:r w:rsidR="00493A9C">
        <w:rPr>
          <w:noProof/>
          <w:color w:val="000000"/>
          <w:bdr w:val="nil"/>
        </w:rPr>
        <w:t> </w:t>
      </w:r>
      <w:r w:rsidR="00493A9C" w:rsidRPr="006D2624">
        <w:rPr>
          <w:noProof/>
          <w:color w:val="000000"/>
          <w:bdr w:val="nil"/>
        </w:rPr>
        <w:t>nie</w:t>
      </w:r>
      <w:r w:rsidRPr="006D2624">
        <w:rPr>
          <w:noProof/>
          <w:color w:val="000000"/>
          <w:bdr w:val="nil"/>
        </w:rPr>
        <w:t>których przypadkach również inne rodzaje spółek. Właściwe byłoby rozszerzenie stosowania tej uproszczonej formy prospektu również na małe spółki</w:t>
      </w:r>
      <w:r w:rsidR="00493A9C" w:rsidRPr="006D2624">
        <w:rPr>
          <w:noProof/>
          <w:color w:val="000000"/>
          <w:bdr w:val="nil"/>
        </w:rPr>
        <w:t xml:space="preserve"> o</w:t>
      </w:r>
      <w:r w:rsidR="00493A9C">
        <w:rPr>
          <w:noProof/>
          <w:color w:val="000000"/>
          <w:bdr w:val="nil"/>
        </w:rPr>
        <w:t> </w:t>
      </w:r>
      <w:r w:rsidR="00493A9C" w:rsidRPr="006D2624">
        <w:rPr>
          <w:noProof/>
          <w:color w:val="000000"/>
          <w:bdr w:val="nil"/>
        </w:rPr>
        <w:t>śre</w:t>
      </w:r>
      <w:r w:rsidRPr="006D2624">
        <w:rPr>
          <w:noProof/>
          <w:color w:val="000000"/>
          <w:bdr w:val="nil"/>
        </w:rPr>
        <w:t>dniej kapitalizacji, aby zmniejszyć ich koszty debiutu giełdowego</w:t>
      </w:r>
      <w:r w:rsidR="00493A9C" w:rsidRPr="006D2624">
        <w:rPr>
          <w:noProof/>
          <w:color w:val="000000"/>
          <w:bdr w:val="nil"/>
        </w:rPr>
        <w:t xml:space="preserve"> i</w:t>
      </w:r>
      <w:r w:rsidR="00493A9C">
        <w:rPr>
          <w:noProof/>
          <w:color w:val="000000"/>
          <w:bdr w:val="nil"/>
        </w:rPr>
        <w:t> </w:t>
      </w:r>
      <w:r w:rsidR="00493A9C" w:rsidRPr="006D2624">
        <w:rPr>
          <w:noProof/>
          <w:color w:val="000000"/>
          <w:bdr w:val="nil"/>
        </w:rPr>
        <w:t>pot</w:t>
      </w:r>
      <w:r w:rsidRPr="006D2624">
        <w:rPr>
          <w:noProof/>
          <w:color w:val="000000"/>
          <w:bdr w:val="nil"/>
        </w:rPr>
        <w:t>encjalnie zwiększyć atrakcyjność tych spółek dla inwestorów,</w:t>
      </w:r>
      <w:r w:rsidR="00493A9C" w:rsidRPr="006D2624">
        <w:rPr>
          <w:noProof/>
          <w:color w:val="000000"/>
          <w:bdr w:val="nil"/>
        </w:rPr>
        <w:t xml:space="preserve"> a</w:t>
      </w:r>
      <w:r w:rsidR="00493A9C">
        <w:rPr>
          <w:noProof/>
          <w:color w:val="000000"/>
          <w:bdr w:val="nil"/>
        </w:rPr>
        <w:t> </w:t>
      </w:r>
      <w:r w:rsidR="00493A9C" w:rsidRPr="006D2624">
        <w:rPr>
          <w:noProof/>
          <w:color w:val="000000"/>
          <w:bdr w:val="nil"/>
        </w:rPr>
        <w:t>tym</w:t>
      </w:r>
      <w:r w:rsidRPr="006D2624">
        <w:rPr>
          <w:noProof/>
          <w:color w:val="000000"/>
          <w:bdr w:val="nil"/>
        </w:rPr>
        <w:t xml:space="preserve"> samym ułatwić małym spółkom</w:t>
      </w:r>
      <w:r w:rsidR="00493A9C" w:rsidRPr="006D2624">
        <w:rPr>
          <w:noProof/>
          <w:color w:val="000000"/>
          <w:bdr w:val="nil"/>
        </w:rPr>
        <w:t xml:space="preserve"> o</w:t>
      </w:r>
      <w:r w:rsidR="00493A9C">
        <w:rPr>
          <w:noProof/>
          <w:color w:val="000000"/>
          <w:bdr w:val="nil"/>
        </w:rPr>
        <w:t> </w:t>
      </w:r>
      <w:r w:rsidR="00493A9C" w:rsidRPr="006D2624">
        <w:rPr>
          <w:noProof/>
          <w:color w:val="000000"/>
          <w:bdr w:val="nil"/>
        </w:rPr>
        <w:t>śre</w:t>
      </w:r>
      <w:r w:rsidRPr="006D2624">
        <w:rPr>
          <w:noProof/>
          <w:color w:val="000000"/>
          <w:bdr w:val="nil"/>
        </w:rPr>
        <w:t>dniej kapitalizacji dostęp do finansowania.</w:t>
      </w:r>
    </w:p>
    <w:p w14:paraId="6FA5247B" w14:textId="307F0745" w:rsidR="00ED7234" w:rsidRPr="006D2624" w:rsidRDefault="00ED7234" w:rsidP="00AD3641">
      <w:pPr>
        <w:pStyle w:val="NormalPara"/>
        <w:spacing w:before="229" w:line="269" w:lineRule="exact"/>
        <w:ind w:left="720"/>
        <w:rPr>
          <w:rFonts w:eastAsia="Arial Unicode MS"/>
          <w:noProof/>
          <w:color w:val="000000"/>
          <w:u w:color="000000"/>
          <w:bdr w:val="nil"/>
        </w:rPr>
      </w:pPr>
      <w:r w:rsidRPr="006D2624">
        <w:rPr>
          <w:noProof/>
          <w:color w:val="000000"/>
          <w:u w:color="000000"/>
          <w:bdr w:val="nil"/>
        </w:rPr>
        <w:t xml:space="preserve">Ponieważ </w:t>
      </w:r>
      <w:r w:rsidRPr="006D2624">
        <w:rPr>
          <w:b/>
          <w:noProof/>
          <w:color w:val="000000"/>
          <w:u w:color="000000"/>
          <w:bdr w:val="nil"/>
        </w:rPr>
        <w:t>rozporządzenie (UE)</w:t>
      </w:r>
      <w:r w:rsidRPr="006D2624">
        <w:rPr>
          <w:noProof/>
          <w:color w:val="000000"/>
          <w:u w:color="000000"/>
          <w:bdr w:val="nil"/>
        </w:rPr>
        <w:t xml:space="preserve"> </w:t>
      </w:r>
      <w:r w:rsidRPr="006D2624">
        <w:rPr>
          <w:b/>
          <w:noProof/>
          <w:color w:val="000000"/>
          <w:u w:color="000000"/>
          <w:bdr w:val="nil"/>
        </w:rPr>
        <w:t>2017/1129</w:t>
      </w:r>
      <w:r w:rsidRPr="006D2624">
        <w:rPr>
          <w:noProof/>
          <w:color w:val="000000"/>
          <w:u w:color="000000"/>
          <w:bdr w:val="nil"/>
        </w:rPr>
        <w:t xml:space="preserve"> zostało zmienione rozporządzeniem (UE) 2024/2809, przepis dotyczący prospektu UE na rzecz emisji dla rozwoju będzie miał zastosowanie od dnia 5 marca 20</w:t>
      </w:r>
      <w:r w:rsidRPr="00493A9C">
        <w:rPr>
          <w:noProof/>
          <w:color w:val="000000"/>
          <w:u w:color="000000"/>
          <w:bdr w:val="nil"/>
        </w:rPr>
        <w:t>26</w:t>
      </w:r>
      <w:r w:rsidR="00493A9C" w:rsidRPr="00493A9C">
        <w:rPr>
          <w:noProof/>
          <w:color w:val="000000"/>
          <w:u w:color="000000"/>
          <w:bdr w:val="nil"/>
        </w:rPr>
        <w:t> </w:t>
      </w:r>
      <w:r w:rsidRPr="00493A9C">
        <w:rPr>
          <w:noProof/>
          <w:color w:val="000000"/>
          <w:u w:color="000000"/>
          <w:bdr w:val="nil"/>
        </w:rPr>
        <w:t>r.</w:t>
      </w:r>
      <w:r w:rsidRPr="006D2624">
        <w:rPr>
          <w:noProof/>
          <w:color w:val="000000"/>
          <w:u w:color="000000"/>
          <w:bdr w:val="nil"/>
        </w:rPr>
        <w:t xml:space="preserve"> Należy zatem również przesunąć datę rozpoczęcia stosowania zmian</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roz</w:t>
      </w:r>
      <w:r w:rsidRPr="006D2624">
        <w:rPr>
          <w:noProof/>
          <w:color w:val="000000"/>
          <w:u w:color="000000"/>
          <w:bdr w:val="nil"/>
        </w:rPr>
        <w:t>porządzeniu (UE) 2017/1129 przewidzianych</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nin</w:t>
      </w:r>
      <w:r w:rsidRPr="006D2624">
        <w:rPr>
          <w:noProof/>
          <w:color w:val="000000"/>
          <w:u w:color="000000"/>
          <w:bdr w:val="nil"/>
        </w:rPr>
        <w:t>iejszym rozporządzeniu do dnia 5 marca 20</w:t>
      </w:r>
      <w:r w:rsidRPr="00493A9C">
        <w:rPr>
          <w:noProof/>
          <w:color w:val="000000"/>
          <w:u w:color="000000"/>
          <w:bdr w:val="nil"/>
        </w:rPr>
        <w:t>26</w:t>
      </w:r>
      <w:r w:rsidR="00493A9C" w:rsidRPr="00493A9C">
        <w:rPr>
          <w:noProof/>
          <w:color w:val="000000"/>
          <w:u w:color="000000"/>
          <w:bdr w:val="nil"/>
        </w:rPr>
        <w:t> </w:t>
      </w:r>
      <w:r w:rsidRPr="00493A9C">
        <w:rPr>
          <w:noProof/>
          <w:color w:val="000000"/>
          <w:u w:color="000000"/>
          <w:bdr w:val="nil"/>
        </w:rPr>
        <w:t>r.</w:t>
      </w:r>
      <w:r w:rsidRPr="006D2624">
        <w:rPr>
          <w:noProof/>
          <w:color w:val="000000"/>
          <w:u w:color="000000"/>
          <w:bdr w:val="nil"/>
        </w:rPr>
        <w:t> </w:t>
      </w:r>
    </w:p>
    <w:p w14:paraId="2D75868F" w14:textId="44EED62A" w:rsidR="00A12B6E" w:rsidRPr="006D2624" w:rsidRDefault="00ED7234" w:rsidP="00313641">
      <w:pPr>
        <w:pStyle w:val="NormalPara"/>
        <w:numPr>
          <w:ilvl w:val="0"/>
          <w:numId w:val="19"/>
        </w:numPr>
        <w:spacing w:before="229" w:line="269" w:lineRule="exact"/>
        <w:rPr>
          <w:rFonts w:eastAsia="Arial Unicode MS"/>
          <w:noProof/>
          <w:color w:val="000000"/>
          <w:u w:color="000000"/>
          <w:bdr w:val="nil"/>
        </w:rPr>
      </w:pPr>
      <w:r w:rsidRPr="006D2624">
        <w:rPr>
          <w:noProof/>
          <w:color w:val="000000"/>
          <w:u w:color="000000"/>
          <w:bdr w:val="nil"/>
        </w:rPr>
        <w:t xml:space="preserve">W </w:t>
      </w:r>
      <w:r w:rsidRPr="006D2624">
        <w:rPr>
          <w:b/>
          <w:bCs/>
          <w:noProof/>
          <w:color w:val="000000"/>
          <w:u w:color="000000"/>
          <w:bdr w:val="nil"/>
        </w:rPr>
        <w:t>rozporządzeniu (UE) 2023/1542</w:t>
      </w:r>
      <w:r w:rsidRPr="006D2624">
        <w:rPr>
          <w:noProof/>
          <w:color w:val="000000"/>
          <w:u w:color="000000"/>
          <w:bdr w:val="nil"/>
        </w:rPr>
        <w:t xml:space="preserve"> ustanowiono przepisy dotyczące baterii</w:t>
      </w:r>
      <w:r w:rsidR="00493A9C" w:rsidRPr="006D2624">
        <w:rPr>
          <w:noProof/>
          <w:color w:val="000000"/>
          <w:u w:color="000000"/>
          <w:bdr w:val="nil"/>
        </w:rPr>
        <w:t>. W</w:t>
      </w:r>
      <w:r w:rsidR="00493A9C">
        <w:rPr>
          <w:noProof/>
          <w:color w:val="000000"/>
          <w:u w:color="000000"/>
          <w:bdr w:val="nil"/>
        </w:rPr>
        <w:t> </w:t>
      </w:r>
      <w:r w:rsidR="00493A9C" w:rsidRPr="00493A9C">
        <w:rPr>
          <w:noProof/>
          <w:color w:val="000000"/>
          <w:u w:color="000000"/>
          <w:bdr w:val="nil"/>
        </w:rPr>
        <w:t>art</w:t>
      </w:r>
      <w:r w:rsidRPr="00493A9C">
        <w:rPr>
          <w:noProof/>
          <w:color w:val="000000"/>
          <w:u w:color="000000"/>
          <w:bdr w:val="nil"/>
        </w:rPr>
        <w:t>.</w:t>
      </w:r>
      <w:r w:rsidR="00493A9C" w:rsidRPr="00493A9C">
        <w:rPr>
          <w:noProof/>
          <w:color w:val="000000"/>
          <w:u w:color="000000"/>
          <w:bdr w:val="nil"/>
        </w:rPr>
        <w:t> </w:t>
      </w:r>
      <w:r w:rsidRPr="00493A9C">
        <w:rPr>
          <w:noProof/>
          <w:color w:val="000000"/>
          <w:u w:color="000000"/>
          <w:bdr w:val="nil"/>
        </w:rPr>
        <w:t>4</w:t>
      </w:r>
      <w:r w:rsidRPr="006D2624">
        <w:rPr>
          <w:noProof/>
          <w:color w:val="000000"/>
          <w:u w:color="000000"/>
          <w:bdr w:val="nil"/>
        </w:rPr>
        <w:t>7 rozporządzenia (UE) 2023/1542 wyłączono MŚP</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nie</w:t>
      </w:r>
      <w:r w:rsidRPr="006D2624">
        <w:rPr>
          <w:noProof/>
          <w:color w:val="000000"/>
          <w:u w:color="000000"/>
          <w:bdr w:val="nil"/>
        </w:rPr>
        <w:t>których obowiązków wynikających</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pol</w:t>
      </w:r>
      <w:r w:rsidRPr="006D2624">
        <w:rPr>
          <w:noProof/>
          <w:color w:val="000000"/>
          <w:u w:color="000000"/>
          <w:bdr w:val="nil"/>
        </w:rPr>
        <w:t>ityk</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zak</w:t>
      </w:r>
      <w:r w:rsidRPr="006D2624">
        <w:rPr>
          <w:noProof/>
          <w:color w:val="000000"/>
          <w:u w:color="000000"/>
          <w:bdr w:val="nil"/>
        </w:rPr>
        <w:t>resie należytej staranności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odn</w:t>
      </w:r>
      <w:r w:rsidRPr="006D2624">
        <w:rPr>
          <w:noProof/>
          <w:color w:val="000000"/>
          <w:u w:color="000000"/>
          <w:bdr w:val="nil"/>
        </w:rPr>
        <w:t>iesieniu do baterii. Zakres tego przepisu należy rozszerzyć na małe spółki</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 tak aby one również były zwolnione</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tyc</w:t>
      </w:r>
      <w:r w:rsidRPr="006D2624">
        <w:rPr>
          <w:noProof/>
          <w:color w:val="000000"/>
          <w:u w:color="000000"/>
          <w:bdr w:val="nil"/>
        </w:rPr>
        <w:t xml:space="preserve">h obowiązków. </w:t>
      </w:r>
      <w:r w:rsidRPr="006D2624">
        <w:rPr>
          <w:noProof/>
        </w:rPr>
        <w:t>Zgodnie</w:t>
      </w:r>
      <w:r w:rsidR="00493A9C" w:rsidRPr="006D2624">
        <w:rPr>
          <w:noProof/>
        </w:rPr>
        <w:t xml:space="preserve"> z</w:t>
      </w:r>
      <w:r w:rsidR="00493A9C">
        <w:rPr>
          <w:noProof/>
        </w:rPr>
        <w:t> </w:t>
      </w:r>
      <w:r w:rsidR="00493A9C" w:rsidRPr="00493A9C">
        <w:rPr>
          <w:noProof/>
        </w:rPr>
        <w:t>art</w:t>
      </w:r>
      <w:r w:rsidRPr="00493A9C">
        <w:rPr>
          <w:noProof/>
        </w:rPr>
        <w:t>.</w:t>
      </w:r>
      <w:r w:rsidR="00493A9C" w:rsidRPr="00493A9C">
        <w:rPr>
          <w:noProof/>
        </w:rPr>
        <w:t> </w:t>
      </w:r>
      <w:r w:rsidRPr="00493A9C">
        <w:rPr>
          <w:noProof/>
        </w:rPr>
        <w:t>5</w:t>
      </w:r>
      <w:r w:rsidRPr="006D2624">
        <w:rPr>
          <w:noProof/>
        </w:rPr>
        <w:t>2 podmioty gospodarcze,</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6D2624">
        <w:rPr>
          <w:noProof/>
        </w:rPr>
        <w:t>art</w:t>
      </w:r>
      <w:r w:rsidRPr="006D2624">
        <w:rPr>
          <w:noProof/>
        </w:rPr>
        <w:t>. 48 ust. 1, corocznie mają obowiązek poddania przeglądowi</w:t>
      </w:r>
      <w:r w:rsidR="00493A9C" w:rsidRPr="006D2624">
        <w:rPr>
          <w:noProof/>
        </w:rPr>
        <w:t xml:space="preserve"> i</w:t>
      </w:r>
      <w:r w:rsidR="00493A9C">
        <w:rPr>
          <w:noProof/>
        </w:rPr>
        <w:t> </w:t>
      </w:r>
      <w:r w:rsidR="00493A9C" w:rsidRPr="006D2624">
        <w:rPr>
          <w:noProof/>
        </w:rPr>
        <w:t>pod</w:t>
      </w:r>
      <w:r w:rsidRPr="006D2624">
        <w:rPr>
          <w:noProof/>
        </w:rPr>
        <w:t>ania do wiadomości publicznej,</w:t>
      </w:r>
      <w:r w:rsidR="00493A9C" w:rsidRPr="006D2624">
        <w:rPr>
          <w:noProof/>
        </w:rPr>
        <w:t xml:space="preserve"> w</w:t>
      </w:r>
      <w:r w:rsidR="00493A9C">
        <w:rPr>
          <w:noProof/>
        </w:rPr>
        <w:t> </w:t>
      </w:r>
      <w:r w:rsidR="00493A9C" w:rsidRPr="006D2624">
        <w:rPr>
          <w:noProof/>
        </w:rPr>
        <w:t>tym w</w:t>
      </w:r>
      <w:r w:rsidR="00493A9C">
        <w:rPr>
          <w:noProof/>
        </w:rPr>
        <w:t> </w:t>
      </w:r>
      <w:r w:rsidR="00493A9C" w:rsidRPr="006D2624">
        <w:rPr>
          <w:noProof/>
        </w:rPr>
        <w:t>int</w:t>
      </w:r>
      <w:r w:rsidRPr="006D2624">
        <w:rPr>
          <w:noProof/>
        </w:rPr>
        <w:t>ernecie, sprawozdania dotyczącego ich polityki</w:t>
      </w:r>
      <w:r w:rsidR="00493A9C" w:rsidRPr="006D2624">
        <w:rPr>
          <w:noProof/>
        </w:rPr>
        <w:t xml:space="preserve"> w</w:t>
      </w:r>
      <w:r w:rsidR="00493A9C">
        <w:rPr>
          <w:noProof/>
        </w:rPr>
        <w:t> </w:t>
      </w:r>
      <w:r w:rsidR="00493A9C" w:rsidRPr="006D2624">
        <w:rPr>
          <w:noProof/>
        </w:rPr>
        <w:t>zak</w:t>
      </w:r>
      <w:r w:rsidRPr="006D2624">
        <w:rPr>
          <w:noProof/>
        </w:rPr>
        <w:t>resie należytej staranności</w:t>
      </w:r>
      <w:r w:rsidR="00493A9C" w:rsidRPr="006D2624">
        <w:rPr>
          <w:noProof/>
        </w:rPr>
        <w:t xml:space="preserve"> w</w:t>
      </w:r>
      <w:r w:rsidR="00493A9C">
        <w:rPr>
          <w:noProof/>
        </w:rPr>
        <w:t> </w:t>
      </w:r>
      <w:r w:rsidR="00493A9C" w:rsidRPr="006D2624">
        <w:rPr>
          <w:noProof/>
        </w:rPr>
        <w:t>odn</w:t>
      </w:r>
      <w:r w:rsidRPr="006D2624">
        <w:rPr>
          <w:noProof/>
        </w:rPr>
        <w:t>iesieniu do baterii. Aby zmniejszyć obciążenie administracyjne podmiotów gospodarczych, należy zmienić ten wymóg dotyczący przeglądu</w:t>
      </w:r>
      <w:r w:rsidR="00493A9C" w:rsidRPr="006D2624">
        <w:rPr>
          <w:noProof/>
        </w:rPr>
        <w:t xml:space="preserve"> i</w:t>
      </w:r>
      <w:r w:rsidR="00493A9C">
        <w:rPr>
          <w:noProof/>
        </w:rPr>
        <w:t> </w:t>
      </w:r>
      <w:r w:rsidR="00493A9C" w:rsidRPr="006D2624">
        <w:rPr>
          <w:noProof/>
        </w:rPr>
        <w:t>pod</w:t>
      </w:r>
      <w:r w:rsidRPr="006D2624">
        <w:rPr>
          <w:noProof/>
        </w:rPr>
        <w:t>ania do wiadomości publicznej polityki</w:t>
      </w:r>
      <w:r w:rsidR="00493A9C" w:rsidRPr="006D2624">
        <w:rPr>
          <w:noProof/>
        </w:rPr>
        <w:t xml:space="preserve"> w</w:t>
      </w:r>
      <w:r w:rsidR="00493A9C">
        <w:rPr>
          <w:noProof/>
        </w:rPr>
        <w:t> </w:t>
      </w:r>
      <w:r w:rsidR="00493A9C" w:rsidRPr="006D2624">
        <w:rPr>
          <w:noProof/>
        </w:rPr>
        <w:t>zak</w:t>
      </w:r>
      <w:r w:rsidRPr="006D2624">
        <w:rPr>
          <w:noProof/>
        </w:rPr>
        <w:t>resie należytej staranności, tak aby miał on zastosowanie co trzy lata,</w:t>
      </w:r>
      <w:r w:rsidR="00493A9C" w:rsidRPr="006D2624">
        <w:rPr>
          <w:noProof/>
        </w:rPr>
        <w:t xml:space="preserve"> a</w:t>
      </w:r>
      <w:r w:rsidR="00493A9C">
        <w:rPr>
          <w:noProof/>
        </w:rPr>
        <w:t> </w:t>
      </w:r>
      <w:r w:rsidR="00493A9C" w:rsidRPr="006D2624">
        <w:rPr>
          <w:noProof/>
        </w:rPr>
        <w:t>nie</w:t>
      </w:r>
      <w:r w:rsidRPr="006D2624">
        <w:rPr>
          <w:noProof/>
        </w:rPr>
        <w:t xml:space="preserve"> co roku. Ten środek zmniejszenia obciążeń powinien obejmować wszystkie podmioty gospodarcze,</w:t>
      </w:r>
      <w:r w:rsidR="00493A9C" w:rsidRPr="006D2624">
        <w:rPr>
          <w:noProof/>
        </w:rPr>
        <w:t xml:space="preserve"> w</w:t>
      </w:r>
      <w:r w:rsidR="00493A9C">
        <w:rPr>
          <w:noProof/>
        </w:rPr>
        <w:t> </w:t>
      </w:r>
      <w:r w:rsidR="00493A9C" w:rsidRPr="006D2624">
        <w:rPr>
          <w:noProof/>
        </w:rPr>
        <w:t>tym</w:t>
      </w:r>
      <w:r w:rsidRPr="006D2624">
        <w:rPr>
          <w:noProof/>
        </w:rPr>
        <w:t xml:space="preserve">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10B7E9CE" w14:textId="7D6A007F" w:rsidR="002F72FC" w:rsidRPr="006D2624" w:rsidRDefault="002F72FC" w:rsidP="00313641">
      <w:pPr>
        <w:pStyle w:val="NormalPara"/>
        <w:numPr>
          <w:ilvl w:val="0"/>
          <w:numId w:val="19"/>
        </w:numPr>
        <w:spacing w:before="229" w:line="269" w:lineRule="exact"/>
        <w:rPr>
          <w:rFonts w:eastAsia="Arial Unicode MS"/>
          <w:noProof/>
          <w:color w:val="000000"/>
          <w:u w:color="000000"/>
          <w:bdr w:val="nil"/>
        </w:rPr>
      </w:pPr>
      <w:r w:rsidRPr="006D2624">
        <w:rPr>
          <w:noProof/>
          <w:color w:val="000000"/>
          <w:u w:color="000000"/>
          <w:bdr w:val="nil"/>
        </w:rPr>
        <w:t xml:space="preserve">W </w:t>
      </w:r>
      <w:r w:rsidRPr="006D2624">
        <w:rPr>
          <w:b/>
          <w:bCs/>
          <w:noProof/>
          <w:color w:val="000000"/>
          <w:u w:color="000000"/>
          <w:bdr w:val="nil"/>
        </w:rPr>
        <w:t>rozporządzeniu (UE) 2024/573</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spr</w:t>
      </w:r>
      <w:r w:rsidRPr="006D2624">
        <w:rPr>
          <w:noProof/>
          <w:color w:val="000000"/>
          <w:u w:color="000000"/>
          <w:bdr w:val="nil"/>
        </w:rPr>
        <w:t>awie fluorowanych gazów cieplarnianych</w:t>
      </w:r>
      <w:r w:rsidRPr="006D2624">
        <w:rPr>
          <w:rStyle w:val="FootnoteReference0"/>
          <w:noProof/>
        </w:rPr>
        <w:footnoteReference w:id="17"/>
      </w:r>
      <w:r w:rsidRPr="006D2624">
        <w:rPr>
          <w:noProof/>
          <w:color w:val="000000"/>
          <w:u w:color="000000"/>
          <w:bdr w:val="nil"/>
        </w:rPr>
        <w:t xml:space="preserve"> (rozporządzenie</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spr</w:t>
      </w:r>
      <w:r w:rsidRPr="006D2624">
        <w:rPr>
          <w:noProof/>
          <w:color w:val="000000"/>
          <w:u w:color="000000"/>
          <w:bdr w:val="nil"/>
        </w:rPr>
        <w:t>awie fluorowanych gazów cieplarnianych) ustanowiono między innymi przepisy dotyczące produktów</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ądzeń, które zawierają fluorowane gazy cieplarniane. Rozporządzeniem</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spr</w:t>
      </w:r>
      <w:r w:rsidRPr="006D2624">
        <w:rPr>
          <w:noProof/>
          <w:color w:val="000000"/>
          <w:u w:color="000000"/>
          <w:bdr w:val="nil"/>
        </w:rPr>
        <w:t>awie fluorowanych gazów cieplarnianych, które weszło</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życ</w:t>
      </w:r>
      <w:r w:rsidRPr="006D2624">
        <w:rPr>
          <w:noProof/>
          <w:color w:val="000000"/>
          <w:u w:color="000000"/>
          <w:bdr w:val="nil"/>
        </w:rPr>
        <w:t>ie</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2</w:t>
      </w:r>
      <w:r w:rsidRPr="006D2624">
        <w:rPr>
          <w:noProof/>
          <w:color w:val="000000"/>
          <w:u w:color="000000"/>
          <w:bdr w:val="nil"/>
        </w:rPr>
        <w:t>0</w:t>
      </w:r>
      <w:r w:rsidRPr="00493A9C">
        <w:rPr>
          <w:noProof/>
          <w:color w:val="000000"/>
          <w:u w:color="000000"/>
          <w:bdr w:val="nil"/>
        </w:rPr>
        <w:t>24</w:t>
      </w:r>
      <w:r w:rsidR="00493A9C" w:rsidRPr="00493A9C">
        <w:rPr>
          <w:noProof/>
          <w:color w:val="000000"/>
          <w:u w:color="000000"/>
          <w:bdr w:val="nil"/>
        </w:rPr>
        <w:t> </w:t>
      </w:r>
      <w:r w:rsidRPr="00493A9C">
        <w:rPr>
          <w:noProof/>
          <w:color w:val="000000"/>
          <w:u w:color="000000"/>
          <w:bdr w:val="nil"/>
        </w:rPr>
        <w:t>r.</w:t>
      </w:r>
      <w:r w:rsidRPr="006D2624">
        <w:rPr>
          <w:noProof/>
          <w:color w:val="000000"/>
          <w:u w:color="000000"/>
          <w:bdr w:val="nil"/>
        </w:rPr>
        <w:t>, rozszerzono wymóg rejestracji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por</w:t>
      </w:r>
      <w:r w:rsidRPr="006D2624">
        <w:rPr>
          <w:noProof/>
          <w:color w:val="000000"/>
          <w:u w:color="000000"/>
          <w:bdr w:val="nil"/>
        </w:rPr>
        <w:t>talu fluorowanych gazów cieplarnianych na cały przywóz produktów</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ądzeń,</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tym</w:t>
      </w:r>
      <w:r w:rsidRPr="006D2624">
        <w:rPr>
          <w:noProof/>
          <w:color w:val="000000"/>
          <w:u w:color="000000"/>
          <w:bdr w:val="nil"/>
        </w:rPr>
        <w:t xml:space="preserve"> przywóz, który nie podlega wymogom sprawozdawczym. Przewidziano</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nim</w:t>
      </w:r>
      <w:r w:rsidRPr="006D2624">
        <w:rPr>
          <w:noProof/>
          <w:color w:val="000000"/>
          <w:u w:color="000000"/>
          <w:bdr w:val="nil"/>
        </w:rPr>
        <w:t xml:space="preserve"> również nowy obowiązek rejestracji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odn</w:t>
      </w:r>
      <w:r w:rsidRPr="006D2624">
        <w:rPr>
          <w:noProof/>
          <w:color w:val="000000"/>
          <w:u w:color="000000"/>
          <w:bdr w:val="nil"/>
        </w:rPr>
        <w:t>iesieniu do wywozu produktów</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ądzeń zawierających fluorowane gazy cieplarniane,</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tym</w:t>
      </w:r>
      <w:r w:rsidRPr="006D2624">
        <w:rPr>
          <w:noProof/>
          <w:color w:val="000000"/>
          <w:u w:color="000000"/>
          <w:bdr w:val="nil"/>
        </w:rPr>
        <w:t xml:space="preserve"> wywozu, który nie podlega ograniczeniom wywozowym. Jeżeli przedsiębiorca nie jest</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sta</w:t>
      </w:r>
      <w:r w:rsidRPr="006D2624">
        <w:rPr>
          <w:noProof/>
          <w:color w:val="000000"/>
          <w:u w:color="000000"/>
          <w:bdr w:val="nil"/>
        </w:rPr>
        <w:t>nie przedstawić ważnej rejestracji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por</w:t>
      </w:r>
      <w:r w:rsidRPr="006D2624">
        <w:rPr>
          <w:noProof/>
          <w:color w:val="000000"/>
          <w:u w:color="000000"/>
          <w:bdr w:val="nil"/>
        </w:rPr>
        <w:t>talu fluorowanych gazów cieplarnianych, organy celne powinny zablokować towary. Takie licencje handlowe służą głównie ułatwieniu egzekwowania przepisów.</w:t>
      </w:r>
    </w:p>
    <w:p w14:paraId="7A912CBE" w14:textId="16EFEEED" w:rsidR="002F72FC" w:rsidRPr="00493A9C" w:rsidRDefault="002F72FC" w:rsidP="00A12B6E">
      <w:pPr>
        <w:pStyle w:val="NormalPara"/>
        <w:spacing w:before="229" w:line="269" w:lineRule="exact"/>
        <w:ind w:left="720"/>
        <w:rPr>
          <w:rFonts w:eastAsia="Arial Unicode MS"/>
          <w:noProof/>
          <w:color w:val="000000"/>
          <w:u w:color="000000"/>
          <w:bdr w:val="nil"/>
        </w:rPr>
      </w:pPr>
      <w:r w:rsidRPr="006D2624">
        <w:rPr>
          <w:noProof/>
          <w:color w:val="000000"/>
          <w:u w:color="000000"/>
          <w:bdr w:val="nil"/>
        </w:rPr>
        <w:t>Od czasu wejścia</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życ</w:t>
      </w:r>
      <w:r w:rsidRPr="006D2624">
        <w:rPr>
          <w:noProof/>
          <w:color w:val="000000"/>
          <w:u w:color="000000"/>
          <w:bdr w:val="nil"/>
        </w:rPr>
        <w:t>ie rozporządzenia Komisja otrzymała wiele wniosków</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rej</w:t>
      </w:r>
      <w:r w:rsidRPr="006D2624">
        <w:rPr>
          <w:noProof/>
          <w:color w:val="000000"/>
          <w:u w:color="000000"/>
          <w:bdr w:val="nil"/>
        </w:rPr>
        <w:t>estrację</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zap</w:t>
      </w:r>
      <w:r w:rsidRPr="006D2624">
        <w:rPr>
          <w:noProof/>
          <w:color w:val="000000"/>
          <w:u w:color="000000"/>
          <w:bdr w:val="nil"/>
        </w:rPr>
        <w:t>ytań dotyczących rejestracji od podmiotów handlujących produktami</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ądzeniami, które zawierają fluorowane gazy cieplarniane. Wnioski</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zap</w:t>
      </w:r>
      <w:r w:rsidRPr="006D2624">
        <w:rPr>
          <w:noProof/>
          <w:color w:val="000000"/>
          <w:u w:color="000000"/>
          <w:bdr w:val="nil"/>
        </w:rPr>
        <w:t>ytania dotyczą głównie stosunkowo małych przedsiębiorstw handlujących używanymi samochodami zawierającymi fluorowane gazy cieplarniane</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ądzeniach klimatyzacyjnych,</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odn</w:t>
      </w:r>
      <w:r w:rsidRPr="006D2624">
        <w:rPr>
          <w:noProof/>
          <w:color w:val="000000"/>
          <w:u w:color="000000"/>
          <w:bdr w:val="nil"/>
        </w:rPr>
        <w:t>iesieniu do których nie ma ograniczeń wymagających egzekwowania</w:t>
      </w:r>
      <w:r w:rsidRPr="00493A9C">
        <w:rPr>
          <w:noProof/>
          <w:color w:val="000000"/>
          <w:u w:color="000000"/>
          <w:bdr w:val="nil"/>
        </w:rPr>
        <w:t>.</w:t>
      </w:r>
      <w:r w:rsidR="00493A9C" w:rsidRPr="00493A9C">
        <w:rPr>
          <w:noProof/>
          <w:color w:val="000000"/>
          <w:u w:color="000000"/>
          <w:bdr w:val="nil"/>
        </w:rPr>
        <w:t xml:space="preserve"> </w:t>
      </w:r>
    </w:p>
    <w:p w14:paraId="2E6E7BF8" w14:textId="5800D32F" w:rsidR="002F72FC" w:rsidRPr="006D2624" w:rsidRDefault="002F72FC" w:rsidP="00A12B6E">
      <w:pPr>
        <w:pStyle w:val="NormalPara"/>
        <w:spacing w:before="229" w:line="269" w:lineRule="exact"/>
        <w:ind w:left="720"/>
        <w:rPr>
          <w:rFonts w:eastAsia="Arial Unicode MS"/>
          <w:noProof/>
          <w:color w:val="000000"/>
          <w:u w:color="000000"/>
          <w:bdr w:val="nil"/>
        </w:rPr>
      </w:pPr>
      <w:r w:rsidRPr="006D2624">
        <w:rPr>
          <w:noProof/>
          <w:color w:val="000000"/>
          <w:u w:color="000000"/>
          <w:bdr w:val="nil"/>
        </w:rPr>
        <w:t>W celu rejestracji importerzy</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eks</w:t>
      </w:r>
      <w:r w:rsidRPr="006D2624">
        <w:rPr>
          <w:noProof/>
          <w:color w:val="000000"/>
          <w:u w:color="000000"/>
          <w:bdr w:val="nil"/>
        </w:rPr>
        <w:t>porterzy muszą złożyć do Komisji elektroniczny formularz wniosku oraz przedstawić wymagane informacje dotyczące ich działalności gospodarczej oraz identyfikacji prawnej</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fin</w:t>
      </w:r>
      <w:r w:rsidRPr="006D2624">
        <w:rPr>
          <w:noProof/>
          <w:color w:val="000000"/>
          <w:u w:color="000000"/>
          <w:bdr w:val="nil"/>
        </w:rPr>
        <w:t>ansowej. Komisja zatwierdza rejestrację</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por</w:t>
      </w:r>
      <w:r w:rsidRPr="006D2624">
        <w:rPr>
          <w:noProof/>
          <w:color w:val="000000"/>
          <w:u w:color="000000"/>
          <w:bdr w:val="nil"/>
        </w:rPr>
        <w:t xml:space="preserve">talu fluorowanych gazów cieplarnianych. </w:t>
      </w:r>
    </w:p>
    <w:p w14:paraId="5F96B82D" w14:textId="5A44D817" w:rsidR="002F72FC" w:rsidRPr="006D2624" w:rsidRDefault="002F72FC" w:rsidP="00A12B6E">
      <w:pPr>
        <w:pStyle w:val="NormalPara"/>
        <w:spacing w:before="229" w:line="269" w:lineRule="exact"/>
        <w:ind w:left="720"/>
        <w:rPr>
          <w:rFonts w:eastAsia="Arial Unicode MS"/>
          <w:noProof/>
          <w:color w:val="000000"/>
          <w:u w:color="000000"/>
          <w:bdr w:val="nil"/>
        </w:rPr>
      </w:pPr>
      <w:r w:rsidRPr="006D2624">
        <w:rPr>
          <w:noProof/>
          <w:color w:val="000000"/>
          <w:u w:color="000000"/>
          <w:bdr w:val="nil"/>
        </w:rPr>
        <w:t>Wydaje się, że wymóg ten nie jest</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peł</w:t>
      </w:r>
      <w:r w:rsidRPr="006D2624">
        <w:rPr>
          <w:noProof/>
          <w:color w:val="000000"/>
          <w:u w:color="000000"/>
          <w:bdr w:val="nil"/>
        </w:rPr>
        <w:t>ni proporcjonalny oraz że wymóg rejestracji powinien być lepiej ukierunkowany na przedsiębiorstwa prowadzące działalność objętą innymi obowiązkami określonymi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roz</w:t>
      </w:r>
      <w:r w:rsidRPr="006D2624">
        <w:rPr>
          <w:noProof/>
          <w:color w:val="000000"/>
          <w:u w:color="000000"/>
          <w:bdr w:val="nil"/>
        </w:rPr>
        <w:t>porządzeniu</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spr</w:t>
      </w:r>
      <w:r w:rsidRPr="006D2624">
        <w:rPr>
          <w:noProof/>
          <w:color w:val="000000"/>
          <w:u w:color="000000"/>
          <w:bdr w:val="nil"/>
        </w:rPr>
        <w:t>awie fluorowanych gazów cieplarnianych, aby ułatwić egzekwowanie przepisów. Proponuje się zatem ograniczenie obowiązku do przywozu, który należy również zgłaszać, oraz do wywozu objętego ograniczeniami współczynnika globalnego ocieplenia fluorowanych gazów cieplarnianych zawartych</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pro</w:t>
      </w:r>
      <w:r w:rsidRPr="006D2624">
        <w:rPr>
          <w:noProof/>
          <w:color w:val="000000"/>
          <w:u w:color="000000"/>
          <w:bdr w:val="nil"/>
        </w:rPr>
        <w:t>duktach</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ądzeniach. Ponadto zmiana ta jest zgodna</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prz</w:t>
      </w:r>
      <w:r w:rsidRPr="006D2624">
        <w:rPr>
          <w:noProof/>
          <w:color w:val="000000"/>
          <w:u w:color="000000"/>
          <w:bdr w:val="nil"/>
        </w:rPr>
        <w:t>eprowadzoną przez Komisję oceną skutków</w:t>
      </w:r>
      <w:r w:rsidRPr="006D2624">
        <w:rPr>
          <w:rStyle w:val="FootnoteReference0"/>
          <w:noProof/>
        </w:rPr>
        <w:footnoteReference w:id="18"/>
      </w:r>
      <w:r w:rsidRPr="006D2624">
        <w:rPr>
          <w:noProof/>
          <w:color w:val="000000"/>
          <w:u w:color="000000"/>
          <w:bdr w:val="nil"/>
        </w:rPr>
        <w:t>,</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któ</w:t>
      </w:r>
      <w:r w:rsidRPr="006D2624">
        <w:rPr>
          <w:noProof/>
          <w:color w:val="000000"/>
          <w:u w:color="000000"/>
          <w:bdr w:val="nil"/>
        </w:rPr>
        <w:t>rej</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pre</w:t>
      </w:r>
      <w:r w:rsidRPr="006D2624">
        <w:rPr>
          <w:noProof/>
          <w:color w:val="000000"/>
          <w:u w:color="000000"/>
          <w:bdr w:val="nil"/>
        </w:rPr>
        <w:t>ferowanym wariancie nie uwzględniono żadnego rozszerzonego obowiązku dla importerów</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eks</w:t>
      </w:r>
      <w:r w:rsidRPr="006D2624">
        <w:rPr>
          <w:noProof/>
          <w:color w:val="000000"/>
          <w:u w:color="000000"/>
          <w:bdr w:val="nil"/>
        </w:rPr>
        <w:t>porterów produktów</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urz</w:t>
      </w:r>
      <w:r w:rsidRPr="006D2624">
        <w:rPr>
          <w:noProof/>
          <w:color w:val="000000"/>
          <w:u w:color="000000"/>
          <w:bdr w:val="nil"/>
        </w:rPr>
        <w:t>ądzeń, przy jednoczesnym poszanowaniu logiki interwencji dotyczącej potrzeby ułatwienia egzekwowania nowego ograniczenia dotyczącego niektórych wywożonych produktów</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spr</w:t>
      </w:r>
      <w:r w:rsidRPr="006D2624">
        <w:rPr>
          <w:noProof/>
          <w:color w:val="000000"/>
          <w:u w:color="000000"/>
          <w:bdr w:val="nil"/>
        </w:rPr>
        <w:t>zętu, wprowadzonego przez współprawodawców. Oczekuje się, że uproszczenie to przyniesie korzyści głównie MŚP</w:t>
      </w:r>
      <w:r w:rsidR="00493A9C" w:rsidRPr="006D2624">
        <w:rPr>
          <w:noProof/>
          <w:color w:val="000000"/>
          <w:u w:color="000000"/>
          <w:bdr w:val="nil"/>
        </w:rPr>
        <w:t xml:space="preserve"> i</w:t>
      </w:r>
      <w:r w:rsidR="00493A9C">
        <w:rPr>
          <w:noProof/>
          <w:color w:val="000000"/>
          <w:u w:color="000000"/>
          <w:bdr w:val="nil"/>
        </w:rPr>
        <w:t> </w:t>
      </w:r>
      <w:r w:rsidR="00493A9C" w:rsidRPr="006D2624">
        <w:rPr>
          <w:noProof/>
          <w:color w:val="000000"/>
          <w:u w:color="000000"/>
          <w:bdr w:val="nil"/>
        </w:rPr>
        <w:t>mał</w:t>
      </w:r>
      <w:r w:rsidRPr="006D2624">
        <w:rPr>
          <w:noProof/>
          <w:color w:val="000000"/>
          <w:u w:color="000000"/>
          <w:bdr w:val="nil"/>
        </w:rPr>
        <w:t>ym spółkom</w:t>
      </w:r>
      <w:r w:rsidR="00493A9C" w:rsidRPr="006D2624">
        <w:rPr>
          <w:noProof/>
          <w:color w:val="000000"/>
          <w:u w:color="000000"/>
          <w:bdr w:val="nil"/>
        </w:rPr>
        <w:t xml:space="preserve"> o</w:t>
      </w:r>
      <w:r w:rsidR="00493A9C">
        <w:rPr>
          <w:noProof/>
          <w:color w:val="000000"/>
          <w:u w:color="000000"/>
          <w:bdr w:val="nil"/>
        </w:rPr>
        <w:t> </w:t>
      </w:r>
      <w:r w:rsidR="00493A9C" w:rsidRPr="006D2624">
        <w:rPr>
          <w:noProof/>
          <w:color w:val="000000"/>
          <w:u w:color="000000"/>
          <w:bdr w:val="nil"/>
        </w:rPr>
        <w:t>śre</w:t>
      </w:r>
      <w:r w:rsidRPr="006D2624">
        <w:rPr>
          <w:noProof/>
          <w:color w:val="000000"/>
          <w:u w:color="000000"/>
          <w:bdr w:val="nil"/>
        </w:rPr>
        <w:t>dniej kapitalizacji.</w:t>
      </w:r>
    </w:p>
    <w:p w14:paraId="77D371DF" w14:textId="18962D46" w:rsidR="00C554D0" w:rsidRPr="006D2624" w:rsidRDefault="006968E6" w:rsidP="006968E6">
      <w:pPr>
        <w:pStyle w:val="ManualHeading2"/>
        <w:rPr>
          <w:rFonts w:eastAsia="Arial Unicode MS"/>
          <w:noProof/>
          <w:color w:val="000000"/>
          <w:u w:color="000000"/>
          <w:bdr w:val="nil"/>
        </w:rPr>
      </w:pPr>
      <w:r w:rsidRPr="006D2624">
        <w:rPr>
          <w:noProof/>
          <w:color w:val="000000"/>
          <w:u w:color="000000"/>
          <w:bdr w:val="nil"/>
        </w:rPr>
        <w:t>•</w:t>
      </w:r>
      <w:r w:rsidRPr="006D2624">
        <w:rPr>
          <w:noProof/>
        </w:rPr>
        <w:tab/>
      </w:r>
      <w:r w:rsidRPr="006D2624">
        <w:rPr>
          <w:noProof/>
          <w:color w:val="000000"/>
          <w:u w:color="000000"/>
          <w:bdr w:val="nil"/>
        </w:rPr>
        <w:t>Spójność</w:t>
      </w:r>
      <w:r w:rsidR="00493A9C" w:rsidRPr="006D2624">
        <w:rPr>
          <w:noProof/>
          <w:color w:val="000000"/>
          <w:u w:color="000000"/>
          <w:bdr w:val="nil"/>
        </w:rPr>
        <w:t xml:space="preserve"> z</w:t>
      </w:r>
      <w:r w:rsidR="00493A9C">
        <w:rPr>
          <w:noProof/>
          <w:color w:val="000000"/>
          <w:u w:color="000000"/>
          <w:bdr w:val="nil"/>
        </w:rPr>
        <w:t> </w:t>
      </w:r>
      <w:r w:rsidR="00493A9C" w:rsidRPr="006D2624">
        <w:rPr>
          <w:noProof/>
          <w:color w:val="000000"/>
          <w:u w:color="000000"/>
          <w:bdr w:val="nil"/>
        </w:rPr>
        <w:t>prz</w:t>
      </w:r>
      <w:r w:rsidRPr="006D2624">
        <w:rPr>
          <w:noProof/>
          <w:color w:val="000000"/>
          <w:u w:color="000000"/>
          <w:bdr w:val="nil"/>
        </w:rPr>
        <w:t>episami obowiązującymi</w:t>
      </w:r>
      <w:r w:rsidR="00493A9C" w:rsidRPr="006D2624">
        <w:rPr>
          <w:noProof/>
          <w:color w:val="000000"/>
          <w:u w:color="000000"/>
          <w:bdr w:val="nil"/>
        </w:rPr>
        <w:t xml:space="preserve"> w</w:t>
      </w:r>
      <w:r w:rsidR="00493A9C">
        <w:rPr>
          <w:noProof/>
          <w:color w:val="000000"/>
          <w:u w:color="000000"/>
          <w:bdr w:val="nil"/>
        </w:rPr>
        <w:t> </w:t>
      </w:r>
      <w:r w:rsidR="00493A9C" w:rsidRPr="006D2624">
        <w:rPr>
          <w:noProof/>
          <w:color w:val="000000"/>
          <w:u w:color="000000"/>
          <w:bdr w:val="nil"/>
        </w:rPr>
        <w:t>tej</w:t>
      </w:r>
      <w:r w:rsidRPr="006D2624">
        <w:rPr>
          <w:noProof/>
          <w:color w:val="000000"/>
          <w:u w:color="000000"/>
          <w:bdr w:val="nil"/>
        </w:rPr>
        <w:t xml:space="preserve"> dziedzinie polityki</w:t>
      </w:r>
    </w:p>
    <w:p w14:paraId="05C46077" w14:textId="6CBC3C11" w:rsidR="00C554D0" w:rsidRPr="006D2624" w:rsidRDefault="00C554D0" w:rsidP="00C554D0">
      <w:pPr>
        <w:rPr>
          <w:noProof/>
        </w:rPr>
      </w:pPr>
      <w:bookmarkStart w:id="4" w:name="_Hlk194500654"/>
      <w:r w:rsidRPr="006D2624">
        <w:rPr>
          <w:noProof/>
        </w:rPr>
        <w:t>Niniejszy wniosek jest częścią pakietu środków mających na celu ograniczenie biurokracji dla małych spółek</w:t>
      </w:r>
      <w:r w:rsidR="00493A9C" w:rsidRPr="006D2624">
        <w:rPr>
          <w:noProof/>
        </w:rPr>
        <w:t xml:space="preserve"> o</w:t>
      </w:r>
      <w:r w:rsidR="00493A9C">
        <w:rPr>
          <w:noProof/>
        </w:rPr>
        <w:t> </w:t>
      </w:r>
      <w:r w:rsidR="00493A9C" w:rsidRPr="006D2624">
        <w:rPr>
          <w:noProof/>
        </w:rPr>
        <w:t>śre</w:t>
      </w:r>
      <w:r w:rsidRPr="006D2624">
        <w:rPr>
          <w:noProof/>
        </w:rPr>
        <w:t>dniej kapitalizacji przez rozszerzenie na nie niektórych przepisów,</w:t>
      </w:r>
      <w:r w:rsidR="00493A9C" w:rsidRPr="006D2624">
        <w:rPr>
          <w:noProof/>
        </w:rPr>
        <w:t xml:space="preserve"> z</w:t>
      </w:r>
      <w:r w:rsidR="00493A9C">
        <w:rPr>
          <w:noProof/>
        </w:rPr>
        <w:t> </w:t>
      </w:r>
      <w:r w:rsidR="00493A9C" w:rsidRPr="006D2624">
        <w:rPr>
          <w:noProof/>
        </w:rPr>
        <w:t>któ</w:t>
      </w:r>
      <w:r w:rsidRPr="006D2624">
        <w:rPr>
          <w:noProof/>
        </w:rPr>
        <w:t>rych obecnie korzystają MŚP. Jego celem jest wypełnienie zobowiązania Komisji do (i) ułatwienia prowadzenia działalności gospodarczej</w:t>
      </w:r>
      <w:r w:rsidR="00493A9C" w:rsidRPr="006D2624">
        <w:rPr>
          <w:noProof/>
        </w:rPr>
        <w:t xml:space="preserve"> i</w:t>
      </w:r>
      <w:r w:rsidR="00493A9C">
        <w:rPr>
          <w:noProof/>
        </w:rPr>
        <w:t> </w:t>
      </w:r>
      <w:r w:rsidR="00493A9C" w:rsidRPr="006D2624">
        <w:rPr>
          <w:noProof/>
        </w:rPr>
        <w:t>zmn</w:t>
      </w:r>
      <w:r w:rsidRPr="006D2624">
        <w:rPr>
          <w:noProof/>
        </w:rPr>
        <w:t>iejszenia obciążeń administracyjnych oraz (ii) rozszerzenia proporcjonalności prawa UE na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p>
    <w:bookmarkEnd w:id="4"/>
    <w:p w14:paraId="59B570CC" w14:textId="40DC78AD" w:rsidR="00C554D0" w:rsidRPr="006D2624" w:rsidRDefault="00C554D0" w:rsidP="00C554D0">
      <w:pPr>
        <w:rPr>
          <w:noProof/>
        </w:rPr>
      </w:pPr>
      <w:r w:rsidRPr="006D2624">
        <w:rPr>
          <w:noProof/>
        </w:rPr>
        <w:t>Racjonalizacja wprowadzona przez te środki nie wpłynie na osiągnięcie celów</w:t>
      </w:r>
      <w:r w:rsidR="00493A9C" w:rsidRPr="006D2624">
        <w:rPr>
          <w:noProof/>
        </w:rPr>
        <w:t xml:space="preserve"> w</w:t>
      </w:r>
      <w:r w:rsidR="00493A9C">
        <w:rPr>
          <w:noProof/>
        </w:rPr>
        <w:t> </w:t>
      </w:r>
      <w:r w:rsidR="00493A9C" w:rsidRPr="006D2624">
        <w:rPr>
          <w:noProof/>
        </w:rPr>
        <w:t>dan</w:t>
      </w:r>
      <w:r w:rsidRPr="006D2624">
        <w:rPr>
          <w:noProof/>
        </w:rPr>
        <w:t>ym obszarze polityki ani na założenia odnośnych aktów ustawodawczych.</w:t>
      </w:r>
    </w:p>
    <w:p w14:paraId="20B52B76" w14:textId="2D1BC297" w:rsidR="002F72FC" w:rsidRPr="006D2624" w:rsidRDefault="002F72FC" w:rsidP="00C554D0">
      <w:pPr>
        <w:rPr>
          <w:noProof/>
        </w:rPr>
      </w:pPr>
      <w:r w:rsidRPr="006D2624">
        <w:rPr>
          <w:noProof/>
        </w:rPr>
        <w:t>Proponowana zmiana rozporządzenia</w:t>
      </w:r>
      <w:r w:rsidR="00493A9C" w:rsidRPr="006D2624">
        <w:rPr>
          <w:noProof/>
        </w:rPr>
        <w:t xml:space="preserve"> w</w:t>
      </w:r>
      <w:r w:rsidR="00493A9C">
        <w:rPr>
          <w:noProof/>
        </w:rPr>
        <w:t> </w:t>
      </w:r>
      <w:r w:rsidR="00493A9C" w:rsidRPr="006D2624">
        <w:rPr>
          <w:noProof/>
        </w:rPr>
        <w:t>spr</w:t>
      </w:r>
      <w:r w:rsidRPr="006D2624">
        <w:rPr>
          <w:noProof/>
        </w:rPr>
        <w:t>awie fluorowanych gazów cieplarnianych dotyczy jedynie wymogów dotyczących rejestracji dla importerów</w:t>
      </w:r>
      <w:r w:rsidR="00493A9C" w:rsidRPr="006D2624">
        <w:rPr>
          <w:noProof/>
        </w:rPr>
        <w:t xml:space="preserve"> i</w:t>
      </w:r>
      <w:r w:rsidR="00493A9C">
        <w:rPr>
          <w:noProof/>
        </w:rPr>
        <w:t> </w:t>
      </w:r>
      <w:r w:rsidR="00493A9C" w:rsidRPr="006D2624">
        <w:rPr>
          <w:noProof/>
        </w:rPr>
        <w:t>eks</w:t>
      </w:r>
      <w:r w:rsidRPr="006D2624">
        <w:rPr>
          <w:noProof/>
        </w:rPr>
        <w:t>porterów produktów</w:t>
      </w:r>
      <w:r w:rsidR="00493A9C" w:rsidRPr="006D2624">
        <w:rPr>
          <w:noProof/>
        </w:rPr>
        <w:t xml:space="preserve"> i</w:t>
      </w:r>
      <w:r w:rsidR="00493A9C">
        <w:rPr>
          <w:noProof/>
        </w:rPr>
        <w:t> </w:t>
      </w:r>
      <w:r w:rsidR="00493A9C" w:rsidRPr="006D2624">
        <w:rPr>
          <w:noProof/>
        </w:rPr>
        <w:t>urz</w:t>
      </w:r>
      <w:r w:rsidRPr="006D2624">
        <w:rPr>
          <w:noProof/>
        </w:rPr>
        <w:t>ądzeń, zazwyczaj</w:t>
      </w:r>
      <w:r w:rsidR="00493A9C" w:rsidRPr="006D2624">
        <w:rPr>
          <w:noProof/>
        </w:rPr>
        <w:t xml:space="preserve"> w</w:t>
      </w:r>
      <w:r w:rsidR="00493A9C">
        <w:rPr>
          <w:noProof/>
        </w:rPr>
        <w:t> </w:t>
      </w:r>
      <w:r w:rsidR="00493A9C" w:rsidRPr="006D2624">
        <w:rPr>
          <w:noProof/>
        </w:rPr>
        <w:t>mał</w:t>
      </w:r>
      <w:r w:rsidRPr="006D2624">
        <w:rPr>
          <w:noProof/>
        </w:rPr>
        <w:t>ych ilościach, co nie wpływa na skuteczność rozporządzenia ani na wypełnianie zobowiązań międzynarodowych wynikających</w:t>
      </w:r>
      <w:r w:rsidR="00493A9C" w:rsidRPr="006D2624">
        <w:rPr>
          <w:noProof/>
        </w:rPr>
        <w:t xml:space="preserve"> z</w:t>
      </w:r>
      <w:r w:rsidR="00493A9C">
        <w:rPr>
          <w:noProof/>
        </w:rPr>
        <w:t> </w:t>
      </w:r>
      <w:r w:rsidR="00493A9C" w:rsidRPr="006D2624">
        <w:rPr>
          <w:noProof/>
        </w:rPr>
        <w:t>pro</w:t>
      </w:r>
      <w:r w:rsidRPr="006D2624">
        <w:rPr>
          <w:noProof/>
        </w:rPr>
        <w:t>tokołu montrealskiego.</w:t>
      </w:r>
    </w:p>
    <w:p w14:paraId="6151102D" w14:textId="6C3BAADB" w:rsidR="00C554D0" w:rsidRPr="006D2624" w:rsidRDefault="00C554D0" w:rsidP="00C554D0">
      <w:pPr>
        <w:pStyle w:val="ManualHeading2"/>
        <w:rPr>
          <w:rFonts w:eastAsia="Arial Unicode MS"/>
          <w:noProof/>
        </w:rPr>
      </w:pPr>
      <w:r w:rsidRPr="006D2624">
        <w:rPr>
          <w:noProof/>
          <w:color w:val="000000"/>
          <w:u w:color="000000"/>
          <w:bdr w:val="nil"/>
        </w:rPr>
        <w:t>•</w:t>
      </w:r>
      <w:r w:rsidRPr="006D2624">
        <w:rPr>
          <w:noProof/>
        </w:rPr>
        <w:tab/>
        <w:t>Spójność</w:t>
      </w:r>
      <w:r w:rsidR="00493A9C" w:rsidRPr="006D2624">
        <w:rPr>
          <w:noProof/>
        </w:rPr>
        <w:t xml:space="preserve"> z</w:t>
      </w:r>
      <w:r w:rsidR="00493A9C">
        <w:rPr>
          <w:noProof/>
        </w:rPr>
        <w:t> </w:t>
      </w:r>
      <w:r w:rsidR="00493A9C" w:rsidRPr="006D2624">
        <w:rPr>
          <w:noProof/>
        </w:rPr>
        <w:t>inn</w:t>
      </w:r>
      <w:r w:rsidRPr="006D2624">
        <w:rPr>
          <w:noProof/>
        </w:rPr>
        <w:t>ymi politykami Unii</w:t>
      </w:r>
    </w:p>
    <w:p w14:paraId="7DE68508" w14:textId="4A6BB8BF" w:rsidR="00C554D0" w:rsidRPr="006D2624" w:rsidRDefault="00C554D0" w:rsidP="00C554D0">
      <w:pPr>
        <w:rPr>
          <w:noProof/>
        </w:rPr>
      </w:pPr>
      <w:r w:rsidRPr="006D2624">
        <w:rPr>
          <w:noProof/>
        </w:rPr>
        <w:t>Niniejszy wniosek ma na celu objęcie małych spółek</w:t>
      </w:r>
      <w:r w:rsidR="00493A9C" w:rsidRPr="006D2624">
        <w:rPr>
          <w:noProof/>
        </w:rPr>
        <w:t xml:space="preserve"> o</w:t>
      </w:r>
      <w:r w:rsidR="00493A9C">
        <w:rPr>
          <w:noProof/>
        </w:rPr>
        <w:t> </w:t>
      </w:r>
      <w:r w:rsidR="00493A9C" w:rsidRPr="006D2624">
        <w:rPr>
          <w:noProof/>
        </w:rPr>
        <w:t>śre</w:t>
      </w:r>
      <w:r w:rsidRPr="006D2624">
        <w:rPr>
          <w:noProof/>
        </w:rPr>
        <w:t>dniej kapitalizacji zasadami stosowanymi wobec małych</w:t>
      </w:r>
      <w:r w:rsidR="00493A9C" w:rsidRPr="006D2624">
        <w:rPr>
          <w:noProof/>
        </w:rPr>
        <w:t xml:space="preserve"> i</w:t>
      </w:r>
      <w:r w:rsidR="00493A9C">
        <w:rPr>
          <w:noProof/>
        </w:rPr>
        <w:t> </w:t>
      </w:r>
      <w:r w:rsidR="00493A9C" w:rsidRPr="006D2624">
        <w:rPr>
          <w:noProof/>
        </w:rPr>
        <w:t>śre</w:t>
      </w:r>
      <w:r w:rsidRPr="006D2624">
        <w:rPr>
          <w:noProof/>
        </w:rPr>
        <w:t>dnich przedsiębiorstw</w:t>
      </w:r>
      <w:r w:rsidR="00493A9C" w:rsidRPr="006D2624">
        <w:rPr>
          <w:noProof/>
        </w:rPr>
        <w:t xml:space="preserve"> w</w:t>
      </w:r>
      <w:r w:rsidR="00493A9C">
        <w:rPr>
          <w:noProof/>
        </w:rPr>
        <w:t> </w:t>
      </w:r>
      <w:r w:rsidR="00493A9C" w:rsidRPr="006D2624">
        <w:rPr>
          <w:noProof/>
        </w:rPr>
        <w:t>sze</w:t>
      </w:r>
      <w:r w:rsidRPr="006D2624">
        <w:rPr>
          <w:noProof/>
        </w:rPr>
        <w:t>regu aktów prawnych dotyczących różnych obszarów polityki. Jego zamierzeniem jest zwiększenie skuteczności osiągania celów tych przepisów</w:t>
      </w:r>
      <w:r w:rsidR="00493A9C" w:rsidRPr="006D2624">
        <w:rPr>
          <w:noProof/>
        </w:rPr>
        <w:t xml:space="preserve"> i</w:t>
      </w:r>
      <w:r w:rsidR="00493A9C">
        <w:rPr>
          <w:noProof/>
        </w:rPr>
        <w:t> </w:t>
      </w:r>
      <w:r w:rsidR="00493A9C" w:rsidRPr="006D2624">
        <w:rPr>
          <w:noProof/>
        </w:rPr>
        <w:t>zmn</w:t>
      </w:r>
      <w:r w:rsidRPr="006D2624">
        <w:rPr>
          <w:noProof/>
        </w:rPr>
        <w:t>iejszenie obciążeń dla przedsiębiorstw, organizacji</w:t>
      </w:r>
      <w:r w:rsidR="00493A9C" w:rsidRPr="006D2624">
        <w:rPr>
          <w:noProof/>
        </w:rPr>
        <w:t xml:space="preserve"> i</w:t>
      </w:r>
      <w:r w:rsidR="00493A9C">
        <w:rPr>
          <w:noProof/>
        </w:rPr>
        <w:t> </w:t>
      </w:r>
      <w:r w:rsidR="00493A9C" w:rsidRPr="006D2624">
        <w:rPr>
          <w:noProof/>
        </w:rPr>
        <w:t>org</w:t>
      </w:r>
      <w:r w:rsidRPr="006D2624">
        <w:rPr>
          <w:noProof/>
        </w:rPr>
        <w:t>anów publicznych.</w:t>
      </w:r>
    </w:p>
    <w:p w14:paraId="4E5D0A8B" w14:textId="77777777" w:rsidR="00C554D0" w:rsidRPr="006D2624" w:rsidRDefault="00C554D0" w:rsidP="00C554D0">
      <w:pPr>
        <w:pStyle w:val="ManualHeading1"/>
        <w:rPr>
          <w:noProof/>
        </w:rPr>
      </w:pPr>
      <w:r w:rsidRPr="006D2624">
        <w:rPr>
          <w:noProof/>
        </w:rPr>
        <w:t>2.</w:t>
      </w:r>
      <w:r w:rsidRPr="006D2624">
        <w:rPr>
          <w:noProof/>
        </w:rPr>
        <w:tab/>
        <w:t>PODSTAWA PRAWNA, POMOCNICZOŚĆ I PROPORCJONALNOŚĆ</w:t>
      </w:r>
    </w:p>
    <w:p w14:paraId="626A4279" w14:textId="77777777" w:rsidR="00C554D0" w:rsidRPr="006D2624" w:rsidRDefault="00C554D0" w:rsidP="00C554D0">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Podstawa prawna</w:t>
      </w:r>
    </w:p>
    <w:p w14:paraId="2184FCD7" w14:textId="33B0C8C8" w:rsidR="0044256A" w:rsidRPr="00493A9C" w:rsidRDefault="0044256A">
      <w:pPr>
        <w:rPr>
          <w:noProof/>
        </w:rPr>
      </w:pPr>
      <w:r w:rsidRPr="006D2624">
        <w:rPr>
          <w:noProof/>
        </w:rPr>
        <w:t xml:space="preserve">Podstawę prawną niniejszego wniosku stanowią </w:t>
      </w:r>
      <w:r w:rsidRPr="00493A9C">
        <w:rPr>
          <w:noProof/>
        </w:rPr>
        <w:t>art.</w:t>
      </w:r>
      <w:r w:rsidR="00493A9C" w:rsidRPr="00493A9C">
        <w:rPr>
          <w:noProof/>
        </w:rPr>
        <w:t> </w:t>
      </w:r>
      <w:r w:rsidRPr="00493A9C">
        <w:rPr>
          <w:noProof/>
        </w:rPr>
        <w:t>1</w:t>
      </w:r>
      <w:r w:rsidRPr="006D2624">
        <w:rPr>
          <w:noProof/>
        </w:rPr>
        <w:t xml:space="preserve">6, </w:t>
      </w:r>
      <w:r w:rsidRPr="00493A9C">
        <w:rPr>
          <w:noProof/>
        </w:rPr>
        <w:t>art.</w:t>
      </w:r>
      <w:r w:rsidR="00493A9C" w:rsidRPr="00493A9C">
        <w:rPr>
          <w:noProof/>
        </w:rPr>
        <w:t> </w:t>
      </w:r>
      <w:r w:rsidRPr="00493A9C">
        <w:rPr>
          <w:noProof/>
        </w:rPr>
        <w:t>1</w:t>
      </w:r>
      <w:r w:rsidRPr="006D2624">
        <w:rPr>
          <w:noProof/>
        </w:rPr>
        <w:t xml:space="preserve">14, </w:t>
      </w:r>
      <w:r w:rsidRPr="00493A9C">
        <w:rPr>
          <w:noProof/>
        </w:rPr>
        <w:t>art.</w:t>
      </w:r>
      <w:r w:rsidR="00493A9C" w:rsidRPr="00493A9C">
        <w:rPr>
          <w:noProof/>
        </w:rPr>
        <w:t> </w:t>
      </w:r>
      <w:r w:rsidRPr="00493A9C">
        <w:rPr>
          <w:noProof/>
        </w:rPr>
        <w:t>1</w:t>
      </w:r>
      <w:r w:rsidRPr="006D2624">
        <w:rPr>
          <w:noProof/>
        </w:rPr>
        <w:t xml:space="preserve">92 </w:t>
      </w:r>
      <w:r w:rsidRPr="00493A9C">
        <w:rPr>
          <w:noProof/>
        </w:rPr>
        <w:t>ust.</w:t>
      </w:r>
      <w:r w:rsidR="00493A9C" w:rsidRPr="00493A9C">
        <w:rPr>
          <w:noProof/>
        </w:rPr>
        <w:t> </w:t>
      </w:r>
      <w:r w:rsidRPr="00493A9C">
        <w:rPr>
          <w:noProof/>
        </w:rPr>
        <w:t>1</w:t>
      </w:r>
      <w:r w:rsidR="00493A9C" w:rsidRPr="006D2624">
        <w:rPr>
          <w:noProof/>
        </w:rPr>
        <w:t xml:space="preserve"> i</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07 </w:t>
      </w:r>
      <w:r w:rsidRPr="00493A9C">
        <w:rPr>
          <w:noProof/>
        </w:rPr>
        <w:t>ust.</w:t>
      </w:r>
      <w:r w:rsidR="00493A9C" w:rsidRPr="00493A9C">
        <w:rPr>
          <w:noProof/>
        </w:rPr>
        <w:t> </w:t>
      </w:r>
      <w:r w:rsidRPr="00493A9C">
        <w:rPr>
          <w:noProof/>
        </w:rPr>
        <w:t>2</w:t>
      </w:r>
      <w:r w:rsidRPr="006D2624">
        <w:rPr>
          <w:noProof/>
        </w:rPr>
        <w:t xml:space="preserve"> Traktatu</w:t>
      </w:r>
      <w:r w:rsidR="00493A9C" w:rsidRPr="006D2624">
        <w:rPr>
          <w:noProof/>
        </w:rPr>
        <w:t xml:space="preserve"> o</w:t>
      </w:r>
      <w:r w:rsidR="00493A9C">
        <w:rPr>
          <w:noProof/>
        </w:rPr>
        <w:t> </w:t>
      </w:r>
      <w:r w:rsidR="00493A9C" w:rsidRPr="006D2624">
        <w:rPr>
          <w:noProof/>
        </w:rPr>
        <w:t>fun</w:t>
      </w:r>
      <w:r w:rsidRPr="006D2624">
        <w:rPr>
          <w:noProof/>
        </w:rPr>
        <w:t>kcjonowaniu Unii Europejskiej, które są podstawą prawną zmienianych przez niego aktów</w:t>
      </w:r>
      <w:r w:rsidR="00493A9C" w:rsidRPr="006D2624">
        <w:rPr>
          <w:noProof/>
        </w:rPr>
        <w:t>. W</w:t>
      </w:r>
      <w:r w:rsidR="00493A9C">
        <w:rPr>
          <w:noProof/>
        </w:rPr>
        <w:t> </w:t>
      </w:r>
      <w:r w:rsidR="00493A9C" w:rsidRPr="006D2624">
        <w:rPr>
          <w:noProof/>
        </w:rPr>
        <w:t>zak</w:t>
      </w:r>
      <w:r w:rsidRPr="006D2624">
        <w:rPr>
          <w:noProof/>
        </w:rPr>
        <w:t>resie,</w:t>
      </w:r>
      <w:r w:rsidR="00493A9C" w:rsidRPr="006D2624">
        <w:rPr>
          <w:noProof/>
        </w:rPr>
        <w:t xml:space="preserve"> w</w:t>
      </w:r>
      <w:r w:rsidR="00493A9C">
        <w:rPr>
          <w:noProof/>
        </w:rPr>
        <w:t> </w:t>
      </w:r>
      <w:r w:rsidR="00493A9C" w:rsidRPr="006D2624">
        <w:rPr>
          <w:noProof/>
        </w:rPr>
        <w:t>jak</w:t>
      </w:r>
      <w:r w:rsidRPr="006D2624">
        <w:rPr>
          <w:noProof/>
        </w:rPr>
        <w:t>im niniejsze rozporządzenie zmienia rozporządzenie (UE) 2023/1542, jego podstawę prawną stanowi –</w:t>
      </w:r>
      <w:r w:rsidR="00493A9C" w:rsidRPr="006D2624">
        <w:rPr>
          <w:noProof/>
        </w:rPr>
        <w:t xml:space="preserve"> w</w:t>
      </w:r>
      <w:r w:rsidR="00493A9C">
        <w:rPr>
          <w:noProof/>
        </w:rPr>
        <w:t> </w:t>
      </w:r>
      <w:r w:rsidR="00493A9C" w:rsidRPr="006D2624">
        <w:rPr>
          <w:noProof/>
        </w:rPr>
        <w:t>odn</w:t>
      </w:r>
      <w:r w:rsidRPr="006D2624">
        <w:rPr>
          <w:noProof/>
        </w:rPr>
        <w:t xml:space="preserve">iesieniu do tych zmian – </w:t>
      </w:r>
      <w:r w:rsidRPr="00493A9C">
        <w:rPr>
          <w:noProof/>
        </w:rPr>
        <w:t>art.</w:t>
      </w:r>
      <w:r w:rsidR="00493A9C" w:rsidRPr="00493A9C">
        <w:rPr>
          <w:noProof/>
        </w:rPr>
        <w:t> </w:t>
      </w:r>
      <w:r w:rsidRPr="00493A9C">
        <w:rPr>
          <w:noProof/>
        </w:rPr>
        <w:t>1</w:t>
      </w:r>
      <w:r w:rsidRPr="006D2624">
        <w:rPr>
          <w:noProof/>
        </w:rPr>
        <w:t xml:space="preserve">14. Niniejszy wniosek nie zmienia przepisów szczegółowych dotyczących gospodarowania zużytymi bateriami, których podstawą jest </w:t>
      </w:r>
      <w:r w:rsidRPr="00493A9C">
        <w:rPr>
          <w:noProof/>
        </w:rPr>
        <w:t>art.</w:t>
      </w:r>
      <w:r w:rsidR="00493A9C" w:rsidRPr="00493A9C">
        <w:rPr>
          <w:noProof/>
        </w:rPr>
        <w:t> </w:t>
      </w:r>
      <w:r w:rsidRPr="00493A9C">
        <w:rPr>
          <w:noProof/>
        </w:rPr>
        <w:t>1</w:t>
      </w:r>
      <w:r w:rsidRPr="006D2624">
        <w:rPr>
          <w:noProof/>
        </w:rPr>
        <w:t xml:space="preserve">92 </w:t>
      </w:r>
      <w:r w:rsidRPr="00493A9C">
        <w:rPr>
          <w:noProof/>
        </w:rPr>
        <w:t>ust.</w:t>
      </w:r>
      <w:r w:rsidR="00493A9C" w:rsidRPr="00493A9C">
        <w:rPr>
          <w:noProof/>
        </w:rPr>
        <w:t> </w:t>
      </w:r>
      <w:r w:rsidRPr="00493A9C">
        <w:rPr>
          <w:noProof/>
        </w:rPr>
        <w:t>1</w:t>
      </w:r>
      <w:r w:rsidRPr="006D2624">
        <w:rPr>
          <w:noProof/>
        </w:rPr>
        <w:t xml:space="preserve"> Traktatu</w:t>
      </w:r>
      <w:r w:rsidR="00493A9C" w:rsidRPr="006D2624">
        <w:rPr>
          <w:noProof/>
        </w:rPr>
        <w:t>. W</w:t>
      </w:r>
      <w:r w:rsidR="00493A9C">
        <w:rPr>
          <w:noProof/>
        </w:rPr>
        <w:t> </w:t>
      </w:r>
      <w:r w:rsidR="00493A9C" w:rsidRPr="006D2624">
        <w:rPr>
          <w:noProof/>
        </w:rPr>
        <w:t>zak</w:t>
      </w:r>
      <w:r w:rsidRPr="006D2624">
        <w:rPr>
          <w:noProof/>
        </w:rPr>
        <w:t>resie,</w:t>
      </w:r>
      <w:r w:rsidR="00493A9C" w:rsidRPr="006D2624">
        <w:rPr>
          <w:noProof/>
        </w:rPr>
        <w:t xml:space="preserve"> w</w:t>
      </w:r>
      <w:r w:rsidR="00493A9C">
        <w:rPr>
          <w:noProof/>
        </w:rPr>
        <w:t> </w:t>
      </w:r>
      <w:r w:rsidR="00493A9C" w:rsidRPr="006D2624">
        <w:rPr>
          <w:noProof/>
        </w:rPr>
        <w:t>jak</w:t>
      </w:r>
      <w:r w:rsidRPr="006D2624">
        <w:rPr>
          <w:noProof/>
        </w:rPr>
        <w:t>im niniejsze rozporządzenie zmienia rozporządzenie (UE) 2024/573, jego podstawę prawną stanowi –</w:t>
      </w:r>
      <w:r w:rsidR="00493A9C" w:rsidRPr="006D2624">
        <w:rPr>
          <w:noProof/>
        </w:rPr>
        <w:t xml:space="preserve"> w</w:t>
      </w:r>
      <w:r w:rsidR="00493A9C">
        <w:rPr>
          <w:noProof/>
        </w:rPr>
        <w:t> </w:t>
      </w:r>
      <w:r w:rsidR="00493A9C" w:rsidRPr="006D2624">
        <w:rPr>
          <w:noProof/>
        </w:rPr>
        <w:t>odn</w:t>
      </w:r>
      <w:r w:rsidRPr="006D2624">
        <w:rPr>
          <w:noProof/>
        </w:rPr>
        <w:t xml:space="preserve">iesieniu do tych zmian – </w:t>
      </w:r>
      <w:r w:rsidRPr="00493A9C">
        <w:rPr>
          <w:noProof/>
        </w:rPr>
        <w:t>art.</w:t>
      </w:r>
      <w:r w:rsidR="00493A9C" w:rsidRPr="00493A9C">
        <w:rPr>
          <w:noProof/>
        </w:rPr>
        <w:t> </w:t>
      </w:r>
      <w:r w:rsidRPr="00493A9C">
        <w:rPr>
          <w:noProof/>
        </w:rPr>
        <w:t>1</w:t>
      </w:r>
      <w:r w:rsidRPr="006D2624">
        <w:rPr>
          <w:noProof/>
        </w:rPr>
        <w:t xml:space="preserve">92 </w:t>
      </w:r>
      <w:r w:rsidRPr="00493A9C">
        <w:rPr>
          <w:noProof/>
        </w:rPr>
        <w:t>ust.</w:t>
      </w:r>
      <w:r w:rsidR="00493A9C" w:rsidRPr="00493A9C">
        <w:rPr>
          <w:noProof/>
        </w:rPr>
        <w:t> </w:t>
      </w:r>
      <w:r w:rsidRPr="00493A9C">
        <w:rPr>
          <w:noProof/>
        </w:rPr>
        <w:t>1</w:t>
      </w:r>
      <w:r w:rsidRPr="006D2624">
        <w:rPr>
          <w:noProof/>
        </w:rPr>
        <w:t xml:space="preserve"> TFUE</w:t>
      </w:r>
      <w:r w:rsidRPr="00493A9C">
        <w:rPr>
          <w:noProof/>
        </w:rPr>
        <w:t>.</w:t>
      </w:r>
      <w:r w:rsidR="00493A9C" w:rsidRPr="00493A9C">
        <w:rPr>
          <w:i/>
          <w:noProof/>
        </w:rPr>
        <w:t xml:space="preserve"> </w:t>
      </w:r>
    </w:p>
    <w:p w14:paraId="05E498A1" w14:textId="75EE6B90" w:rsidR="0044256A" w:rsidRPr="006D2624" w:rsidRDefault="0044256A" w:rsidP="0044256A">
      <w:pPr>
        <w:rPr>
          <w:noProof/>
        </w:rPr>
      </w:pPr>
      <w:r w:rsidRPr="006D2624">
        <w:rPr>
          <w:noProof/>
        </w:rPr>
        <w:t>Wszystkie akty prawne,</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pkt </w:t>
      </w:r>
      <w:r w:rsidRPr="00493A9C">
        <w:rPr>
          <w:noProof/>
        </w:rPr>
        <w:t>1</w:t>
      </w:r>
      <w:r w:rsidR="00493A9C" w:rsidRPr="006D2624">
        <w:rPr>
          <w:noProof/>
        </w:rPr>
        <w:t xml:space="preserve"> i</w:t>
      </w:r>
      <w:r w:rsidR="00493A9C">
        <w:rPr>
          <w:noProof/>
        </w:rPr>
        <w:t> </w:t>
      </w:r>
      <w:r w:rsidR="00493A9C" w:rsidRPr="006D2624">
        <w:rPr>
          <w:noProof/>
        </w:rPr>
        <w:t>któ</w:t>
      </w:r>
      <w:r w:rsidRPr="006D2624">
        <w:rPr>
          <w:noProof/>
        </w:rPr>
        <w:t>rych dotyczy niniejszy wniosek, zawierają podobne przepisy, które mają na celu ograniczenie biurokracji dla MŚP lub mają pomóc im</w:t>
      </w:r>
      <w:r w:rsidR="00493A9C" w:rsidRPr="006D2624">
        <w:rPr>
          <w:noProof/>
        </w:rPr>
        <w:t xml:space="preserve"> w</w:t>
      </w:r>
      <w:r w:rsidR="00493A9C">
        <w:rPr>
          <w:noProof/>
        </w:rPr>
        <w:t> </w:t>
      </w:r>
      <w:r w:rsidR="00493A9C" w:rsidRPr="006D2624">
        <w:rPr>
          <w:noProof/>
        </w:rPr>
        <w:t>wyp</w:t>
      </w:r>
      <w:r w:rsidRPr="006D2624">
        <w:rPr>
          <w:noProof/>
        </w:rPr>
        <w:t>ełnianiu obowiązków nałożonych na nie na mocy odpowiednich aktów prawnych,</w:t>
      </w:r>
      <w:r w:rsidR="00493A9C" w:rsidRPr="006D2624">
        <w:rPr>
          <w:noProof/>
        </w:rPr>
        <w:t xml:space="preserve"> z</w:t>
      </w:r>
      <w:r w:rsidR="00493A9C">
        <w:rPr>
          <w:noProof/>
        </w:rPr>
        <w:t> </w:t>
      </w:r>
      <w:r w:rsidR="00493A9C" w:rsidRPr="006D2624">
        <w:rPr>
          <w:noProof/>
        </w:rPr>
        <w:t>myś</w:t>
      </w:r>
      <w:r w:rsidRPr="006D2624">
        <w:rPr>
          <w:noProof/>
        </w:rPr>
        <w:t>lą</w:t>
      </w:r>
      <w:r w:rsidR="00493A9C" w:rsidRPr="006D2624">
        <w:rPr>
          <w:noProof/>
        </w:rPr>
        <w:t xml:space="preserve"> o</w:t>
      </w:r>
      <w:r w:rsidR="00493A9C">
        <w:rPr>
          <w:noProof/>
        </w:rPr>
        <w:t> </w:t>
      </w:r>
      <w:r w:rsidR="00493A9C" w:rsidRPr="006D2624">
        <w:rPr>
          <w:noProof/>
        </w:rPr>
        <w:t>uła</w:t>
      </w:r>
      <w:r w:rsidRPr="006D2624">
        <w:rPr>
          <w:noProof/>
        </w:rPr>
        <w:t>twieniu stosowania takich przepisów</w:t>
      </w:r>
      <w:r w:rsidR="00493A9C" w:rsidRPr="006D2624">
        <w:rPr>
          <w:noProof/>
        </w:rPr>
        <w:t xml:space="preserve"> i</w:t>
      </w:r>
      <w:r w:rsidR="00493A9C">
        <w:rPr>
          <w:noProof/>
        </w:rPr>
        <w:t> </w:t>
      </w:r>
      <w:r w:rsidR="00493A9C" w:rsidRPr="006D2624">
        <w:rPr>
          <w:noProof/>
        </w:rPr>
        <w:t>zmn</w:t>
      </w:r>
      <w:r w:rsidRPr="006D2624">
        <w:rPr>
          <w:noProof/>
        </w:rPr>
        <w:t>iejszenia nakładanego przez nie obciążenia. Aby rozszerzyć tę proporcjonalność</w:t>
      </w:r>
      <w:r w:rsidR="00493A9C" w:rsidRPr="006D2624">
        <w:rPr>
          <w:noProof/>
        </w:rPr>
        <w:t xml:space="preserve"> w</w:t>
      </w:r>
      <w:r w:rsidR="00493A9C">
        <w:rPr>
          <w:noProof/>
        </w:rPr>
        <w:t> </w:t>
      </w:r>
      <w:r w:rsidR="00493A9C" w:rsidRPr="006D2624">
        <w:rPr>
          <w:noProof/>
        </w:rPr>
        <w:t>odn</w:t>
      </w:r>
      <w:r w:rsidRPr="006D2624">
        <w:rPr>
          <w:noProof/>
        </w:rPr>
        <w:t>iesieniu do obciążeń administracyjnych, za uzasadnione uznaje się rozszerzenie zakresu odnośnych przepisów na małe spółki</w:t>
      </w:r>
      <w:r w:rsidR="00493A9C" w:rsidRPr="006D2624">
        <w:rPr>
          <w:noProof/>
        </w:rPr>
        <w:t xml:space="preserve"> o</w:t>
      </w:r>
      <w:r w:rsidR="00493A9C">
        <w:rPr>
          <w:noProof/>
        </w:rPr>
        <w:t> </w:t>
      </w:r>
      <w:r w:rsidR="00493A9C" w:rsidRPr="006D2624">
        <w:rPr>
          <w:noProof/>
        </w:rPr>
        <w:t>śre</w:t>
      </w:r>
      <w:r w:rsidRPr="006D2624">
        <w:rPr>
          <w:noProof/>
        </w:rPr>
        <w:t xml:space="preserve">dniej kapitalizacji. </w:t>
      </w:r>
    </w:p>
    <w:p w14:paraId="2DC007C5" w14:textId="77777777" w:rsidR="00C554D0" w:rsidRPr="006D2624" w:rsidRDefault="00C554D0" w:rsidP="0044256A">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 xml:space="preserve">Pomocniczość (w przypadku kompetencji niewyłącznych) </w:t>
      </w:r>
    </w:p>
    <w:p w14:paraId="3AF6DBA5" w14:textId="06EEEC3E" w:rsidR="00C554D0" w:rsidRPr="006D2624" w:rsidRDefault="00C554D0" w:rsidP="00C554D0">
      <w:pPr>
        <w:rPr>
          <w:noProof/>
        </w:rPr>
      </w:pPr>
      <w:r w:rsidRPr="006D2624">
        <w:rPr>
          <w:noProof/>
        </w:rPr>
        <w:t>Obowiązki nałożone na przedsiębiorstwa wynikają bezpośrednio</w:t>
      </w:r>
      <w:r w:rsidR="00493A9C" w:rsidRPr="006D2624">
        <w:rPr>
          <w:noProof/>
        </w:rPr>
        <w:t xml:space="preserve"> i</w:t>
      </w:r>
      <w:r w:rsidR="00493A9C">
        <w:rPr>
          <w:noProof/>
        </w:rPr>
        <w:t> </w:t>
      </w:r>
      <w:r w:rsidR="00493A9C" w:rsidRPr="006D2624">
        <w:rPr>
          <w:noProof/>
        </w:rPr>
        <w:t>poś</w:t>
      </w:r>
      <w:r w:rsidRPr="006D2624">
        <w:rPr>
          <w:noProof/>
        </w:rPr>
        <w:t>rednio</w:t>
      </w:r>
      <w:r w:rsidR="00493A9C" w:rsidRPr="006D2624">
        <w:rPr>
          <w:noProof/>
        </w:rPr>
        <w:t xml:space="preserve"> z</w:t>
      </w:r>
      <w:r w:rsidR="00493A9C">
        <w:rPr>
          <w:noProof/>
        </w:rPr>
        <w:t> </w:t>
      </w:r>
      <w:r w:rsidR="00493A9C" w:rsidRPr="006D2624">
        <w:rPr>
          <w:noProof/>
        </w:rPr>
        <w:t>pra</w:t>
      </w:r>
      <w:r w:rsidRPr="006D2624">
        <w:rPr>
          <w:noProof/>
        </w:rPr>
        <w:t>wa Unii</w:t>
      </w:r>
      <w:r w:rsidR="00493A9C" w:rsidRPr="006D2624">
        <w:rPr>
          <w:noProof/>
        </w:rPr>
        <w:t xml:space="preserve"> i</w:t>
      </w:r>
      <w:r w:rsidR="00493A9C">
        <w:rPr>
          <w:noProof/>
        </w:rPr>
        <w:t> </w:t>
      </w:r>
      <w:r w:rsidR="00493A9C" w:rsidRPr="006D2624">
        <w:rPr>
          <w:noProof/>
        </w:rPr>
        <w:t>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tym</w:t>
      </w:r>
      <w:r w:rsidRPr="006D2624">
        <w:rPr>
          <w:noProof/>
        </w:rPr>
        <w:t xml:space="preserve"> można je zmienić wyłącznie na szczeblu Unii. Państwa członkowskie, przedsiębiorstwa</w:t>
      </w:r>
      <w:r w:rsidR="00493A9C" w:rsidRPr="006D2624">
        <w:rPr>
          <w:noProof/>
        </w:rPr>
        <w:t xml:space="preserve"> i</w:t>
      </w:r>
      <w:r w:rsidR="00493A9C">
        <w:rPr>
          <w:noProof/>
        </w:rPr>
        <w:t> </w:t>
      </w:r>
      <w:r w:rsidR="00493A9C" w:rsidRPr="006D2624">
        <w:rPr>
          <w:noProof/>
        </w:rPr>
        <w:t>Kom</w:t>
      </w:r>
      <w:r w:rsidRPr="006D2624">
        <w:rPr>
          <w:noProof/>
        </w:rPr>
        <w:t>isja odniosą korzyści</w:t>
      </w:r>
      <w:r w:rsidR="00493A9C" w:rsidRPr="006D2624">
        <w:rPr>
          <w:noProof/>
        </w:rPr>
        <w:t xml:space="preserve"> z</w:t>
      </w:r>
      <w:r w:rsidR="00493A9C">
        <w:rPr>
          <w:noProof/>
        </w:rPr>
        <w:t> </w:t>
      </w:r>
      <w:r w:rsidR="00493A9C" w:rsidRPr="006D2624">
        <w:rPr>
          <w:noProof/>
        </w:rPr>
        <w:t>obj</w:t>
      </w:r>
      <w:r w:rsidRPr="006D2624">
        <w:rPr>
          <w:noProof/>
        </w:rPr>
        <w:t>ęcia małych spółek</w:t>
      </w:r>
      <w:r w:rsidR="00493A9C" w:rsidRPr="006D2624">
        <w:rPr>
          <w:noProof/>
        </w:rPr>
        <w:t xml:space="preserve"> o</w:t>
      </w:r>
      <w:r w:rsidR="00493A9C">
        <w:rPr>
          <w:noProof/>
        </w:rPr>
        <w:t> </w:t>
      </w:r>
      <w:r w:rsidR="00493A9C" w:rsidRPr="006D2624">
        <w:rPr>
          <w:noProof/>
        </w:rPr>
        <w:t>śre</w:t>
      </w:r>
      <w:r w:rsidRPr="006D2624">
        <w:rPr>
          <w:noProof/>
        </w:rPr>
        <w:t>dniej kapitalizacji przepisami mającymi obecnie zastosowanie do MŚP,</w:t>
      </w:r>
      <w:r w:rsidR="00493A9C" w:rsidRPr="006D2624">
        <w:rPr>
          <w:noProof/>
        </w:rPr>
        <w:t xml:space="preserve"> a</w:t>
      </w:r>
      <w:r w:rsidR="00493A9C">
        <w:rPr>
          <w:noProof/>
        </w:rPr>
        <w:t> </w:t>
      </w:r>
      <w:r w:rsidR="00493A9C" w:rsidRPr="006D2624">
        <w:rPr>
          <w:noProof/>
        </w:rPr>
        <w:t>tak</w:t>
      </w:r>
      <w:r w:rsidRPr="006D2624">
        <w:rPr>
          <w:noProof/>
        </w:rPr>
        <w:t>że ze zmiany rozporządzenia</w:t>
      </w:r>
      <w:r w:rsidR="00493A9C" w:rsidRPr="006D2624">
        <w:rPr>
          <w:noProof/>
        </w:rPr>
        <w:t xml:space="preserve"> w</w:t>
      </w:r>
      <w:r w:rsidR="00493A9C">
        <w:rPr>
          <w:noProof/>
        </w:rPr>
        <w:t> </w:t>
      </w:r>
      <w:r w:rsidR="00493A9C" w:rsidRPr="006D2624">
        <w:rPr>
          <w:noProof/>
        </w:rPr>
        <w:t>spr</w:t>
      </w:r>
      <w:r w:rsidRPr="006D2624">
        <w:rPr>
          <w:noProof/>
        </w:rPr>
        <w:t>awie fluorowanych gazów cieplarnianych.</w:t>
      </w:r>
    </w:p>
    <w:p w14:paraId="2B5522EF" w14:textId="77777777" w:rsidR="00C554D0" w:rsidRPr="006D2624" w:rsidRDefault="00C554D0" w:rsidP="00C554D0">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Proporcjonalność</w:t>
      </w:r>
    </w:p>
    <w:p w14:paraId="7C29E411" w14:textId="4B787E27" w:rsidR="00C554D0" w:rsidRPr="006D2624" w:rsidRDefault="00402450" w:rsidP="00C554D0">
      <w:pPr>
        <w:rPr>
          <w:noProof/>
        </w:rPr>
      </w:pPr>
      <w:r w:rsidRPr="006D2624">
        <w:rPr>
          <w:noProof/>
        </w:rPr>
        <w:t>Rozszerzenie na małe spółki</w:t>
      </w:r>
      <w:r w:rsidR="00493A9C" w:rsidRPr="006D2624">
        <w:rPr>
          <w:noProof/>
        </w:rPr>
        <w:t xml:space="preserve"> o</w:t>
      </w:r>
      <w:r w:rsidR="00493A9C">
        <w:rPr>
          <w:noProof/>
        </w:rPr>
        <w:t> </w:t>
      </w:r>
      <w:r w:rsidR="00493A9C" w:rsidRPr="006D2624">
        <w:rPr>
          <w:noProof/>
        </w:rPr>
        <w:t>śre</w:t>
      </w:r>
      <w:r w:rsidRPr="006D2624">
        <w:rPr>
          <w:noProof/>
        </w:rPr>
        <w:t>dniej kapitalizacji niektórych przepisów mających już zastosowanie do MŚP upraszcza ramy prawne przez wprowadzenie minimalnych zmian</w:t>
      </w:r>
      <w:r w:rsidR="00493A9C" w:rsidRPr="006D2624">
        <w:rPr>
          <w:noProof/>
        </w:rPr>
        <w:t xml:space="preserve"> w</w:t>
      </w:r>
      <w:r w:rsidR="00493A9C">
        <w:rPr>
          <w:noProof/>
        </w:rPr>
        <w:t> </w:t>
      </w:r>
      <w:r w:rsidR="00493A9C" w:rsidRPr="006D2624">
        <w:rPr>
          <w:noProof/>
        </w:rPr>
        <w:t>dot</w:t>
      </w:r>
      <w:r w:rsidRPr="006D2624">
        <w:rPr>
          <w:noProof/>
        </w:rPr>
        <w:t>ychczasowych obowiązkach państw członkowskich, które powinny następnie zapewnić małym spółkom</w:t>
      </w:r>
      <w:r w:rsidR="00493A9C" w:rsidRPr="006D2624">
        <w:rPr>
          <w:noProof/>
        </w:rPr>
        <w:t xml:space="preserve"> o</w:t>
      </w:r>
      <w:r w:rsidR="00493A9C">
        <w:rPr>
          <w:noProof/>
        </w:rPr>
        <w:t> </w:t>
      </w:r>
      <w:r w:rsidR="00493A9C" w:rsidRPr="006D2624">
        <w:rPr>
          <w:noProof/>
        </w:rPr>
        <w:t>śre</w:t>
      </w:r>
      <w:r w:rsidRPr="006D2624">
        <w:rPr>
          <w:noProof/>
        </w:rPr>
        <w:t>dniej kapitalizacji takie samo traktowanie jak MŚP. Wniosek ogranicza się do tych zmian, które są niezbędne do zapewnienia, aby małe spółki</w:t>
      </w:r>
      <w:r w:rsidR="00493A9C" w:rsidRPr="006D2624">
        <w:rPr>
          <w:noProof/>
        </w:rPr>
        <w:t xml:space="preserve"> o</w:t>
      </w:r>
      <w:r w:rsidR="00493A9C">
        <w:rPr>
          <w:noProof/>
        </w:rPr>
        <w:t> </w:t>
      </w:r>
      <w:r w:rsidR="00493A9C" w:rsidRPr="006D2624">
        <w:rPr>
          <w:noProof/>
        </w:rPr>
        <w:t>śre</w:t>
      </w:r>
      <w:r w:rsidRPr="006D2624">
        <w:rPr>
          <w:noProof/>
        </w:rPr>
        <w:t>dniej kapitalizacji korzystały</w:t>
      </w:r>
      <w:r w:rsidR="00493A9C" w:rsidRPr="006D2624">
        <w:rPr>
          <w:noProof/>
        </w:rPr>
        <w:t xml:space="preserve"> z</w:t>
      </w:r>
      <w:r w:rsidR="00493A9C">
        <w:rPr>
          <w:noProof/>
        </w:rPr>
        <w:t> </w:t>
      </w:r>
      <w:r w:rsidR="00493A9C" w:rsidRPr="006D2624">
        <w:rPr>
          <w:noProof/>
        </w:rPr>
        <w:t>tyc</w:t>
      </w:r>
      <w:r w:rsidRPr="006D2624">
        <w:rPr>
          <w:noProof/>
        </w:rPr>
        <w:t>h samych ram prawnych co MŚP.</w:t>
      </w:r>
    </w:p>
    <w:p w14:paraId="6E1F57AF" w14:textId="73579D02" w:rsidR="00C554D0" w:rsidRPr="006D2624" w:rsidRDefault="00C554D0" w:rsidP="00C554D0">
      <w:pPr>
        <w:rPr>
          <w:noProof/>
        </w:rPr>
      </w:pPr>
      <w:r w:rsidRPr="006D2624">
        <w:rPr>
          <w:noProof/>
        </w:rPr>
        <w:t>Ukierunkowane zmiany dotyczą jedynie aspektów mających zastosowanie do MŚP (zdefiniowanych</w:t>
      </w:r>
      <w:r w:rsidR="00493A9C" w:rsidRPr="006D2624">
        <w:rPr>
          <w:noProof/>
        </w:rPr>
        <w:t xml:space="preserve"> w</w:t>
      </w:r>
      <w:r w:rsidR="00493A9C">
        <w:rPr>
          <w:noProof/>
        </w:rPr>
        <w:t> </w:t>
      </w:r>
      <w:r w:rsidR="00493A9C" w:rsidRPr="006D2624">
        <w:rPr>
          <w:noProof/>
        </w:rPr>
        <w:t>róż</w:t>
      </w:r>
      <w:r w:rsidRPr="006D2624">
        <w:rPr>
          <w:noProof/>
        </w:rPr>
        <w:t>ny sposób,</w:t>
      </w:r>
      <w:r w:rsidR="00493A9C" w:rsidRPr="006D2624">
        <w:rPr>
          <w:noProof/>
        </w:rPr>
        <w:t xml:space="preserve"> w</w:t>
      </w:r>
      <w:r w:rsidR="00493A9C">
        <w:rPr>
          <w:noProof/>
        </w:rPr>
        <w:t> </w:t>
      </w:r>
      <w:r w:rsidR="00493A9C" w:rsidRPr="006D2624">
        <w:rPr>
          <w:noProof/>
        </w:rPr>
        <w:t>zal</w:t>
      </w:r>
      <w:r w:rsidRPr="006D2624">
        <w:rPr>
          <w:noProof/>
        </w:rPr>
        <w:t>eżności od kontekstu aktu prawnego</w:t>
      </w:r>
      <w:r w:rsidR="00493A9C" w:rsidRPr="006D2624">
        <w:rPr>
          <w:noProof/>
        </w:rPr>
        <w:t xml:space="preserve"> i</w:t>
      </w:r>
      <w:r w:rsidR="00493A9C">
        <w:rPr>
          <w:noProof/>
        </w:rPr>
        <w:t> </w:t>
      </w:r>
      <w:r w:rsidR="00493A9C" w:rsidRPr="006D2624">
        <w:rPr>
          <w:noProof/>
        </w:rPr>
        <w:t>wyb</w:t>
      </w:r>
      <w:r w:rsidRPr="006D2624">
        <w:rPr>
          <w:noProof/>
        </w:rPr>
        <w:t>oru dokonanego przez współprawodawcę), które zostaną teraz rozszerzone na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któ</w:t>
      </w:r>
      <w:r w:rsidRPr="006D2624">
        <w:rPr>
          <w:noProof/>
        </w:rPr>
        <w:t>re można ująć</w:t>
      </w:r>
      <w:r w:rsidR="00493A9C" w:rsidRPr="006D2624">
        <w:rPr>
          <w:noProof/>
        </w:rPr>
        <w:t xml:space="preserve"> w</w:t>
      </w:r>
      <w:r w:rsidR="00493A9C">
        <w:rPr>
          <w:noProof/>
        </w:rPr>
        <w:t> </w:t>
      </w:r>
      <w:r w:rsidR="00493A9C" w:rsidRPr="006D2624">
        <w:rPr>
          <w:noProof/>
        </w:rPr>
        <w:t>jed</w:t>
      </w:r>
      <w:r w:rsidRPr="006D2624">
        <w:rPr>
          <w:noProof/>
        </w:rPr>
        <w:t>nym wniosku. Definicje małych spółek</w:t>
      </w:r>
      <w:r w:rsidR="00493A9C" w:rsidRPr="006D2624">
        <w:rPr>
          <w:noProof/>
        </w:rPr>
        <w:t xml:space="preserve"> o</w:t>
      </w:r>
      <w:r w:rsidR="00493A9C">
        <w:rPr>
          <w:noProof/>
        </w:rPr>
        <w:t> </w:t>
      </w:r>
      <w:r w:rsidR="00493A9C" w:rsidRPr="006D2624">
        <w:rPr>
          <w:noProof/>
        </w:rPr>
        <w:t>śre</w:t>
      </w:r>
      <w:r w:rsidRPr="006D2624">
        <w:rPr>
          <w:noProof/>
        </w:rPr>
        <w:t>dniej kapitalizacji, które mają zostać zawarte</w:t>
      </w:r>
      <w:r w:rsidR="00493A9C" w:rsidRPr="006D2624">
        <w:rPr>
          <w:noProof/>
        </w:rPr>
        <w:t xml:space="preserve"> w</w:t>
      </w:r>
      <w:r w:rsidR="00493A9C">
        <w:rPr>
          <w:noProof/>
        </w:rPr>
        <w:t> </w:t>
      </w:r>
      <w:r w:rsidR="00493A9C" w:rsidRPr="006D2624">
        <w:rPr>
          <w:noProof/>
        </w:rPr>
        <w:t>akt</w:t>
      </w:r>
      <w:r w:rsidRPr="006D2624">
        <w:rPr>
          <w:noProof/>
        </w:rPr>
        <w:t>ach, będą zgodne</w:t>
      </w:r>
      <w:r w:rsidR="00493A9C" w:rsidRPr="006D2624">
        <w:rPr>
          <w:noProof/>
        </w:rPr>
        <w:t xml:space="preserve"> z</w:t>
      </w:r>
      <w:r w:rsidR="00493A9C">
        <w:rPr>
          <w:noProof/>
        </w:rPr>
        <w:t> </w:t>
      </w:r>
      <w:r w:rsidR="00493A9C" w:rsidRPr="006D2624">
        <w:rPr>
          <w:noProof/>
        </w:rPr>
        <w:t>pod</w:t>
      </w:r>
      <w:r w:rsidRPr="006D2624">
        <w:rPr>
          <w:noProof/>
        </w:rPr>
        <w:t>ejściem do definiowania MŚP wybranym przez współprawodawcę dla tych aktów</w:t>
      </w:r>
      <w:r w:rsidR="00493A9C" w:rsidRPr="006D2624">
        <w:rPr>
          <w:noProof/>
        </w:rPr>
        <w:t xml:space="preserve"> i</w:t>
      </w:r>
      <w:r w:rsidR="00493A9C">
        <w:rPr>
          <w:noProof/>
        </w:rPr>
        <w:t> </w:t>
      </w:r>
      <w:r w:rsidR="00493A9C" w:rsidRPr="006D2624">
        <w:rPr>
          <w:noProof/>
        </w:rPr>
        <w:t>obe</w:t>
      </w:r>
      <w:r w:rsidRPr="006D2624">
        <w:rPr>
          <w:noProof/>
        </w:rPr>
        <w:t>jmują przedsiębiorstwa, które są trzykrotnie większe niż MŚP.</w:t>
      </w:r>
    </w:p>
    <w:p w14:paraId="4373C9FD" w14:textId="45B3D48B" w:rsidR="004F78C0" w:rsidRPr="006D2624" w:rsidRDefault="002F72FC" w:rsidP="002F72FC">
      <w:pPr>
        <w:rPr>
          <w:noProof/>
        </w:rPr>
      </w:pPr>
      <w:r w:rsidRPr="006D2624">
        <w:rPr>
          <w:noProof/>
        </w:rPr>
        <w:t>Jeżeli chodzi</w:t>
      </w:r>
      <w:r w:rsidR="00493A9C" w:rsidRPr="006D2624">
        <w:rPr>
          <w:noProof/>
        </w:rPr>
        <w:t xml:space="preserve"> o</w:t>
      </w:r>
      <w:r w:rsidR="00493A9C">
        <w:rPr>
          <w:noProof/>
        </w:rPr>
        <w:t> </w:t>
      </w:r>
      <w:r w:rsidR="00493A9C" w:rsidRPr="006D2624">
        <w:rPr>
          <w:noProof/>
        </w:rPr>
        <w:t>zmi</w:t>
      </w:r>
      <w:r w:rsidRPr="006D2624">
        <w:rPr>
          <w:noProof/>
        </w:rPr>
        <w:t>anę rozporządzenia</w:t>
      </w:r>
      <w:r w:rsidR="00493A9C" w:rsidRPr="006D2624">
        <w:rPr>
          <w:noProof/>
        </w:rPr>
        <w:t xml:space="preserve"> w</w:t>
      </w:r>
      <w:r w:rsidR="00493A9C">
        <w:rPr>
          <w:noProof/>
        </w:rPr>
        <w:t> </w:t>
      </w:r>
      <w:r w:rsidR="00493A9C" w:rsidRPr="006D2624">
        <w:rPr>
          <w:noProof/>
        </w:rPr>
        <w:t>spr</w:t>
      </w:r>
      <w:r w:rsidRPr="006D2624">
        <w:rPr>
          <w:noProof/>
        </w:rPr>
        <w:t>awie fluorowanych gazów cieplarnianych, uproszczenie zapewnia poprawę proporcjonalności wymogu rejestracji.</w:t>
      </w:r>
    </w:p>
    <w:p w14:paraId="6D0A282D" w14:textId="77777777" w:rsidR="008D637C" w:rsidRPr="006D2624" w:rsidRDefault="008D637C" w:rsidP="00550536">
      <w:pPr>
        <w:pStyle w:val="ManualHeading1"/>
        <w:rPr>
          <w:noProof/>
        </w:rPr>
      </w:pPr>
      <w:r w:rsidRPr="006D2624">
        <w:rPr>
          <w:noProof/>
        </w:rPr>
        <w:t>3.</w:t>
      </w:r>
      <w:r w:rsidRPr="006D2624">
        <w:rPr>
          <w:noProof/>
        </w:rPr>
        <w:tab/>
        <w:t>WYNIKI OCEN EX POST, KONSULTACJI Z ZAINTERESOWANYMI STRONAMI I OCEN SKUTKÓW</w:t>
      </w:r>
    </w:p>
    <w:p w14:paraId="39B4414E" w14:textId="77777777" w:rsidR="008D637C" w:rsidRPr="006D2624" w:rsidRDefault="008D637C" w:rsidP="00A4693B">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Oceny ex post/oceny adekwatności obowiązującego prawodawstwa</w:t>
      </w:r>
    </w:p>
    <w:p w14:paraId="533A2A05" w14:textId="77777777" w:rsidR="00257ECA" w:rsidRPr="006D2624" w:rsidRDefault="00257ECA" w:rsidP="00257ECA">
      <w:pPr>
        <w:pBdr>
          <w:top w:val="nil"/>
          <w:left w:val="nil"/>
          <w:bottom w:val="nil"/>
          <w:right w:val="nil"/>
          <w:between w:val="nil"/>
          <w:bar w:val="nil"/>
        </w:pBdr>
        <w:spacing w:before="0" w:after="240"/>
        <w:rPr>
          <w:rFonts w:eastAsia="Arial Unicode MS"/>
          <w:noProof/>
        </w:rPr>
      </w:pPr>
      <w:r w:rsidRPr="006D2624">
        <w:rPr>
          <w:noProof/>
        </w:rPr>
        <w:t>Nie dotyczy.</w:t>
      </w:r>
    </w:p>
    <w:p w14:paraId="796AF61A" w14:textId="3CB60492" w:rsidR="000A6B95" w:rsidRPr="006D2624" w:rsidRDefault="008D637C" w:rsidP="000A6B95">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Konsultacje</w:t>
      </w:r>
      <w:r w:rsidR="00493A9C" w:rsidRPr="006D2624">
        <w:rPr>
          <w:noProof/>
          <w:u w:color="000000"/>
          <w:bdr w:val="nil"/>
        </w:rPr>
        <w:t xml:space="preserve"> z</w:t>
      </w:r>
      <w:r w:rsidR="00493A9C">
        <w:rPr>
          <w:noProof/>
          <w:u w:color="000000"/>
          <w:bdr w:val="nil"/>
        </w:rPr>
        <w:t> </w:t>
      </w:r>
      <w:r w:rsidR="00493A9C" w:rsidRPr="006D2624">
        <w:rPr>
          <w:noProof/>
          <w:u w:color="000000"/>
          <w:bdr w:val="nil"/>
        </w:rPr>
        <w:t>zai</w:t>
      </w:r>
      <w:r w:rsidRPr="006D2624">
        <w:rPr>
          <w:noProof/>
          <w:u w:color="000000"/>
          <w:bdr w:val="nil"/>
        </w:rPr>
        <w:t>nteresowanymi stronami</w:t>
      </w:r>
    </w:p>
    <w:p w14:paraId="1770400E" w14:textId="62DC3E53" w:rsidR="000A6B95" w:rsidRPr="006D2624" w:rsidRDefault="003104C5" w:rsidP="000A6B95">
      <w:pPr>
        <w:rPr>
          <w:noProof/>
        </w:rPr>
      </w:pPr>
      <w:r w:rsidRPr="006D2624">
        <w:rPr>
          <w:noProof/>
        </w:rPr>
        <w:t>Zgodnie</w:t>
      </w:r>
      <w:r w:rsidR="00493A9C" w:rsidRPr="006D2624">
        <w:rPr>
          <w:noProof/>
        </w:rPr>
        <w:t xml:space="preserve"> z</w:t>
      </w:r>
      <w:r w:rsidR="00493A9C">
        <w:rPr>
          <w:noProof/>
        </w:rPr>
        <w:t> </w:t>
      </w:r>
      <w:r w:rsidR="00493A9C" w:rsidRPr="006D2624">
        <w:rPr>
          <w:noProof/>
        </w:rPr>
        <w:t>pod</w:t>
      </w:r>
      <w:r w:rsidRPr="006D2624">
        <w:rPr>
          <w:noProof/>
        </w:rPr>
        <w:t>jętym</w:t>
      </w:r>
      <w:r w:rsidR="00493A9C" w:rsidRPr="006D2624">
        <w:rPr>
          <w:noProof/>
        </w:rPr>
        <w:t xml:space="preserve"> w</w:t>
      </w:r>
      <w:r w:rsidR="00493A9C">
        <w:rPr>
          <w:noProof/>
        </w:rPr>
        <w:t> </w:t>
      </w:r>
      <w:r w:rsidR="00493A9C" w:rsidRPr="006D2624">
        <w:rPr>
          <w:noProof/>
        </w:rPr>
        <w:t>pak</w:t>
      </w:r>
      <w:r w:rsidRPr="006D2624">
        <w:rPr>
          <w:noProof/>
        </w:rPr>
        <w:t>iecie pomocy gospodarczej dla MŚP</w:t>
      </w:r>
      <w:r w:rsidRPr="006D2624">
        <w:rPr>
          <w:rStyle w:val="footnotereference"/>
          <w:noProof/>
          <w:vertAlign w:val="superscript"/>
        </w:rPr>
        <w:footnoteReference w:id="19"/>
      </w:r>
      <w:r w:rsidRPr="006D2624">
        <w:rPr>
          <w:noProof/>
        </w:rPr>
        <w:t xml:space="preserve"> zobowiązaniem do oceny możliwych środków wspierających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ich</w:t>
      </w:r>
      <w:r w:rsidRPr="006D2624">
        <w:rPr>
          <w:noProof/>
        </w:rPr>
        <w:t xml:space="preserve"> rozwoju Komisja przeanalizowała dorobek prawny ze szczególnym uwzględnieniem inicjatyw uznanych za uciążliwe lub obejmujących specjalne mniej rygorystyczne systemy lub środki łagodzące dla MŚP</w:t>
      </w:r>
      <w:r w:rsidR="00493A9C" w:rsidRPr="006D2624">
        <w:rPr>
          <w:noProof/>
        </w:rPr>
        <w:t>. W</w:t>
      </w:r>
      <w:r w:rsidR="00493A9C">
        <w:rPr>
          <w:noProof/>
        </w:rPr>
        <w:t> </w:t>
      </w:r>
      <w:r w:rsidR="00493A9C" w:rsidRPr="006D2624">
        <w:rPr>
          <w:noProof/>
        </w:rPr>
        <w:t>ram</w:t>
      </w:r>
      <w:r w:rsidRPr="006D2624">
        <w:rPr>
          <w:noProof/>
        </w:rPr>
        <w:t>ach przeglądu ujawniono szereg możliwości zapewnienia większej proporcjonalności małym spółkom</w:t>
      </w:r>
      <w:r w:rsidR="00493A9C" w:rsidRPr="006D2624">
        <w:rPr>
          <w:noProof/>
        </w:rPr>
        <w:t xml:space="preserve"> o</w:t>
      </w:r>
      <w:r w:rsidR="00493A9C">
        <w:rPr>
          <w:noProof/>
        </w:rPr>
        <w:t> </w:t>
      </w:r>
      <w:r w:rsidR="00493A9C" w:rsidRPr="006D2624">
        <w:rPr>
          <w:noProof/>
        </w:rPr>
        <w:t>śre</w:t>
      </w:r>
      <w:r w:rsidRPr="006D2624">
        <w:rPr>
          <w:noProof/>
        </w:rPr>
        <w:t xml:space="preserve">dniej kapitalizacji. </w:t>
      </w:r>
    </w:p>
    <w:p w14:paraId="48560F42" w14:textId="45FEC715" w:rsidR="000A6B95" w:rsidRPr="006D2624" w:rsidRDefault="000A6B95" w:rsidP="000A6B95">
      <w:pPr>
        <w:rPr>
          <w:noProof/>
        </w:rPr>
      </w:pPr>
      <w:r w:rsidRPr="006D2624">
        <w:rPr>
          <w:noProof/>
        </w:rPr>
        <w:t>Komisja współpracowała również ze środowiskiem biznesu</w:t>
      </w:r>
      <w:r w:rsidR="00493A9C" w:rsidRPr="006D2624">
        <w:rPr>
          <w:noProof/>
        </w:rPr>
        <w:t xml:space="preserve"> i</w:t>
      </w:r>
      <w:r w:rsidR="00493A9C">
        <w:rPr>
          <w:noProof/>
        </w:rPr>
        <w:t> </w:t>
      </w:r>
      <w:r w:rsidR="00493A9C" w:rsidRPr="006D2624">
        <w:rPr>
          <w:noProof/>
        </w:rPr>
        <w:t>wys</w:t>
      </w:r>
      <w:r w:rsidRPr="006D2624">
        <w:rPr>
          <w:noProof/>
        </w:rPr>
        <w:t>łuchała jego opinii, aby określić,</w:t>
      </w:r>
      <w:r w:rsidR="00493A9C" w:rsidRPr="006D2624">
        <w:rPr>
          <w:noProof/>
        </w:rPr>
        <w:t xml:space="preserve"> w</w:t>
      </w:r>
      <w:r w:rsidR="00493A9C">
        <w:rPr>
          <w:noProof/>
        </w:rPr>
        <w:t> </w:t>
      </w:r>
      <w:r w:rsidR="00493A9C" w:rsidRPr="006D2624">
        <w:rPr>
          <w:noProof/>
        </w:rPr>
        <w:t>jak</w:t>
      </w:r>
      <w:r w:rsidRPr="006D2624">
        <w:rPr>
          <w:noProof/>
        </w:rPr>
        <w:t>i sposób stosować definicję małych spółek</w:t>
      </w:r>
      <w:r w:rsidR="00493A9C" w:rsidRPr="006D2624">
        <w:rPr>
          <w:noProof/>
        </w:rPr>
        <w:t xml:space="preserve"> o</w:t>
      </w:r>
      <w:r w:rsidR="00493A9C">
        <w:rPr>
          <w:noProof/>
        </w:rPr>
        <w:t> </w:t>
      </w:r>
      <w:r w:rsidR="00493A9C" w:rsidRPr="006D2624">
        <w:rPr>
          <w:noProof/>
        </w:rPr>
        <w:t>śre</w:t>
      </w:r>
      <w:r w:rsidRPr="006D2624">
        <w:rPr>
          <w:noProof/>
        </w:rPr>
        <w:t>dniej kapitalizacji do celów polityki horyzontalnej, oraz wskazać dziedziny,</w:t>
      </w:r>
      <w:r w:rsidR="00493A9C" w:rsidRPr="006D2624">
        <w:rPr>
          <w:noProof/>
        </w:rPr>
        <w:t xml:space="preserve"> w</w:t>
      </w:r>
      <w:r w:rsidR="00493A9C">
        <w:rPr>
          <w:noProof/>
        </w:rPr>
        <w:t> </w:t>
      </w:r>
      <w:r w:rsidR="00493A9C" w:rsidRPr="006D2624">
        <w:rPr>
          <w:noProof/>
        </w:rPr>
        <w:t>któ</w:t>
      </w:r>
      <w:r w:rsidRPr="006D2624">
        <w:rPr>
          <w:noProof/>
        </w:rPr>
        <w:t>rych należy zastosować proporcjonalne środki regulacyjne, finansowe lub</w:t>
      </w:r>
      <w:r w:rsidR="00493A9C" w:rsidRPr="006D2624">
        <w:rPr>
          <w:noProof/>
        </w:rPr>
        <w:t xml:space="preserve"> z</w:t>
      </w:r>
      <w:r w:rsidR="00493A9C">
        <w:rPr>
          <w:noProof/>
        </w:rPr>
        <w:t> </w:t>
      </w:r>
      <w:r w:rsidR="00493A9C" w:rsidRPr="006D2624">
        <w:rPr>
          <w:noProof/>
        </w:rPr>
        <w:t>zak</w:t>
      </w:r>
      <w:r w:rsidRPr="006D2624">
        <w:rPr>
          <w:noProof/>
        </w:rPr>
        <w:t>resu polityki</w:t>
      </w:r>
      <w:r w:rsidR="00493A9C" w:rsidRPr="006D2624">
        <w:rPr>
          <w:noProof/>
        </w:rPr>
        <w:t>. W</w:t>
      </w:r>
      <w:r w:rsidR="00493A9C">
        <w:rPr>
          <w:noProof/>
        </w:rPr>
        <w:t> </w:t>
      </w:r>
      <w:r w:rsidR="00493A9C" w:rsidRPr="006D2624">
        <w:rPr>
          <w:noProof/>
        </w:rPr>
        <w:t>tym</w:t>
      </w:r>
      <w:r w:rsidRPr="006D2624">
        <w:rPr>
          <w:noProof/>
        </w:rPr>
        <w:t xml:space="preserve"> względzie zainteresowane strony,</w:t>
      </w:r>
      <w:r w:rsidR="00493A9C" w:rsidRPr="006D2624">
        <w:rPr>
          <w:noProof/>
        </w:rPr>
        <w:t xml:space="preserve"> w</w:t>
      </w:r>
      <w:r w:rsidR="00493A9C">
        <w:rPr>
          <w:noProof/>
        </w:rPr>
        <w:t> </w:t>
      </w:r>
      <w:r w:rsidR="00493A9C" w:rsidRPr="006D2624">
        <w:rPr>
          <w:noProof/>
        </w:rPr>
        <w:t>prz</w:t>
      </w:r>
      <w:r w:rsidRPr="006D2624">
        <w:rPr>
          <w:noProof/>
        </w:rPr>
        <w:t>esyłanych stanowiskach, przedstawiły szereg zaleceń, takich jak „uwzględnienie specyfiki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kon</w:t>
      </w:r>
      <w:r w:rsidRPr="006D2624">
        <w:rPr>
          <w:noProof/>
        </w:rPr>
        <w:t xml:space="preserve">tekście lepszego stanowienia prawa” lub „zapewnienie lepszej kalibracji przepisów UE pod kątem wielkości przedsiębiorstwa”. </w:t>
      </w:r>
    </w:p>
    <w:p w14:paraId="28943D55" w14:textId="773DC0BF" w:rsidR="007E34EF" w:rsidRPr="006D2624" w:rsidRDefault="001D0012" w:rsidP="000A6B95">
      <w:pPr>
        <w:rPr>
          <w:noProof/>
        </w:rPr>
      </w:pPr>
      <w:bookmarkStart w:id="5" w:name="_Hlk189122372"/>
      <w:r w:rsidRPr="006D2624">
        <w:rPr>
          <w:noProof/>
        </w:rPr>
        <w:t>Komisja skonsultowała się</w:t>
      </w:r>
      <w:r w:rsidR="00493A9C" w:rsidRPr="006D2624">
        <w:rPr>
          <w:noProof/>
        </w:rPr>
        <w:t xml:space="preserve"> z</w:t>
      </w:r>
      <w:r w:rsidR="00493A9C">
        <w:rPr>
          <w:noProof/>
        </w:rPr>
        <w:t> </w:t>
      </w:r>
      <w:r w:rsidR="00493A9C" w:rsidRPr="006D2624">
        <w:rPr>
          <w:noProof/>
        </w:rPr>
        <w:t>prz</w:t>
      </w:r>
      <w:r w:rsidRPr="006D2624">
        <w:rPr>
          <w:noProof/>
        </w:rPr>
        <w:t>edstawicielami przemysłu europejskiego</w:t>
      </w:r>
      <w:r w:rsidR="00493A9C" w:rsidRPr="006D2624">
        <w:rPr>
          <w:noProof/>
        </w:rPr>
        <w:t xml:space="preserve"> w</w:t>
      </w:r>
      <w:r w:rsidR="00493A9C">
        <w:rPr>
          <w:noProof/>
        </w:rPr>
        <w:t> </w:t>
      </w:r>
      <w:r w:rsidR="00493A9C" w:rsidRPr="006D2624">
        <w:rPr>
          <w:noProof/>
        </w:rPr>
        <w:t>spr</w:t>
      </w:r>
      <w:r w:rsidRPr="006D2624">
        <w:rPr>
          <w:noProof/>
        </w:rPr>
        <w:t>awie konkretnych pomysłów dotyczących zapewnienia dostosowanego do potrzeb wsparcia małych spółek</w:t>
      </w:r>
      <w:r w:rsidR="00493A9C" w:rsidRPr="006D2624">
        <w:rPr>
          <w:noProof/>
        </w:rPr>
        <w:t xml:space="preserve"> o</w:t>
      </w:r>
      <w:r w:rsidR="00493A9C">
        <w:rPr>
          <w:noProof/>
        </w:rPr>
        <w:t> </w:t>
      </w:r>
      <w:r w:rsidR="00493A9C" w:rsidRPr="006D2624">
        <w:rPr>
          <w:noProof/>
        </w:rPr>
        <w:t>śre</w:t>
      </w:r>
      <w:r w:rsidRPr="006D2624">
        <w:rPr>
          <w:noProof/>
        </w:rPr>
        <w:t>dniej kapitalizacji. Dokonano tego</w:t>
      </w:r>
      <w:r w:rsidR="00493A9C" w:rsidRPr="006D2624">
        <w:rPr>
          <w:noProof/>
        </w:rPr>
        <w:t xml:space="preserve"> w</w:t>
      </w:r>
      <w:r w:rsidR="00493A9C">
        <w:rPr>
          <w:noProof/>
        </w:rPr>
        <w:t> </w:t>
      </w:r>
      <w:r w:rsidR="00493A9C" w:rsidRPr="006D2624">
        <w:rPr>
          <w:noProof/>
        </w:rPr>
        <w:t>ram</w:t>
      </w:r>
      <w:r w:rsidRPr="006D2624">
        <w:rPr>
          <w:noProof/>
        </w:rPr>
        <w:t>ach spotkań dwustronnych</w:t>
      </w:r>
      <w:r w:rsidR="00493A9C" w:rsidRPr="006D2624">
        <w:rPr>
          <w:noProof/>
        </w:rPr>
        <w:t xml:space="preserve"> i</w:t>
      </w:r>
      <w:r w:rsidR="00493A9C">
        <w:rPr>
          <w:noProof/>
        </w:rPr>
        <w:t> </w:t>
      </w:r>
      <w:r w:rsidR="00493A9C" w:rsidRPr="006D2624">
        <w:rPr>
          <w:noProof/>
        </w:rPr>
        <w:t>zor</w:t>
      </w:r>
      <w:r w:rsidRPr="006D2624">
        <w:rPr>
          <w:noProof/>
        </w:rPr>
        <w:t>ganizowanych</w:t>
      </w:r>
      <w:r w:rsidR="00493A9C" w:rsidRPr="006D2624">
        <w:rPr>
          <w:noProof/>
        </w:rPr>
        <w:t xml:space="preserve"> w</w:t>
      </w:r>
      <w:r w:rsidR="00493A9C">
        <w:rPr>
          <w:noProof/>
        </w:rPr>
        <w:t> </w:t>
      </w:r>
      <w:r w:rsidR="00493A9C" w:rsidRPr="006D2624">
        <w:rPr>
          <w:noProof/>
        </w:rPr>
        <w:t>dni</w:t>
      </w:r>
      <w:r w:rsidRPr="006D2624">
        <w:rPr>
          <w:noProof/>
        </w:rPr>
        <w:t>u 6 lutego 20</w:t>
      </w:r>
      <w:r w:rsidRPr="00493A9C">
        <w:rPr>
          <w:noProof/>
        </w:rPr>
        <w:t>25</w:t>
      </w:r>
      <w:r w:rsidR="00493A9C" w:rsidRPr="00493A9C">
        <w:rPr>
          <w:noProof/>
        </w:rPr>
        <w:t> </w:t>
      </w:r>
      <w:r w:rsidRPr="00493A9C">
        <w:rPr>
          <w:noProof/>
        </w:rPr>
        <w:t>r.</w:t>
      </w:r>
      <w:r w:rsidRPr="006D2624">
        <w:rPr>
          <w:noProof/>
        </w:rPr>
        <w:t xml:space="preserve"> obrad „okrągłego stołu poświęconego uproszczeniom”, których przedmiotem było niezbędne wsparcie polityczne dla małych spółek</w:t>
      </w:r>
      <w:r w:rsidR="00493A9C" w:rsidRPr="006D2624">
        <w:rPr>
          <w:noProof/>
        </w:rPr>
        <w:t xml:space="preserve"> o</w:t>
      </w:r>
      <w:r w:rsidR="00493A9C">
        <w:rPr>
          <w:noProof/>
        </w:rPr>
        <w:t> </w:t>
      </w:r>
      <w:r w:rsidR="00493A9C" w:rsidRPr="006D2624">
        <w:rPr>
          <w:noProof/>
        </w:rPr>
        <w:t>śre</w:t>
      </w:r>
      <w:r w:rsidRPr="006D2624">
        <w:rPr>
          <w:noProof/>
        </w:rPr>
        <w:t xml:space="preserve">dniej kapitalizacji. </w:t>
      </w:r>
    </w:p>
    <w:p w14:paraId="5A019E00" w14:textId="5B040F57" w:rsidR="007E34EF" w:rsidRPr="006D2624" w:rsidRDefault="007E34EF" w:rsidP="007E34EF">
      <w:pPr>
        <w:rPr>
          <w:noProof/>
        </w:rPr>
      </w:pPr>
      <w:r w:rsidRPr="006D2624">
        <w:rPr>
          <w:noProof/>
        </w:rPr>
        <w:t>Jeżeli chodzi</w:t>
      </w:r>
      <w:r w:rsidR="00493A9C" w:rsidRPr="006D2624">
        <w:rPr>
          <w:noProof/>
        </w:rPr>
        <w:t xml:space="preserve"> o</w:t>
      </w:r>
      <w:r w:rsidR="00493A9C">
        <w:rPr>
          <w:noProof/>
        </w:rPr>
        <w:t> </w:t>
      </w:r>
      <w:r w:rsidR="00493A9C" w:rsidRPr="006D2624">
        <w:rPr>
          <w:noProof/>
        </w:rPr>
        <w:t>roz</w:t>
      </w:r>
      <w:r w:rsidRPr="006D2624">
        <w:rPr>
          <w:noProof/>
        </w:rPr>
        <w:t>porządzenie</w:t>
      </w:r>
      <w:r w:rsidR="00493A9C" w:rsidRPr="006D2624">
        <w:rPr>
          <w:noProof/>
        </w:rPr>
        <w:t xml:space="preserve"> w</w:t>
      </w:r>
      <w:r w:rsidR="00493A9C">
        <w:rPr>
          <w:noProof/>
        </w:rPr>
        <w:t> </w:t>
      </w:r>
      <w:r w:rsidR="00493A9C" w:rsidRPr="006D2624">
        <w:rPr>
          <w:noProof/>
        </w:rPr>
        <w:t>spr</w:t>
      </w:r>
      <w:r w:rsidRPr="006D2624">
        <w:rPr>
          <w:noProof/>
        </w:rPr>
        <w:t>awie fluorowanych gazów cieplarnianych, Komisja pozostaje</w:t>
      </w:r>
      <w:r w:rsidR="00493A9C" w:rsidRPr="006D2624">
        <w:rPr>
          <w:noProof/>
        </w:rPr>
        <w:t xml:space="preserve"> w</w:t>
      </w:r>
      <w:r w:rsidR="00493A9C">
        <w:rPr>
          <w:noProof/>
        </w:rPr>
        <w:t> </w:t>
      </w:r>
      <w:r w:rsidR="00493A9C" w:rsidRPr="006D2624">
        <w:rPr>
          <w:noProof/>
        </w:rPr>
        <w:t>bez</w:t>
      </w:r>
      <w:r w:rsidRPr="006D2624">
        <w:rPr>
          <w:noProof/>
        </w:rPr>
        <w:t>pośrednim kontakcie ze wszystkimi podmiotami handlującymi tymi substancjami, które muszą zarejestrować się na portalu fluorowanych gazów cieplarnianych</w:t>
      </w:r>
      <w:r w:rsidR="00493A9C" w:rsidRPr="006D2624">
        <w:rPr>
          <w:noProof/>
        </w:rPr>
        <w:t>. W</w:t>
      </w:r>
      <w:r w:rsidR="00493A9C">
        <w:rPr>
          <w:noProof/>
        </w:rPr>
        <w:t> </w:t>
      </w:r>
      <w:r w:rsidR="00493A9C" w:rsidRPr="006D2624">
        <w:rPr>
          <w:noProof/>
        </w:rPr>
        <w:t>pie</w:t>
      </w:r>
      <w:r w:rsidRPr="006D2624">
        <w:rPr>
          <w:noProof/>
        </w:rPr>
        <w:t>rwszych miesiącach 20</w:t>
      </w:r>
      <w:r w:rsidRPr="00493A9C">
        <w:rPr>
          <w:noProof/>
        </w:rPr>
        <w:t>25</w:t>
      </w:r>
      <w:r w:rsidR="00493A9C" w:rsidRPr="00493A9C">
        <w:rPr>
          <w:noProof/>
        </w:rPr>
        <w:t> </w:t>
      </w:r>
      <w:r w:rsidRPr="00493A9C">
        <w:rPr>
          <w:noProof/>
        </w:rPr>
        <w:t>r.</w:t>
      </w:r>
      <w:r w:rsidRPr="006D2624">
        <w:rPr>
          <w:noProof/>
        </w:rPr>
        <w:t xml:space="preserve"> Komisja otrzymywała około 2 000 wniosków</w:t>
      </w:r>
      <w:r w:rsidR="00493A9C" w:rsidRPr="006D2624">
        <w:rPr>
          <w:noProof/>
        </w:rPr>
        <w:t xml:space="preserve"> o</w:t>
      </w:r>
      <w:r w:rsidR="00493A9C">
        <w:rPr>
          <w:noProof/>
        </w:rPr>
        <w:t> </w:t>
      </w:r>
      <w:r w:rsidR="00493A9C" w:rsidRPr="006D2624">
        <w:rPr>
          <w:noProof/>
        </w:rPr>
        <w:t>rej</w:t>
      </w:r>
      <w:r w:rsidRPr="006D2624">
        <w:rPr>
          <w:noProof/>
        </w:rPr>
        <w:t>estrację miesięcznie, zazwyczaj od mikroprzedsiębiorstw</w:t>
      </w:r>
      <w:r w:rsidR="00493A9C" w:rsidRPr="006D2624">
        <w:rPr>
          <w:noProof/>
        </w:rPr>
        <w:t xml:space="preserve"> i</w:t>
      </w:r>
      <w:r w:rsidR="00493A9C">
        <w:rPr>
          <w:noProof/>
        </w:rPr>
        <w:t> </w:t>
      </w:r>
      <w:r w:rsidR="00493A9C" w:rsidRPr="006D2624">
        <w:rPr>
          <w:noProof/>
        </w:rPr>
        <w:t>mał</w:t>
      </w:r>
      <w:r w:rsidRPr="006D2624">
        <w:rPr>
          <w:noProof/>
        </w:rPr>
        <w:t>ych przedsiębiorstw, które nie były objęte wymogiem rejestracji na podstawie poprzedniego rozporządzenia</w:t>
      </w:r>
      <w:r w:rsidR="00493A9C" w:rsidRPr="006D2624">
        <w:rPr>
          <w:noProof/>
        </w:rPr>
        <w:t xml:space="preserve"> w</w:t>
      </w:r>
      <w:r w:rsidR="00493A9C">
        <w:rPr>
          <w:noProof/>
        </w:rPr>
        <w:t> </w:t>
      </w:r>
      <w:r w:rsidR="00493A9C" w:rsidRPr="006D2624">
        <w:rPr>
          <w:noProof/>
        </w:rPr>
        <w:t>spr</w:t>
      </w:r>
      <w:r w:rsidRPr="006D2624">
        <w:rPr>
          <w:noProof/>
        </w:rPr>
        <w:t>awie fluorowanych gazów cieplarnianych</w:t>
      </w:r>
      <w:r w:rsidR="00493A9C" w:rsidRPr="006D2624">
        <w:rPr>
          <w:noProof/>
        </w:rPr>
        <w:t xml:space="preserve"> i</w:t>
      </w:r>
      <w:r w:rsidR="00493A9C">
        <w:rPr>
          <w:noProof/>
        </w:rPr>
        <w:t> </w:t>
      </w:r>
      <w:r w:rsidR="00493A9C" w:rsidRPr="006D2624">
        <w:rPr>
          <w:noProof/>
        </w:rPr>
        <w:t>któ</w:t>
      </w:r>
      <w:r w:rsidRPr="006D2624">
        <w:rPr>
          <w:noProof/>
        </w:rPr>
        <w:t>re nie mają uprzedniej wiedzy na temat rozporządzenia</w:t>
      </w:r>
      <w:r w:rsidR="00493A9C" w:rsidRPr="006D2624">
        <w:rPr>
          <w:noProof/>
        </w:rPr>
        <w:t xml:space="preserve"> w</w:t>
      </w:r>
      <w:r w:rsidR="00493A9C">
        <w:rPr>
          <w:noProof/>
        </w:rPr>
        <w:t> </w:t>
      </w:r>
      <w:r w:rsidR="00493A9C" w:rsidRPr="006D2624">
        <w:rPr>
          <w:noProof/>
        </w:rPr>
        <w:t>spr</w:t>
      </w:r>
      <w:r w:rsidRPr="006D2624">
        <w:rPr>
          <w:noProof/>
        </w:rPr>
        <w:t>awie fluorowanych gazów cieplarnianych ani portalu fluorowanych gazów cieplarnianych. Sprzęt wielu</w:t>
      </w:r>
      <w:r w:rsidR="00493A9C" w:rsidRPr="006D2624">
        <w:rPr>
          <w:noProof/>
        </w:rPr>
        <w:t xml:space="preserve"> z</w:t>
      </w:r>
      <w:r w:rsidR="00493A9C">
        <w:rPr>
          <w:noProof/>
        </w:rPr>
        <w:t> </w:t>
      </w:r>
      <w:r w:rsidR="00493A9C" w:rsidRPr="006D2624">
        <w:rPr>
          <w:noProof/>
        </w:rPr>
        <w:t>tyc</w:t>
      </w:r>
      <w:r w:rsidRPr="006D2624">
        <w:rPr>
          <w:noProof/>
        </w:rPr>
        <w:t>h zainteresowanych stron był zablokowany przez organy celne na granicy</w:t>
      </w:r>
      <w:r w:rsidR="00493A9C" w:rsidRPr="006D2624">
        <w:rPr>
          <w:noProof/>
        </w:rPr>
        <w:t xml:space="preserve"> i</w:t>
      </w:r>
      <w:r w:rsidR="00493A9C">
        <w:rPr>
          <w:noProof/>
        </w:rPr>
        <w:t> </w:t>
      </w:r>
      <w:r w:rsidR="00493A9C" w:rsidRPr="006D2624">
        <w:rPr>
          <w:noProof/>
        </w:rPr>
        <w:t>str</w:t>
      </w:r>
      <w:r w:rsidRPr="006D2624">
        <w:rPr>
          <w:noProof/>
        </w:rPr>
        <w:t>ony te uważają, że wymogi dotyczące rejestracji są nieproporcjonalne. Ponadto jedno państwo członkowskie,</w:t>
      </w:r>
      <w:r w:rsidR="00493A9C" w:rsidRPr="006D2624">
        <w:rPr>
          <w:noProof/>
        </w:rPr>
        <w:t xml:space="preserve"> w</w:t>
      </w:r>
      <w:r w:rsidR="00493A9C">
        <w:rPr>
          <w:noProof/>
        </w:rPr>
        <w:t> </w:t>
      </w:r>
      <w:r w:rsidR="00493A9C" w:rsidRPr="006D2624">
        <w:rPr>
          <w:noProof/>
        </w:rPr>
        <w:t>któ</w:t>
      </w:r>
      <w:r w:rsidRPr="006D2624">
        <w:rPr>
          <w:noProof/>
        </w:rPr>
        <w:t>rym działa wiele podmiotów prowadzących handel wspomnianymi substancjami, zwróciło się do Komisji</w:t>
      </w:r>
      <w:r w:rsidR="00493A9C" w:rsidRPr="006D2624">
        <w:rPr>
          <w:noProof/>
        </w:rPr>
        <w:t xml:space="preserve"> o</w:t>
      </w:r>
      <w:r w:rsidR="00493A9C">
        <w:rPr>
          <w:noProof/>
        </w:rPr>
        <w:t> </w:t>
      </w:r>
      <w:r w:rsidR="00493A9C" w:rsidRPr="006D2624">
        <w:rPr>
          <w:noProof/>
        </w:rPr>
        <w:t>upr</w:t>
      </w:r>
      <w:r w:rsidRPr="006D2624">
        <w:rPr>
          <w:noProof/>
        </w:rPr>
        <w:t>oszczenie przepisów.</w:t>
      </w:r>
    </w:p>
    <w:p w14:paraId="0B1741B7" w14:textId="02C7A6F9" w:rsidR="001D0012" w:rsidRPr="006D2624" w:rsidRDefault="001D0012" w:rsidP="000A6B95">
      <w:pPr>
        <w:rPr>
          <w:noProof/>
        </w:rPr>
      </w:pPr>
      <w:r w:rsidRPr="006D2624">
        <w:rPr>
          <w:noProof/>
        </w:rPr>
        <w:t>Wyniki wszystkich tych dyskusji przyczyniły się do sporządzenia wykazu propozycji przedstawionych</w:t>
      </w:r>
      <w:r w:rsidR="00493A9C" w:rsidRPr="006D2624">
        <w:rPr>
          <w:noProof/>
        </w:rPr>
        <w:t xml:space="preserve"> w</w:t>
      </w:r>
      <w:r w:rsidR="00493A9C">
        <w:rPr>
          <w:noProof/>
        </w:rPr>
        <w:t> </w:t>
      </w:r>
      <w:r w:rsidR="00493A9C" w:rsidRPr="006D2624">
        <w:rPr>
          <w:noProof/>
        </w:rPr>
        <w:t>nin</w:t>
      </w:r>
      <w:r w:rsidRPr="006D2624">
        <w:rPr>
          <w:noProof/>
        </w:rPr>
        <w:t>iejszym dokumencie.</w:t>
      </w:r>
      <w:bookmarkEnd w:id="5"/>
    </w:p>
    <w:p w14:paraId="1640C98C" w14:textId="4521B49B" w:rsidR="000A6B95" w:rsidRPr="006D2624" w:rsidRDefault="000A6B95" w:rsidP="000A6B95">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Gromadzenie</w:t>
      </w:r>
      <w:r w:rsidR="00493A9C" w:rsidRPr="006D2624">
        <w:rPr>
          <w:noProof/>
          <w:u w:color="000000"/>
          <w:bdr w:val="nil"/>
        </w:rPr>
        <w:t xml:space="preserve"> i</w:t>
      </w:r>
      <w:r w:rsidR="00493A9C">
        <w:rPr>
          <w:noProof/>
          <w:u w:color="000000"/>
          <w:bdr w:val="nil"/>
        </w:rPr>
        <w:t> </w:t>
      </w:r>
      <w:r w:rsidR="00493A9C" w:rsidRPr="006D2624">
        <w:rPr>
          <w:noProof/>
          <w:u w:color="000000"/>
          <w:bdr w:val="nil"/>
        </w:rPr>
        <w:t>wyk</w:t>
      </w:r>
      <w:r w:rsidRPr="006D2624">
        <w:rPr>
          <w:noProof/>
          <w:u w:color="000000"/>
          <w:bdr w:val="nil"/>
        </w:rPr>
        <w:t>orzystanie wiedzy eksperckiej</w:t>
      </w:r>
    </w:p>
    <w:p w14:paraId="4E80BEF3" w14:textId="534B0F07" w:rsidR="000A6B95" w:rsidRPr="006D2624" w:rsidRDefault="000A6B95" w:rsidP="000A6B95">
      <w:pPr>
        <w:rPr>
          <w:noProof/>
        </w:rPr>
      </w:pPr>
      <w:bookmarkStart w:id="6" w:name="_Hlk194496855"/>
      <w:r w:rsidRPr="006D2624">
        <w:rPr>
          <w:noProof/>
        </w:rPr>
        <w:t>Środki mające obecnie zastosowanie do MŚP, które mają zostać rozszerzone na małe spółki</w:t>
      </w:r>
      <w:r w:rsidR="00493A9C" w:rsidRPr="006D2624">
        <w:rPr>
          <w:noProof/>
        </w:rPr>
        <w:t xml:space="preserve"> o</w:t>
      </w:r>
      <w:r w:rsidR="00493A9C">
        <w:rPr>
          <w:noProof/>
        </w:rPr>
        <w:t> </w:t>
      </w:r>
      <w:r w:rsidR="00493A9C" w:rsidRPr="006D2624">
        <w:rPr>
          <w:noProof/>
        </w:rPr>
        <w:t>śre</w:t>
      </w:r>
      <w:r w:rsidRPr="006D2624">
        <w:rPr>
          <w:noProof/>
        </w:rPr>
        <w:t>dniej kapitalizacji, opracowano na podstawie wyników wewnętrznej</w:t>
      </w:r>
      <w:r w:rsidR="00493A9C" w:rsidRPr="006D2624">
        <w:rPr>
          <w:noProof/>
        </w:rPr>
        <w:t xml:space="preserve"> i</w:t>
      </w:r>
      <w:r w:rsidR="00493A9C">
        <w:rPr>
          <w:noProof/>
        </w:rPr>
        <w:t> </w:t>
      </w:r>
      <w:r w:rsidR="00493A9C" w:rsidRPr="006D2624">
        <w:rPr>
          <w:noProof/>
        </w:rPr>
        <w:t>zew</w:t>
      </w:r>
      <w:r w:rsidRPr="006D2624">
        <w:rPr>
          <w:noProof/>
        </w:rPr>
        <w:t>nętrznej kontroli obowiązującego prawodawstwa</w:t>
      </w:r>
      <w:r w:rsidR="00493A9C" w:rsidRPr="006D2624">
        <w:rPr>
          <w:noProof/>
        </w:rPr>
        <w:t xml:space="preserve"> i</w:t>
      </w:r>
      <w:r w:rsidR="00493A9C">
        <w:rPr>
          <w:noProof/>
        </w:rPr>
        <w:t> </w:t>
      </w:r>
      <w:r w:rsidR="00493A9C" w:rsidRPr="006D2624">
        <w:rPr>
          <w:noProof/>
        </w:rPr>
        <w:t>w</w:t>
      </w:r>
      <w:r w:rsidR="00493A9C">
        <w:rPr>
          <w:noProof/>
        </w:rPr>
        <w:t> </w:t>
      </w:r>
      <w:r w:rsidR="00493A9C" w:rsidRPr="006D2624">
        <w:rPr>
          <w:noProof/>
        </w:rPr>
        <w:t>opa</w:t>
      </w:r>
      <w:r w:rsidRPr="006D2624">
        <w:rPr>
          <w:noProof/>
        </w:rPr>
        <w:t>rciu</w:t>
      </w:r>
      <w:r w:rsidR="00493A9C" w:rsidRPr="006D2624">
        <w:rPr>
          <w:noProof/>
        </w:rPr>
        <w:t xml:space="preserve"> o</w:t>
      </w:r>
      <w:r w:rsidR="00493A9C">
        <w:rPr>
          <w:noProof/>
        </w:rPr>
        <w:t> </w:t>
      </w:r>
      <w:r w:rsidR="00493A9C" w:rsidRPr="006D2624">
        <w:rPr>
          <w:noProof/>
        </w:rPr>
        <w:t>doś</w:t>
      </w:r>
      <w:r w:rsidRPr="006D2624">
        <w:rPr>
          <w:noProof/>
        </w:rPr>
        <w:t>wiadczenia</w:t>
      </w:r>
      <w:r w:rsidR="00493A9C" w:rsidRPr="006D2624">
        <w:rPr>
          <w:noProof/>
        </w:rPr>
        <w:t xml:space="preserve"> z</w:t>
      </w:r>
      <w:r w:rsidR="00493A9C">
        <w:rPr>
          <w:noProof/>
        </w:rPr>
        <w:t> </w:t>
      </w:r>
      <w:r w:rsidR="00493A9C" w:rsidRPr="006D2624">
        <w:rPr>
          <w:noProof/>
        </w:rPr>
        <w:t>wdr</w:t>
      </w:r>
      <w:r w:rsidRPr="006D2624">
        <w:rPr>
          <w:noProof/>
        </w:rPr>
        <w:t>ażania odnośnych przepisów. Ponieważ jest to etap</w:t>
      </w:r>
      <w:r w:rsidR="00493A9C" w:rsidRPr="006D2624">
        <w:rPr>
          <w:noProof/>
        </w:rPr>
        <w:t xml:space="preserve"> w</w:t>
      </w:r>
      <w:r w:rsidR="00493A9C">
        <w:rPr>
          <w:noProof/>
        </w:rPr>
        <w:t> </w:t>
      </w:r>
      <w:r w:rsidR="00493A9C" w:rsidRPr="006D2624">
        <w:rPr>
          <w:noProof/>
        </w:rPr>
        <w:t>pro</w:t>
      </w:r>
      <w:r w:rsidRPr="006D2624">
        <w:rPr>
          <w:noProof/>
        </w:rPr>
        <w:t>cesie ciągłej oceny potrzeby wprowadzenia środków łagodzących dla małych przedsiębiorstw, tak aby mogły one wypełniać obowiązki wynikające</w:t>
      </w:r>
      <w:r w:rsidR="00493A9C" w:rsidRPr="006D2624">
        <w:rPr>
          <w:noProof/>
        </w:rPr>
        <w:t xml:space="preserve"> z</w:t>
      </w:r>
      <w:r w:rsidR="00493A9C">
        <w:rPr>
          <w:noProof/>
        </w:rPr>
        <w:t> </w:t>
      </w:r>
      <w:r w:rsidR="00493A9C" w:rsidRPr="006D2624">
        <w:rPr>
          <w:noProof/>
        </w:rPr>
        <w:t>uni</w:t>
      </w:r>
      <w:r w:rsidRPr="006D2624">
        <w:rPr>
          <w:noProof/>
        </w:rPr>
        <w:t>jnych przepisów, kontynuowana będzie kontrola takich obciążeń administracyjnych</w:t>
      </w:r>
      <w:r w:rsidR="00493A9C" w:rsidRPr="006D2624">
        <w:rPr>
          <w:noProof/>
        </w:rPr>
        <w:t xml:space="preserve"> i</w:t>
      </w:r>
      <w:r w:rsidR="00493A9C">
        <w:rPr>
          <w:noProof/>
        </w:rPr>
        <w:t> </w:t>
      </w:r>
      <w:r w:rsidR="00493A9C" w:rsidRPr="006D2624">
        <w:rPr>
          <w:noProof/>
        </w:rPr>
        <w:t>ich</w:t>
      </w:r>
      <w:r w:rsidRPr="006D2624">
        <w:rPr>
          <w:noProof/>
        </w:rPr>
        <w:t xml:space="preserve"> wpływu na zainteresowane strony.</w:t>
      </w:r>
    </w:p>
    <w:bookmarkEnd w:id="6"/>
    <w:p w14:paraId="3C2A47DE" w14:textId="77777777" w:rsidR="000A6B95" w:rsidRPr="006D2624" w:rsidRDefault="000A6B95" w:rsidP="000A6B95">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Ocena skutków</w:t>
      </w:r>
    </w:p>
    <w:p w14:paraId="3D13F673" w14:textId="18757192" w:rsidR="000A6B95" w:rsidRPr="006D2624" w:rsidRDefault="000A6B95" w:rsidP="000A6B95">
      <w:pPr>
        <w:rPr>
          <w:noProof/>
        </w:rPr>
      </w:pPr>
      <w:r w:rsidRPr="006D2624">
        <w:rPr>
          <w:noProof/>
        </w:rPr>
        <w:t>Wniosek dotyczy ograniczonych</w:t>
      </w:r>
      <w:r w:rsidR="00493A9C" w:rsidRPr="006D2624">
        <w:rPr>
          <w:noProof/>
        </w:rPr>
        <w:t xml:space="preserve"> i</w:t>
      </w:r>
      <w:r w:rsidR="00493A9C">
        <w:rPr>
          <w:noProof/>
        </w:rPr>
        <w:t> </w:t>
      </w:r>
      <w:r w:rsidR="00493A9C" w:rsidRPr="006D2624">
        <w:rPr>
          <w:noProof/>
        </w:rPr>
        <w:t>uki</w:t>
      </w:r>
      <w:r w:rsidRPr="006D2624">
        <w:rPr>
          <w:noProof/>
        </w:rPr>
        <w:t>erunkowanych zmian</w:t>
      </w:r>
      <w:r w:rsidR="00493A9C" w:rsidRPr="006D2624">
        <w:rPr>
          <w:noProof/>
        </w:rPr>
        <w:t xml:space="preserve"> w</w:t>
      </w:r>
      <w:r w:rsidR="00493A9C">
        <w:rPr>
          <w:noProof/>
        </w:rPr>
        <w:t> </w:t>
      </w:r>
      <w:r w:rsidR="00493A9C" w:rsidRPr="006D2624">
        <w:rPr>
          <w:noProof/>
        </w:rPr>
        <w:t>pra</w:t>
      </w:r>
      <w:r w:rsidRPr="006D2624">
        <w:rPr>
          <w:noProof/>
        </w:rPr>
        <w:t>wodawstwie</w:t>
      </w:r>
      <w:r w:rsidR="00493A9C" w:rsidRPr="006D2624">
        <w:rPr>
          <w:noProof/>
        </w:rPr>
        <w:t xml:space="preserve"> w</w:t>
      </w:r>
      <w:r w:rsidR="00493A9C">
        <w:rPr>
          <w:noProof/>
        </w:rPr>
        <w:t> </w:t>
      </w:r>
      <w:r w:rsidR="00493A9C" w:rsidRPr="006D2624">
        <w:rPr>
          <w:noProof/>
        </w:rPr>
        <w:t>cel</w:t>
      </w:r>
      <w:r w:rsidRPr="006D2624">
        <w:rPr>
          <w:noProof/>
        </w:rPr>
        <w:t>u jego uproszczenia lub rozszerzenia na małe spółki</w:t>
      </w:r>
      <w:r w:rsidR="00493A9C" w:rsidRPr="006D2624">
        <w:rPr>
          <w:noProof/>
        </w:rPr>
        <w:t xml:space="preserve"> o</w:t>
      </w:r>
      <w:r w:rsidR="00493A9C">
        <w:rPr>
          <w:noProof/>
        </w:rPr>
        <w:t> </w:t>
      </w:r>
      <w:r w:rsidR="00493A9C" w:rsidRPr="006D2624">
        <w:rPr>
          <w:noProof/>
        </w:rPr>
        <w:t>śre</w:t>
      </w:r>
      <w:r w:rsidRPr="006D2624">
        <w:rPr>
          <w:noProof/>
        </w:rPr>
        <w:t>dniej kapitalizacji niektórych środków mających obecnie zastosowanie do MŚP. Wynikają one</w:t>
      </w:r>
      <w:r w:rsidR="00493A9C" w:rsidRPr="006D2624">
        <w:rPr>
          <w:noProof/>
        </w:rPr>
        <w:t xml:space="preserve"> z</w:t>
      </w:r>
      <w:r w:rsidR="00493A9C">
        <w:rPr>
          <w:noProof/>
        </w:rPr>
        <w:t> </w:t>
      </w:r>
      <w:r w:rsidR="00493A9C" w:rsidRPr="006D2624">
        <w:rPr>
          <w:noProof/>
        </w:rPr>
        <w:t>doś</w:t>
      </w:r>
      <w:r w:rsidRPr="006D2624">
        <w:rPr>
          <w:noProof/>
        </w:rPr>
        <w:t>wiadczeń zgromadzonych przy wdrażania przepisów. Zmiany te jedynie zapewniają bardziej efektywne</w:t>
      </w:r>
      <w:r w:rsidR="00493A9C" w:rsidRPr="006D2624">
        <w:rPr>
          <w:noProof/>
        </w:rPr>
        <w:t xml:space="preserve"> i</w:t>
      </w:r>
      <w:r w:rsidR="00493A9C">
        <w:rPr>
          <w:noProof/>
        </w:rPr>
        <w:t> </w:t>
      </w:r>
      <w:r w:rsidR="00493A9C" w:rsidRPr="006D2624">
        <w:rPr>
          <w:noProof/>
        </w:rPr>
        <w:t>sku</w:t>
      </w:r>
      <w:r w:rsidRPr="006D2624">
        <w:rPr>
          <w:noProof/>
        </w:rPr>
        <w:t>teczne wdrażanie. Ich ukierunkowany charakter</w:t>
      </w:r>
      <w:r w:rsidR="00493A9C" w:rsidRPr="006D2624">
        <w:rPr>
          <w:noProof/>
        </w:rPr>
        <w:t xml:space="preserve"> i</w:t>
      </w:r>
      <w:r w:rsidR="00493A9C">
        <w:rPr>
          <w:noProof/>
        </w:rPr>
        <w:t> </w:t>
      </w:r>
      <w:r w:rsidR="00493A9C" w:rsidRPr="006D2624">
        <w:rPr>
          <w:noProof/>
        </w:rPr>
        <w:t>bra</w:t>
      </w:r>
      <w:r w:rsidRPr="006D2624">
        <w:rPr>
          <w:noProof/>
        </w:rPr>
        <w:t>k ewentualnych wariantów strategicznych sprawiają, że ocena skutków nie jest konieczna</w:t>
      </w:r>
      <w:r w:rsidR="00493A9C" w:rsidRPr="006D2624">
        <w:rPr>
          <w:noProof/>
        </w:rPr>
        <w:t>. W</w:t>
      </w:r>
      <w:r w:rsidR="00493A9C">
        <w:rPr>
          <w:noProof/>
        </w:rPr>
        <w:t> </w:t>
      </w:r>
      <w:r w:rsidR="00493A9C" w:rsidRPr="006D2624">
        <w:rPr>
          <w:noProof/>
        </w:rPr>
        <w:t>zał</w:t>
      </w:r>
      <w:r w:rsidRPr="006D2624">
        <w:rPr>
          <w:noProof/>
        </w:rPr>
        <w:t>ączonym dokumencie roboczym służb Komisji przeanalizowano jednak elementy dotyczące skutków takich środków,</w:t>
      </w:r>
      <w:r w:rsidR="00493A9C" w:rsidRPr="006D2624">
        <w:rPr>
          <w:noProof/>
        </w:rPr>
        <w:t xml:space="preserve"> w</w:t>
      </w:r>
      <w:r w:rsidR="00493A9C">
        <w:rPr>
          <w:noProof/>
        </w:rPr>
        <w:t> </w:t>
      </w:r>
      <w:r w:rsidR="00493A9C" w:rsidRPr="006D2624">
        <w:rPr>
          <w:noProof/>
        </w:rPr>
        <w:t>tym</w:t>
      </w:r>
      <w:r w:rsidRPr="006D2624">
        <w:rPr>
          <w:noProof/>
        </w:rPr>
        <w:t xml:space="preserve"> ilościowe określenie oczekiwanych oszczędności.</w:t>
      </w:r>
    </w:p>
    <w:p w14:paraId="41E27BB5" w14:textId="6DD285DD" w:rsidR="004F78C0" w:rsidRPr="006D2624" w:rsidRDefault="00D828CA" w:rsidP="00D828CA">
      <w:pPr>
        <w:rPr>
          <w:noProof/>
        </w:rPr>
      </w:pPr>
      <w:r w:rsidRPr="006D2624">
        <w:rPr>
          <w:noProof/>
        </w:rPr>
        <w:t>Jeżeli chodzi</w:t>
      </w:r>
      <w:r w:rsidR="00493A9C" w:rsidRPr="006D2624">
        <w:rPr>
          <w:noProof/>
        </w:rPr>
        <w:t xml:space="preserve"> o</w:t>
      </w:r>
      <w:r w:rsidR="00493A9C">
        <w:rPr>
          <w:noProof/>
        </w:rPr>
        <w:t> </w:t>
      </w:r>
      <w:r w:rsidR="00493A9C" w:rsidRPr="006D2624">
        <w:rPr>
          <w:noProof/>
        </w:rPr>
        <w:t>zmi</w:t>
      </w:r>
      <w:r w:rsidRPr="006D2624">
        <w:rPr>
          <w:noProof/>
        </w:rPr>
        <w:t>anę rozporządzenia</w:t>
      </w:r>
      <w:r w:rsidR="00493A9C" w:rsidRPr="006D2624">
        <w:rPr>
          <w:noProof/>
        </w:rPr>
        <w:t xml:space="preserve"> w</w:t>
      </w:r>
      <w:r w:rsidR="00493A9C">
        <w:rPr>
          <w:noProof/>
        </w:rPr>
        <w:t> </w:t>
      </w:r>
      <w:r w:rsidR="00493A9C" w:rsidRPr="006D2624">
        <w:rPr>
          <w:noProof/>
        </w:rPr>
        <w:t>spr</w:t>
      </w:r>
      <w:r w:rsidRPr="006D2624">
        <w:rPr>
          <w:noProof/>
        </w:rPr>
        <w:t>awie fluorowanych gazów cieplarnianych, uproszczenie jest zgodne</w:t>
      </w:r>
      <w:r w:rsidR="00493A9C" w:rsidRPr="006D2624">
        <w:rPr>
          <w:noProof/>
        </w:rPr>
        <w:t xml:space="preserve"> z</w:t>
      </w:r>
      <w:r w:rsidR="00493A9C">
        <w:rPr>
          <w:noProof/>
        </w:rPr>
        <w:t> </w:t>
      </w:r>
      <w:r w:rsidR="00493A9C" w:rsidRPr="006D2624">
        <w:rPr>
          <w:noProof/>
        </w:rPr>
        <w:t>pre</w:t>
      </w:r>
      <w:r w:rsidRPr="006D2624">
        <w:rPr>
          <w:noProof/>
        </w:rPr>
        <w:t>ferowanym wariantem</w:t>
      </w:r>
      <w:r w:rsidR="00493A9C" w:rsidRPr="006D2624">
        <w:rPr>
          <w:noProof/>
        </w:rPr>
        <w:t xml:space="preserve"> i</w:t>
      </w:r>
      <w:r w:rsidR="00493A9C">
        <w:rPr>
          <w:noProof/>
        </w:rPr>
        <w:t> </w:t>
      </w:r>
      <w:r w:rsidR="00493A9C" w:rsidRPr="006D2624">
        <w:rPr>
          <w:noProof/>
        </w:rPr>
        <w:t>log</w:t>
      </w:r>
      <w:r w:rsidRPr="006D2624">
        <w:rPr>
          <w:noProof/>
        </w:rPr>
        <w:t>iką interwencji</w:t>
      </w:r>
      <w:r w:rsidR="00493A9C" w:rsidRPr="006D2624">
        <w:rPr>
          <w:noProof/>
        </w:rPr>
        <w:t xml:space="preserve"> w</w:t>
      </w:r>
      <w:r w:rsidR="00493A9C">
        <w:rPr>
          <w:noProof/>
        </w:rPr>
        <w:t> </w:t>
      </w:r>
      <w:r w:rsidR="00493A9C" w:rsidRPr="006D2624">
        <w:rPr>
          <w:noProof/>
        </w:rPr>
        <w:t>oce</w:t>
      </w:r>
      <w:r w:rsidRPr="006D2624">
        <w:rPr>
          <w:noProof/>
        </w:rPr>
        <w:t>nie skutków towarzyszącej wnioskowi Komisji</w:t>
      </w:r>
      <w:r w:rsidR="00493A9C" w:rsidRPr="006D2624">
        <w:rPr>
          <w:noProof/>
        </w:rPr>
        <w:t xml:space="preserve"> w</w:t>
      </w:r>
      <w:r w:rsidR="00493A9C">
        <w:rPr>
          <w:noProof/>
        </w:rPr>
        <w:t> </w:t>
      </w:r>
      <w:r w:rsidR="00493A9C" w:rsidRPr="006D2624">
        <w:rPr>
          <w:noProof/>
        </w:rPr>
        <w:t>2</w:t>
      </w:r>
      <w:r w:rsidRPr="006D2624">
        <w:rPr>
          <w:noProof/>
        </w:rPr>
        <w:t>0</w:t>
      </w:r>
      <w:r w:rsidRPr="00493A9C">
        <w:rPr>
          <w:noProof/>
        </w:rPr>
        <w:t>22</w:t>
      </w:r>
      <w:r w:rsidR="00493A9C" w:rsidRPr="00493A9C">
        <w:rPr>
          <w:noProof/>
        </w:rPr>
        <w:t> </w:t>
      </w:r>
      <w:r w:rsidRPr="00493A9C">
        <w:rPr>
          <w:noProof/>
        </w:rPr>
        <w:t>r.</w:t>
      </w:r>
      <w:r w:rsidRPr="006D2624">
        <w:rPr>
          <w:noProof/>
        </w:rPr>
        <w:t xml:space="preserve"> Zmiana ta zmniejszy koszty administracyjne ponoszone przez podmioty handlujące,</w:t>
      </w:r>
      <w:r w:rsidR="00493A9C" w:rsidRPr="006D2624">
        <w:rPr>
          <w:noProof/>
        </w:rPr>
        <w:t xml:space="preserve"> w</w:t>
      </w:r>
      <w:r w:rsidR="00493A9C">
        <w:rPr>
          <w:noProof/>
        </w:rPr>
        <w:t> </w:t>
      </w:r>
      <w:r w:rsidR="00493A9C" w:rsidRPr="006D2624">
        <w:rPr>
          <w:noProof/>
        </w:rPr>
        <w:t>szc</w:t>
      </w:r>
      <w:r w:rsidRPr="006D2624">
        <w:rPr>
          <w:noProof/>
        </w:rPr>
        <w:t>zególności MŚP</w:t>
      </w:r>
      <w:r w:rsidR="00493A9C" w:rsidRPr="006D2624">
        <w:rPr>
          <w:noProof/>
        </w:rPr>
        <w:t xml:space="preserve"> i</w:t>
      </w:r>
      <w:r w:rsidR="00493A9C">
        <w:rPr>
          <w:noProof/>
        </w:rPr>
        <w:t> </w:t>
      </w:r>
      <w:r w:rsidR="00493A9C" w:rsidRPr="006D2624">
        <w:rPr>
          <w:noProof/>
        </w:rPr>
        <w:t>mał</w:t>
      </w:r>
      <w:r w:rsidRPr="006D2624">
        <w:rPr>
          <w:noProof/>
        </w:rPr>
        <w:t>e spółki</w:t>
      </w:r>
      <w:r w:rsidR="00493A9C" w:rsidRPr="006D2624">
        <w:rPr>
          <w:noProof/>
        </w:rPr>
        <w:t xml:space="preserve"> o</w:t>
      </w:r>
      <w:r w:rsidR="00493A9C">
        <w:rPr>
          <w:noProof/>
        </w:rPr>
        <w:t> </w:t>
      </w:r>
      <w:r w:rsidR="00493A9C" w:rsidRPr="006D2624">
        <w:rPr>
          <w:noProof/>
        </w:rPr>
        <w:t>śre</w:t>
      </w:r>
      <w:r w:rsidRPr="006D2624">
        <w:rPr>
          <w:noProof/>
        </w:rPr>
        <w:t>dniej kapitalizacji, bez wywierania jednocześnie negatywnego wpływu na osiągnięcie celów klimatycznych tego rozporządzenia. Umożliwi natomiast organom państw członkowskich, organom celnym</w:t>
      </w:r>
      <w:r w:rsidR="00493A9C" w:rsidRPr="006D2624">
        <w:rPr>
          <w:noProof/>
        </w:rPr>
        <w:t xml:space="preserve"> i</w:t>
      </w:r>
      <w:r w:rsidR="00493A9C">
        <w:rPr>
          <w:noProof/>
        </w:rPr>
        <w:t> </w:t>
      </w:r>
      <w:r w:rsidR="00493A9C" w:rsidRPr="006D2624">
        <w:rPr>
          <w:noProof/>
        </w:rPr>
        <w:t>Kom</w:t>
      </w:r>
      <w:r w:rsidRPr="006D2624">
        <w:rPr>
          <w:noProof/>
        </w:rPr>
        <w:t>isji skoncentrowanie się na sprawach, które są istotne dla egzekwowania ograniczeń przewidzianych</w:t>
      </w:r>
      <w:r w:rsidR="00493A9C" w:rsidRPr="006D2624">
        <w:rPr>
          <w:noProof/>
        </w:rPr>
        <w:t xml:space="preserve"> w</w:t>
      </w:r>
      <w:r w:rsidR="00493A9C">
        <w:rPr>
          <w:noProof/>
        </w:rPr>
        <w:t> </w:t>
      </w:r>
      <w:r w:rsidR="00493A9C" w:rsidRPr="006D2624">
        <w:rPr>
          <w:noProof/>
        </w:rPr>
        <w:t>roz</w:t>
      </w:r>
      <w:r w:rsidRPr="006D2624">
        <w:rPr>
          <w:noProof/>
        </w:rPr>
        <w:t>porządzeniu</w:t>
      </w:r>
      <w:r w:rsidR="00493A9C" w:rsidRPr="006D2624">
        <w:rPr>
          <w:noProof/>
        </w:rPr>
        <w:t xml:space="preserve"> w</w:t>
      </w:r>
      <w:r w:rsidR="00493A9C">
        <w:rPr>
          <w:noProof/>
        </w:rPr>
        <w:t> </w:t>
      </w:r>
      <w:r w:rsidR="00493A9C" w:rsidRPr="006D2624">
        <w:rPr>
          <w:noProof/>
        </w:rPr>
        <w:t>spr</w:t>
      </w:r>
      <w:r w:rsidRPr="006D2624">
        <w:rPr>
          <w:noProof/>
        </w:rPr>
        <w:t>awie fluorowanych gazów cieplarnianych.</w:t>
      </w:r>
    </w:p>
    <w:p w14:paraId="1E93A61F" w14:textId="4F212564" w:rsidR="000A6B95" w:rsidRPr="006D2624" w:rsidRDefault="000A6B95" w:rsidP="000A6B95">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Sprawność regulacyjna</w:t>
      </w:r>
      <w:r w:rsidR="00493A9C" w:rsidRPr="006D2624">
        <w:rPr>
          <w:noProof/>
          <w:u w:color="000000"/>
          <w:bdr w:val="nil"/>
        </w:rPr>
        <w:t xml:space="preserve"> i</w:t>
      </w:r>
      <w:r w:rsidR="00493A9C">
        <w:rPr>
          <w:noProof/>
          <w:u w:color="000000"/>
          <w:bdr w:val="nil"/>
        </w:rPr>
        <w:t> </w:t>
      </w:r>
      <w:r w:rsidR="00493A9C" w:rsidRPr="006D2624">
        <w:rPr>
          <w:noProof/>
          <w:u w:color="000000"/>
          <w:bdr w:val="nil"/>
        </w:rPr>
        <w:t>upr</w:t>
      </w:r>
      <w:r w:rsidRPr="006D2624">
        <w:rPr>
          <w:noProof/>
          <w:u w:color="000000"/>
          <w:bdr w:val="nil"/>
        </w:rPr>
        <w:t>oszczenie</w:t>
      </w:r>
    </w:p>
    <w:p w14:paraId="2158C396" w14:textId="57724FDF" w:rsidR="000A6B95" w:rsidRPr="006D2624" w:rsidRDefault="000A6B95" w:rsidP="000A6B95">
      <w:pPr>
        <w:rPr>
          <w:noProof/>
        </w:rPr>
      </w:pPr>
      <w:r w:rsidRPr="006D2624">
        <w:rPr>
          <w:noProof/>
        </w:rPr>
        <w:t>W ramach programu sprawności</w:t>
      </w:r>
      <w:r w:rsidR="00493A9C" w:rsidRPr="006D2624">
        <w:rPr>
          <w:noProof/>
        </w:rPr>
        <w:t xml:space="preserve"> i</w:t>
      </w:r>
      <w:r w:rsidR="00493A9C">
        <w:rPr>
          <w:noProof/>
        </w:rPr>
        <w:t> </w:t>
      </w:r>
      <w:r w:rsidR="00493A9C" w:rsidRPr="006D2624">
        <w:rPr>
          <w:noProof/>
        </w:rPr>
        <w:t>wyd</w:t>
      </w:r>
      <w:r w:rsidRPr="006D2624">
        <w:rPr>
          <w:noProof/>
        </w:rPr>
        <w:t>ajności regulacyjnej (REFIT) Komisja zapewnia, aby przepisy były adekwatne do zakładanych celów, ukierunkowane na potrzeby zainteresowanych stron oraz minimalizowały obciążenia,</w:t>
      </w:r>
      <w:r w:rsidR="00493A9C" w:rsidRPr="006D2624">
        <w:rPr>
          <w:noProof/>
        </w:rPr>
        <w:t xml:space="preserve"> a</w:t>
      </w:r>
      <w:r w:rsidR="00493A9C">
        <w:rPr>
          <w:noProof/>
        </w:rPr>
        <w:t> </w:t>
      </w:r>
      <w:r w:rsidR="00493A9C" w:rsidRPr="006D2624">
        <w:rPr>
          <w:noProof/>
        </w:rPr>
        <w:t>jed</w:t>
      </w:r>
      <w:r w:rsidRPr="006D2624">
        <w:rPr>
          <w:noProof/>
        </w:rPr>
        <w:t>nocześnie umożliwiały realizację celów. Niniejszy wniosek jest zatem częścią programu REFIT</w:t>
      </w:r>
      <w:r w:rsidR="00493A9C" w:rsidRPr="006D2624">
        <w:rPr>
          <w:noProof/>
        </w:rPr>
        <w:t xml:space="preserve"> i</w:t>
      </w:r>
      <w:r w:rsidR="00493A9C">
        <w:rPr>
          <w:noProof/>
        </w:rPr>
        <w:t> </w:t>
      </w:r>
      <w:r w:rsidR="00493A9C" w:rsidRPr="006D2624">
        <w:rPr>
          <w:noProof/>
        </w:rPr>
        <w:t>prz</w:t>
      </w:r>
      <w:r w:rsidRPr="006D2624">
        <w:rPr>
          <w:noProof/>
        </w:rPr>
        <w:t>yczynia się do zmniejszenia zbędnych obciążeń dla małych spółek</w:t>
      </w:r>
      <w:r w:rsidR="00493A9C" w:rsidRPr="006D2624">
        <w:rPr>
          <w:noProof/>
        </w:rPr>
        <w:t xml:space="preserve"> o</w:t>
      </w:r>
      <w:r w:rsidR="00493A9C">
        <w:rPr>
          <w:noProof/>
        </w:rPr>
        <w:t> </w:t>
      </w:r>
      <w:r w:rsidR="00493A9C" w:rsidRPr="006D2624">
        <w:rPr>
          <w:noProof/>
        </w:rPr>
        <w:t>śre</w:t>
      </w:r>
      <w:r w:rsidRPr="006D2624">
        <w:rPr>
          <w:noProof/>
        </w:rPr>
        <w:t>dniej kapitalizacji przez dostosowanie przepisów mających zastosowanie do małych spółek</w:t>
      </w:r>
      <w:r w:rsidR="00493A9C" w:rsidRPr="006D2624">
        <w:rPr>
          <w:noProof/>
        </w:rPr>
        <w:t xml:space="preserve"> o</w:t>
      </w:r>
      <w:r w:rsidR="00493A9C">
        <w:rPr>
          <w:noProof/>
        </w:rPr>
        <w:t> </w:t>
      </w:r>
      <w:r w:rsidR="00493A9C" w:rsidRPr="006D2624">
        <w:rPr>
          <w:noProof/>
        </w:rPr>
        <w:t>śre</w:t>
      </w:r>
      <w:r w:rsidRPr="006D2624">
        <w:rPr>
          <w:noProof/>
        </w:rPr>
        <w:t>dniej kapitalizacji do przepisów mających zastosowanie do MŚP.</w:t>
      </w:r>
    </w:p>
    <w:p w14:paraId="6554208A" w14:textId="3A7F82DD" w:rsidR="000A6B95" w:rsidRPr="006D2624" w:rsidRDefault="000A6B95" w:rsidP="000A6B95">
      <w:pPr>
        <w:rPr>
          <w:noProof/>
        </w:rPr>
      </w:pPr>
      <w:r w:rsidRPr="006D2624">
        <w:rPr>
          <w:noProof/>
        </w:rPr>
        <w:t>Jest to wniosek</w:t>
      </w:r>
      <w:r w:rsidR="00493A9C" w:rsidRPr="006D2624">
        <w:rPr>
          <w:noProof/>
        </w:rPr>
        <w:t xml:space="preserve"> w</w:t>
      </w:r>
      <w:r w:rsidR="00493A9C">
        <w:rPr>
          <w:noProof/>
        </w:rPr>
        <w:t> </w:t>
      </w:r>
      <w:r w:rsidR="00493A9C" w:rsidRPr="006D2624">
        <w:rPr>
          <w:noProof/>
        </w:rPr>
        <w:t>ram</w:t>
      </w:r>
      <w:r w:rsidRPr="006D2624">
        <w:rPr>
          <w:noProof/>
        </w:rPr>
        <w:t>ach programu REFIT, którego celem jest uproszczenie prawodawstwa</w:t>
      </w:r>
      <w:r w:rsidR="00493A9C" w:rsidRPr="006D2624">
        <w:rPr>
          <w:noProof/>
        </w:rPr>
        <w:t xml:space="preserve"> i</w:t>
      </w:r>
      <w:r w:rsidR="00493A9C">
        <w:rPr>
          <w:noProof/>
        </w:rPr>
        <w:t> </w:t>
      </w:r>
      <w:r w:rsidR="00493A9C" w:rsidRPr="006D2624">
        <w:rPr>
          <w:noProof/>
        </w:rPr>
        <w:t>zmn</w:t>
      </w:r>
      <w:r w:rsidRPr="006D2624">
        <w:rPr>
          <w:noProof/>
        </w:rPr>
        <w:t>iejszenie obciążeń dla zainteresowanych stron.</w:t>
      </w:r>
    </w:p>
    <w:p w14:paraId="6771402C" w14:textId="77777777" w:rsidR="000A6B95" w:rsidRPr="006D2624" w:rsidRDefault="000A6B95" w:rsidP="000A6B95">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Prawa podstawowe</w:t>
      </w:r>
    </w:p>
    <w:p w14:paraId="7EB7C35A" w14:textId="77777777" w:rsidR="000A6B95" w:rsidRPr="006D2624" w:rsidRDefault="000A6B95" w:rsidP="000A6B95">
      <w:pPr>
        <w:rPr>
          <w:noProof/>
        </w:rPr>
      </w:pPr>
      <w:r w:rsidRPr="006D2624">
        <w:rPr>
          <w:noProof/>
        </w:rPr>
        <w:t>Nie dotyczy.</w:t>
      </w:r>
    </w:p>
    <w:p w14:paraId="6ACE5F0F" w14:textId="77777777" w:rsidR="008D637C" w:rsidRPr="006D2624" w:rsidRDefault="008D637C" w:rsidP="005547A0">
      <w:pPr>
        <w:pStyle w:val="ManualHeading1"/>
        <w:rPr>
          <w:noProof/>
        </w:rPr>
      </w:pPr>
      <w:r w:rsidRPr="006D2624">
        <w:rPr>
          <w:noProof/>
        </w:rPr>
        <w:t>•4.</w:t>
      </w:r>
      <w:r w:rsidRPr="006D2624">
        <w:rPr>
          <w:noProof/>
        </w:rPr>
        <w:tab/>
        <w:t>WPŁYW NA BUDŻET</w:t>
      </w:r>
    </w:p>
    <w:p w14:paraId="0A21BCF6" w14:textId="77777777" w:rsidR="008D637C" w:rsidRPr="006D2624" w:rsidRDefault="00C44183" w:rsidP="00550536">
      <w:pPr>
        <w:pBdr>
          <w:top w:val="nil"/>
          <w:left w:val="nil"/>
          <w:bottom w:val="nil"/>
          <w:right w:val="nil"/>
          <w:between w:val="nil"/>
          <w:bar w:val="nil"/>
        </w:pBdr>
        <w:spacing w:before="0" w:after="240"/>
        <w:rPr>
          <w:rFonts w:eastAsia="Arial Unicode MS"/>
          <w:noProof/>
        </w:rPr>
      </w:pPr>
      <w:bookmarkStart w:id="7" w:name="_Hlk194476999"/>
      <w:r w:rsidRPr="006D2624">
        <w:rPr>
          <w:noProof/>
        </w:rPr>
        <w:t>Nie dotyczy.</w:t>
      </w:r>
    </w:p>
    <w:bookmarkEnd w:id="7"/>
    <w:p w14:paraId="4B5ADC3E" w14:textId="77777777" w:rsidR="008D637C" w:rsidRPr="006D2624" w:rsidRDefault="008D637C" w:rsidP="00550536">
      <w:pPr>
        <w:pStyle w:val="ManualHeading1"/>
        <w:rPr>
          <w:noProof/>
        </w:rPr>
      </w:pPr>
      <w:r w:rsidRPr="006D2624">
        <w:rPr>
          <w:noProof/>
        </w:rPr>
        <w:t>5.</w:t>
      </w:r>
      <w:r w:rsidRPr="006D2624">
        <w:rPr>
          <w:noProof/>
        </w:rPr>
        <w:tab/>
        <w:t>ELEMENTY FAKULTATYWNE</w:t>
      </w:r>
    </w:p>
    <w:p w14:paraId="77C01D2C" w14:textId="4F987AB1" w:rsidR="008D637C" w:rsidRPr="006D2624" w:rsidRDefault="008D637C" w:rsidP="00A4693B">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Plany wdrożenia</w:t>
      </w:r>
      <w:r w:rsidR="00493A9C" w:rsidRPr="006D2624">
        <w:rPr>
          <w:noProof/>
          <w:u w:color="000000"/>
          <w:bdr w:val="nil"/>
        </w:rPr>
        <w:t xml:space="preserve"> i</w:t>
      </w:r>
      <w:r w:rsidR="00493A9C">
        <w:rPr>
          <w:noProof/>
          <w:u w:color="000000"/>
          <w:bdr w:val="nil"/>
        </w:rPr>
        <w:t> </w:t>
      </w:r>
      <w:r w:rsidR="00493A9C" w:rsidRPr="006D2624">
        <w:rPr>
          <w:noProof/>
          <w:u w:color="000000"/>
          <w:bdr w:val="nil"/>
        </w:rPr>
        <w:t>mon</w:t>
      </w:r>
      <w:r w:rsidRPr="006D2624">
        <w:rPr>
          <w:noProof/>
          <w:u w:color="000000"/>
          <w:bdr w:val="nil"/>
        </w:rPr>
        <w:t>itorowanie, ocena</w:t>
      </w:r>
      <w:r w:rsidR="00493A9C" w:rsidRPr="006D2624">
        <w:rPr>
          <w:noProof/>
          <w:u w:color="000000"/>
          <w:bdr w:val="nil"/>
        </w:rPr>
        <w:t xml:space="preserve"> i</w:t>
      </w:r>
      <w:r w:rsidR="00493A9C">
        <w:rPr>
          <w:noProof/>
          <w:u w:color="000000"/>
          <w:bdr w:val="nil"/>
        </w:rPr>
        <w:t> </w:t>
      </w:r>
      <w:r w:rsidR="00493A9C" w:rsidRPr="006D2624">
        <w:rPr>
          <w:noProof/>
          <w:u w:color="000000"/>
          <w:bdr w:val="nil"/>
        </w:rPr>
        <w:t>spr</w:t>
      </w:r>
      <w:r w:rsidRPr="006D2624">
        <w:rPr>
          <w:noProof/>
          <w:u w:color="000000"/>
          <w:bdr w:val="nil"/>
        </w:rPr>
        <w:t>awozdania</w:t>
      </w:r>
    </w:p>
    <w:p w14:paraId="202C1B58" w14:textId="77777777" w:rsidR="00C44183" w:rsidRPr="006D2624" w:rsidRDefault="00C44183" w:rsidP="00C44183">
      <w:pPr>
        <w:pBdr>
          <w:top w:val="nil"/>
          <w:left w:val="nil"/>
          <w:bottom w:val="nil"/>
          <w:right w:val="nil"/>
          <w:between w:val="nil"/>
          <w:bar w:val="nil"/>
        </w:pBdr>
        <w:spacing w:before="0" w:after="240"/>
        <w:rPr>
          <w:rFonts w:eastAsia="Arial Unicode MS"/>
          <w:noProof/>
        </w:rPr>
      </w:pPr>
      <w:r w:rsidRPr="006D2624">
        <w:rPr>
          <w:noProof/>
        </w:rPr>
        <w:t>Nie dotyczy.</w:t>
      </w:r>
    </w:p>
    <w:p w14:paraId="5721CA45" w14:textId="77777777" w:rsidR="008D637C" w:rsidRPr="006D2624" w:rsidRDefault="008D637C" w:rsidP="00A4693B">
      <w:pPr>
        <w:pStyle w:val="ManualHeading2"/>
        <w:rPr>
          <w:rFonts w:eastAsia="Arial Unicode MS"/>
          <w:noProof/>
          <w:u w:color="000000"/>
          <w:bdr w:val="nil"/>
        </w:rPr>
      </w:pPr>
      <w:r w:rsidRPr="006D2624">
        <w:rPr>
          <w:noProof/>
          <w:u w:color="000000"/>
          <w:bdr w:val="nil"/>
        </w:rPr>
        <w:t>•</w:t>
      </w:r>
      <w:r w:rsidRPr="006D2624">
        <w:rPr>
          <w:noProof/>
        </w:rPr>
        <w:tab/>
      </w:r>
      <w:r w:rsidRPr="006D2624">
        <w:rPr>
          <w:noProof/>
          <w:u w:color="000000"/>
          <w:bdr w:val="nil"/>
        </w:rPr>
        <w:t>Szczegółowe objaśnienia poszczególnych przepisów wniosku</w:t>
      </w:r>
    </w:p>
    <w:p w14:paraId="4659A7F6" w14:textId="768B4761" w:rsidR="004D3CAB" w:rsidRPr="006D2624" w:rsidRDefault="00C20151" w:rsidP="004D3CAB">
      <w:pPr>
        <w:rPr>
          <w:noProof/>
          <w:u w:val="single"/>
        </w:rPr>
      </w:pPr>
      <w:r w:rsidRPr="006D2624">
        <w:rPr>
          <w:noProof/>
          <w:u w:val="single"/>
        </w:rPr>
        <w:t>W odniesieniu do rozporządzenia (UE) 2016/679 (ogólnego rozporządzenia</w:t>
      </w:r>
      <w:r w:rsidR="00493A9C" w:rsidRPr="006D2624">
        <w:rPr>
          <w:noProof/>
          <w:u w:val="single"/>
        </w:rPr>
        <w:t xml:space="preserve"> o</w:t>
      </w:r>
      <w:r w:rsidR="00493A9C">
        <w:rPr>
          <w:noProof/>
          <w:u w:val="single"/>
        </w:rPr>
        <w:t> </w:t>
      </w:r>
      <w:r w:rsidR="00493A9C" w:rsidRPr="006D2624">
        <w:rPr>
          <w:noProof/>
          <w:u w:val="single"/>
        </w:rPr>
        <w:t>och</w:t>
      </w:r>
      <w:r w:rsidRPr="006D2624">
        <w:rPr>
          <w:noProof/>
          <w:u w:val="single"/>
        </w:rPr>
        <w:t>ronie danych (RODO)): </w:t>
      </w:r>
    </w:p>
    <w:p w14:paraId="788D5B9C" w14:textId="598890C1" w:rsidR="004D3CAB" w:rsidRPr="00493A9C" w:rsidRDefault="004D3CAB" w:rsidP="004D3CAB">
      <w:pPr>
        <w:rPr>
          <w:noProof/>
        </w:rPr>
      </w:pPr>
      <w:r w:rsidRPr="006D2624">
        <w:rPr>
          <w:noProof/>
        </w:rPr>
        <w:t>Art. 30 stanowi, że każdy administrator</w:t>
      </w:r>
      <w:r w:rsidR="00493A9C" w:rsidRPr="006D2624">
        <w:rPr>
          <w:noProof/>
        </w:rPr>
        <w:t xml:space="preserve"> i</w:t>
      </w:r>
      <w:r w:rsidR="00493A9C">
        <w:rPr>
          <w:noProof/>
        </w:rPr>
        <w:t> </w:t>
      </w:r>
      <w:r w:rsidR="00493A9C" w:rsidRPr="006D2624">
        <w:rPr>
          <w:noProof/>
        </w:rPr>
        <w:t>pod</w:t>
      </w:r>
      <w:r w:rsidRPr="006D2624">
        <w:rPr>
          <w:noProof/>
        </w:rPr>
        <w:t>miot przetwarzający prowadzi rejestr czynności przetwarzania danych osobowych, oraz określa, jakie informacje należy</w:t>
      </w:r>
      <w:r w:rsidR="00493A9C" w:rsidRPr="006D2624">
        <w:rPr>
          <w:noProof/>
        </w:rPr>
        <w:t xml:space="preserve"> w</w:t>
      </w:r>
      <w:r w:rsidR="00493A9C">
        <w:rPr>
          <w:noProof/>
        </w:rPr>
        <w:t> </w:t>
      </w:r>
      <w:r w:rsidR="00493A9C" w:rsidRPr="006D2624">
        <w:rPr>
          <w:noProof/>
        </w:rPr>
        <w:t>nim</w:t>
      </w:r>
      <w:r w:rsidRPr="006D2624">
        <w:rPr>
          <w:noProof/>
        </w:rPr>
        <w:t xml:space="preserve"> zamieszczać</w:t>
      </w:r>
      <w:r w:rsidR="00493A9C" w:rsidRPr="006D2624">
        <w:rPr>
          <w:noProof/>
        </w:rPr>
        <w:t>. W</w:t>
      </w:r>
      <w:r w:rsidR="00493A9C">
        <w:rPr>
          <w:noProof/>
        </w:rPr>
        <w:t> </w:t>
      </w:r>
      <w:r w:rsidR="00493A9C" w:rsidRPr="00493A9C">
        <w:rPr>
          <w:noProof/>
        </w:rPr>
        <w:t>ust</w:t>
      </w:r>
      <w:r w:rsidRPr="00493A9C">
        <w:rPr>
          <w:noProof/>
        </w:rPr>
        <w:t>.</w:t>
      </w:r>
      <w:r w:rsidR="00493A9C" w:rsidRPr="00493A9C">
        <w:rPr>
          <w:noProof/>
        </w:rPr>
        <w:t> </w:t>
      </w:r>
      <w:r w:rsidRPr="00493A9C">
        <w:rPr>
          <w:noProof/>
        </w:rPr>
        <w:t>5</w:t>
      </w:r>
      <w:r w:rsidRPr="006D2624">
        <w:rPr>
          <w:noProof/>
        </w:rPr>
        <w:t xml:space="preserve"> tego artykułu przewidziano odstępstwo dla MŚP</w:t>
      </w:r>
      <w:r w:rsidR="00493A9C" w:rsidRPr="006D2624">
        <w:rPr>
          <w:noProof/>
        </w:rPr>
        <w:t xml:space="preserve"> i</w:t>
      </w:r>
      <w:r w:rsidR="00493A9C">
        <w:rPr>
          <w:noProof/>
        </w:rPr>
        <w:t> </w:t>
      </w:r>
      <w:r w:rsidR="00493A9C" w:rsidRPr="006D2624">
        <w:rPr>
          <w:noProof/>
        </w:rPr>
        <w:t>org</w:t>
      </w:r>
      <w:r w:rsidRPr="006D2624">
        <w:rPr>
          <w:noProof/>
        </w:rPr>
        <w:t>anizacji zatrudniających mniej niż 250 pracowników, zgodnie</w:t>
      </w:r>
      <w:r w:rsidR="00493A9C" w:rsidRPr="006D2624">
        <w:rPr>
          <w:noProof/>
        </w:rPr>
        <w:t xml:space="preserve"> z</w:t>
      </w:r>
      <w:r w:rsidR="00493A9C">
        <w:rPr>
          <w:noProof/>
        </w:rPr>
        <w:t> </w:t>
      </w:r>
      <w:r w:rsidR="00493A9C" w:rsidRPr="006D2624">
        <w:rPr>
          <w:noProof/>
        </w:rPr>
        <w:t>któ</w:t>
      </w:r>
      <w:r w:rsidRPr="006D2624">
        <w:rPr>
          <w:noProof/>
        </w:rPr>
        <w:t>rym podmioty te nie muszą prowadzić takiego rejestru,</w:t>
      </w:r>
      <w:r w:rsidR="00493A9C" w:rsidRPr="006D2624">
        <w:rPr>
          <w:noProof/>
        </w:rPr>
        <w:t xml:space="preserve"> o</w:t>
      </w:r>
      <w:r w:rsidR="00493A9C">
        <w:rPr>
          <w:noProof/>
        </w:rPr>
        <w:t> </w:t>
      </w:r>
      <w:r w:rsidR="00493A9C" w:rsidRPr="006D2624">
        <w:rPr>
          <w:noProof/>
        </w:rPr>
        <w:t>ile</w:t>
      </w:r>
      <w:r w:rsidRPr="006D2624">
        <w:rPr>
          <w:noProof/>
        </w:rPr>
        <w:t xml:space="preserve"> spełniono określone warunki. Niniejszy wniosek ma na celu uproszczenie</w:t>
      </w:r>
      <w:r w:rsidR="00493A9C" w:rsidRPr="006D2624">
        <w:rPr>
          <w:noProof/>
        </w:rPr>
        <w:t xml:space="preserve"> i</w:t>
      </w:r>
      <w:r w:rsidR="00493A9C">
        <w:rPr>
          <w:noProof/>
        </w:rPr>
        <w:t> </w:t>
      </w:r>
      <w:r w:rsidR="00493A9C" w:rsidRPr="006D2624">
        <w:rPr>
          <w:noProof/>
        </w:rPr>
        <w:t>dop</w:t>
      </w:r>
      <w:r w:rsidRPr="006D2624">
        <w:rPr>
          <w:noProof/>
        </w:rPr>
        <w:t>recyzowanie odstępstwa od obowiązku prowadzenia rejestru przewidzianego</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3</w:t>
      </w:r>
      <w:r w:rsidRPr="006D2624">
        <w:rPr>
          <w:noProof/>
        </w:rPr>
        <w:t xml:space="preserve">0 </w:t>
      </w:r>
      <w:r w:rsidRPr="00493A9C">
        <w:rPr>
          <w:noProof/>
        </w:rPr>
        <w:t>ust.</w:t>
      </w:r>
      <w:r w:rsidR="00493A9C" w:rsidRPr="00493A9C">
        <w:rPr>
          <w:noProof/>
        </w:rPr>
        <w:t> </w:t>
      </w:r>
      <w:r w:rsidRPr="00493A9C">
        <w:rPr>
          <w:noProof/>
        </w:rPr>
        <w:t>5</w:t>
      </w:r>
      <w:r w:rsidRPr="006D2624">
        <w:rPr>
          <w:noProof/>
        </w:rPr>
        <w:t xml:space="preserve"> przez określenie, że obowiązek prowadzenia rejestru ma zastosowanie jedynie wtedy, gdy czynności przetwarzania danych</w:t>
      </w:r>
      <w:r w:rsidR="00493A9C" w:rsidRPr="006D2624">
        <w:rPr>
          <w:noProof/>
        </w:rPr>
        <w:t xml:space="preserve"> z</w:t>
      </w:r>
      <w:r w:rsidR="00493A9C">
        <w:rPr>
          <w:noProof/>
        </w:rPr>
        <w:t> </w:t>
      </w:r>
      <w:r w:rsidR="00493A9C" w:rsidRPr="006D2624">
        <w:rPr>
          <w:noProof/>
        </w:rPr>
        <w:t>duż</w:t>
      </w:r>
      <w:r w:rsidRPr="006D2624">
        <w:rPr>
          <w:noProof/>
        </w:rPr>
        <w:t>ym prawdopodobieństwem mogą powodować „wysokie ryzyko” naruszenia praw lub wolności osób, których dane dotyczą. Jednocześnie zakres odstępstwa ma zostać rozszerzony na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org</w:t>
      </w:r>
      <w:r w:rsidRPr="006D2624">
        <w:rPr>
          <w:noProof/>
        </w:rPr>
        <w:t xml:space="preserve">anizacje zatrudniające mniej niż 750 pracowników. Należy zatem odpowiednio zmienić </w:t>
      </w:r>
      <w:r w:rsidRPr="00493A9C">
        <w:rPr>
          <w:noProof/>
        </w:rPr>
        <w:t>art.</w:t>
      </w:r>
      <w:r w:rsidR="00493A9C" w:rsidRPr="00493A9C">
        <w:rPr>
          <w:noProof/>
        </w:rPr>
        <w:t> </w:t>
      </w:r>
      <w:r w:rsidRPr="00493A9C">
        <w:rPr>
          <w:noProof/>
        </w:rPr>
        <w:t>3</w:t>
      </w:r>
      <w:r w:rsidRPr="006D2624">
        <w:rPr>
          <w:noProof/>
        </w:rPr>
        <w:t xml:space="preserve">0 </w:t>
      </w:r>
      <w:r w:rsidRPr="00493A9C">
        <w:rPr>
          <w:noProof/>
        </w:rPr>
        <w:t>ust.</w:t>
      </w:r>
      <w:r w:rsidR="00493A9C" w:rsidRPr="00493A9C">
        <w:rPr>
          <w:noProof/>
        </w:rPr>
        <w:t> </w:t>
      </w:r>
      <w:r w:rsidRPr="00493A9C">
        <w:rPr>
          <w:noProof/>
        </w:rPr>
        <w:t>5.</w:t>
      </w:r>
      <w:r w:rsidR="00493A9C" w:rsidRPr="00493A9C">
        <w:rPr>
          <w:noProof/>
        </w:rPr>
        <w:t xml:space="preserve"> </w:t>
      </w:r>
    </w:p>
    <w:p w14:paraId="6200684E" w14:textId="4CD62FC5" w:rsidR="004D3CAB" w:rsidRPr="00493A9C" w:rsidRDefault="00291694" w:rsidP="004D3CAB">
      <w:pPr>
        <w:rPr>
          <w:noProof/>
        </w:rPr>
      </w:pPr>
      <w:r w:rsidRPr="006D2624">
        <w:rPr>
          <w:noProof/>
        </w:rPr>
        <w:t>W jednym</w:t>
      </w:r>
      <w:r w:rsidR="00493A9C" w:rsidRPr="006D2624">
        <w:rPr>
          <w:noProof/>
        </w:rPr>
        <w:t xml:space="preserve"> z</w:t>
      </w:r>
      <w:r w:rsidR="00493A9C">
        <w:rPr>
          <w:noProof/>
        </w:rPr>
        <w:t> </w:t>
      </w:r>
      <w:r w:rsidR="00493A9C" w:rsidRPr="006D2624">
        <w:rPr>
          <w:noProof/>
        </w:rPr>
        <w:t>mot</w:t>
      </w:r>
      <w:r w:rsidRPr="006D2624">
        <w:rPr>
          <w:noProof/>
        </w:rPr>
        <w:t>ywów niniejszego rozporządzenia zmieniającego sprecyzowane zostanie, że również małe spółki</w:t>
      </w:r>
      <w:r w:rsidR="00493A9C" w:rsidRPr="006D2624">
        <w:rPr>
          <w:noProof/>
        </w:rPr>
        <w:t xml:space="preserve"> o</w:t>
      </w:r>
      <w:r w:rsidR="00493A9C">
        <w:rPr>
          <w:noProof/>
        </w:rPr>
        <w:t> </w:t>
      </w:r>
      <w:r w:rsidR="00493A9C" w:rsidRPr="006D2624">
        <w:rPr>
          <w:noProof/>
        </w:rPr>
        <w:t>śre</w:t>
      </w:r>
      <w:r w:rsidRPr="006D2624">
        <w:rPr>
          <w:noProof/>
        </w:rPr>
        <w:t>dniej kapitalizacji są zwolnione</w:t>
      </w:r>
      <w:r w:rsidR="00493A9C" w:rsidRPr="006D2624">
        <w:rPr>
          <w:noProof/>
        </w:rPr>
        <w:t xml:space="preserve"> z</w:t>
      </w:r>
      <w:r w:rsidR="00493A9C">
        <w:rPr>
          <w:noProof/>
        </w:rPr>
        <w:t> </w:t>
      </w:r>
      <w:r w:rsidR="00493A9C" w:rsidRPr="006D2624">
        <w:rPr>
          <w:noProof/>
        </w:rPr>
        <w:t>obo</w:t>
      </w:r>
      <w:r w:rsidRPr="006D2624">
        <w:rPr>
          <w:noProof/>
        </w:rPr>
        <w:t>wiązku prowadzenia rejestrów, chyba że przetwarzanie danych może powodować „wysokie ryzyko” dla osób, których dane dotyczą, zgodnie</w:t>
      </w:r>
      <w:r w:rsidR="00493A9C" w:rsidRPr="006D2624">
        <w:rPr>
          <w:noProof/>
        </w:rPr>
        <w:t xml:space="preserve"> z</w:t>
      </w:r>
      <w:r w:rsidR="00493A9C">
        <w:rPr>
          <w:noProof/>
        </w:rPr>
        <w:t> </w:t>
      </w:r>
      <w:r w:rsidR="00493A9C" w:rsidRPr="006D2624">
        <w:rPr>
          <w:noProof/>
        </w:rPr>
        <w:t>def</w:t>
      </w:r>
      <w:r w:rsidRPr="006D2624">
        <w:rPr>
          <w:noProof/>
        </w:rPr>
        <w:t>inicją</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3</w:t>
      </w:r>
      <w:r w:rsidRPr="006D2624">
        <w:rPr>
          <w:noProof/>
        </w:rPr>
        <w:t>5, oraz że przetwarzanie szczególnych kategorii danych osobowych zgodnie</w:t>
      </w:r>
      <w:r w:rsidR="00493A9C" w:rsidRPr="006D2624">
        <w:rPr>
          <w:noProof/>
        </w:rPr>
        <w:t xml:space="preserve"> z</w:t>
      </w:r>
      <w:r w:rsidR="00493A9C">
        <w:rPr>
          <w:noProof/>
        </w:rPr>
        <w:t> </w:t>
      </w:r>
      <w:r w:rsidR="00493A9C" w:rsidRPr="00493A9C">
        <w:rPr>
          <w:noProof/>
        </w:rPr>
        <w:t>art</w:t>
      </w:r>
      <w:r w:rsidRPr="00493A9C">
        <w:rPr>
          <w:noProof/>
        </w:rPr>
        <w:t>.</w:t>
      </w:r>
      <w:r w:rsidR="00493A9C" w:rsidRPr="00493A9C">
        <w:rPr>
          <w:noProof/>
        </w:rPr>
        <w:t> </w:t>
      </w:r>
      <w:r w:rsidRPr="00493A9C">
        <w:rPr>
          <w:noProof/>
        </w:rPr>
        <w:t>9</w:t>
      </w:r>
      <w:r w:rsidRPr="006D2624">
        <w:rPr>
          <w:noProof/>
        </w:rPr>
        <w:t xml:space="preserve"> </w:t>
      </w:r>
      <w:r w:rsidRPr="00493A9C">
        <w:rPr>
          <w:noProof/>
        </w:rPr>
        <w:t>ust.</w:t>
      </w:r>
      <w:r w:rsidR="00493A9C" w:rsidRPr="00493A9C">
        <w:rPr>
          <w:noProof/>
        </w:rPr>
        <w:t> </w:t>
      </w:r>
      <w:r w:rsidRPr="00493A9C">
        <w:rPr>
          <w:noProof/>
        </w:rPr>
        <w:t>2</w:t>
      </w:r>
      <w:r w:rsidRPr="006D2624">
        <w:rPr>
          <w:noProof/>
        </w:rPr>
        <w:t xml:space="preserve"> </w:t>
      </w:r>
      <w:r w:rsidRPr="00493A9C">
        <w:rPr>
          <w:noProof/>
        </w:rPr>
        <w:t>lit.</w:t>
      </w:r>
      <w:r w:rsidR="00493A9C" w:rsidRPr="00493A9C">
        <w:rPr>
          <w:noProof/>
        </w:rPr>
        <w:t> </w:t>
      </w:r>
      <w:r w:rsidRPr="00493A9C">
        <w:rPr>
          <w:noProof/>
        </w:rPr>
        <w:t>b)</w:t>
      </w:r>
      <w:r w:rsidRPr="006D2624">
        <w:rPr>
          <w:noProof/>
        </w:rPr>
        <w:t xml:space="preserve"> jako takie nie pociąga za sobą obowiązku prowadzenia rejestrów czynności przetwarzania</w:t>
      </w:r>
      <w:r w:rsidRPr="00493A9C">
        <w:rPr>
          <w:noProof/>
        </w:rPr>
        <w:t>.</w:t>
      </w:r>
      <w:r w:rsidR="00493A9C" w:rsidRPr="00493A9C">
        <w:rPr>
          <w:noProof/>
        </w:rPr>
        <w:t xml:space="preserve"> </w:t>
      </w:r>
    </w:p>
    <w:p w14:paraId="44AE6342" w14:textId="7C437D32" w:rsidR="004D3CAB" w:rsidRPr="006D2624" w:rsidRDefault="004D3CAB" w:rsidP="004D3CAB">
      <w:pPr>
        <w:rPr>
          <w:noProof/>
        </w:rPr>
      </w:pPr>
      <w:r w:rsidRPr="006D2624">
        <w:rPr>
          <w:noProof/>
        </w:rPr>
        <w:t>Art. 40 stanowi, że państwa członkowskie, organy nadzorcze, Europejska Rada Ochrony Danych oraz Komisja muszą zachęcać zrzeszenia</w:t>
      </w:r>
      <w:r w:rsidR="00493A9C" w:rsidRPr="006D2624">
        <w:rPr>
          <w:noProof/>
        </w:rPr>
        <w:t xml:space="preserve"> i</w:t>
      </w:r>
      <w:r w:rsidR="00493A9C">
        <w:rPr>
          <w:noProof/>
        </w:rPr>
        <w:t> </w:t>
      </w:r>
      <w:r w:rsidR="00493A9C" w:rsidRPr="006D2624">
        <w:rPr>
          <w:noProof/>
        </w:rPr>
        <w:t>inn</w:t>
      </w:r>
      <w:r w:rsidRPr="006D2624">
        <w:rPr>
          <w:noProof/>
        </w:rPr>
        <w:t>e podmioty reprezentujące określone kategorie administratorów lub podmioty przetwarzające do opracowania kodeksów postępowania,</w:t>
      </w:r>
      <w:r w:rsidR="00493A9C" w:rsidRPr="006D2624">
        <w:rPr>
          <w:noProof/>
        </w:rPr>
        <w:t xml:space="preserve"> z</w:t>
      </w:r>
      <w:r w:rsidR="00493A9C">
        <w:rPr>
          <w:noProof/>
        </w:rPr>
        <w:t> </w:t>
      </w:r>
      <w:r w:rsidR="00493A9C" w:rsidRPr="006D2624">
        <w:rPr>
          <w:noProof/>
        </w:rPr>
        <w:t>uwz</w:t>
      </w:r>
      <w:r w:rsidRPr="006D2624">
        <w:rPr>
          <w:noProof/>
        </w:rPr>
        <w:t>ględnieniem specyfiki różnych sektorów dokonujących przetwarzania oraz szczególnych potrzeb mikroprzedsiębiorstw oraz małych</w:t>
      </w:r>
      <w:r w:rsidR="00493A9C" w:rsidRPr="006D2624">
        <w:rPr>
          <w:noProof/>
        </w:rPr>
        <w:t xml:space="preserve"> i</w:t>
      </w:r>
      <w:r w:rsidR="00493A9C">
        <w:rPr>
          <w:noProof/>
        </w:rPr>
        <w:t> </w:t>
      </w:r>
      <w:r w:rsidR="00493A9C" w:rsidRPr="006D2624">
        <w:rPr>
          <w:noProof/>
        </w:rPr>
        <w:t>śre</w:t>
      </w:r>
      <w:r w:rsidRPr="006D2624">
        <w:rPr>
          <w:noProof/>
        </w:rPr>
        <w:t>dnich przedsiębiorstw. Zakres tego przepisu należy rozszerzyć na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ich szczególne potrzeby były również uwzględniane przy opracowywaniu kodeksów postępowania</w:t>
      </w:r>
      <w:r w:rsidR="00493A9C" w:rsidRPr="006D2624">
        <w:rPr>
          <w:noProof/>
        </w:rPr>
        <w:t>.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tym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 xml:space="preserve">0 </w:t>
      </w:r>
      <w:r w:rsidRPr="00493A9C">
        <w:rPr>
          <w:noProof/>
        </w:rPr>
        <w:t>ust.</w:t>
      </w:r>
      <w:r w:rsidR="00493A9C" w:rsidRPr="00493A9C">
        <w:rPr>
          <w:noProof/>
        </w:rPr>
        <w:t> </w:t>
      </w:r>
      <w:r w:rsidRPr="00493A9C">
        <w:rPr>
          <w:noProof/>
        </w:rPr>
        <w:t>1</w:t>
      </w:r>
      <w:r w:rsidRPr="006D2624">
        <w:rPr>
          <w:noProof/>
        </w:rPr>
        <w:t xml:space="preserve"> należy dodać odniesienie do małych spółek</w:t>
      </w:r>
      <w:r w:rsidR="00493A9C" w:rsidRPr="006D2624">
        <w:rPr>
          <w:noProof/>
        </w:rPr>
        <w:t xml:space="preserve"> o</w:t>
      </w:r>
      <w:r w:rsidR="00493A9C">
        <w:rPr>
          <w:noProof/>
        </w:rPr>
        <w:t> </w:t>
      </w:r>
      <w:r w:rsidR="00493A9C" w:rsidRPr="006D2624">
        <w:rPr>
          <w:noProof/>
        </w:rPr>
        <w:t>śre</w:t>
      </w:r>
      <w:r w:rsidRPr="006D2624">
        <w:rPr>
          <w:noProof/>
        </w:rPr>
        <w:t>dniej kapitalizacji. </w:t>
      </w:r>
    </w:p>
    <w:p w14:paraId="7122BC88" w14:textId="55E02F07" w:rsidR="004D3CAB" w:rsidRPr="006D2624" w:rsidRDefault="004D3CAB" w:rsidP="004D3CAB">
      <w:pPr>
        <w:rPr>
          <w:noProof/>
        </w:rPr>
      </w:pPr>
      <w:r w:rsidRPr="006D2624">
        <w:rPr>
          <w:noProof/>
        </w:rPr>
        <w:t>Art. 42 stanowi, że państwa członkowskie, organy nadzorcze, Europejska Rada Ochrony Danych</w:t>
      </w:r>
      <w:r w:rsidR="00493A9C" w:rsidRPr="006D2624">
        <w:rPr>
          <w:noProof/>
        </w:rPr>
        <w:t xml:space="preserve"> i</w:t>
      </w:r>
      <w:r w:rsidR="00493A9C">
        <w:rPr>
          <w:noProof/>
        </w:rPr>
        <w:t> </w:t>
      </w:r>
      <w:r w:rsidR="00493A9C" w:rsidRPr="006D2624">
        <w:rPr>
          <w:noProof/>
        </w:rPr>
        <w:t>Kom</w:t>
      </w:r>
      <w:r w:rsidRPr="006D2624">
        <w:rPr>
          <w:noProof/>
        </w:rPr>
        <w:t>isja muszą zachęcać,</w:t>
      </w:r>
      <w:r w:rsidR="00493A9C" w:rsidRPr="006D2624">
        <w:rPr>
          <w:noProof/>
        </w:rPr>
        <w:t xml:space="preserve"> w</w:t>
      </w:r>
      <w:r w:rsidR="00493A9C">
        <w:rPr>
          <w:noProof/>
        </w:rPr>
        <w:t> </w:t>
      </w:r>
      <w:r w:rsidR="00493A9C" w:rsidRPr="006D2624">
        <w:rPr>
          <w:noProof/>
        </w:rPr>
        <w:t>szc</w:t>
      </w:r>
      <w:r w:rsidRPr="006D2624">
        <w:rPr>
          <w:noProof/>
        </w:rPr>
        <w:t>zególności na szczeblu Unii, do ustanawiania mechanizmów certyfikacji</w:t>
      </w:r>
      <w:r w:rsidR="00493A9C" w:rsidRPr="006D2624">
        <w:rPr>
          <w:noProof/>
        </w:rPr>
        <w:t xml:space="preserve"> w</w:t>
      </w:r>
      <w:r w:rsidR="00493A9C">
        <w:rPr>
          <w:noProof/>
        </w:rPr>
        <w:t> </w:t>
      </w:r>
      <w:r w:rsidR="00493A9C" w:rsidRPr="006D2624">
        <w:rPr>
          <w:noProof/>
        </w:rPr>
        <w:t>dzi</w:t>
      </w:r>
      <w:r w:rsidRPr="006D2624">
        <w:rPr>
          <w:noProof/>
        </w:rPr>
        <w:t>edzinie ochrony danych oraz znaków jakości</w:t>
      </w:r>
      <w:r w:rsidR="00493A9C" w:rsidRPr="006D2624">
        <w:rPr>
          <w:noProof/>
        </w:rPr>
        <w:t xml:space="preserve"> i</w:t>
      </w:r>
      <w:r w:rsidR="00493A9C">
        <w:rPr>
          <w:noProof/>
        </w:rPr>
        <w:t> </w:t>
      </w:r>
      <w:r w:rsidR="00493A9C" w:rsidRPr="006D2624">
        <w:rPr>
          <w:noProof/>
        </w:rPr>
        <w:t>ozn</w:t>
      </w:r>
      <w:r w:rsidRPr="006D2624">
        <w:rPr>
          <w:noProof/>
        </w:rPr>
        <w:t>aczeń przez jednostki certyfikujące,</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3, lub przez właściwe organy nadzorcze,</w:t>
      </w:r>
      <w:r w:rsidR="00493A9C" w:rsidRPr="006D2624">
        <w:rPr>
          <w:noProof/>
        </w:rPr>
        <w:t xml:space="preserve"> i</w:t>
      </w:r>
      <w:r w:rsidR="00493A9C">
        <w:rPr>
          <w:noProof/>
        </w:rPr>
        <w:t> </w:t>
      </w:r>
      <w:r w:rsidR="00493A9C" w:rsidRPr="006D2624">
        <w:rPr>
          <w:noProof/>
        </w:rPr>
        <w:t>w</w:t>
      </w:r>
      <w:r w:rsidR="00493A9C">
        <w:rPr>
          <w:noProof/>
        </w:rPr>
        <w:t> </w:t>
      </w:r>
      <w:r w:rsidR="00493A9C" w:rsidRPr="006D2624">
        <w:rPr>
          <w:noProof/>
        </w:rPr>
        <w:t>tym</w:t>
      </w:r>
      <w:r w:rsidRPr="006D2624">
        <w:rPr>
          <w:noProof/>
        </w:rPr>
        <w:t xml:space="preserve"> kontekście należy uwzględnić szczególne potrzeby MŚP. Zakres tego przepisu należy rozszerzyć na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ich szczególne potrzeby były również uwzględniane przy udzielaniu certyfikacji</w:t>
      </w:r>
      <w:r w:rsidR="00493A9C" w:rsidRPr="006D2624">
        <w:rPr>
          <w:noProof/>
        </w:rPr>
        <w:t>.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 xml:space="preserve">2 </w:t>
      </w:r>
      <w:r w:rsidRPr="00493A9C">
        <w:rPr>
          <w:noProof/>
        </w:rPr>
        <w:t>ust.</w:t>
      </w:r>
      <w:r w:rsidR="00493A9C" w:rsidRPr="00493A9C">
        <w:rPr>
          <w:noProof/>
        </w:rPr>
        <w:t> </w:t>
      </w:r>
      <w:r w:rsidRPr="00493A9C">
        <w:rPr>
          <w:noProof/>
        </w:rPr>
        <w:t>1</w:t>
      </w:r>
      <w:r w:rsidRPr="006D2624">
        <w:rPr>
          <w:noProof/>
        </w:rPr>
        <w:t xml:space="preserve"> należy zatem dodać odniesienie do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24D66CC9" w14:textId="46C79FED" w:rsidR="004824F6" w:rsidRPr="006D2624" w:rsidRDefault="004824F6" w:rsidP="004824F6">
      <w:pPr>
        <w:rPr>
          <w:noProof/>
          <w:u w:val="single"/>
        </w:rPr>
      </w:pPr>
      <w:bookmarkStart w:id="8" w:name="_Hlk194591507"/>
      <w:r w:rsidRPr="006D2624">
        <w:rPr>
          <w:noProof/>
          <w:u w:val="single"/>
        </w:rPr>
        <w:t>W odniesieniu do rozporządzenia (UE) 2016/1036</w:t>
      </w:r>
      <w:r w:rsidR="00493A9C" w:rsidRPr="006D2624">
        <w:rPr>
          <w:noProof/>
          <w:u w:val="single"/>
        </w:rPr>
        <w:t xml:space="preserve"> w</w:t>
      </w:r>
      <w:r w:rsidR="00493A9C">
        <w:rPr>
          <w:noProof/>
          <w:u w:val="single"/>
        </w:rPr>
        <w:t> </w:t>
      </w:r>
      <w:r w:rsidR="00493A9C" w:rsidRPr="006D2624">
        <w:rPr>
          <w:noProof/>
          <w:u w:val="single"/>
        </w:rPr>
        <w:t>spr</w:t>
      </w:r>
      <w:r w:rsidRPr="006D2624">
        <w:rPr>
          <w:noProof/>
          <w:u w:val="single"/>
        </w:rPr>
        <w:t>awie ochrony przed przywozem produktów po cenach dumpingowych</w:t>
      </w:r>
      <w:r w:rsidR="00493A9C" w:rsidRPr="006D2624">
        <w:rPr>
          <w:noProof/>
          <w:u w:val="single"/>
        </w:rPr>
        <w:t xml:space="preserve"> z</w:t>
      </w:r>
      <w:r w:rsidR="00493A9C">
        <w:rPr>
          <w:noProof/>
          <w:u w:val="single"/>
        </w:rPr>
        <w:t> </w:t>
      </w:r>
      <w:r w:rsidR="00493A9C" w:rsidRPr="006D2624">
        <w:rPr>
          <w:noProof/>
          <w:u w:val="single"/>
        </w:rPr>
        <w:t>kra</w:t>
      </w:r>
      <w:r w:rsidRPr="006D2624">
        <w:rPr>
          <w:noProof/>
          <w:u w:val="single"/>
        </w:rPr>
        <w:t>jów niebędących członkami Unii Europejskiej:</w:t>
      </w:r>
    </w:p>
    <w:p w14:paraId="51183070" w14:textId="7E1F080F" w:rsidR="004824F6" w:rsidRPr="006D2624" w:rsidRDefault="004824F6" w:rsidP="004824F6">
      <w:pPr>
        <w:rPr>
          <w:noProof/>
        </w:rPr>
      </w:pPr>
      <w:r w:rsidRPr="006D2624">
        <w:rPr>
          <w:noProof/>
        </w:rPr>
        <w:t xml:space="preserve">Art. 5 </w:t>
      </w:r>
      <w:r w:rsidRPr="00493A9C">
        <w:rPr>
          <w:noProof/>
        </w:rPr>
        <w:t>ust.</w:t>
      </w:r>
      <w:r w:rsidR="00493A9C" w:rsidRPr="00493A9C">
        <w:rPr>
          <w:noProof/>
        </w:rPr>
        <w:t> </w:t>
      </w:r>
      <w:r w:rsidRPr="00493A9C">
        <w:rPr>
          <w:noProof/>
        </w:rPr>
        <w:t>1</w:t>
      </w:r>
      <w:r w:rsidRPr="006D2624">
        <w:rPr>
          <w:noProof/>
        </w:rPr>
        <w:t>a stanowi, że Komisja musi ułatwiać dostęp do instrumentu ochrony handlu zróżnicowanym</w:t>
      </w:r>
      <w:r w:rsidR="00493A9C" w:rsidRPr="006D2624">
        <w:rPr>
          <w:noProof/>
        </w:rPr>
        <w:t xml:space="preserve"> i</w:t>
      </w:r>
      <w:r w:rsidR="00493A9C">
        <w:rPr>
          <w:noProof/>
        </w:rPr>
        <w:t> </w:t>
      </w:r>
      <w:r w:rsidR="00493A9C" w:rsidRPr="006D2624">
        <w:rPr>
          <w:noProof/>
        </w:rPr>
        <w:t>roz</w:t>
      </w:r>
      <w:r w:rsidRPr="006D2624">
        <w:rPr>
          <w:noProof/>
        </w:rPr>
        <w:t>członkowanym sektorom przemysłu, składającym się głównie z MŚP, za pośrednictwem wyspecjalizowanego punktu pomocy dla MŚP, na przykład przez podnoszenie ich poziomu wiedzy, udzielanie ogólnych informacji</w:t>
      </w:r>
      <w:r w:rsidR="00493A9C" w:rsidRPr="006D2624">
        <w:rPr>
          <w:noProof/>
        </w:rPr>
        <w:t xml:space="preserve"> i</w:t>
      </w:r>
      <w:r w:rsidR="00493A9C">
        <w:rPr>
          <w:noProof/>
        </w:rPr>
        <w:t> </w:t>
      </w:r>
      <w:r w:rsidR="00493A9C" w:rsidRPr="006D2624">
        <w:rPr>
          <w:noProof/>
        </w:rPr>
        <w:t>wyj</w:t>
      </w:r>
      <w:r w:rsidRPr="006D2624">
        <w:rPr>
          <w:noProof/>
        </w:rPr>
        <w:t>aśnień na temat procedur oraz sposobu składania wniosków, wydawanie standardowych kwestionariuszy we wszystkich językach urzędowych Unii</w:t>
      </w:r>
      <w:r w:rsidR="00493A9C" w:rsidRPr="006D2624">
        <w:rPr>
          <w:noProof/>
        </w:rPr>
        <w:t xml:space="preserve"> i</w:t>
      </w:r>
      <w:r w:rsidR="00493A9C">
        <w:rPr>
          <w:noProof/>
        </w:rPr>
        <w:t> </w:t>
      </w:r>
      <w:r w:rsidR="00493A9C" w:rsidRPr="006D2624">
        <w:rPr>
          <w:noProof/>
        </w:rPr>
        <w:t>odp</w:t>
      </w:r>
      <w:r w:rsidRPr="006D2624">
        <w:rPr>
          <w:noProof/>
        </w:rPr>
        <w:t>owiadanie na pytania ogólne, niedotyczące konkretnych spraw. Należy zmienić ten artykuł, aby objąć jego zakresem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mogły one</w:t>
      </w:r>
      <w:r w:rsidR="00493A9C" w:rsidRPr="006D2624">
        <w:rPr>
          <w:noProof/>
        </w:rPr>
        <w:t xml:space="preserve"> w</w:t>
      </w:r>
      <w:r w:rsidR="00493A9C">
        <w:rPr>
          <w:noProof/>
        </w:rPr>
        <w:t> </w:t>
      </w:r>
      <w:r w:rsidR="00493A9C" w:rsidRPr="006D2624">
        <w:rPr>
          <w:noProof/>
        </w:rPr>
        <w:t>rów</w:t>
      </w:r>
      <w:r w:rsidRPr="006D2624">
        <w:rPr>
          <w:noProof/>
        </w:rPr>
        <w:t>nym stopniu korzystać</w:t>
      </w:r>
      <w:r w:rsidR="00493A9C" w:rsidRPr="006D2624">
        <w:rPr>
          <w:noProof/>
        </w:rPr>
        <w:t xml:space="preserve"> z</w:t>
      </w:r>
      <w:r w:rsidR="00493A9C">
        <w:rPr>
          <w:noProof/>
        </w:rPr>
        <w:t> </w:t>
      </w:r>
      <w:r w:rsidR="00493A9C" w:rsidRPr="006D2624">
        <w:rPr>
          <w:noProof/>
        </w:rPr>
        <w:t>wyt</w:t>
      </w:r>
      <w:r w:rsidRPr="006D2624">
        <w:rPr>
          <w:noProof/>
        </w:rPr>
        <w:t>ycznych</w:t>
      </w:r>
      <w:r w:rsidR="00493A9C" w:rsidRPr="006D2624">
        <w:rPr>
          <w:noProof/>
        </w:rPr>
        <w:t xml:space="preserve"> i</w:t>
      </w:r>
      <w:r w:rsidR="00493A9C">
        <w:rPr>
          <w:noProof/>
        </w:rPr>
        <w:t> </w:t>
      </w:r>
      <w:r w:rsidR="00493A9C" w:rsidRPr="006D2624">
        <w:rPr>
          <w:noProof/>
        </w:rPr>
        <w:t>pom</w:t>
      </w:r>
      <w:r w:rsidRPr="006D2624">
        <w:rPr>
          <w:noProof/>
        </w:rPr>
        <w:t>ocy wyspecjalizowanego punktu pomocy. Należy również uwzględnić definicje zarówno MŚP, jak</w:t>
      </w:r>
      <w:r w:rsidR="00493A9C" w:rsidRPr="006D2624">
        <w:rPr>
          <w:noProof/>
        </w:rPr>
        <w:t xml:space="preserve"> i</w:t>
      </w:r>
      <w:r w:rsidR="00493A9C">
        <w:rPr>
          <w:noProof/>
        </w:rPr>
        <w:t> </w:t>
      </w:r>
      <w:r w:rsidR="00493A9C" w:rsidRPr="006D2624">
        <w:rPr>
          <w:noProof/>
        </w:rPr>
        <w:t>mał</w:t>
      </w:r>
      <w:r w:rsidRPr="006D2624">
        <w:rPr>
          <w:noProof/>
        </w:rPr>
        <w:t>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2807153A" w14:textId="75A56502" w:rsidR="004824F6" w:rsidRPr="006D2624" w:rsidRDefault="004824F6" w:rsidP="004824F6">
      <w:pPr>
        <w:rPr>
          <w:noProof/>
        </w:rPr>
      </w:pPr>
      <w:r w:rsidRPr="006D2624">
        <w:rPr>
          <w:noProof/>
        </w:rPr>
        <w:t xml:space="preserve">Art. 6 </w:t>
      </w:r>
      <w:r w:rsidRPr="00493A9C">
        <w:rPr>
          <w:noProof/>
        </w:rPr>
        <w:t>ust.</w:t>
      </w:r>
      <w:r w:rsidR="00493A9C" w:rsidRPr="00493A9C">
        <w:rPr>
          <w:noProof/>
        </w:rPr>
        <w:t> </w:t>
      </w:r>
      <w:r w:rsidRPr="00493A9C">
        <w:rPr>
          <w:noProof/>
        </w:rPr>
        <w:t>9</w:t>
      </w:r>
      <w:r w:rsidRPr="006D2624">
        <w:rPr>
          <w:noProof/>
        </w:rPr>
        <w:t xml:space="preserve"> stanowi, że okresy dochodzenia</w:t>
      </w:r>
      <w:r w:rsidR="00493A9C" w:rsidRPr="006D2624">
        <w:rPr>
          <w:noProof/>
        </w:rPr>
        <w:t xml:space="preserve"> w</w:t>
      </w:r>
      <w:r w:rsidR="00493A9C">
        <w:rPr>
          <w:noProof/>
        </w:rPr>
        <w:t> </w:t>
      </w:r>
      <w:r w:rsidR="00493A9C" w:rsidRPr="006D2624">
        <w:rPr>
          <w:noProof/>
        </w:rPr>
        <w:t>mia</w:t>
      </w:r>
      <w:r w:rsidRPr="006D2624">
        <w:rPr>
          <w:noProof/>
        </w:rPr>
        <w:t>rę możliwości muszą pokrywać się</w:t>
      </w:r>
      <w:r w:rsidR="00493A9C" w:rsidRPr="006D2624">
        <w:rPr>
          <w:noProof/>
        </w:rPr>
        <w:t xml:space="preserve"> z</w:t>
      </w:r>
      <w:r w:rsidR="00493A9C">
        <w:rPr>
          <w:noProof/>
        </w:rPr>
        <w:t> </w:t>
      </w:r>
      <w:r w:rsidR="00493A9C" w:rsidRPr="006D2624">
        <w:rPr>
          <w:noProof/>
        </w:rPr>
        <w:t>rok</w:t>
      </w:r>
      <w:r w:rsidRPr="006D2624">
        <w:rPr>
          <w:noProof/>
        </w:rPr>
        <w:t>iem obrotowym, zwłaszcza</w:t>
      </w:r>
      <w:r w:rsidR="00493A9C" w:rsidRPr="006D2624">
        <w:rPr>
          <w:noProof/>
        </w:rPr>
        <w:t xml:space="preserve"> w</w:t>
      </w:r>
      <w:r w:rsidR="00493A9C">
        <w:rPr>
          <w:noProof/>
        </w:rPr>
        <w:t> </w:t>
      </w:r>
      <w:r w:rsidR="00493A9C" w:rsidRPr="006D2624">
        <w:rPr>
          <w:noProof/>
        </w:rPr>
        <w:t>prz</w:t>
      </w:r>
      <w:r w:rsidRPr="006D2624">
        <w:rPr>
          <w:noProof/>
        </w:rPr>
        <w:t>ypadku zróżnicowanych</w:t>
      </w:r>
      <w:r w:rsidR="00493A9C" w:rsidRPr="006D2624">
        <w:rPr>
          <w:noProof/>
        </w:rPr>
        <w:t xml:space="preserve"> i</w:t>
      </w:r>
      <w:r w:rsidR="00493A9C">
        <w:rPr>
          <w:noProof/>
        </w:rPr>
        <w:t> </w:t>
      </w:r>
      <w:r w:rsidR="00493A9C" w:rsidRPr="006D2624">
        <w:rPr>
          <w:noProof/>
        </w:rPr>
        <w:t>roz</w:t>
      </w:r>
      <w:r w:rsidRPr="006D2624">
        <w:rPr>
          <w:noProof/>
        </w:rPr>
        <w:t>członkowanych sektorów, składających się głównie z MŚP. Należy zmienić ten artykuł, aby objąć jego zakresem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mogły one</w:t>
      </w:r>
      <w:r w:rsidR="00493A9C" w:rsidRPr="006D2624">
        <w:rPr>
          <w:noProof/>
        </w:rPr>
        <w:t xml:space="preserve"> w</w:t>
      </w:r>
      <w:r w:rsidR="00493A9C">
        <w:rPr>
          <w:noProof/>
        </w:rPr>
        <w:t> </w:t>
      </w:r>
      <w:r w:rsidR="00493A9C" w:rsidRPr="006D2624">
        <w:rPr>
          <w:noProof/>
        </w:rPr>
        <w:t>rów</w:t>
      </w:r>
      <w:r w:rsidRPr="006D2624">
        <w:rPr>
          <w:noProof/>
        </w:rPr>
        <w:t>nym stopniu korzystać</w:t>
      </w:r>
      <w:r w:rsidR="00493A9C" w:rsidRPr="006D2624">
        <w:rPr>
          <w:noProof/>
        </w:rPr>
        <w:t xml:space="preserve"> z</w:t>
      </w:r>
      <w:r w:rsidR="00493A9C">
        <w:rPr>
          <w:noProof/>
        </w:rPr>
        <w:t> </w:t>
      </w:r>
      <w:r w:rsidR="00493A9C" w:rsidRPr="006D2624">
        <w:rPr>
          <w:noProof/>
        </w:rPr>
        <w:t>teg</w:t>
      </w:r>
      <w:r w:rsidRPr="006D2624">
        <w:rPr>
          <w:noProof/>
        </w:rPr>
        <w:t>o przepisu.</w:t>
      </w:r>
    </w:p>
    <w:p w14:paraId="73AFA7EE" w14:textId="6CDFB145" w:rsidR="004824F6" w:rsidRPr="006D2624" w:rsidRDefault="004824F6" w:rsidP="004824F6">
      <w:pPr>
        <w:rPr>
          <w:noProof/>
          <w:u w:val="single"/>
        </w:rPr>
      </w:pPr>
      <w:r w:rsidRPr="006D2624">
        <w:rPr>
          <w:noProof/>
          <w:u w:val="single"/>
        </w:rPr>
        <w:t>W odniesieniu do rozporządzenia (UE) 2016/1037</w:t>
      </w:r>
      <w:r w:rsidR="00493A9C" w:rsidRPr="006D2624">
        <w:rPr>
          <w:noProof/>
          <w:u w:val="single"/>
        </w:rPr>
        <w:t xml:space="preserve"> w</w:t>
      </w:r>
      <w:r w:rsidR="00493A9C">
        <w:rPr>
          <w:noProof/>
          <w:u w:val="single"/>
        </w:rPr>
        <w:t> </w:t>
      </w:r>
      <w:r w:rsidR="00493A9C" w:rsidRPr="006D2624">
        <w:rPr>
          <w:noProof/>
          <w:u w:val="single"/>
        </w:rPr>
        <w:t>spr</w:t>
      </w:r>
      <w:r w:rsidRPr="006D2624">
        <w:rPr>
          <w:noProof/>
          <w:u w:val="single"/>
        </w:rPr>
        <w:t>awie ochrony przed przywozem towarów subsydiowanych</w:t>
      </w:r>
      <w:r w:rsidR="00493A9C" w:rsidRPr="006D2624">
        <w:rPr>
          <w:noProof/>
          <w:u w:val="single"/>
        </w:rPr>
        <w:t xml:space="preserve"> z</w:t>
      </w:r>
      <w:r w:rsidR="00493A9C">
        <w:rPr>
          <w:noProof/>
          <w:u w:val="single"/>
        </w:rPr>
        <w:t> </w:t>
      </w:r>
      <w:r w:rsidR="00493A9C" w:rsidRPr="006D2624">
        <w:rPr>
          <w:noProof/>
          <w:u w:val="single"/>
        </w:rPr>
        <w:t>kra</w:t>
      </w:r>
      <w:r w:rsidRPr="006D2624">
        <w:rPr>
          <w:noProof/>
          <w:u w:val="single"/>
        </w:rPr>
        <w:t>jów niebędących członkami Unii Europejskiej:</w:t>
      </w:r>
    </w:p>
    <w:p w14:paraId="34CA578A" w14:textId="62792E0B" w:rsidR="004824F6" w:rsidRPr="006D2624" w:rsidRDefault="004824F6" w:rsidP="004824F6">
      <w:pPr>
        <w:rPr>
          <w:noProof/>
        </w:rPr>
      </w:pPr>
      <w:r w:rsidRPr="006D2624">
        <w:rPr>
          <w:noProof/>
        </w:rPr>
        <w:t xml:space="preserve">Art. 10 </w:t>
      </w:r>
      <w:r w:rsidRPr="00493A9C">
        <w:rPr>
          <w:noProof/>
        </w:rPr>
        <w:t>ust.</w:t>
      </w:r>
      <w:r w:rsidR="00493A9C" w:rsidRPr="00493A9C">
        <w:rPr>
          <w:noProof/>
        </w:rPr>
        <w:t> </w:t>
      </w:r>
      <w:r w:rsidRPr="00493A9C">
        <w:rPr>
          <w:noProof/>
        </w:rPr>
        <w:t>1</w:t>
      </w:r>
      <w:r w:rsidRPr="006D2624">
        <w:rPr>
          <w:noProof/>
        </w:rPr>
        <w:t>a stanowi, że Komisja musi ułatwiać dostęp do instrumentu ochrony handlu zróżnicowanym</w:t>
      </w:r>
      <w:r w:rsidR="00493A9C" w:rsidRPr="006D2624">
        <w:rPr>
          <w:noProof/>
        </w:rPr>
        <w:t xml:space="preserve"> i</w:t>
      </w:r>
      <w:r w:rsidR="00493A9C">
        <w:rPr>
          <w:noProof/>
        </w:rPr>
        <w:t> </w:t>
      </w:r>
      <w:r w:rsidR="00493A9C" w:rsidRPr="006D2624">
        <w:rPr>
          <w:noProof/>
        </w:rPr>
        <w:t>roz</w:t>
      </w:r>
      <w:r w:rsidRPr="006D2624">
        <w:rPr>
          <w:noProof/>
        </w:rPr>
        <w:t>członkowanym sektorom przemysłu, składającym się głównie z MŚP, za pośrednictwem wyspecjalizowanego punktu pomocy dla MŚP, na przykład przez podnoszenie ich poziomu wiedzy, udzielanie ogólnych informacji</w:t>
      </w:r>
      <w:r w:rsidR="00493A9C" w:rsidRPr="006D2624">
        <w:rPr>
          <w:noProof/>
        </w:rPr>
        <w:t xml:space="preserve"> i</w:t>
      </w:r>
      <w:r w:rsidR="00493A9C">
        <w:rPr>
          <w:noProof/>
        </w:rPr>
        <w:t> </w:t>
      </w:r>
      <w:r w:rsidR="00493A9C" w:rsidRPr="006D2624">
        <w:rPr>
          <w:noProof/>
        </w:rPr>
        <w:t>wyj</w:t>
      </w:r>
      <w:r w:rsidRPr="006D2624">
        <w:rPr>
          <w:noProof/>
        </w:rPr>
        <w:t>aśnień na temat procedur oraz sposobu składania wniosków, wydawanie standardowych kwestionariuszy we wszystkich językach urzędowych Unii</w:t>
      </w:r>
      <w:r w:rsidR="00493A9C" w:rsidRPr="006D2624">
        <w:rPr>
          <w:noProof/>
        </w:rPr>
        <w:t xml:space="preserve"> i</w:t>
      </w:r>
      <w:r w:rsidR="00493A9C">
        <w:rPr>
          <w:noProof/>
        </w:rPr>
        <w:t> </w:t>
      </w:r>
      <w:r w:rsidR="00493A9C" w:rsidRPr="006D2624">
        <w:rPr>
          <w:noProof/>
        </w:rPr>
        <w:t>odp</w:t>
      </w:r>
      <w:r w:rsidRPr="006D2624">
        <w:rPr>
          <w:noProof/>
        </w:rPr>
        <w:t>owiadanie na pytania ogólne, niedotyczące konkretnych spraw. Należy zmienić ten artykuł, aby objąć jego zakresem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mogły one korzystać</w:t>
      </w:r>
      <w:r w:rsidR="00493A9C" w:rsidRPr="006D2624">
        <w:rPr>
          <w:noProof/>
        </w:rPr>
        <w:t xml:space="preserve"> z</w:t>
      </w:r>
      <w:r w:rsidR="00493A9C">
        <w:rPr>
          <w:noProof/>
        </w:rPr>
        <w:t> </w:t>
      </w:r>
      <w:r w:rsidR="00493A9C" w:rsidRPr="006D2624">
        <w:rPr>
          <w:noProof/>
        </w:rPr>
        <w:t>wyt</w:t>
      </w:r>
      <w:r w:rsidRPr="006D2624">
        <w:rPr>
          <w:noProof/>
        </w:rPr>
        <w:t>ycznych</w:t>
      </w:r>
      <w:r w:rsidR="00493A9C" w:rsidRPr="006D2624">
        <w:rPr>
          <w:noProof/>
        </w:rPr>
        <w:t xml:space="preserve"> i</w:t>
      </w:r>
      <w:r w:rsidR="00493A9C">
        <w:rPr>
          <w:noProof/>
        </w:rPr>
        <w:t> </w:t>
      </w:r>
      <w:r w:rsidR="00493A9C" w:rsidRPr="006D2624">
        <w:rPr>
          <w:noProof/>
        </w:rPr>
        <w:t>pom</w:t>
      </w:r>
      <w:r w:rsidRPr="006D2624">
        <w:rPr>
          <w:noProof/>
        </w:rPr>
        <w:t>ocy wyspecjalizowanego punktu pomocy. Należy również uwzględnić definicje zarówno MŚP, jak</w:t>
      </w:r>
      <w:r w:rsidR="00493A9C" w:rsidRPr="006D2624">
        <w:rPr>
          <w:noProof/>
        </w:rPr>
        <w:t xml:space="preserve"> i</w:t>
      </w:r>
      <w:r w:rsidR="00493A9C">
        <w:rPr>
          <w:noProof/>
        </w:rPr>
        <w:t> </w:t>
      </w:r>
      <w:r w:rsidR="00493A9C" w:rsidRPr="006D2624">
        <w:rPr>
          <w:noProof/>
        </w:rPr>
        <w:t>mał</w:t>
      </w:r>
      <w:r w:rsidRPr="006D2624">
        <w:rPr>
          <w:noProof/>
        </w:rPr>
        <w:t>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518D0932" w14:textId="3DBFC178" w:rsidR="00BB069A" w:rsidRPr="006D2624" w:rsidRDefault="004824F6" w:rsidP="004D3CAB">
      <w:pPr>
        <w:rPr>
          <w:rFonts w:asciiTheme="minorHAnsi" w:hAnsiTheme="minorHAnsi" w:cstheme="minorBidi"/>
          <w:noProof/>
          <w:kern w:val="2"/>
          <w:sz w:val="22"/>
          <w14:ligatures w14:val="standardContextual"/>
        </w:rPr>
      </w:pPr>
      <w:r w:rsidRPr="006D2624">
        <w:rPr>
          <w:noProof/>
        </w:rPr>
        <w:t xml:space="preserve">Art. 11 </w:t>
      </w:r>
      <w:r w:rsidRPr="00493A9C">
        <w:rPr>
          <w:noProof/>
        </w:rPr>
        <w:t>ust.</w:t>
      </w:r>
      <w:r w:rsidR="00493A9C" w:rsidRPr="00493A9C">
        <w:rPr>
          <w:noProof/>
        </w:rPr>
        <w:t> </w:t>
      </w:r>
      <w:r w:rsidRPr="00493A9C">
        <w:rPr>
          <w:noProof/>
        </w:rPr>
        <w:t>9</w:t>
      </w:r>
      <w:r w:rsidRPr="006D2624">
        <w:rPr>
          <w:noProof/>
        </w:rPr>
        <w:t xml:space="preserve"> stanowi, że okresy dochodzenia</w:t>
      </w:r>
      <w:r w:rsidR="00493A9C" w:rsidRPr="006D2624">
        <w:rPr>
          <w:noProof/>
        </w:rPr>
        <w:t xml:space="preserve"> w</w:t>
      </w:r>
      <w:r w:rsidR="00493A9C">
        <w:rPr>
          <w:noProof/>
        </w:rPr>
        <w:t> </w:t>
      </w:r>
      <w:r w:rsidR="00493A9C" w:rsidRPr="006D2624">
        <w:rPr>
          <w:noProof/>
        </w:rPr>
        <w:t>mia</w:t>
      </w:r>
      <w:r w:rsidRPr="006D2624">
        <w:rPr>
          <w:noProof/>
        </w:rPr>
        <w:t>rę możliwości muszą pokrywać się</w:t>
      </w:r>
      <w:r w:rsidR="00493A9C" w:rsidRPr="006D2624">
        <w:rPr>
          <w:noProof/>
        </w:rPr>
        <w:t xml:space="preserve"> z</w:t>
      </w:r>
      <w:r w:rsidR="00493A9C">
        <w:rPr>
          <w:noProof/>
        </w:rPr>
        <w:t> </w:t>
      </w:r>
      <w:r w:rsidR="00493A9C" w:rsidRPr="006D2624">
        <w:rPr>
          <w:noProof/>
        </w:rPr>
        <w:t>rok</w:t>
      </w:r>
      <w:r w:rsidRPr="006D2624">
        <w:rPr>
          <w:noProof/>
        </w:rPr>
        <w:t>iem obrotowym, zwłaszcza</w:t>
      </w:r>
      <w:r w:rsidR="00493A9C" w:rsidRPr="006D2624">
        <w:rPr>
          <w:noProof/>
        </w:rPr>
        <w:t xml:space="preserve"> w</w:t>
      </w:r>
      <w:r w:rsidR="00493A9C">
        <w:rPr>
          <w:noProof/>
        </w:rPr>
        <w:t> </w:t>
      </w:r>
      <w:r w:rsidR="00493A9C" w:rsidRPr="006D2624">
        <w:rPr>
          <w:noProof/>
        </w:rPr>
        <w:t>prz</w:t>
      </w:r>
      <w:r w:rsidRPr="006D2624">
        <w:rPr>
          <w:noProof/>
        </w:rPr>
        <w:t>ypadku zróżnicowanych</w:t>
      </w:r>
      <w:r w:rsidR="00493A9C" w:rsidRPr="006D2624">
        <w:rPr>
          <w:noProof/>
        </w:rPr>
        <w:t xml:space="preserve"> i</w:t>
      </w:r>
      <w:r w:rsidR="00493A9C">
        <w:rPr>
          <w:noProof/>
        </w:rPr>
        <w:t> </w:t>
      </w:r>
      <w:r w:rsidR="00493A9C" w:rsidRPr="006D2624">
        <w:rPr>
          <w:noProof/>
        </w:rPr>
        <w:t>roz</w:t>
      </w:r>
      <w:r w:rsidRPr="006D2624">
        <w:rPr>
          <w:noProof/>
        </w:rPr>
        <w:t>członkowanych sektorów, składających się głównie z MŚP. Należy zmienić ten artykuł, aby objąć jego zakresem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mogły one</w:t>
      </w:r>
      <w:r w:rsidR="00493A9C" w:rsidRPr="006D2624">
        <w:rPr>
          <w:noProof/>
        </w:rPr>
        <w:t xml:space="preserve"> w</w:t>
      </w:r>
      <w:r w:rsidR="00493A9C">
        <w:rPr>
          <w:noProof/>
        </w:rPr>
        <w:t> </w:t>
      </w:r>
      <w:r w:rsidR="00493A9C" w:rsidRPr="006D2624">
        <w:rPr>
          <w:noProof/>
        </w:rPr>
        <w:t>rów</w:t>
      </w:r>
      <w:r w:rsidRPr="006D2624">
        <w:rPr>
          <w:noProof/>
        </w:rPr>
        <w:t>nym stopniu korzystać</w:t>
      </w:r>
      <w:r w:rsidR="00493A9C" w:rsidRPr="006D2624">
        <w:rPr>
          <w:noProof/>
        </w:rPr>
        <w:t xml:space="preserve"> z</w:t>
      </w:r>
      <w:r w:rsidR="00493A9C">
        <w:rPr>
          <w:noProof/>
        </w:rPr>
        <w:t> </w:t>
      </w:r>
      <w:r w:rsidR="00493A9C" w:rsidRPr="006D2624">
        <w:rPr>
          <w:noProof/>
        </w:rPr>
        <w:t>teg</w:t>
      </w:r>
      <w:r w:rsidRPr="006D2624">
        <w:rPr>
          <w:noProof/>
        </w:rPr>
        <w:t>o przepisu</w:t>
      </w:r>
      <w:r w:rsidRPr="006D2624">
        <w:rPr>
          <w:rFonts w:asciiTheme="minorHAnsi" w:hAnsiTheme="minorHAnsi"/>
          <w:noProof/>
          <w:sz w:val="22"/>
        </w:rPr>
        <w:t>.</w:t>
      </w:r>
      <w:bookmarkEnd w:id="8"/>
    </w:p>
    <w:p w14:paraId="569F8CFD" w14:textId="31F3D58E" w:rsidR="004D3CAB" w:rsidRPr="006D2624" w:rsidRDefault="00C20151" w:rsidP="004D3CAB">
      <w:pPr>
        <w:rPr>
          <w:noProof/>
          <w:u w:val="single"/>
        </w:rPr>
      </w:pPr>
      <w:r w:rsidRPr="006D2624">
        <w:rPr>
          <w:noProof/>
          <w:u w:val="single"/>
        </w:rPr>
        <w:t>W odniesieniu do rozporządzenia (UE) 2017/1129</w:t>
      </w:r>
      <w:r w:rsidR="00493A9C" w:rsidRPr="006D2624">
        <w:rPr>
          <w:noProof/>
          <w:u w:val="single"/>
        </w:rPr>
        <w:t xml:space="preserve"> w</w:t>
      </w:r>
      <w:r w:rsidR="00493A9C">
        <w:rPr>
          <w:noProof/>
          <w:u w:val="single"/>
        </w:rPr>
        <w:t> </w:t>
      </w:r>
      <w:r w:rsidR="00493A9C" w:rsidRPr="006D2624">
        <w:rPr>
          <w:noProof/>
          <w:u w:val="single"/>
        </w:rPr>
        <w:t>spr</w:t>
      </w:r>
      <w:r w:rsidRPr="006D2624">
        <w:rPr>
          <w:noProof/>
          <w:u w:val="single"/>
        </w:rPr>
        <w:t>awie prospektu, który ma być publikowany</w:t>
      </w:r>
      <w:r w:rsidR="00493A9C" w:rsidRPr="006D2624">
        <w:rPr>
          <w:noProof/>
          <w:u w:val="single"/>
        </w:rPr>
        <w:t xml:space="preserve"> w</w:t>
      </w:r>
      <w:r w:rsidR="00493A9C">
        <w:rPr>
          <w:noProof/>
          <w:u w:val="single"/>
        </w:rPr>
        <w:t> </w:t>
      </w:r>
      <w:r w:rsidR="00493A9C" w:rsidRPr="006D2624">
        <w:rPr>
          <w:noProof/>
          <w:u w:val="single"/>
        </w:rPr>
        <w:t>zwi</w:t>
      </w:r>
      <w:r w:rsidRPr="006D2624">
        <w:rPr>
          <w:noProof/>
          <w:u w:val="single"/>
        </w:rPr>
        <w:t>ązku</w:t>
      </w:r>
      <w:r w:rsidR="00493A9C" w:rsidRPr="006D2624">
        <w:rPr>
          <w:noProof/>
          <w:u w:val="single"/>
        </w:rPr>
        <w:t xml:space="preserve"> z</w:t>
      </w:r>
      <w:r w:rsidR="00493A9C">
        <w:rPr>
          <w:noProof/>
          <w:u w:val="single"/>
        </w:rPr>
        <w:t> </w:t>
      </w:r>
      <w:r w:rsidR="00493A9C" w:rsidRPr="006D2624">
        <w:rPr>
          <w:noProof/>
          <w:u w:val="single"/>
        </w:rPr>
        <w:t>ofe</w:t>
      </w:r>
      <w:r w:rsidRPr="006D2624">
        <w:rPr>
          <w:noProof/>
          <w:u w:val="single"/>
        </w:rPr>
        <w:t>rtą publiczną papierów wartościowych lub dopuszczeniem ich do obrotu na rynku regulowanym:</w:t>
      </w:r>
    </w:p>
    <w:p w14:paraId="41F0ACB6" w14:textId="48B020B6" w:rsidR="0091596F" w:rsidRPr="006D2624" w:rsidRDefault="0091596F" w:rsidP="0091596F">
      <w:pPr>
        <w:rPr>
          <w:noProof/>
        </w:rPr>
      </w:pPr>
      <w:r w:rsidRPr="006D2624">
        <w:rPr>
          <w:noProof/>
        </w:rPr>
        <w:t xml:space="preserve">W </w:t>
      </w:r>
      <w:r w:rsidRPr="00493A9C">
        <w:rPr>
          <w:noProof/>
        </w:rPr>
        <w:t>art.</w:t>
      </w:r>
      <w:r w:rsidR="00493A9C" w:rsidRPr="00493A9C">
        <w:rPr>
          <w:noProof/>
        </w:rPr>
        <w:t> </w:t>
      </w:r>
      <w:r w:rsidRPr="00493A9C">
        <w:rPr>
          <w:noProof/>
        </w:rPr>
        <w:t>1</w:t>
      </w:r>
      <w:r w:rsidRPr="006D2624">
        <w:rPr>
          <w:noProof/>
        </w:rPr>
        <w:t xml:space="preserve"> </w:t>
      </w:r>
      <w:r w:rsidRPr="00493A9C">
        <w:rPr>
          <w:noProof/>
        </w:rPr>
        <w:t>ust.</w:t>
      </w:r>
      <w:r w:rsidR="00493A9C" w:rsidRPr="00493A9C">
        <w:rPr>
          <w:noProof/>
        </w:rPr>
        <w:t> </w:t>
      </w:r>
      <w:r w:rsidRPr="00493A9C">
        <w:rPr>
          <w:noProof/>
        </w:rPr>
        <w:t>4</w:t>
      </w:r>
      <w:r w:rsidR="00493A9C" w:rsidRPr="006D2624">
        <w:rPr>
          <w:noProof/>
        </w:rPr>
        <w:t xml:space="preserve"> i</w:t>
      </w:r>
      <w:r w:rsidR="00493A9C">
        <w:rPr>
          <w:noProof/>
        </w:rPr>
        <w:t> </w:t>
      </w:r>
      <w:r w:rsidR="00493A9C" w:rsidRPr="006D2624">
        <w:rPr>
          <w:noProof/>
        </w:rPr>
        <w:t>5</w:t>
      </w:r>
      <w:r w:rsidRPr="006D2624">
        <w:rPr>
          <w:noProof/>
        </w:rPr>
        <w:t xml:space="preserve"> rozporządzenia (UE) 2017/1129 określono wyłączenia</w:t>
      </w:r>
      <w:r w:rsidR="00493A9C" w:rsidRPr="006D2624">
        <w:rPr>
          <w:noProof/>
        </w:rPr>
        <w:t xml:space="preserve"> z</w:t>
      </w:r>
      <w:r w:rsidR="00493A9C">
        <w:rPr>
          <w:noProof/>
        </w:rPr>
        <w:t> </w:t>
      </w:r>
      <w:r w:rsidR="00493A9C" w:rsidRPr="006D2624">
        <w:rPr>
          <w:noProof/>
        </w:rPr>
        <w:t>obo</w:t>
      </w:r>
      <w:r w:rsidRPr="006D2624">
        <w:rPr>
          <w:noProof/>
        </w:rPr>
        <w:t>wiązku dotyczącego prospektu</w:t>
      </w:r>
      <w:r w:rsidR="00493A9C" w:rsidRPr="006D2624">
        <w:rPr>
          <w:noProof/>
        </w:rPr>
        <w:t xml:space="preserve"> w</w:t>
      </w:r>
      <w:r w:rsidR="00493A9C">
        <w:rPr>
          <w:noProof/>
        </w:rPr>
        <w:t> </w:t>
      </w:r>
      <w:r w:rsidR="00493A9C" w:rsidRPr="006D2624">
        <w:rPr>
          <w:noProof/>
        </w:rPr>
        <w:t>odn</w:t>
      </w:r>
      <w:r w:rsidRPr="006D2624">
        <w:rPr>
          <w:noProof/>
        </w:rPr>
        <w:t>iesieniu do niektórych ofert publicznych papierów wartościowych lub dopuszczenia do obrotu na rynku regulowanym. Artykuł ten należy zmienić</w:t>
      </w:r>
      <w:r w:rsidR="00493A9C" w:rsidRPr="006D2624">
        <w:rPr>
          <w:noProof/>
        </w:rPr>
        <w:t xml:space="preserve"> w</w:t>
      </w:r>
      <w:r w:rsidR="00493A9C">
        <w:rPr>
          <w:noProof/>
        </w:rPr>
        <w:t> </w:t>
      </w:r>
      <w:r w:rsidR="00493A9C" w:rsidRPr="006D2624">
        <w:rPr>
          <w:noProof/>
        </w:rPr>
        <w:t>cel</w:t>
      </w:r>
      <w:r w:rsidRPr="006D2624">
        <w:rPr>
          <w:noProof/>
        </w:rPr>
        <w:t>u uwzględnienia nowego wyłączenia</w:t>
      </w:r>
      <w:r w:rsidR="00493A9C" w:rsidRPr="006D2624">
        <w:rPr>
          <w:noProof/>
        </w:rPr>
        <w:t xml:space="preserve"> z</w:t>
      </w:r>
      <w:r w:rsidR="00493A9C">
        <w:rPr>
          <w:noProof/>
        </w:rPr>
        <w:t> </w:t>
      </w:r>
      <w:r w:rsidR="00493A9C" w:rsidRPr="006D2624">
        <w:rPr>
          <w:noProof/>
        </w:rPr>
        <w:t>obo</w:t>
      </w:r>
      <w:r w:rsidRPr="006D2624">
        <w:rPr>
          <w:noProof/>
        </w:rPr>
        <w:t>wiązku publikacji prospektu</w:t>
      </w:r>
      <w:r w:rsidR="00493A9C" w:rsidRPr="006D2624">
        <w:rPr>
          <w:noProof/>
        </w:rPr>
        <w:t xml:space="preserve"> w</w:t>
      </w:r>
      <w:r w:rsidR="00493A9C">
        <w:rPr>
          <w:noProof/>
        </w:rPr>
        <w:t> </w:t>
      </w:r>
      <w:r w:rsidR="00493A9C" w:rsidRPr="006D2624">
        <w:rPr>
          <w:noProof/>
        </w:rPr>
        <w:t>prz</w:t>
      </w:r>
      <w:r w:rsidRPr="006D2624">
        <w:rPr>
          <w:noProof/>
        </w:rPr>
        <w:t>ypadku ofert publicznych papierów wartościowych,</w:t>
      </w:r>
      <w:r w:rsidR="00493A9C" w:rsidRPr="006D2624">
        <w:rPr>
          <w:noProof/>
        </w:rPr>
        <w:t xml:space="preserve"> w</w:t>
      </w:r>
      <w:r w:rsidR="00493A9C">
        <w:rPr>
          <w:noProof/>
        </w:rPr>
        <w:t> </w:t>
      </w:r>
      <w:r w:rsidR="00493A9C" w:rsidRPr="006D2624">
        <w:rPr>
          <w:noProof/>
        </w:rPr>
        <w:t>prz</w:t>
      </w:r>
      <w:r w:rsidRPr="006D2624">
        <w:rPr>
          <w:noProof/>
        </w:rPr>
        <w:t>ypadku gdy takie oferty wynikają</w:t>
      </w:r>
      <w:r w:rsidR="00493A9C" w:rsidRPr="006D2624">
        <w:rPr>
          <w:noProof/>
        </w:rPr>
        <w:t xml:space="preserve"> z</w:t>
      </w:r>
      <w:r w:rsidR="00493A9C">
        <w:rPr>
          <w:noProof/>
        </w:rPr>
        <w:t> </w:t>
      </w:r>
      <w:r w:rsidR="00493A9C" w:rsidRPr="006D2624">
        <w:rPr>
          <w:noProof/>
        </w:rPr>
        <w:t>kon</w:t>
      </w:r>
      <w:r w:rsidRPr="006D2624">
        <w:rPr>
          <w:noProof/>
        </w:rPr>
        <w:t>wersji zobowiązań przeprowadzonej przez unijne organy ds.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na podstawie unijnych ram na potrzeby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odn</w:t>
      </w:r>
      <w:r w:rsidRPr="006D2624">
        <w:rPr>
          <w:noProof/>
        </w:rPr>
        <w:t>iesieniu do banków lub ubezpieczycieli (dyrektywy 2014/59/UE i (UE) 2025/1) lub przez organy państw trzecich na podstawie porównywalnych ram prawnych. Ponadto obowiązujące</w:t>
      </w:r>
      <w:r w:rsidR="00493A9C" w:rsidRPr="006D2624">
        <w:rPr>
          <w:noProof/>
        </w:rPr>
        <w:t xml:space="preserve"> w</w:t>
      </w:r>
      <w:r w:rsidR="00493A9C">
        <w:rPr>
          <w:noProof/>
        </w:rPr>
        <w:t> </w:t>
      </w:r>
      <w:r w:rsidR="00493A9C" w:rsidRPr="006D2624">
        <w:rPr>
          <w:noProof/>
        </w:rPr>
        <w:t>kon</w:t>
      </w:r>
      <w:r w:rsidRPr="006D2624">
        <w:rPr>
          <w:noProof/>
        </w:rPr>
        <w:t>tekście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wyłączenie</w:t>
      </w:r>
      <w:r w:rsidR="00493A9C" w:rsidRPr="006D2624">
        <w:rPr>
          <w:noProof/>
        </w:rPr>
        <w:t xml:space="preserve"> z</w:t>
      </w:r>
      <w:r w:rsidR="00493A9C">
        <w:rPr>
          <w:noProof/>
        </w:rPr>
        <w:t> </w:t>
      </w:r>
      <w:r w:rsidR="00493A9C" w:rsidRPr="006D2624">
        <w:rPr>
          <w:noProof/>
        </w:rPr>
        <w:t>obo</w:t>
      </w:r>
      <w:r w:rsidRPr="006D2624">
        <w:rPr>
          <w:noProof/>
        </w:rPr>
        <w:t xml:space="preserve">wiązku publikacji prospektu dotyczącego dopuszczenia papierów wartościowych do obrotu na unijnym rynku regulowanym na podstawie </w:t>
      </w:r>
      <w:r w:rsidRPr="00493A9C">
        <w:rPr>
          <w:noProof/>
        </w:rPr>
        <w:t>art.</w:t>
      </w:r>
      <w:r w:rsidR="00493A9C" w:rsidRPr="00493A9C">
        <w:rPr>
          <w:noProof/>
        </w:rPr>
        <w:t> </w:t>
      </w:r>
      <w:r w:rsidRPr="00493A9C">
        <w:rPr>
          <w:noProof/>
        </w:rPr>
        <w:t>1</w:t>
      </w:r>
      <w:r w:rsidRPr="006D2624">
        <w:rPr>
          <w:noProof/>
        </w:rPr>
        <w:t xml:space="preserve"> </w:t>
      </w:r>
      <w:r w:rsidRPr="00493A9C">
        <w:rPr>
          <w:noProof/>
        </w:rPr>
        <w:t>ust.</w:t>
      </w:r>
      <w:r w:rsidR="00493A9C" w:rsidRPr="00493A9C">
        <w:rPr>
          <w:noProof/>
        </w:rPr>
        <w:t> </w:t>
      </w:r>
      <w:r w:rsidRPr="00493A9C">
        <w:rPr>
          <w:noProof/>
        </w:rPr>
        <w:t>5</w:t>
      </w:r>
      <w:r w:rsidRPr="006D2624">
        <w:rPr>
          <w:noProof/>
        </w:rPr>
        <w:t xml:space="preserve"> </w:t>
      </w:r>
      <w:r w:rsidRPr="00493A9C">
        <w:rPr>
          <w:noProof/>
        </w:rPr>
        <w:t>lit.</w:t>
      </w:r>
      <w:r w:rsidR="00493A9C" w:rsidRPr="00493A9C">
        <w:rPr>
          <w:noProof/>
        </w:rPr>
        <w:t> </w:t>
      </w:r>
      <w:r w:rsidRPr="00493A9C">
        <w:rPr>
          <w:noProof/>
        </w:rPr>
        <w:t>c)</w:t>
      </w:r>
      <w:r w:rsidRPr="006D2624">
        <w:rPr>
          <w:noProof/>
        </w:rPr>
        <w:t xml:space="preserve"> rozporządzenia (UE) 2017/1129 należy rozszerzyć na działania podejmowane przez organy państw trzecich</w:t>
      </w:r>
      <w:r w:rsidR="00493A9C" w:rsidRPr="006D2624">
        <w:rPr>
          <w:noProof/>
        </w:rPr>
        <w:t xml:space="preserve"> w</w:t>
      </w:r>
      <w:r w:rsidR="00493A9C">
        <w:rPr>
          <w:noProof/>
        </w:rPr>
        <w:t> </w:t>
      </w:r>
      <w:r w:rsidR="00493A9C" w:rsidRPr="006D2624">
        <w:rPr>
          <w:noProof/>
        </w:rPr>
        <w:t>pod</w:t>
      </w:r>
      <w:r w:rsidRPr="006D2624">
        <w:rPr>
          <w:noProof/>
        </w:rPr>
        <w:t>obnym kontekście.</w:t>
      </w:r>
    </w:p>
    <w:p w14:paraId="491EA40C" w14:textId="6B8021C1" w:rsidR="00694388" w:rsidRPr="006D2624" w:rsidRDefault="00694388" w:rsidP="00694388">
      <w:pPr>
        <w:rPr>
          <w:noProof/>
        </w:rPr>
      </w:pPr>
      <w:r w:rsidRPr="006D2624">
        <w:rPr>
          <w:noProof/>
        </w:rPr>
        <w:t xml:space="preserve">W </w:t>
      </w:r>
      <w:r w:rsidRPr="00493A9C">
        <w:rPr>
          <w:noProof/>
        </w:rPr>
        <w:t>art.</w:t>
      </w:r>
      <w:r w:rsidR="00493A9C" w:rsidRPr="00493A9C">
        <w:rPr>
          <w:noProof/>
        </w:rPr>
        <w:t> </w:t>
      </w:r>
      <w:r w:rsidRPr="00493A9C">
        <w:rPr>
          <w:noProof/>
        </w:rPr>
        <w:t>2</w:t>
      </w:r>
      <w:r w:rsidRPr="006D2624">
        <w:rPr>
          <w:noProof/>
        </w:rPr>
        <w:t xml:space="preserve"> rozporządzenia (UE) 2017/1129 zawarto odpowiednie definicje stosowane</w:t>
      </w:r>
      <w:r w:rsidR="00493A9C" w:rsidRPr="006D2624">
        <w:rPr>
          <w:noProof/>
        </w:rPr>
        <w:t xml:space="preserve"> w</w:t>
      </w:r>
      <w:r w:rsidR="00493A9C">
        <w:rPr>
          <w:noProof/>
        </w:rPr>
        <w:t> </w:t>
      </w:r>
      <w:r w:rsidR="00493A9C" w:rsidRPr="006D2624">
        <w:rPr>
          <w:noProof/>
        </w:rPr>
        <w:t>tym</w:t>
      </w:r>
      <w:r w:rsidRPr="006D2624">
        <w:rPr>
          <w:noProof/>
        </w:rPr>
        <w:t xml:space="preserve"> rozporządzeniu. Artykuł ten należy zmienić poprzez dodanie definicji małych spółek</w:t>
      </w:r>
      <w:r w:rsidR="00493A9C" w:rsidRPr="006D2624">
        <w:rPr>
          <w:noProof/>
        </w:rPr>
        <w:t xml:space="preserve"> o</w:t>
      </w:r>
      <w:r w:rsidR="00493A9C">
        <w:rPr>
          <w:noProof/>
        </w:rPr>
        <w:t> </w:t>
      </w:r>
      <w:r w:rsidR="00493A9C" w:rsidRPr="006D2624">
        <w:rPr>
          <w:noProof/>
        </w:rPr>
        <w:t>śre</w:t>
      </w:r>
      <w:r w:rsidRPr="006D2624">
        <w:rPr>
          <w:noProof/>
        </w:rPr>
        <w:t xml:space="preserve">dniej kapitalizacji jako kategorii przedsiębiorstw odrębnej od MŚP oraz wprowadzenia, przez odesłanie do </w:t>
      </w:r>
      <w:r w:rsidRPr="00493A9C">
        <w:rPr>
          <w:noProof/>
        </w:rPr>
        <w:t>art.</w:t>
      </w:r>
      <w:r w:rsidR="00493A9C" w:rsidRPr="00493A9C">
        <w:rPr>
          <w:noProof/>
        </w:rPr>
        <w:t> </w:t>
      </w:r>
      <w:r w:rsidRPr="00493A9C">
        <w:rPr>
          <w:noProof/>
        </w:rPr>
        <w:t>2</w:t>
      </w:r>
      <w:r w:rsidRPr="006D2624">
        <w:rPr>
          <w:noProof/>
        </w:rPr>
        <w:t xml:space="preserve"> </w:t>
      </w:r>
      <w:r w:rsidRPr="00493A9C">
        <w:rPr>
          <w:noProof/>
        </w:rPr>
        <w:t>ust.</w:t>
      </w:r>
      <w:r w:rsidR="00493A9C" w:rsidRPr="00493A9C">
        <w:rPr>
          <w:noProof/>
        </w:rPr>
        <w:t> </w:t>
      </w:r>
      <w:r w:rsidRPr="00493A9C">
        <w:rPr>
          <w:noProof/>
        </w:rPr>
        <w:t>1</w:t>
      </w:r>
      <w:r w:rsidRPr="006D2624">
        <w:rPr>
          <w:noProof/>
        </w:rPr>
        <w:t xml:space="preserve"> </w:t>
      </w:r>
      <w:r w:rsidRPr="00493A9C">
        <w:rPr>
          <w:noProof/>
        </w:rPr>
        <w:t>pkt</w:t>
      </w:r>
      <w:r w:rsidR="00493A9C" w:rsidRPr="00493A9C">
        <w:rPr>
          <w:noProof/>
        </w:rPr>
        <w:t> </w:t>
      </w:r>
      <w:r w:rsidRPr="00493A9C">
        <w:rPr>
          <w:noProof/>
        </w:rPr>
        <w:t>8</w:t>
      </w:r>
      <w:r w:rsidRPr="006D2624">
        <w:rPr>
          <w:noProof/>
        </w:rPr>
        <w:t>8</w:t>
      </w:r>
      <w:r w:rsidR="00493A9C" w:rsidRPr="006D2624">
        <w:rPr>
          <w:noProof/>
        </w:rPr>
        <w:t xml:space="preserve"> i</w:t>
      </w:r>
      <w:r w:rsidR="00493A9C">
        <w:rPr>
          <w:noProof/>
        </w:rPr>
        <w:t> </w:t>
      </w:r>
      <w:r w:rsidR="00493A9C" w:rsidRPr="006D2624">
        <w:rPr>
          <w:noProof/>
        </w:rPr>
        <w:t>9</w:t>
      </w:r>
      <w:r w:rsidRPr="006D2624">
        <w:rPr>
          <w:noProof/>
        </w:rPr>
        <w:t xml:space="preserve">0 dyrektywy 2014/59/UE oraz </w:t>
      </w:r>
      <w:r w:rsidRPr="00493A9C">
        <w:rPr>
          <w:noProof/>
        </w:rPr>
        <w:t>art.</w:t>
      </w:r>
      <w:r w:rsidR="00493A9C" w:rsidRPr="00493A9C">
        <w:rPr>
          <w:noProof/>
        </w:rPr>
        <w:t> </w:t>
      </w:r>
      <w:r w:rsidRPr="00493A9C">
        <w:rPr>
          <w:noProof/>
        </w:rPr>
        <w:t>2</w:t>
      </w:r>
      <w:r w:rsidRPr="006D2624">
        <w:rPr>
          <w:noProof/>
        </w:rPr>
        <w:t xml:space="preserve"> </w:t>
      </w:r>
      <w:r w:rsidRPr="00493A9C">
        <w:rPr>
          <w:noProof/>
        </w:rPr>
        <w:t>pkt</w:t>
      </w:r>
      <w:r w:rsidR="00493A9C" w:rsidRPr="00493A9C">
        <w:rPr>
          <w:noProof/>
        </w:rPr>
        <w:t> </w:t>
      </w:r>
      <w:r w:rsidRPr="00493A9C">
        <w:rPr>
          <w:noProof/>
        </w:rPr>
        <w:t>7</w:t>
      </w:r>
      <w:r w:rsidRPr="006D2624">
        <w:rPr>
          <w:noProof/>
        </w:rPr>
        <w:t>2</w:t>
      </w:r>
      <w:r w:rsidR="00493A9C" w:rsidRPr="006D2624">
        <w:rPr>
          <w:noProof/>
        </w:rPr>
        <w:t xml:space="preserve"> i</w:t>
      </w:r>
      <w:r w:rsidR="00493A9C">
        <w:rPr>
          <w:noProof/>
        </w:rPr>
        <w:t> </w:t>
      </w:r>
      <w:r w:rsidR="00493A9C" w:rsidRPr="006D2624">
        <w:rPr>
          <w:noProof/>
        </w:rPr>
        <w:t>7</w:t>
      </w:r>
      <w:r w:rsidRPr="006D2624">
        <w:rPr>
          <w:noProof/>
        </w:rPr>
        <w:t>4 dyrektywy (UE) 2025/1, definicji „odpowiedniego organu państwa trzeciego” i „procedury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 xml:space="preserve">stwie trzecim”. </w:t>
      </w:r>
    </w:p>
    <w:p w14:paraId="378849B6" w14:textId="4A7737D0" w:rsidR="00694388" w:rsidRPr="006D2624" w:rsidRDefault="00694388" w:rsidP="00694388">
      <w:pPr>
        <w:rPr>
          <w:noProof/>
        </w:rPr>
      </w:pPr>
      <w:r w:rsidRPr="006D2624">
        <w:rPr>
          <w:noProof/>
        </w:rPr>
        <w:t>Art. 15a rozporządzenia (UE) 2017/1129, zmienionego rozporządzeniem (UE) 2024/2809, odnosi się do możliwości stworzenia uproszczonej formy prospektu – prospektu UE na rzecz emisji dla rozwoju. Tego rodzaju prospekt może być zazwyczaj sporządzany przez MŚP,</w:t>
      </w:r>
      <w:r w:rsidR="00493A9C" w:rsidRPr="006D2624">
        <w:rPr>
          <w:noProof/>
        </w:rPr>
        <w:t xml:space="preserve"> a</w:t>
      </w:r>
      <w:r w:rsidR="00493A9C">
        <w:rPr>
          <w:noProof/>
        </w:rPr>
        <w:t> </w:t>
      </w:r>
      <w:r w:rsidR="00493A9C" w:rsidRPr="006D2624">
        <w:rPr>
          <w:noProof/>
        </w:rPr>
        <w:t>w</w:t>
      </w:r>
      <w:r w:rsidR="00493A9C">
        <w:rPr>
          <w:noProof/>
        </w:rPr>
        <w:t> </w:t>
      </w:r>
      <w:r w:rsidR="00493A9C" w:rsidRPr="006D2624">
        <w:rPr>
          <w:noProof/>
        </w:rPr>
        <w:t>nie</w:t>
      </w:r>
      <w:r w:rsidRPr="006D2624">
        <w:rPr>
          <w:noProof/>
        </w:rPr>
        <w:t>których przypadkach również przez inne rodzaje spółek. Stosowanie tego uproszczonego prospektu należy również rozszerzyć na małe spółki</w:t>
      </w:r>
      <w:r w:rsidR="00493A9C" w:rsidRPr="006D2624">
        <w:rPr>
          <w:noProof/>
        </w:rPr>
        <w:t xml:space="preserve"> o</w:t>
      </w:r>
      <w:r w:rsidR="00493A9C">
        <w:rPr>
          <w:noProof/>
        </w:rPr>
        <w:t> </w:t>
      </w:r>
      <w:r w:rsidR="00493A9C" w:rsidRPr="006D2624">
        <w:rPr>
          <w:noProof/>
        </w:rPr>
        <w:t>śre</w:t>
      </w:r>
      <w:r w:rsidRPr="006D2624">
        <w:rPr>
          <w:noProof/>
        </w:rPr>
        <w:t>dniej kapitalizacji, aby zmniejszyć ich koszty debiutu giełdowego</w:t>
      </w:r>
      <w:r w:rsidR="00493A9C" w:rsidRPr="006D2624">
        <w:rPr>
          <w:noProof/>
        </w:rPr>
        <w:t xml:space="preserve"> i</w:t>
      </w:r>
      <w:r w:rsidR="00493A9C">
        <w:rPr>
          <w:noProof/>
        </w:rPr>
        <w:t> </w:t>
      </w:r>
      <w:r w:rsidR="00493A9C" w:rsidRPr="006D2624">
        <w:rPr>
          <w:noProof/>
        </w:rPr>
        <w:t>pot</w:t>
      </w:r>
      <w:r w:rsidRPr="006D2624">
        <w:rPr>
          <w:noProof/>
        </w:rPr>
        <w:t>encjalnie zwiększyć atrakcyjność tych spółek dla inwestorów,</w:t>
      </w:r>
      <w:r w:rsidR="00493A9C" w:rsidRPr="006D2624">
        <w:rPr>
          <w:noProof/>
        </w:rPr>
        <w:t xml:space="preserve"> a</w:t>
      </w:r>
      <w:r w:rsidR="00493A9C">
        <w:rPr>
          <w:noProof/>
        </w:rPr>
        <w:t> </w:t>
      </w:r>
      <w:r w:rsidR="00493A9C" w:rsidRPr="006D2624">
        <w:rPr>
          <w:noProof/>
        </w:rPr>
        <w:t>tym</w:t>
      </w:r>
      <w:r w:rsidRPr="006D2624">
        <w:rPr>
          <w:noProof/>
        </w:rPr>
        <w:t xml:space="preserve"> samym ułatwić im dostęp do finansowania. </w:t>
      </w:r>
    </w:p>
    <w:p w14:paraId="18BE8549" w14:textId="4C607170" w:rsidR="00BB069A" w:rsidRPr="006D2624" w:rsidRDefault="00C20151" w:rsidP="00BB069A">
      <w:pPr>
        <w:rPr>
          <w:noProof/>
          <w:u w:val="single"/>
        </w:rPr>
      </w:pPr>
      <w:r w:rsidRPr="006D2624">
        <w:rPr>
          <w:noProof/>
          <w:u w:val="single"/>
        </w:rPr>
        <w:t>W odniesieniu do rozporządzenia (UE) 2023/1542</w:t>
      </w:r>
      <w:r w:rsidR="00493A9C" w:rsidRPr="006D2624">
        <w:rPr>
          <w:noProof/>
          <w:u w:val="single"/>
        </w:rPr>
        <w:t xml:space="preserve"> w</w:t>
      </w:r>
      <w:r w:rsidR="00493A9C">
        <w:rPr>
          <w:noProof/>
          <w:u w:val="single"/>
        </w:rPr>
        <w:t> </w:t>
      </w:r>
      <w:r w:rsidR="00493A9C" w:rsidRPr="006D2624">
        <w:rPr>
          <w:noProof/>
          <w:u w:val="single"/>
        </w:rPr>
        <w:t>spr</w:t>
      </w:r>
      <w:r w:rsidRPr="006D2624">
        <w:rPr>
          <w:noProof/>
          <w:u w:val="single"/>
        </w:rPr>
        <w:t>awie baterii</w:t>
      </w:r>
      <w:r w:rsidR="00493A9C" w:rsidRPr="006D2624">
        <w:rPr>
          <w:noProof/>
          <w:u w:val="single"/>
        </w:rPr>
        <w:t xml:space="preserve"> i</w:t>
      </w:r>
      <w:r w:rsidR="00493A9C">
        <w:rPr>
          <w:noProof/>
          <w:u w:val="single"/>
        </w:rPr>
        <w:t> </w:t>
      </w:r>
      <w:r w:rsidR="00493A9C" w:rsidRPr="006D2624">
        <w:rPr>
          <w:noProof/>
          <w:u w:val="single"/>
        </w:rPr>
        <w:t>zuż</w:t>
      </w:r>
      <w:r w:rsidRPr="006D2624">
        <w:rPr>
          <w:noProof/>
          <w:u w:val="single"/>
        </w:rPr>
        <w:t>ytych baterii: </w:t>
      </w:r>
    </w:p>
    <w:p w14:paraId="600C1092" w14:textId="431731C2" w:rsidR="00BB069A" w:rsidRPr="006D2624" w:rsidRDefault="00BB069A" w:rsidP="00BB069A">
      <w:pPr>
        <w:rPr>
          <w:noProof/>
        </w:rPr>
      </w:pPr>
      <w:r w:rsidRPr="006D2624">
        <w:rPr>
          <w:noProof/>
        </w:rPr>
        <w:t xml:space="preserve">W </w:t>
      </w:r>
      <w:r w:rsidRPr="00493A9C">
        <w:rPr>
          <w:noProof/>
        </w:rPr>
        <w:t>art.</w:t>
      </w:r>
      <w:r w:rsidR="00493A9C" w:rsidRPr="00493A9C">
        <w:rPr>
          <w:noProof/>
        </w:rPr>
        <w:t> </w:t>
      </w:r>
      <w:r w:rsidRPr="00493A9C">
        <w:rPr>
          <w:noProof/>
        </w:rPr>
        <w:t>4</w:t>
      </w:r>
      <w:r w:rsidRPr="006D2624">
        <w:rPr>
          <w:noProof/>
        </w:rPr>
        <w:t>7 wyłączono MŚP</w:t>
      </w:r>
      <w:r w:rsidR="00493A9C" w:rsidRPr="006D2624">
        <w:rPr>
          <w:noProof/>
        </w:rPr>
        <w:t xml:space="preserve"> z</w:t>
      </w:r>
      <w:r w:rsidR="00493A9C">
        <w:rPr>
          <w:noProof/>
        </w:rPr>
        <w:t> </w:t>
      </w:r>
      <w:r w:rsidR="00493A9C" w:rsidRPr="006D2624">
        <w:rPr>
          <w:noProof/>
        </w:rPr>
        <w:t>nie</w:t>
      </w:r>
      <w:r w:rsidRPr="006D2624">
        <w:rPr>
          <w:noProof/>
        </w:rPr>
        <w:t>których obowiązków dotyczących polityk</w:t>
      </w:r>
      <w:r w:rsidR="00493A9C" w:rsidRPr="006D2624">
        <w:rPr>
          <w:noProof/>
        </w:rPr>
        <w:t xml:space="preserve"> w</w:t>
      </w:r>
      <w:r w:rsidR="00493A9C">
        <w:rPr>
          <w:noProof/>
        </w:rPr>
        <w:t> </w:t>
      </w:r>
      <w:r w:rsidR="00493A9C" w:rsidRPr="006D2624">
        <w:rPr>
          <w:noProof/>
        </w:rPr>
        <w:t>zak</w:t>
      </w:r>
      <w:r w:rsidRPr="006D2624">
        <w:rPr>
          <w:noProof/>
        </w:rPr>
        <w:t>resie należytej staranności</w:t>
      </w:r>
      <w:r w:rsidR="00493A9C" w:rsidRPr="006D2624">
        <w:rPr>
          <w:noProof/>
        </w:rPr>
        <w:t xml:space="preserve"> w</w:t>
      </w:r>
      <w:r w:rsidR="00493A9C">
        <w:rPr>
          <w:noProof/>
        </w:rPr>
        <w:t> </w:t>
      </w:r>
      <w:r w:rsidR="00493A9C" w:rsidRPr="006D2624">
        <w:rPr>
          <w:noProof/>
        </w:rPr>
        <w:t>odn</w:t>
      </w:r>
      <w:r w:rsidRPr="006D2624">
        <w:rPr>
          <w:noProof/>
        </w:rPr>
        <w:t>iesieniu do baterii. MŚP opisano jako „podmioty gospodarcze, których przychody netto ze sprzedaży</w:t>
      </w:r>
      <w:r w:rsidR="00493A9C" w:rsidRPr="006D2624">
        <w:rPr>
          <w:noProof/>
        </w:rPr>
        <w:t xml:space="preserve"> w</w:t>
      </w:r>
      <w:r w:rsidR="00493A9C">
        <w:rPr>
          <w:noProof/>
        </w:rPr>
        <w:t> </w:t>
      </w:r>
      <w:r w:rsidR="00493A9C" w:rsidRPr="006D2624">
        <w:rPr>
          <w:noProof/>
        </w:rPr>
        <w:t>rok</w:t>
      </w:r>
      <w:r w:rsidRPr="006D2624">
        <w:rPr>
          <w:noProof/>
        </w:rPr>
        <w:t>u obrotowym poprzedzającym ostatni rok obrotowy wynosiły mniej niż 40 mln EUR</w:t>
      </w:r>
      <w:r w:rsidR="00493A9C" w:rsidRPr="006D2624">
        <w:rPr>
          <w:noProof/>
        </w:rPr>
        <w:t xml:space="preserve"> i</w:t>
      </w:r>
      <w:r w:rsidR="00493A9C">
        <w:rPr>
          <w:noProof/>
        </w:rPr>
        <w:t> </w:t>
      </w:r>
      <w:r w:rsidR="00493A9C" w:rsidRPr="006D2624">
        <w:rPr>
          <w:noProof/>
        </w:rPr>
        <w:t>któ</w:t>
      </w:r>
      <w:r w:rsidRPr="006D2624">
        <w:rPr>
          <w:noProof/>
        </w:rPr>
        <w:t>re nie należą do grupy składającej się</w:t>
      </w:r>
      <w:r w:rsidR="00493A9C" w:rsidRPr="006D2624">
        <w:rPr>
          <w:noProof/>
        </w:rPr>
        <w:t xml:space="preserve"> z</w:t>
      </w:r>
      <w:r w:rsidR="00493A9C">
        <w:rPr>
          <w:noProof/>
        </w:rPr>
        <w:t> </w:t>
      </w:r>
      <w:r w:rsidR="00493A9C" w:rsidRPr="006D2624">
        <w:rPr>
          <w:noProof/>
        </w:rPr>
        <w:t>jed</w:t>
      </w:r>
      <w:r w:rsidRPr="006D2624">
        <w:rPr>
          <w:noProof/>
        </w:rPr>
        <w:t>nostek dominujących</w:t>
      </w:r>
      <w:r w:rsidR="00493A9C" w:rsidRPr="006D2624">
        <w:rPr>
          <w:noProof/>
        </w:rPr>
        <w:t xml:space="preserve"> i</w:t>
      </w:r>
      <w:r w:rsidR="00493A9C">
        <w:rPr>
          <w:noProof/>
        </w:rPr>
        <w:t> </w:t>
      </w:r>
      <w:r w:rsidR="00493A9C" w:rsidRPr="006D2624">
        <w:rPr>
          <w:noProof/>
        </w:rPr>
        <w:t>zal</w:t>
      </w:r>
      <w:r w:rsidRPr="006D2624">
        <w:rPr>
          <w:noProof/>
        </w:rPr>
        <w:t>eżnych, która</w:t>
      </w:r>
      <w:r w:rsidR="00493A9C" w:rsidRPr="006D2624">
        <w:rPr>
          <w:noProof/>
        </w:rPr>
        <w:t xml:space="preserve"> w</w:t>
      </w:r>
      <w:r w:rsidR="00493A9C">
        <w:rPr>
          <w:noProof/>
        </w:rPr>
        <w:t> </w:t>
      </w:r>
      <w:r w:rsidR="00493A9C" w:rsidRPr="006D2624">
        <w:rPr>
          <w:noProof/>
        </w:rPr>
        <w:t>for</w:t>
      </w:r>
      <w:r w:rsidRPr="006D2624">
        <w:rPr>
          <w:noProof/>
        </w:rPr>
        <w:t>mie skonsolidowanej przekracza limit 40 mln EUR”. Zakres tego przepisu należy rozszerzyć na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były one</w:t>
      </w:r>
      <w:r w:rsidR="00493A9C" w:rsidRPr="006D2624">
        <w:rPr>
          <w:noProof/>
        </w:rPr>
        <w:t xml:space="preserve"> w</w:t>
      </w:r>
      <w:r w:rsidR="00493A9C">
        <w:rPr>
          <w:noProof/>
        </w:rPr>
        <w:t> </w:t>
      </w:r>
      <w:r w:rsidR="00493A9C" w:rsidRPr="006D2624">
        <w:rPr>
          <w:noProof/>
        </w:rPr>
        <w:t>rów</w:t>
      </w:r>
      <w:r w:rsidRPr="006D2624">
        <w:rPr>
          <w:noProof/>
        </w:rPr>
        <w:t>nym stopniu zwolnione</w:t>
      </w:r>
      <w:r w:rsidR="00493A9C" w:rsidRPr="006D2624">
        <w:rPr>
          <w:noProof/>
        </w:rPr>
        <w:t xml:space="preserve"> z</w:t>
      </w:r>
      <w:r w:rsidR="00493A9C">
        <w:rPr>
          <w:noProof/>
        </w:rPr>
        <w:t> </w:t>
      </w:r>
      <w:r w:rsidR="00493A9C" w:rsidRPr="006D2624">
        <w:rPr>
          <w:noProof/>
        </w:rPr>
        <w:t>tyc</w:t>
      </w:r>
      <w:r w:rsidRPr="006D2624">
        <w:rPr>
          <w:noProof/>
        </w:rPr>
        <w:t>h obowiązków. Aby zapewnić spójność, małe spółki</w:t>
      </w:r>
      <w:r w:rsidR="00493A9C" w:rsidRPr="006D2624">
        <w:rPr>
          <w:noProof/>
        </w:rPr>
        <w:t xml:space="preserve"> o</w:t>
      </w:r>
      <w:r w:rsidR="00493A9C">
        <w:rPr>
          <w:noProof/>
        </w:rPr>
        <w:t> </w:t>
      </w:r>
      <w:r w:rsidR="00493A9C" w:rsidRPr="006D2624">
        <w:rPr>
          <w:noProof/>
        </w:rPr>
        <w:t>śre</w:t>
      </w:r>
      <w:r w:rsidRPr="006D2624">
        <w:rPr>
          <w:noProof/>
        </w:rPr>
        <w:t>dniej kapitalizacji należy opisać</w:t>
      </w:r>
      <w:r w:rsidR="00493A9C" w:rsidRPr="006D2624">
        <w:rPr>
          <w:noProof/>
        </w:rPr>
        <w:t xml:space="preserve"> w</w:t>
      </w:r>
      <w:r w:rsidR="00493A9C">
        <w:rPr>
          <w:noProof/>
        </w:rPr>
        <w:t> </w:t>
      </w:r>
      <w:r w:rsidR="00493A9C" w:rsidRPr="006D2624">
        <w:rPr>
          <w:noProof/>
        </w:rPr>
        <w:t>ten</w:t>
      </w:r>
      <w:r w:rsidRPr="006D2624">
        <w:rPr>
          <w:noProof/>
        </w:rPr>
        <w:t xml:space="preserve"> sam sposób, mając na uwadze, że są to podmioty trzykrotnie większe niż MŚP, tj.</w:t>
      </w:r>
      <w:r w:rsidR="00493A9C" w:rsidRPr="006D2624">
        <w:rPr>
          <w:noProof/>
        </w:rPr>
        <w:t xml:space="preserve"> w</w:t>
      </w:r>
      <w:r w:rsidR="00493A9C">
        <w:rPr>
          <w:noProof/>
        </w:rPr>
        <w:t> </w:t>
      </w:r>
      <w:r w:rsidR="00493A9C" w:rsidRPr="006D2624">
        <w:rPr>
          <w:noProof/>
        </w:rPr>
        <w:t>opa</w:t>
      </w:r>
      <w:r w:rsidRPr="006D2624">
        <w:rPr>
          <w:noProof/>
        </w:rPr>
        <w:t>rciu</w:t>
      </w:r>
      <w:r w:rsidR="00493A9C" w:rsidRPr="006D2624">
        <w:rPr>
          <w:noProof/>
        </w:rPr>
        <w:t xml:space="preserve"> o</w:t>
      </w:r>
      <w:r w:rsidR="00493A9C">
        <w:rPr>
          <w:noProof/>
        </w:rPr>
        <w:t> </w:t>
      </w:r>
      <w:r w:rsidR="00493A9C" w:rsidRPr="006D2624">
        <w:rPr>
          <w:noProof/>
        </w:rPr>
        <w:t>prz</w:t>
      </w:r>
      <w:r w:rsidRPr="006D2624">
        <w:rPr>
          <w:noProof/>
        </w:rPr>
        <w:t>ychody netto ze sprzedaży, które</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tym</w:t>
      </w:r>
      <w:r w:rsidRPr="006D2624">
        <w:rPr>
          <w:noProof/>
        </w:rPr>
        <w:t xml:space="preserve"> powinny wynosić mniej niż 150 mln EUR.</w:t>
      </w:r>
    </w:p>
    <w:p w14:paraId="49E493B8" w14:textId="4424DD5F" w:rsidR="00B530E1" w:rsidRPr="006D2624" w:rsidRDefault="00D75B3E" w:rsidP="00BB069A">
      <w:pPr>
        <w:rPr>
          <w:noProof/>
        </w:rPr>
      </w:pPr>
      <w:r w:rsidRPr="006D2624">
        <w:rPr>
          <w:noProof/>
        </w:rPr>
        <w:t>Zgodnie</w:t>
      </w:r>
      <w:r w:rsidR="00493A9C" w:rsidRPr="006D2624">
        <w:rPr>
          <w:noProof/>
        </w:rPr>
        <w:t xml:space="preserve"> z</w:t>
      </w:r>
      <w:r w:rsidR="00493A9C">
        <w:rPr>
          <w:noProof/>
        </w:rPr>
        <w:t> </w:t>
      </w:r>
      <w:r w:rsidR="00493A9C" w:rsidRPr="00493A9C">
        <w:rPr>
          <w:noProof/>
        </w:rPr>
        <w:t>art</w:t>
      </w:r>
      <w:r w:rsidRPr="00493A9C">
        <w:rPr>
          <w:noProof/>
        </w:rPr>
        <w:t>.</w:t>
      </w:r>
      <w:r w:rsidR="00493A9C" w:rsidRPr="00493A9C">
        <w:rPr>
          <w:noProof/>
        </w:rPr>
        <w:t> </w:t>
      </w:r>
      <w:r w:rsidRPr="00493A9C">
        <w:rPr>
          <w:noProof/>
        </w:rPr>
        <w:t>5</w:t>
      </w:r>
      <w:r w:rsidRPr="006D2624">
        <w:rPr>
          <w:noProof/>
        </w:rPr>
        <w:t>2 podmioty gospodarcze,</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6D2624">
        <w:rPr>
          <w:noProof/>
        </w:rPr>
        <w:t>art</w:t>
      </w:r>
      <w:r w:rsidRPr="006D2624">
        <w:rPr>
          <w:noProof/>
        </w:rPr>
        <w:t>. 48 ust. 1, corocznie mają obowiązek poddania przeglądowi</w:t>
      </w:r>
      <w:r w:rsidR="00493A9C" w:rsidRPr="006D2624">
        <w:rPr>
          <w:noProof/>
        </w:rPr>
        <w:t xml:space="preserve"> i</w:t>
      </w:r>
      <w:r w:rsidR="00493A9C">
        <w:rPr>
          <w:noProof/>
        </w:rPr>
        <w:t> </w:t>
      </w:r>
      <w:r w:rsidR="00493A9C" w:rsidRPr="006D2624">
        <w:rPr>
          <w:noProof/>
        </w:rPr>
        <w:t>pod</w:t>
      </w:r>
      <w:r w:rsidRPr="006D2624">
        <w:rPr>
          <w:noProof/>
        </w:rPr>
        <w:t>ania do wiadomości publicznej,</w:t>
      </w:r>
      <w:r w:rsidR="00493A9C" w:rsidRPr="006D2624">
        <w:rPr>
          <w:noProof/>
        </w:rPr>
        <w:t xml:space="preserve"> w</w:t>
      </w:r>
      <w:r w:rsidR="00493A9C">
        <w:rPr>
          <w:noProof/>
        </w:rPr>
        <w:t> </w:t>
      </w:r>
      <w:r w:rsidR="00493A9C" w:rsidRPr="006D2624">
        <w:rPr>
          <w:noProof/>
        </w:rPr>
        <w:t>tym w</w:t>
      </w:r>
      <w:r w:rsidR="00493A9C">
        <w:rPr>
          <w:noProof/>
        </w:rPr>
        <w:t> </w:t>
      </w:r>
      <w:r w:rsidR="00493A9C" w:rsidRPr="006D2624">
        <w:rPr>
          <w:noProof/>
        </w:rPr>
        <w:t>int</w:t>
      </w:r>
      <w:r w:rsidRPr="006D2624">
        <w:rPr>
          <w:noProof/>
        </w:rPr>
        <w:t>ernecie, sprawozdania dotyczącego ich polityki</w:t>
      </w:r>
      <w:r w:rsidR="00493A9C" w:rsidRPr="006D2624">
        <w:rPr>
          <w:noProof/>
        </w:rPr>
        <w:t xml:space="preserve"> w</w:t>
      </w:r>
      <w:r w:rsidR="00493A9C">
        <w:rPr>
          <w:noProof/>
        </w:rPr>
        <w:t> </w:t>
      </w:r>
      <w:r w:rsidR="00493A9C" w:rsidRPr="006D2624">
        <w:rPr>
          <w:noProof/>
        </w:rPr>
        <w:t>zak</w:t>
      </w:r>
      <w:r w:rsidRPr="006D2624">
        <w:rPr>
          <w:noProof/>
        </w:rPr>
        <w:t>resie należytej staranności</w:t>
      </w:r>
      <w:r w:rsidR="00493A9C" w:rsidRPr="006D2624">
        <w:rPr>
          <w:noProof/>
        </w:rPr>
        <w:t xml:space="preserve"> w</w:t>
      </w:r>
      <w:r w:rsidR="00493A9C">
        <w:rPr>
          <w:noProof/>
        </w:rPr>
        <w:t> </w:t>
      </w:r>
      <w:r w:rsidR="00493A9C" w:rsidRPr="006D2624">
        <w:rPr>
          <w:noProof/>
        </w:rPr>
        <w:t>odn</w:t>
      </w:r>
      <w:r w:rsidRPr="006D2624">
        <w:rPr>
          <w:noProof/>
        </w:rPr>
        <w:t>iesieniu do baterii</w:t>
      </w:r>
      <w:r w:rsidRPr="00493A9C">
        <w:rPr>
          <w:noProof/>
        </w:rPr>
        <w:t>.</w:t>
      </w:r>
      <w:r w:rsidR="00493A9C" w:rsidRPr="00493A9C">
        <w:rPr>
          <w:noProof/>
        </w:rPr>
        <w:t xml:space="preserve"> </w:t>
      </w:r>
      <w:r w:rsidRPr="00493A9C">
        <w:rPr>
          <w:noProof/>
        </w:rPr>
        <w:t>A</w:t>
      </w:r>
      <w:r w:rsidRPr="006D2624">
        <w:rPr>
          <w:noProof/>
        </w:rPr>
        <w:t>by zmniejszyć obciążenie administracyjne podmiotów gospodarczych, należy zmienić ten wymóg dotyczący przeglądu</w:t>
      </w:r>
      <w:r w:rsidR="00493A9C" w:rsidRPr="006D2624">
        <w:rPr>
          <w:noProof/>
        </w:rPr>
        <w:t xml:space="preserve"> i</w:t>
      </w:r>
      <w:r w:rsidR="00493A9C">
        <w:rPr>
          <w:noProof/>
        </w:rPr>
        <w:t> </w:t>
      </w:r>
      <w:r w:rsidR="00493A9C" w:rsidRPr="006D2624">
        <w:rPr>
          <w:noProof/>
        </w:rPr>
        <w:t>pod</w:t>
      </w:r>
      <w:r w:rsidRPr="006D2624">
        <w:rPr>
          <w:noProof/>
        </w:rPr>
        <w:t>ania do wiadomości publicznej polityki</w:t>
      </w:r>
      <w:r w:rsidR="00493A9C" w:rsidRPr="006D2624">
        <w:rPr>
          <w:noProof/>
        </w:rPr>
        <w:t xml:space="preserve"> w</w:t>
      </w:r>
      <w:r w:rsidR="00493A9C">
        <w:rPr>
          <w:noProof/>
        </w:rPr>
        <w:t> </w:t>
      </w:r>
      <w:r w:rsidR="00493A9C" w:rsidRPr="006D2624">
        <w:rPr>
          <w:noProof/>
        </w:rPr>
        <w:t>zak</w:t>
      </w:r>
      <w:r w:rsidRPr="006D2624">
        <w:rPr>
          <w:noProof/>
        </w:rPr>
        <w:t>resie należytej staranności, tak aby miał on zastosowanie co trzy lata,</w:t>
      </w:r>
      <w:r w:rsidR="00493A9C" w:rsidRPr="006D2624">
        <w:rPr>
          <w:noProof/>
        </w:rPr>
        <w:t xml:space="preserve"> a</w:t>
      </w:r>
      <w:r w:rsidR="00493A9C">
        <w:rPr>
          <w:noProof/>
        </w:rPr>
        <w:t> </w:t>
      </w:r>
      <w:r w:rsidR="00493A9C" w:rsidRPr="006D2624">
        <w:rPr>
          <w:noProof/>
        </w:rPr>
        <w:t>nie</w:t>
      </w:r>
      <w:r w:rsidRPr="006D2624">
        <w:rPr>
          <w:noProof/>
        </w:rPr>
        <w:t xml:space="preserve"> co roku. Ten środek zmniejszenia obciążeń powinien obejmować wszystkie podmioty gospodarcze,</w:t>
      </w:r>
      <w:r w:rsidR="00493A9C" w:rsidRPr="006D2624">
        <w:rPr>
          <w:noProof/>
        </w:rPr>
        <w:t xml:space="preserve"> w</w:t>
      </w:r>
      <w:r w:rsidR="00493A9C">
        <w:rPr>
          <w:noProof/>
        </w:rPr>
        <w:t> </w:t>
      </w:r>
      <w:r w:rsidR="00493A9C" w:rsidRPr="006D2624">
        <w:rPr>
          <w:noProof/>
        </w:rPr>
        <w:t>tym</w:t>
      </w:r>
      <w:r w:rsidRPr="006D2624">
        <w:rPr>
          <w:noProof/>
        </w:rPr>
        <w:t xml:space="preserve">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6C2183A1" w14:textId="5ADBC80D" w:rsidR="00D828CA" w:rsidRPr="006D2624" w:rsidRDefault="00D828CA" w:rsidP="00D828CA">
      <w:pPr>
        <w:rPr>
          <w:noProof/>
          <w:u w:val="single"/>
        </w:rPr>
      </w:pPr>
      <w:r w:rsidRPr="006D2624">
        <w:rPr>
          <w:noProof/>
          <w:u w:val="single"/>
        </w:rPr>
        <w:t>W odniesieniu do rozporządzenia (UE) 2024/573</w:t>
      </w:r>
      <w:r w:rsidR="00493A9C" w:rsidRPr="006D2624">
        <w:rPr>
          <w:noProof/>
          <w:u w:val="single"/>
        </w:rPr>
        <w:t xml:space="preserve"> w</w:t>
      </w:r>
      <w:r w:rsidR="00493A9C">
        <w:rPr>
          <w:noProof/>
          <w:u w:val="single"/>
        </w:rPr>
        <w:t> </w:t>
      </w:r>
      <w:r w:rsidR="00493A9C" w:rsidRPr="006D2624">
        <w:rPr>
          <w:noProof/>
          <w:u w:val="single"/>
        </w:rPr>
        <w:t>spr</w:t>
      </w:r>
      <w:r w:rsidRPr="006D2624">
        <w:rPr>
          <w:noProof/>
          <w:u w:val="single"/>
        </w:rPr>
        <w:t>awie fluorowanych gazów cieplarnianych:</w:t>
      </w:r>
    </w:p>
    <w:p w14:paraId="5CC3B1EB" w14:textId="4CF08332" w:rsidR="00D828CA" w:rsidRPr="006D2624" w:rsidRDefault="00D828CA" w:rsidP="00D828CA">
      <w:pPr>
        <w:rPr>
          <w:noProof/>
          <w:szCs w:val="24"/>
        </w:rPr>
      </w:pPr>
      <w:r w:rsidRPr="006D2624">
        <w:rPr>
          <w:noProof/>
        </w:rPr>
        <w:t xml:space="preserve">Art. 20 </w:t>
      </w:r>
      <w:r w:rsidRPr="00493A9C">
        <w:rPr>
          <w:noProof/>
        </w:rPr>
        <w:t>ust.</w:t>
      </w:r>
      <w:r w:rsidR="00493A9C" w:rsidRPr="00493A9C">
        <w:rPr>
          <w:noProof/>
        </w:rPr>
        <w:t> </w:t>
      </w:r>
      <w:r w:rsidRPr="00493A9C">
        <w:rPr>
          <w:noProof/>
        </w:rPr>
        <w:t>4</w:t>
      </w:r>
      <w:r w:rsidRPr="006D2624">
        <w:rPr>
          <w:noProof/>
        </w:rPr>
        <w:t xml:space="preserve"> </w:t>
      </w:r>
      <w:r w:rsidRPr="00493A9C">
        <w:rPr>
          <w:noProof/>
        </w:rPr>
        <w:t>lit.</w:t>
      </w:r>
      <w:r w:rsidR="00493A9C" w:rsidRPr="00493A9C">
        <w:rPr>
          <w:noProof/>
        </w:rPr>
        <w:t> </w:t>
      </w:r>
      <w:r w:rsidRPr="00493A9C">
        <w:rPr>
          <w:noProof/>
        </w:rPr>
        <w:t>a)</w:t>
      </w:r>
      <w:r w:rsidRPr="006D2624">
        <w:rPr>
          <w:noProof/>
        </w:rPr>
        <w:t xml:space="preserve"> nakłada obecnie na wszystkich importerów</w:t>
      </w:r>
      <w:r w:rsidR="00493A9C" w:rsidRPr="006D2624">
        <w:rPr>
          <w:noProof/>
        </w:rPr>
        <w:t xml:space="preserve"> i</w:t>
      </w:r>
      <w:r w:rsidR="00493A9C">
        <w:rPr>
          <w:noProof/>
        </w:rPr>
        <w:t> </w:t>
      </w:r>
      <w:r w:rsidR="00493A9C" w:rsidRPr="006D2624">
        <w:rPr>
          <w:noProof/>
        </w:rPr>
        <w:t>wsz</w:t>
      </w:r>
      <w:r w:rsidRPr="006D2624">
        <w:rPr>
          <w:noProof/>
        </w:rPr>
        <w:t>ystkich eksporterów produktów</w:t>
      </w:r>
      <w:r w:rsidR="00493A9C" w:rsidRPr="006D2624">
        <w:rPr>
          <w:noProof/>
        </w:rPr>
        <w:t xml:space="preserve"> i</w:t>
      </w:r>
      <w:r w:rsidR="00493A9C">
        <w:rPr>
          <w:noProof/>
        </w:rPr>
        <w:t> </w:t>
      </w:r>
      <w:r w:rsidR="00493A9C" w:rsidRPr="006D2624">
        <w:rPr>
          <w:noProof/>
        </w:rPr>
        <w:t>urz</w:t>
      </w:r>
      <w:r w:rsidRPr="006D2624">
        <w:rPr>
          <w:noProof/>
        </w:rPr>
        <w:t>ądzeń obowiązek zarejestrowania się na portalu fluorowanych gazów cieplarnianych. Zgodnie</w:t>
      </w:r>
      <w:r w:rsidR="00493A9C" w:rsidRPr="006D2624">
        <w:rPr>
          <w:noProof/>
        </w:rPr>
        <w:t xml:space="preserve"> z</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0 </w:t>
      </w:r>
      <w:r w:rsidRPr="00493A9C">
        <w:rPr>
          <w:noProof/>
        </w:rPr>
        <w:t>ust.</w:t>
      </w:r>
      <w:r w:rsidR="00493A9C" w:rsidRPr="00493A9C">
        <w:rPr>
          <w:noProof/>
        </w:rPr>
        <w:t> </w:t>
      </w:r>
      <w:r w:rsidRPr="00493A9C">
        <w:rPr>
          <w:noProof/>
        </w:rPr>
        <w:t>5</w:t>
      </w:r>
      <w:r w:rsidRPr="006D2624">
        <w:rPr>
          <w:noProof/>
        </w:rPr>
        <w:t xml:space="preserve"> ważna rejestracja</w:t>
      </w:r>
      <w:r w:rsidR="00493A9C" w:rsidRPr="006D2624">
        <w:rPr>
          <w:noProof/>
        </w:rPr>
        <w:t xml:space="preserve"> w</w:t>
      </w:r>
      <w:r w:rsidR="00493A9C">
        <w:rPr>
          <w:noProof/>
        </w:rPr>
        <w:t> </w:t>
      </w:r>
      <w:r w:rsidR="00493A9C" w:rsidRPr="006D2624">
        <w:rPr>
          <w:noProof/>
        </w:rPr>
        <w:t>por</w:t>
      </w:r>
      <w:r w:rsidRPr="006D2624">
        <w:rPr>
          <w:noProof/>
        </w:rPr>
        <w:t>talu fluorowanych gazów cieplarnianych</w:t>
      </w:r>
      <w:r w:rsidR="00493A9C" w:rsidRPr="006D2624">
        <w:rPr>
          <w:noProof/>
        </w:rPr>
        <w:t xml:space="preserve"> w</w:t>
      </w:r>
      <w:r w:rsidR="00493A9C">
        <w:rPr>
          <w:noProof/>
        </w:rPr>
        <w:t> </w:t>
      </w:r>
      <w:r w:rsidR="00493A9C" w:rsidRPr="006D2624">
        <w:rPr>
          <w:noProof/>
        </w:rPr>
        <w:t>mom</w:t>
      </w:r>
      <w:r w:rsidRPr="006D2624">
        <w:rPr>
          <w:noProof/>
        </w:rPr>
        <w:t>encie przywozu lub wywozu stanowi wymaganą licencję</w:t>
      </w:r>
      <w:r w:rsidR="00493A9C" w:rsidRPr="006D2624">
        <w:rPr>
          <w:noProof/>
        </w:rPr>
        <w:t>. W</w:t>
      </w:r>
      <w:r w:rsidR="00493A9C">
        <w:rPr>
          <w:noProof/>
        </w:rPr>
        <w:t> </w:t>
      </w:r>
      <w:r w:rsidR="00493A9C" w:rsidRPr="006D2624">
        <w:rPr>
          <w:noProof/>
        </w:rPr>
        <w:t>cel</w:t>
      </w:r>
      <w:r w:rsidRPr="006D2624">
        <w:rPr>
          <w:noProof/>
        </w:rPr>
        <w:t>u zapewnienia, aby wymóg rejestracji</w:t>
      </w:r>
      <w:r w:rsidR="00493A9C" w:rsidRPr="006D2624">
        <w:rPr>
          <w:noProof/>
        </w:rPr>
        <w:t xml:space="preserve"> w</w:t>
      </w:r>
      <w:r w:rsidR="00493A9C">
        <w:rPr>
          <w:noProof/>
        </w:rPr>
        <w:t> </w:t>
      </w:r>
      <w:r w:rsidR="00493A9C" w:rsidRPr="006D2624">
        <w:rPr>
          <w:noProof/>
        </w:rPr>
        <w:t>por</w:t>
      </w:r>
      <w:r w:rsidRPr="006D2624">
        <w:rPr>
          <w:noProof/>
        </w:rPr>
        <w:t>talu fluorowanych gazów cieplarnianych był ukierunkowany na działania istotne</w:t>
      </w:r>
      <w:r w:rsidR="00493A9C" w:rsidRPr="006D2624">
        <w:rPr>
          <w:noProof/>
        </w:rPr>
        <w:t xml:space="preserve"> z</w:t>
      </w:r>
      <w:r w:rsidR="00493A9C">
        <w:rPr>
          <w:noProof/>
        </w:rPr>
        <w:t> </w:t>
      </w:r>
      <w:r w:rsidR="00493A9C" w:rsidRPr="006D2624">
        <w:rPr>
          <w:noProof/>
        </w:rPr>
        <w:t>pun</w:t>
      </w:r>
      <w:r w:rsidRPr="006D2624">
        <w:rPr>
          <w:noProof/>
        </w:rPr>
        <w:t xml:space="preserve">ktu widzenia egzekwowania przepisów, </w:t>
      </w:r>
      <w:r w:rsidRPr="00493A9C">
        <w:rPr>
          <w:noProof/>
        </w:rPr>
        <w:t>art.</w:t>
      </w:r>
      <w:r w:rsidR="00493A9C" w:rsidRPr="00493A9C">
        <w:rPr>
          <w:noProof/>
        </w:rPr>
        <w:t> </w:t>
      </w:r>
      <w:r w:rsidRPr="00493A9C">
        <w:rPr>
          <w:noProof/>
        </w:rPr>
        <w:t>2</w:t>
      </w:r>
      <w:r w:rsidRPr="006D2624">
        <w:rPr>
          <w:noProof/>
        </w:rPr>
        <w:t xml:space="preserve">0 </w:t>
      </w:r>
      <w:r w:rsidRPr="00493A9C">
        <w:rPr>
          <w:noProof/>
        </w:rPr>
        <w:t>ust.</w:t>
      </w:r>
      <w:r w:rsidR="00493A9C" w:rsidRPr="00493A9C">
        <w:rPr>
          <w:noProof/>
        </w:rPr>
        <w:t> </w:t>
      </w:r>
      <w:r w:rsidRPr="00493A9C">
        <w:rPr>
          <w:noProof/>
        </w:rPr>
        <w:t>4</w:t>
      </w:r>
      <w:r w:rsidRPr="006D2624">
        <w:rPr>
          <w:noProof/>
        </w:rPr>
        <w:t xml:space="preserve"> </w:t>
      </w:r>
      <w:r w:rsidRPr="00493A9C">
        <w:rPr>
          <w:noProof/>
        </w:rPr>
        <w:t>lit.</w:t>
      </w:r>
      <w:r w:rsidR="00493A9C" w:rsidRPr="00493A9C">
        <w:rPr>
          <w:noProof/>
        </w:rPr>
        <w:t> </w:t>
      </w:r>
      <w:r w:rsidRPr="00493A9C">
        <w:rPr>
          <w:noProof/>
        </w:rPr>
        <w:t>a)</w:t>
      </w:r>
      <w:r w:rsidRPr="006D2624">
        <w:rPr>
          <w:noProof/>
        </w:rPr>
        <w:t xml:space="preserve"> zmienia się tak, aby wymóg dotyczący rejestracji przywożonych produktów</w:t>
      </w:r>
      <w:r w:rsidR="00493A9C" w:rsidRPr="006D2624">
        <w:rPr>
          <w:noProof/>
        </w:rPr>
        <w:t xml:space="preserve"> i</w:t>
      </w:r>
      <w:r w:rsidR="00493A9C">
        <w:rPr>
          <w:noProof/>
        </w:rPr>
        <w:t> </w:t>
      </w:r>
      <w:r w:rsidR="00493A9C" w:rsidRPr="006D2624">
        <w:rPr>
          <w:noProof/>
        </w:rPr>
        <w:t>urz</w:t>
      </w:r>
      <w:r w:rsidRPr="006D2624">
        <w:rPr>
          <w:noProof/>
        </w:rPr>
        <w:t xml:space="preserve">ądzeń był ograniczony do przywozu podlegającego wymogom sprawozdawczym (obejmującym progi </w:t>
      </w:r>
      <w:r w:rsidRPr="006D2624">
        <w:rPr>
          <w:i/>
          <w:iCs/>
          <w:noProof/>
        </w:rPr>
        <w:t>de minimis</w:t>
      </w:r>
      <w:r w:rsidRPr="006D2624">
        <w:rPr>
          <w:noProof/>
        </w:rPr>
        <w:t>) oraz aby wymóg dotyczący rejestracji wywożonych produktów</w:t>
      </w:r>
      <w:r w:rsidR="00493A9C" w:rsidRPr="006D2624">
        <w:rPr>
          <w:noProof/>
        </w:rPr>
        <w:t xml:space="preserve"> i</w:t>
      </w:r>
      <w:r w:rsidR="00493A9C">
        <w:rPr>
          <w:noProof/>
        </w:rPr>
        <w:t> </w:t>
      </w:r>
      <w:r w:rsidR="00493A9C" w:rsidRPr="006D2624">
        <w:rPr>
          <w:noProof/>
        </w:rPr>
        <w:t>urz</w:t>
      </w:r>
      <w:r w:rsidRPr="006D2624">
        <w:rPr>
          <w:noProof/>
        </w:rPr>
        <w:t>ądzeń został usunięty,</w:t>
      </w:r>
      <w:r w:rsidR="00493A9C" w:rsidRPr="006D2624">
        <w:rPr>
          <w:noProof/>
        </w:rPr>
        <w:t xml:space="preserve"> z</w:t>
      </w:r>
      <w:r w:rsidR="00493A9C">
        <w:rPr>
          <w:noProof/>
        </w:rPr>
        <w:t> </w:t>
      </w:r>
      <w:r w:rsidR="00493A9C" w:rsidRPr="006D2624">
        <w:rPr>
          <w:noProof/>
        </w:rPr>
        <w:t>wyj</w:t>
      </w:r>
      <w:r w:rsidRPr="006D2624">
        <w:rPr>
          <w:noProof/>
        </w:rPr>
        <w:t>ątkiem sytuacji, gdy dotyczy on wywozu niektórych produktów</w:t>
      </w:r>
      <w:r w:rsidR="00493A9C" w:rsidRPr="006D2624">
        <w:rPr>
          <w:noProof/>
        </w:rPr>
        <w:t xml:space="preserve"> i</w:t>
      </w:r>
      <w:r w:rsidR="00493A9C">
        <w:rPr>
          <w:noProof/>
        </w:rPr>
        <w:t> </w:t>
      </w:r>
      <w:r w:rsidR="00493A9C" w:rsidRPr="006D2624">
        <w:rPr>
          <w:noProof/>
        </w:rPr>
        <w:t>urz</w:t>
      </w:r>
      <w:r w:rsidRPr="006D2624">
        <w:rPr>
          <w:noProof/>
        </w:rPr>
        <w:t>ądzeń zawierających fluorowane gazy cieplarniane</w:t>
      </w:r>
      <w:r w:rsidR="00493A9C" w:rsidRPr="006D2624">
        <w:rPr>
          <w:noProof/>
        </w:rPr>
        <w:t xml:space="preserve"> o</w:t>
      </w:r>
      <w:r w:rsidR="00493A9C">
        <w:rPr>
          <w:noProof/>
        </w:rPr>
        <w:t> </w:t>
      </w:r>
      <w:r w:rsidR="00493A9C" w:rsidRPr="006D2624">
        <w:rPr>
          <w:noProof/>
        </w:rPr>
        <w:t>wsp</w:t>
      </w:r>
      <w:r w:rsidRPr="006D2624">
        <w:rPr>
          <w:noProof/>
        </w:rPr>
        <w:t>ółczynniku globalnego ocieplenia wynoszącym co najmniej 1 000, które podlegają ograniczeniom wywozowym. Oczekuje się, że ten środek upraszczający przyniesie korzyści głównie MŚP</w:t>
      </w:r>
      <w:r w:rsidR="00493A9C" w:rsidRPr="006D2624">
        <w:rPr>
          <w:noProof/>
        </w:rPr>
        <w:t xml:space="preserve"> i</w:t>
      </w:r>
      <w:r w:rsidR="00493A9C">
        <w:rPr>
          <w:noProof/>
        </w:rPr>
        <w:t> </w:t>
      </w:r>
      <w:r w:rsidR="00493A9C" w:rsidRPr="006D2624">
        <w:rPr>
          <w:noProof/>
        </w:rPr>
        <w:t>mał</w:t>
      </w:r>
      <w:r w:rsidRPr="006D2624">
        <w:rPr>
          <w:noProof/>
        </w:rPr>
        <w:t>ym spółkom</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1EFDCE3A" w14:textId="77777777" w:rsidR="008D637C" w:rsidRPr="006D2624" w:rsidRDefault="008D637C" w:rsidP="00F96E01">
      <w:pPr>
        <w:rPr>
          <w:noProof/>
        </w:rPr>
        <w:sectPr w:rsidR="008D637C" w:rsidRPr="006D2624" w:rsidSect="00EB100E">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14:paraId="09DD5633" w14:textId="0A9B2848" w:rsidR="00C3176E" w:rsidRPr="006D2624" w:rsidRDefault="00493A9C" w:rsidP="00493A9C">
      <w:pPr>
        <w:pStyle w:val="Rfrenceinterinstitutionnelle"/>
        <w:rPr>
          <w:noProof/>
        </w:rPr>
      </w:pPr>
      <w:r>
        <w:rPr>
          <w:noProof/>
        </w:rPr>
        <w:t>2025/0130 (COD)</w:t>
      </w:r>
    </w:p>
    <w:p w14:paraId="0B409A51" w14:textId="29DA8F67" w:rsidR="008D637C" w:rsidRPr="006D2624" w:rsidRDefault="00493A9C" w:rsidP="00493A9C">
      <w:pPr>
        <w:pStyle w:val="Statut"/>
        <w:rPr>
          <w:noProof/>
        </w:rPr>
      </w:pPr>
      <w:r w:rsidRPr="00493A9C">
        <w:rPr>
          <w:noProof/>
        </w:rPr>
        <w:t>Wniosek</w:t>
      </w:r>
    </w:p>
    <w:p w14:paraId="486CBE99" w14:textId="0C4A30BA" w:rsidR="008D637C" w:rsidRPr="006D2624" w:rsidRDefault="00493A9C" w:rsidP="00493A9C">
      <w:pPr>
        <w:pStyle w:val="Typedudocument"/>
        <w:rPr>
          <w:noProof/>
        </w:rPr>
      </w:pPr>
      <w:r w:rsidRPr="00493A9C">
        <w:rPr>
          <w:noProof/>
        </w:rPr>
        <w:t>ROZPORZĄDZENIE PARLAMENTU EUROPEJSKIEGO I RADY</w:t>
      </w:r>
    </w:p>
    <w:p w14:paraId="0ED8D960" w14:textId="22CDD445" w:rsidR="00512B6C" w:rsidRPr="006D2624" w:rsidRDefault="00493A9C" w:rsidP="00493A9C">
      <w:pPr>
        <w:pStyle w:val="Titreobjet"/>
        <w:rPr>
          <w:noProof/>
        </w:rPr>
      </w:pPr>
      <w:r w:rsidRPr="00493A9C">
        <w:rPr>
          <w:noProof/>
        </w:rPr>
        <w:t>zmieniające rozporządzenia (UE) 2016/679, (UE) 2016/1036, (UE) 2016/1037, (UE) 2017/1129, (UE) 2023/1542 i (UE) 2024/573 w odniesieniu do rozszerzenia niektórych środków łagodzących dostępnych dla małych i średnich przedsiębiorstw na małe spółki o średniej kapitalizacji oraz w odniesieniu do dalszych środków upraszczających</w:t>
      </w:r>
    </w:p>
    <w:p w14:paraId="3017F551" w14:textId="77777777" w:rsidR="008D637C" w:rsidRPr="006D2624" w:rsidRDefault="008D637C" w:rsidP="006D42BA">
      <w:pPr>
        <w:pStyle w:val="Institutionquiagit"/>
        <w:rPr>
          <w:noProof/>
        </w:rPr>
      </w:pPr>
      <w:r w:rsidRPr="006D2624">
        <w:rPr>
          <w:noProof/>
        </w:rPr>
        <w:t>PARLAMENT EUROPEJSKI I RADA UNII EUROPEJSKIEJ,</w:t>
      </w:r>
    </w:p>
    <w:p w14:paraId="222AFC2B" w14:textId="50826708" w:rsidR="008D637C" w:rsidRPr="006D2624" w:rsidRDefault="008D637C" w:rsidP="006D42BA">
      <w:pPr>
        <w:rPr>
          <w:noProof/>
        </w:rPr>
      </w:pPr>
      <w:r w:rsidRPr="006D2624">
        <w:rPr>
          <w:noProof/>
        </w:rPr>
        <w:t>uwzględniając Traktat</w:t>
      </w:r>
      <w:r w:rsidR="00493A9C" w:rsidRPr="006D2624">
        <w:rPr>
          <w:noProof/>
        </w:rPr>
        <w:t xml:space="preserve"> o</w:t>
      </w:r>
      <w:r w:rsidR="00493A9C">
        <w:rPr>
          <w:noProof/>
        </w:rPr>
        <w:t> </w:t>
      </w:r>
      <w:r w:rsidR="00493A9C" w:rsidRPr="006D2624">
        <w:rPr>
          <w:noProof/>
        </w:rPr>
        <w:t>fun</w:t>
      </w:r>
      <w:r w:rsidRPr="006D2624">
        <w:rPr>
          <w:noProof/>
        </w:rPr>
        <w:t>kcjonowaniu Unii Europejskiej,</w:t>
      </w:r>
      <w:r w:rsidR="00493A9C" w:rsidRPr="006D2624">
        <w:rPr>
          <w:noProof/>
        </w:rPr>
        <w:t xml:space="preserve"> w</w:t>
      </w:r>
      <w:r w:rsidR="00493A9C">
        <w:rPr>
          <w:noProof/>
        </w:rPr>
        <w:t> </w:t>
      </w:r>
      <w:r w:rsidR="00493A9C" w:rsidRPr="006D2624">
        <w:rPr>
          <w:noProof/>
        </w:rPr>
        <w:t>szc</w:t>
      </w:r>
      <w:r w:rsidRPr="006D2624">
        <w:rPr>
          <w:noProof/>
        </w:rPr>
        <w:t xml:space="preserve">zególności jego </w:t>
      </w:r>
      <w:r w:rsidRPr="00493A9C">
        <w:rPr>
          <w:noProof/>
        </w:rPr>
        <w:t>art.</w:t>
      </w:r>
      <w:r w:rsidR="00493A9C" w:rsidRPr="00493A9C">
        <w:rPr>
          <w:noProof/>
        </w:rPr>
        <w:t> </w:t>
      </w:r>
      <w:r w:rsidRPr="00493A9C">
        <w:rPr>
          <w:noProof/>
        </w:rPr>
        <w:t>1</w:t>
      </w:r>
      <w:r w:rsidRPr="006D2624">
        <w:rPr>
          <w:noProof/>
        </w:rPr>
        <w:t xml:space="preserve">6, </w:t>
      </w:r>
      <w:r w:rsidRPr="00493A9C">
        <w:rPr>
          <w:noProof/>
        </w:rPr>
        <w:t>art.</w:t>
      </w:r>
      <w:r w:rsidR="00493A9C" w:rsidRPr="00493A9C">
        <w:rPr>
          <w:noProof/>
        </w:rPr>
        <w:t> </w:t>
      </w:r>
      <w:r w:rsidRPr="00493A9C">
        <w:rPr>
          <w:noProof/>
        </w:rPr>
        <w:t>1</w:t>
      </w:r>
      <w:r w:rsidRPr="006D2624">
        <w:rPr>
          <w:noProof/>
        </w:rPr>
        <w:t xml:space="preserve">14, </w:t>
      </w:r>
      <w:r w:rsidRPr="00493A9C">
        <w:rPr>
          <w:noProof/>
        </w:rPr>
        <w:t>art.</w:t>
      </w:r>
      <w:r w:rsidR="00493A9C" w:rsidRPr="00493A9C">
        <w:rPr>
          <w:noProof/>
        </w:rPr>
        <w:t> </w:t>
      </w:r>
      <w:r w:rsidRPr="00493A9C">
        <w:rPr>
          <w:noProof/>
        </w:rPr>
        <w:t>1</w:t>
      </w:r>
      <w:r w:rsidRPr="006D2624">
        <w:rPr>
          <w:noProof/>
        </w:rPr>
        <w:t xml:space="preserve">92 </w:t>
      </w:r>
      <w:r w:rsidRPr="00493A9C">
        <w:rPr>
          <w:noProof/>
        </w:rPr>
        <w:t>ust.</w:t>
      </w:r>
      <w:r w:rsidR="00493A9C" w:rsidRPr="00493A9C">
        <w:rPr>
          <w:noProof/>
        </w:rPr>
        <w:t> </w:t>
      </w:r>
      <w:r w:rsidRPr="00493A9C">
        <w:rPr>
          <w:noProof/>
        </w:rPr>
        <w:t>1</w:t>
      </w:r>
      <w:r w:rsidR="00493A9C" w:rsidRPr="006D2624">
        <w:rPr>
          <w:noProof/>
        </w:rPr>
        <w:t xml:space="preserve"> i</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07 </w:t>
      </w:r>
      <w:r w:rsidRPr="00493A9C">
        <w:rPr>
          <w:noProof/>
        </w:rPr>
        <w:t>ust.</w:t>
      </w:r>
      <w:r w:rsidR="00493A9C" w:rsidRPr="00493A9C">
        <w:rPr>
          <w:noProof/>
        </w:rPr>
        <w:t> </w:t>
      </w:r>
      <w:r w:rsidRPr="00493A9C">
        <w:rPr>
          <w:noProof/>
        </w:rPr>
        <w:t>2</w:t>
      </w:r>
      <w:r w:rsidRPr="006D2624">
        <w:rPr>
          <w:noProof/>
        </w:rPr>
        <w:t>,</w:t>
      </w:r>
    </w:p>
    <w:p w14:paraId="6618CBFE" w14:textId="77777777" w:rsidR="008D637C" w:rsidRPr="006D2624" w:rsidRDefault="008D637C" w:rsidP="006D42BA">
      <w:pPr>
        <w:rPr>
          <w:noProof/>
        </w:rPr>
      </w:pPr>
      <w:r w:rsidRPr="006D2624">
        <w:rPr>
          <w:noProof/>
        </w:rPr>
        <w:t>uwzględniając wniosek Komisji Europejskiej,</w:t>
      </w:r>
    </w:p>
    <w:p w14:paraId="6056CF53" w14:textId="77777777" w:rsidR="008D637C" w:rsidRPr="006D2624" w:rsidRDefault="008D637C" w:rsidP="006D42BA">
      <w:pPr>
        <w:rPr>
          <w:noProof/>
        </w:rPr>
      </w:pPr>
      <w:r w:rsidRPr="006D2624">
        <w:rPr>
          <w:noProof/>
        </w:rPr>
        <w:t>po przekazaniu projektu aktu ustawodawczego parlamentom narodowym,</w:t>
      </w:r>
    </w:p>
    <w:p w14:paraId="7D5C8D3F" w14:textId="77777777" w:rsidR="008D637C" w:rsidRPr="006D2624" w:rsidRDefault="008D637C" w:rsidP="006D42BA">
      <w:pPr>
        <w:rPr>
          <w:noProof/>
        </w:rPr>
      </w:pPr>
      <w:r w:rsidRPr="006D2624">
        <w:rPr>
          <w:noProof/>
        </w:rPr>
        <w:t>uwzględniając opinię Europejskiego Komitetu Ekonomiczno-Społecznego</w:t>
      </w:r>
      <w:r w:rsidRPr="006D2624">
        <w:rPr>
          <w:rStyle w:val="FootnoteReference0"/>
          <w:noProof/>
        </w:rPr>
        <w:footnoteReference w:id="20"/>
      </w:r>
      <w:r w:rsidRPr="006D2624">
        <w:rPr>
          <w:noProof/>
        </w:rPr>
        <w:t>,</w:t>
      </w:r>
    </w:p>
    <w:p w14:paraId="62A3B1E1" w14:textId="77777777" w:rsidR="008D637C" w:rsidRPr="006D2624" w:rsidRDefault="008D637C" w:rsidP="006D42BA">
      <w:pPr>
        <w:rPr>
          <w:noProof/>
        </w:rPr>
      </w:pPr>
      <w:r w:rsidRPr="006D2624">
        <w:rPr>
          <w:noProof/>
        </w:rPr>
        <w:t>uwzględniając opinię Komitetu Regionów</w:t>
      </w:r>
      <w:r w:rsidRPr="006D2624">
        <w:rPr>
          <w:rStyle w:val="FootnoteReference0"/>
          <w:noProof/>
        </w:rPr>
        <w:footnoteReference w:id="21"/>
      </w:r>
      <w:r w:rsidRPr="006D2624">
        <w:rPr>
          <w:noProof/>
        </w:rPr>
        <w:t>,</w:t>
      </w:r>
    </w:p>
    <w:p w14:paraId="3CEBF8A7" w14:textId="77777777" w:rsidR="008D637C" w:rsidRPr="006D2624" w:rsidRDefault="008D637C" w:rsidP="006D42BA">
      <w:pPr>
        <w:rPr>
          <w:noProof/>
        </w:rPr>
      </w:pPr>
      <w:r w:rsidRPr="006D2624">
        <w:rPr>
          <w:noProof/>
        </w:rPr>
        <w:t>stanowiąc zgodnie ze zwykłą procedurą ustawodawczą,</w:t>
      </w:r>
    </w:p>
    <w:p w14:paraId="43AEF86F" w14:textId="77777777" w:rsidR="007155F8" w:rsidRPr="006D2624" w:rsidRDefault="007155F8" w:rsidP="007155F8">
      <w:pPr>
        <w:rPr>
          <w:noProof/>
        </w:rPr>
      </w:pPr>
      <w:r w:rsidRPr="006D2624">
        <w:rPr>
          <w:noProof/>
        </w:rPr>
        <w:t>a także mając na uwadze, co następuje:</w:t>
      </w:r>
    </w:p>
    <w:p w14:paraId="2A7D8508" w14:textId="10FCB462" w:rsidR="007155F8" w:rsidRPr="006D2624" w:rsidRDefault="00551CFF" w:rsidP="00551CFF">
      <w:pPr>
        <w:pStyle w:val="ManualConsidrant"/>
        <w:rPr>
          <w:noProof/>
        </w:rPr>
      </w:pPr>
      <w:r w:rsidRPr="006D2624">
        <w:rPr>
          <w:noProof/>
        </w:rPr>
        <w:t>(1)</w:t>
      </w:r>
      <w:r w:rsidRPr="006D2624">
        <w:rPr>
          <w:noProof/>
        </w:rPr>
        <w:tab/>
        <w:t>W wytycznych politycznych na kadencję Komisji Europejskiej 2024–2029</w:t>
      </w:r>
      <w:r w:rsidRPr="006D2624">
        <w:rPr>
          <w:rStyle w:val="FootnoteReference0"/>
          <w:noProof/>
        </w:rPr>
        <w:footnoteReference w:id="22"/>
      </w:r>
      <w:r w:rsidRPr="006D2624">
        <w:rPr>
          <w:rStyle w:val="FootnoteReference0"/>
          <w:noProof/>
        </w:rPr>
        <w:t>,</w:t>
      </w:r>
      <w:r w:rsidRPr="006D2624">
        <w:rPr>
          <w:noProof/>
        </w:rPr>
        <w:t xml:space="preserve"> przewodnicząca Ursula von der Leyen przedstawiła plan na rzecz trwałego dobrobytu Unii</w:t>
      </w:r>
      <w:r w:rsidR="00493A9C" w:rsidRPr="006D2624">
        <w:rPr>
          <w:noProof/>
        </w:rPr>
        <w:t xml:space="preserve"> i</w:t>
      </w:r>
      <w:r w:rsidR="00493A9C">
        <w:rPr>
          <w:noProof/>
        </w:rPr>
        <w:t> </w:t>
      </w:r>
      <w:r w:rsidR="00493A9C" w:rsidRPr="006D2624">
        <w:rPr>
          <w:noProof/>
        </w:rPr>
        <w:t>kon</w:t>
      </w:r>
      <w:r w:rsidRPr="006D2624">
        <w:rPr>
          <w:noProof/>
        </w:rPr>
        <w:t>kurencyjności</w:t>
      </w:r>
      <w:r w:rsidR="00493A9C" w:rsidRPr="006D2624">
        <w:rPr>
          <w:noProof/>
        </w:rPr>
        <w:t xml:space="preserve"> w</w:t>
      </w:r>
      <w:r w:rsidR="00493A9C">
        <w:rPr>
          <w:noProof/>
        </w:rPr>
        <w:t> </w:t>
      </w:r>
      <w:r w:rsidR="00493A9C" w:rsidRPr="006D2624">
        <w:rPr>
          <w:noProof/>
        </w:rPr>
        <w:t>Uni</w:t>
      </w:r>
      <w:r w:rsidRPr="006D2624">
        <w:rPr>
          <w:noProof/>
        </w:rPr>
        <w:t>i. Do kluczowych priorytetów planu należy ułatwienie prowadzenia działalności gospodarczej</w:t>
      </w:r>
      <w:r w:rsidR="00493A9C" w:rsidRPr="006D2624">
        <w:rPr>
          <w:noProof/>
        </w:rPr>
        <w:t xml:space="preserve"> i</w:t>
      </w:r>
      <w:r w:rsidR="00493A9C">
        <w:rPr>
          <w:noProof/>
        </w:rPr>
        <w:t> </w:t>
      </w:r>
      <w:r w:rsidR="00493A9C" w:rsidRPr="006D2624">
        <w:rPr>
          <w:noProof/>
        </w:rPr>
        <w:t>pog</w:t>
      </w:r>
      <w:r w:rsidRPr="006D2624">
        <w:rPr>
          <w:noProof/>
        </w:rPr>
        <w:t>łębienie jednolitego rynku.</w:t>
      </w:r>
    </w:p>
    <w:p w14:paraId="2C653B0E" w14:textId="329DA2C2" w:rsidR="007155F8" w:rsidRPr="006D2624" w:rsidRDefault="00551CFF" w:rsidP="00551CFF">
      <w:pPr>
        <w:pStyle w:val="ManualConsidrant"/>
        <w:rPr>
          <w:noProof/>
        </w:rPr>
      </w:pPr>
      <w:r w:rsidRPr="006D2624">
        <w:rPr>
          <w:noProof/>
        </w:rPr>
        <w:t>(2)</w:t>
      </w:r>
      <w:r w:rsidRPr="006D2624">
        <w:rPr>
          <w:noProof/>
        </w:rPr>
        <w:tab/>
        <w:t>Realizowany przez Komisję Program lepszego stanowienia prawa</w:t>
      </w:r>
      <w:r w:rsidRPr="006D2624">
        <w:rPr>
          <w:rStyle w:val="FootnoteReference0"/>
          <w:noProof/>
        </w:rPr>
        <w:footnoteReference w:id="23"/>
      </w:r>
      <w:r w:rsidRPr="006D2624">
        <w:rPr>
          <w:noProof/>
        </w:rPr>
        <w:t xml:space="preserve"> wspiera również konkurencyjność przedsiębiorstw unijnych,</w:t>
      </w:r>
      <w:r w:rsidR="00493A9C" w:rsidRPr="006D2624">
        <w:rPr>
          <w:noProof/>
        </w:rPr>
        <w:t xml:space="preserve"> a</w:t>
      </w:r>
      <w:r w:rsidR="00493A9C">
        <w:rPr>
          <w:noProof/>
        </w:rPr>
        <w:t> </w:t>
      </w:r>
      <w:r w:rsidR="00493A9C" w:rsidRPr="006D2624">
        <w:rPr>
          <w:noProof/>
        </w:rPr>
        <w:t>jeg</w:t>
      </w:r>
      <w:r w:rsidRPr="006D2624">
        <w:rPr>
          <w:noProof/>
        </w:rPr>
        <w:t>o celem jest zapewnienie, aby przepisy UE służyły osiąganiu celów przy minimalnych kosztach. W 20</w:t>
      </w:r>
      <w:r w:rsidRPr="00493A9C">
        <w:rPr>
          <w:noProof/>
        </w:rPr>
        <w:t>23</w:t>
      </w:r>
      <w:r w:rsidR="00493A9C" w:rsidRPr="00493A9C">
        <w:rPr>
          <w:noProof/>
        </w:rPr>
        <w:t> </w:t>
      </w:r>
      <w:r w:rsidRPr="00493A9C">
        <w:rPr>
          <w:noProof/>
        </w:rPr>
        <w:t>r.</w:t>
      </w:r>
      <w:r w:rsidRPr="006D2624">
        <w:rPr>
          <w:noProof/>
        </w:rPr>
        <w:t xml:space="preserve"> Komisja stwierdziła potrzebę zracjonalizowania</w:t>
      </w:r>
      <w:r w:rsidR="00493A9C" w:rsidRPr="006D2624">
        <w:rPr>
          <w:noProof/>
        </w:rPr>
        <w:t xml:space="preserve"> i</w:t>
      </w:r>
      <w:r w:rsidR="00493A9C">
        <w:rPr>
          <w:noProof/>
        </w:rPr>
        <w:t> </w:t>
      </w:r>
      <w:r w:rsidR="00493A9C" w:rsidRPr="006D2624">
        <w:rPr>
          <w:noProof/>
        </w:rPr>
        <w:t>upr</w:t>
      </w:r>
      <w:r w:rsidRPr="006D2624">
        <w:rPr>
          <w:noProof/>
        </w:rPr>
        <w:t>oszczenia wymogów sprawozdawczych dla przedsiębiorstw</w:t>
      </w:r>
      <w:r w:rsidR="00493A9C" w:rsidRPr="006D2624">
        <w:rPr>
          <w:noProof/>
        </w:rPr>
        <w:t xml:space="preserve"> i</w:t>
      </w:r>
      <w:r w:rsidR="00493A9C">
        <w:rPr>
          <w:noProof/>
        </w:rPr>
        <w:t> </w:t>
      </w:r>
      <w:r w:rsidR="00493A9C" w:rsidRPr="006D2624">
        <w:rPr>
          <w:noProof/>
        </w:rPr>
        <w:t>adm</w:t>
      </w:r>
      <w:r w:rsidRPr="006D2624">
        <w:rPr>
          <w:noProof/>
        </w:rPr>
        <w:t>inistracji</w:t>
      </w:r>
      <w:r w:rsidRPr="00493A9C">
        <w:rPr>
          <w:rStyle w:val="FootnoteReference0"/>
          <w:noProof/>
        </w:rPr>
        <w:footnoteReference w:id="24"/>
      </w:r>
      <w:r w:rsidR="00493A9C" w:rsidRPr="00493A9C">
        <w:rPr>
          <w:rStyle w:val="FootnoteReference0"/>
          <w:noProof/>
        </w:rPr>
        <w:t xml:space="preserve"> </w:t>
      </w:r>
      <w:r w:rsidRPr="00493A9C">
        <w:rPr>
          <w:noProof/>
        </w:rPr>
        <w:t>o</w:t>
      </w:r>
      <w:r w:rsidRPr="006D2624">
        <w:rPr>
          <w:noProof/>
        </w:rPr>
        <w:t>raz zobowiązała się do zmniejszenia obciążeń administracyjnych</w:t>
      </w:r>
      <w:r w:rsidR="00493A9C" w:rsidRPr="006D2624">
        <w:rPr>
          <w:noProof/>
        </w:rPr>
        <w:t xml:space="preserve"> o</w:t>
      </w:r>
      <w:r w:rsidR="00493A9C">
        <w:rPr>
          <w:noProof/>
        </w:rPr>
        <w:t> </w:t>
      </w:r>
      <w:r w:rsidR="00493A9C" w:rsidRPr="006D2624">
        <w:rPr>
          <w:noProof/>
        </w:rPr>
        <w:t>2</w:t>
      </w:r>
      <w:r w:rsidRPr="006D2624">
        <w:rPr>
          <w:noProof/>
        </w:rPr>
        <w:t xml:space="preserve">5 %. </w:t>
      </w:r>
    </w:p>
    <w:p w14:paraId="429755F0" w14:textId="3E676930" w:rsidR="007155F8" w:rsidRPr="006D2624" w:rsidRDefault="00551CFF" w:rsidP="00551CFF">
      <w:pPr>
        <w:pStyle w:val="ManualConsidrant"/>
        <w:rPr>
          <w:noProof/>
        </w:rPr>
      </w:pPr>
      <w:r w:rsidRPr="006D2624">
        <w:rPr>
          <w:noProof/>
        </w:rPr>
        <w:t>(3)</w:t>
      </w:r>
      <w:r w:rsidRPr="006D2624">
        <w:rPr>
          <w:noProof/>
        </w:rPr>
        <w:tab/>
        <w:t>12 września 20</w:t>
      </w:r>
      <w:r w:rsidRPr="00493A9C">
        <w:rPr>
          <w:noProof/>
        </w:rPr>
        <w:t>23</w:t>
      </w:r>
      <w:r w:rsidR="00493A9C" w:rsidRPr="00493A9C">
        <w:rPr>
          <w:noProof/>
        </w:rPr>
        <w:t> </w:t>
      </w:r>
      <w:r w:rsidRPr="00493A9C">
        <w:rPr>
          <w:noProof/>
        </w:rPr>
        <w:t>r.</w:t>
      </w:r>
      <w:r w:rsidRPr="006D2624">
        <w:rPr>
          <w:noProof/>
        </w:rPr>
        <w:t xml:space="preserve"> Komisja opublikowała „Pakiet pomocy gospodarczej dla MŚP”</w:t>
      </w:r>
      <w:r w:rsidRPr="006D2624">
        <w:rPr>
          <w:rStyle w:val="FootnoteReference0"/>
          <w:noProof/>
        </w:rPr>
        <w:footnoteReference w:id="25"/>
      </w:r>
      <w:r w:rsidRPr="006D2624">
        <w:rPr>
          <w:noProof/>
        </w:rPr>
        <w:t>,</w:t>
      </w:r>
      <w:r w:rsidR="00493A9C" w:rsidRPr="006D2624">
        <w:rPr>
          <w:noProof/>
        </w:rPr>
        <w:t xml:space="preserve"> w</w:t>
      </w:r>
      <w:r w:rsidR="00493A9C">
        <w:rPr>
          <w:noProof/>
        </w:rPr>
        <w:t> </w:t>
      </w:r>
      <w:r w:rsidR="00493A9C" w:rsidRPr="006D2624">
        <w:rPr>
          <w:noProof/>
        </w:rPr>
        <w:t>któ</w:t>
      </w:r>
      <w:r w:rsidRPr="006D2624">
        <w:rPr>
          <w:noProof/>
        </w:rPr>
        <w:t>rym zapowiedziała cel, jakim jest pomoc małym</w:t>
      </w:r>
      <w:r w:rsidR="00493A9C" w:rsidRPr="006D2624">
        <w:rPr>
          <w:noProof/>
        </w:rPr>
        <w:t xml:space="preserve"> i</w:t>
      </w:r>
      <w:r w:rsidR="00493A9C">
        <w:rPr>
          <w:noProof/>
        </w:rPr>
        <w:t> </w:t>
      </w:r>
      <w:r w:rsidR="00493A9C" w:rsidRPr="006D2624">
        <w:rPr>
          <w:noProof/>
        </w:rPr>
        <w:t>śre</w:t>
      </w:r>
      <w:r w:rsidRPr="006D2624">
        <w:rPr>
          <w:noProof/>
        </w:rPr>
        <w:t>dnim przedsiębiorstwom („MŚP”)</w:t>
      </w:r>
      <w:r w:rsidR="00493A9C" w:rsidRPr="006D2624">
        <w:rPr>
          <w:noProof/>
        </w:rPr>
        <w:t xml:space="preserve"> w</w:t>
      </w:r>
      <w:r w:rsidR="00493A9C">
        <w:rPr>
          <w:noProof/>
        </w:rPr>
        <w:t> </w:t>
      </w:r>
      <w:r w:rsidR="00493A9C" w:rsidRPr="006D2624">
        <w:rPr>
          <w:noProof/>
        </w:rPr>
        <w:t>kon</w:t>
      </w:r>
      <w:r w:rsidRPr="006D2624">
        <w:rPr>
          <w:noProof/>
        </w:rPr>
        <w:t>kurowaniu</w:t>
      </w:r>
      <w:r w:rsidR="00493A9C" w:rsidRPr="006D2624">
        <w:rPr>
          <w:noProof/>
        </w:rPr>
        <w:t xml:space="preserve"> i</w:t>
      </w:r>
      <w:r w:rsidR="00493A9C">
        <w:rPr>
          <w:noProof/>
        </w:rPr>
        <w:t> </w:t>
      </w:r>
      <w:r w:rsidR="00493A9C" w:rsidRPr="006D2624">
        <w:rPr>
          <w:noProof/>
        </w:rPr>
        <w:t>roz</w:t>
      </w:r>
      <w:r w:rsidRPr="006D2624">
        <w:rPr>
          <w:noProof/>
        </w:rPr>
        <w:t>woju, przez zwracanie uwagi na potrzeby przedsiębiorstw, które przekraczają progi określone</w:t>
      </w:r>
      <w:r w:rsidR="00493A9C" w:rsidRPr="006D2624">
        <w:rPr>
          <w:noProof/>
        </w:rPr>
        <w:t xml:space="preserve"> w</w:t>
      </w:r>
      <w:r w:rsidR="00493A9C">
        <w:rPr>
          <w:noProof/>
        </w:rPr>
        <w:t> </w:t>
      </w:r>
      <w:r w:rsidR="00493A9C" w:rsidRPr="006D2624">
        <w:rPr>
          <w:noProof/>
        </w:rPr>
        <w:t>def</w:t>
      </w:r>
      <w:r w:rsidRPr="006D2624">
        <w:rPr>
          <w:noProof/>
        </w:rPr>
        <w:t>inicji MŚP</w:t>
      </w:r>
      <w:r w:rsidRPr="006D2624">
        <w:rPr>
          <w:rStyle w:val="FootnoteReference0"/>
          <w:noProof/>
        </w:rPr>
        <w:footnoteReference w:id="26"/>
      </w:r>
      <w:r w:rsidRPr="006D2624">
        <w:rPr>
          <w:noProof/>
        </w:rPr>
        <w:t>, oraz przedsiębiorstw należących do szerszej kategorii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W</w:t>
      </w:r>
      <w:r w:rsidR="00493A9C">
        <w:rPr>
          <w:noProof/>
        </w:rPr>
        <w:t> </w:t>
      </w:r>
      <w:r w:rsidR="00493A9C" w:rsidRPr="006D2624">
        <w:rPr>
          <w:noProof/>
        </w:rPr>
        <w:t>ram</w:t>
      </w:r>
      <w:r w:rsidRPr="006D2624">
        <w:rPr>
          <w:noProof/>
        </w:rPr>
        <w:t>ach działania 18 tego pakietu pomocy zapowiedziano, że Komisja „opracuje ujednoliconą definicję małych spółek</w:t>
      </w:r>
      <w:r w:rsidR="00493A9C" w:rsidRPr="006D2624">
        <w:rPr>
          <w:noProof/>
        </w:rPr>
        <w:t xml:space="preserve"> o</w:t>
      </w:r>
      <w:r w:rsidR="00493A9C">
        <w:rPr>
          <w:noProof/>
        </w:rPr>
        <w:t> </w:t>
      </w:r>
      <w:r w:rsidR="00493A9C" w:rsidRPr="006D2624">
        <w:rPr>
          <w:noProof/>
        </w:rPr>
        <w:t>śre</w:t>
      </w:r>
      <w:r w:rsidRPr="006D2624">
        <w:rPr>
          <w:noProof/>
        </w:rPr>
        <w:t>dniej kapitalizacji, stworzy zbiór danych na podstawie takiej definicji</w:t>
      </w:r>
      <w:r w:rsidR="00493A9C" w:rsidRPr="006D2624">
        <w:rPr>
          <w:noProof/>
        </w:rPr>
        <w:t xml:space="preserve"> i</w:t>
      </w:r>
      <w:r w:rsidR="00493A9C">
        <w:rPr>
          <w:noProof/>
        </w:rPr>
        <w:t> </w:t>
      </w:r>
      <w:r w:rsidR="00493A9C" w:rsidRPr="006D2624">
        <w:rPr>
          <w:noProof/>
        </w:rPr>
        <w:t>oce</w:t>
      </w:r>
      <w:r w:rsidRPr="006D2624">
        <w:rPr>
          <w:noProof/>
        </w:rPr>
        <w:t>ni możliwe środki wspierające te spółki</w:t>
      </w:r>
      <w:r w:rsidR="00493A9C" w:rsidRPr="006D2624">
        <w:rPr>
          <w:noProof/>
        </w:rPr>
        <w:t xml:space="preserve"> w</w:t>
      </w:r>
      <w:r w:rsidR="00493A9C">
        <w:rPr>
          <w:noProof/>
        </w:rPr>
        <w:t> </w:t>
      </w:r>
      <w:r w:rsidR="00493A9C" w:rsidRPr="006D2624">
        <w:rPr>
          <w:noProof/>
        </w:rPr>
        <w:t>ich</w:t>
      </w:r>
      <w:r w:rsidRPr="006D2624">
        <w:rPr>
          <w:noProof/>
        </w:rPr>
        <w:t xml:space="preserve"> rozwoju (w tym potencjalne zastosowanie</w:t>
      </w:r>
      <w:r w:rsidR="00493A9C" w:rsidRPr="006D2624">
        <w:rPr>
          <w:noProof/>
        </w:rPr>
        <w:t xml:space="preserve"> w</w:t>
      </w:r>
      <w:r w:rsidR="00493A9C">
        <w:rPr>
          <w:noProof/>
        </w:rPr>
        <w:t> </w:t>
      </w:r>
      <w:r w:rsidR="00493A9C" w:rsidRPr="006D2624">
        <w:rPr>
          <w:noProof/>
        </w:rPr>
        <w:t>dos</w:t>
      </w:r>
      <w:r w:rsidRPr="006D2624">
        <w:rPr>
          <w:noProof/>
        </w:rPr>
        <w:t>tosowanej formie niektórych środków sprzyjających MŚP)”.</w:t>
      </w:r>
    </w:p>
    <w:p w14:paraId="42C8A776" w14:textId="5208F7DA" w:rsidR="007155F8" w:rsidRPr="006D2624" w:rsidRDefault="00551CFF" w:rsidP="00551CFF">
      <w:pPr>
        <w:pStyle w:val="ManualConsidrant"/>
        <w:rPr>
          <w:noProof/>
        </w:rPr>
      </w:pPr>
      <w:r w:rsidRPr="006D2624">
        <w:rPr>
          <w:noProof/>
        </w:rPr>
        <w:t>(4)</w:t>
      </w:r>
      <w:r w:rsidRPr="006D2624">
        <w:rPr>
          <w:noProof/>
        </w:rPr>
        <w:tab/>
        <w:t>Przedsiębiorstwa niemieszczące się</w:t>
      </w:r>
      <w:r w:rsidR="00493A9C" w:rsidRPr="006D2624">
        <w:rPr>
          <w:noProof/>
        </w:rPr>
        <w:t xml:space="preserve"> w</w:t>
      </w:r>
      <w:r w:rsidR="00493A9C">
        <w:rPr>
          <w:noProof/>
        </w:rPr>
        <w:t> </w:t>
      </w:r>
      <w:r w:rsidR="00493A9C" w:rsidRPr="006D2624">
        <w:rPr>
          <w:noProof/>
        </w:rPr>
        <w:t>def</w:t>
      </w:r>
      <w:r w:rsidRPr="006D2624">
        <w:rPr>
          <w:noProof/>
        </w:rPr>
        <w:t>inicji MŚP – „małe spółki</w:t>
      </w:r>
      <w:r w:rsidR="00493A9C" w:rsidRPr="006D2624">
        <w:rPr>
          <w:noProof/>
        </w:rPr>
        <w:t xml:space="preserve"> o</w:t>
      </w:r>
      <w:r w:rsidR="00493A9C">
        <w:rPr>
          <w:noProof/>
        </w:rPr>
        <w:t> </w:t>
      </w:r>
      <w:r w:rsidR="00493A9C" w:rsidRPr="006D2624">
        <w:rPr>
          <w:noProof/>
        </w:rPr>
        <w:t>śre</w:t>
      </w:r>
      <w:r w:rsidRPr="006D2624">
        <w:rPr>
          <w:noProof/>
        </w:rPr>
        <w:t>dniej kapitalizacji”– odgrywają kluczową rolę</w:t>
      </w:r>
      <w:r w:rsidR="00493A9C" w:rsidRPr="006D2624">
        <w:rPr>
          <w:noProof/>
        </w:rPr>
        <w:t xml:space="preserve"> w</w:t>
      </w:r>
      <w:r w:rsidR="00493A9C">
        <w:rPr>
          <w:noProof/>
        </w:rPr>
        <w:t> </w:t>
      </w:r>
      <w:r w:rsidR="00493A9C" w:rsidRPr="006D2624">
        <w:rPr>
          <w:noProof/>
        </w:rPr>
        <w:t>gos</w:t>
      </w:r>
      <w:r w:rsidRPr="006D2624">
        <w:rPr>
          <w:noProof/>
        </w:rPr>
        <w:t>podarce Unii</w:t>
      </w:r>
      <w:r w:rsidRPr="006D2624">
        <w:rPr>
          <w:rStyle w:val="FootnoteReference0"/>
          <w:noProof/>
        </w:rPr>
        <w:footnoteReference w:id="27"/>
      </w:r>
      <w:r w:rsidRPr="006D2624">
        <w:rPr>
          <w:noProof/>
        </w:rPr>
        <w:t xml:space="preserve"> Są one wyraźnie obecne</w:t>
      </w:r>
      <w:r w:rsidR="00493A9C" w:rsidRPr="006D2624">
        <w:rPr>
          <w:noProof/>
        </w:rPr>
        <w:t xml:space="preserve"> w</w:t>
      </w:r>
      <w:r w:rsidR="00493A9C">
        <w:rPr>
          <w:noProof/>
        </w:rPr>
        <w:t> </w:t>
      </w:r>
      <w:r w:rsidR="00493A9C" w:rsidRPr="006D2624">
        <w:rPr>
          <w:noProof/>
        </w:rPr>
        <w:t>eko</w:t>
      </w:r>
      <w:r w:rsidRPr="006D2624">
        <w:rPr>
          <w:noProof/>
        </w:rPr>
        <w:t>systemach przemysłowych, które mają kluczowe znaczenie dla konkurencyjności</w:t>
      </w:r>
      <w:r w:rsidR="00493A9C" w:rsidRPr="006D2624">
        <w:rPr>
          <w:noProof/>
        </w:rPr>
        <w:t xml:space="preserve"> i</w:t>
      </w:r>
      <w:r w:rsidR="00493A9C">
        <w:rPr>
          <w:noProof/>
        </w:rPr>
        <w:t> </w:t>
      </w:r>
      <w:r w:rsidR="00493A9C" w:rsidRPr="006D2624">
        <w:rPr>
          <w:noProof/>
        </w:rPr>
        <w:t>suw</w:t>
      </w:r>
      <w:r w:rsidRPr="006D2624">
        <w:rPr>
          <w:noProof/>
        </w:rPr>
        <w:t>erenności technologicznej UE, takich jak elektronika, przemysł lotniczy</w:t>
      </w:r>
      <w:r w:rsidR="00493A9C" w:rsidRPr="006D2624">
        <w:rPr>
          <w:noProof/>
        </w:rPr>
        <w:t xml:space="preserve"> i</w:t>
      </w:r>
      <w:r w:rsidR="00493A9C">
        <w:rPr>
          <w:noProof/>
        </w:rPr>
        <w:t> </w:t>
      </w:r>
      <w:r w:rsidR="00493A9C" w:rsidRPr="006D2624">
        <w:rPr>
          <w:noProof/>
        </w:rPr>
        <w:t>obr</w:t>
      </w:r>
      <w:r w:rsidRPr="006D2624">
        <w:rPr>
          <w:noProof/>
        </w:rPr>
        <w:t>onny, energetyka, sektory energochłonne</w:t>
      </w:r>
      <w:r w:rsidR="00493A9C" w:rsidRPr="006D2624">
        <w:rPr>
          <w:noProof/>
        </w:rPr>
        <w:t xml:space="preserve"> i</w:t>
      </w:r>
      <w:r w:rsidR="00493A9C">
        <w:rPr>
          <w:noProof/>
        </w:rPr>
        <w:t> </w:t>
      </w:r>
      <w:r w:rsidR="00493A9C" w:rsidRPr="006D2624">
        <w:rPr>
          <w:noProof/>
        </w:rPr>
        <w:t>zdr</w:t>
      </w:r>
      <w:r w:rsidRPr="006D2624">
        <w:rPr>
          <w:noProof/>
        </w:rPr>
        <w:t>owie. Około 2</w:t>
      </w:r>
      <w:r w:rsidRPr="00493A9C">
        <w:rPr>
          <w:noProof/>
        </w:rPr>
        <w:t>0</w:t>
      </w:r>
      <w:r w:rsidR="00493A9C" w:rsidRPr="00493A9C">
        <w:rPr>
          <w:noProof/>
        </w:rPr>
        <w:t> </w:t>
      </w:r>
      <w:r w:rsidRPr="00493A9C">
        <w:rPr>
          <w:noProof/>
        </w:rPr>
        <w:t>%</w:t>
      </w:r>
      <w:r w:rsidRPr="006D2624">
        <w:rPr>
          <w:noProof/>
        </w:rPr>
        <w:t xml:space="preserve"> wszystkich małych spółek</w:t>
      </w:r>
      <w:r w:rsidR="00493A9C" w:rsidRPr="006D2624">
        <w:rPr>
          <w:noProof/>
        </w:rPr>
        <w:t xml:space="preserve"> o</w:t>
      </w:r>
      <w:r w:rsidR="00493A9C">
        <w:rPr>
          <w:noProof/>
        </w:rPr>
        <w:t> </w:t>
      </w:r>
      <w:r w:rsidR="00493A9C" w:rsidRPr="006D2624">
        <w:rPr>
          <w:noProof/>
        </w:rPr>
        <w:t>śre</w:t>
      </w:r>
      <w:r w:rsidRPr="006D2624">
        <w:rPr>
          <w:noProof/>
        </w:rPr>
        <w:t>dniej kapitalizacji było MŚP trzy lata wcześniej</w:t>
      </w:r>
      <w:r w:rsidRPr="006D2624">
        <w:rPr>
          <w:rStyle w:val="FootnoteReference0"/>
          <w:noProof/>
        </w:rPr>
        <w:footnoteReference w:id="28"/>
      </w:r>
      <w:r w:rsidRPr="006D2624">
        <w:rPr>
          <w:noProof/>
        </w:rPr>
        <w:t xml:space="preserve">. </w:t>
      </w:r>
    </w:p>
    <w:p w14:paraId="26CD3A74" w14:textId="5ABC0A78" w:rsidR="007155F8" w:rsidRPr="006D2624" w:rsidRDefault="00551CFF" w:rsidP="00551CFF">
      <w:pPr>
        <w:pStyle w:val="ManualConsidrant"/>
        <w:rPr>
          <w:noProof/>
        </w:rPr>
      </w:pPr>
      <w:bookmarkStart w:id="9" w:name="_Hlk194511822"/>
      <w:r w:rsidRPr="006D2624">
        <w:rPr>
          <w:noProof/>
        </w:rPr>
        <w:t>(5)</w:t>
      </w:r>
      <w:r w:rsidRPr="006D2624">
        <w:rPr>
          <w:noProof/>
        </w:rPr>
        <w:tab/>
        <w:t>W porównaniu z MŚP małe spółki</w:t>
      </w:r>
      <w:r w:rsidR="00493A9C" w:rsidRPr="006D2624">
        <w:rPr>
          <w:noProof/>
        </w:rPr>
        <w:t xml:space="preserve"> o</w:t>
      </w:r>
      <w:r w:rsidR="00493A9C">
        <w:rPr>
          <w:noProof/>
        </w:rPr>
        <w:t> </w:t>
      </w:r>
      <w:r w:rsidR="00493A9C" w:rsidRPr="006D2624">
        <w:rPr>
          <w:noProof/>
        </w:rPr>
        <w:t>śre</w:t>
      </w:r>
      <w:r w:rsidRPr="006D2624">
        <w:rPr>
          <w:noProof/>
        </w:rPr>
        <w:t>dniej kapitalizacji wykazują zwykle wyższe tempo wzrostu oraz poziom innowacji</w:t>
      </w:r>
      <w:r w:rsidR="00493A9C" w:rsidRPr="006D2624">
        <w:rPr>
          <w:noProof/>
        </w:rPr>
        <w:t xml:space="preserve"> i</w:t>
      </w:r>
      <w:r w:rsidR="00493A9C">
        <w:rPr>
          <w:noProof/>
        </w:rPr>
        <w:t> </w:t>
      </w:r>
      <w:r w:rsidR="00493A9C" w:rsidRPr="006D2624">
        <w:rPr>
          <w:noProof/>
        </w:rPr>
        <w:t>cyf</w:t>
      </w:r>
      <w:r w:rsidRPr="006D2624">
        <w:rPr>
          <w:noProof/>
        </w:rPr>
        <w:t>ryzacji. Niemniej jednak jeśli chodzi</w:t>
      </w:r>
      <w:r w:rsidR="00493A9C" w:rsidRPr="006D2624">
        <w:rPr>
          <w:noProof/>
        </w:rPr>
        <w:t xml:space="preserve"> o</w:t>
      </w:r>
      <w:r w:rsidR="00493A9C">
        <w:rPr>
          <w:noProof/>
        </w:rPr>
        <w:t> </w:t>
      </w:r>
      <w:r w:rsidR="00493A9C" w:rsidRPr="006D2624">
        <w:rPr>
          <w:noProof/>
        </w:rPr>
        <w:t>obc</w:t>
      </w:r>
      <w:r w:rsidRPr="006D2624">
        <w:rPr>
          <w:noProof/>
        </w:rPr>
        <w:t>iążenia administracyjne, borykają się one</w:t>
      </w:r>
      <w:r w:rsidR="00493A9C" w:rsidRPr="006D2624">
        <w:rPr>
          <w:noProof/>
        </w:rPr>
        <w:t xml:space="preserve"> z</w:t>
      </w:r>
      <w:r w:rsidR="00493A9C">
        <w:rPr>
          <w:noProof/>
        </w:rPr>
        <w:t> </w:t>
      </w:r>
      <w:r w:rsidR="00493A9C" w:rsidRPr="006D2624">
        <w:rPr>
          <w:noProof/>
        </w:rPr>
        <w:t>pod</w:t>
      </w:r>
      <w:r w:rsidRPr="006D2624">
        <w:rPr>
          <w:noProof/>
        </w:rPr>
        <w:t>obnymi wyzwaniami, co prowadzi do potrzeby proporcjonalności</w:t>
      </w:r>
      <w:r w:rsidR="00493A9C" w:rsidRPr="006D2624">
        <w:rPr>
          <w:noProof/>
        </w:rPr>
        <w:t xml:space="preserve"> w</w:t>
      </w:r>
      <w:r w:rsidR="00493A9C">
        <w:rPr>
          <w:noProof/>
        </w:rPr>
        <w:t> </w:t>
      </w:r>
      <w:r w:rsidR="00493A9C" w:rsidRPr="006D2624">
        <w:rPr>
          <w:noProof/>
        </w:rPr>
        <w:t>prz</w:t>
      </w:r>
      <w:r w:rsidRPr="006D2624">
        <w:rPr>
          <w:noProof/>
        </w:rPr>
        <w:t>episach</w:t>
      </w:r>
      <w:r w:rsidR="00493A9C" w:rsidRPr="006D2624">
        <w:rPr>
          <w:noProof/>
        </w:rPr>
        <w:t xml:space="preserve"> i</w:t>
      </w:r>
      <w:r w:rsidR="00493A9C">
        <w:rPr>
          <w:noProof/>
        </w:rPr>
        <w:t> </w:t>
      </w:r>
      <w:r w:rsidR="00493A9C" w:rsidRPr="006D2624">
        <w:rPr>
          <w:noProof/>
        </w:rPr>
        <w:t>uki</w:t>
      </w:r>
      <w:r w:rsidRPr="006D2624">
        <w:rPr>
          <w:noProof/>
        </w:rPr>
        <w:t>erunkowanego wsparcia. Aby umożliwić MŚP sprawne przeobrażenie się</w:t>
      </w:r>
      <w:r w:rsidR="00493A9C" w:rsidRPr="006D2624">
        <w:rPr>
          <w:noProof/>
        </w:rPr>
        <w:t xml:space="preserve"> w</w:t>
      </w:r>
      <w:r w:rsidR="00493A9C">
        <w:rPr>
          <w:noProof/>
        </w:rPr>
        <w:t> </w:t>
      </w:r>
      <w:r w:rsidR="00493A9C" w:rsidRPr="006D2624">
        <w:rPr>
          <w:noProof/>
        </w:rPr>
        <w:t>mał</w:t>
      </w:r>
      <w:r w:rsidRPr="006D2624">
        <w:rPr>
          <w:noProof/>
        </w:rPr>
        <w:t>e spółki</w:t>
      </w:r>
      <w:r w:rsidR="00493A9C" w:rsidRPr="006D2624">
        <w:rPr>
          <w:noProof/>
        </w:rPr>
        <w:t xml:space="preserve"> o</w:t>
      </w:r>
      <w:r w:rsidR="00493A9C">
        <w:rPr>
          <w:noProof/>
        </w:rPr>
        <w:t> </w:t>
      </w:r>
      <w:r w:rsidR="00493A9C" w:rsidRPr="006D2624">
        <w:rPr>
          <w:noProof/>
        </w:rPr>
        <w:t>śre</w:t>
      </w:r>
      <w:r w:rsidRPr="006D2624">
        <w:rPr>
          <w:noProof/>
        </w:rPr>
        <w:t>dniej kapitalizacji, ważne jest, aby</w:t>
      </w:r>
      <w:r w:rsidR="00493A9C" w:rsidRPr="006D2624">
        <w:rPr>
          <w:noProof/>
        </w:rPr>
        <w:t xml:space="preserve"> w</w:t>
      </w:r>
      <w:r w:rsidR="00493A9C">
        <w:rPr>
          <w:noProof/>
        </w:rPr>
        <w:t> </w:t>
      </w:r>
      <w:r w:rsidR="00493A9C" w:rsidRPr="006D2624">
        <w:rPr>
          <w:noProof/>
        </w:rPr>
        <w:t>spó</w:t>
      </w:r>
      <w:r w:rsidRPr="006D2624">
        <w:rPr>
          <w:noProof/>
        </w:rPr>
        <w:t>jny sposób zająć się skutkami, jakie mogą pojawić się, gdy dane przedsiębiorstwo nie mieści się już</w:t>
      </w:r>
      <w:r w:rsidR="00493A9C" w:rsidRPr="006D2624">
        <w:rPr>
          <w:noProof/>
        </w:rPr>
        <w:t xml:space="preserve"> w</w:t>
      </w:r>
      <w:r w:rsidR="00493A9C">
        <w:rPr>
          <w:noProof/>
        </w:rPr>
        <w:t> </w:t>
      </w:r>
      <w:r w:rsidR="00493A9C" w:rsidRPr="006D2624">
        <w:rPr>
          <w:noProof/>
        </w:rPr>
        <w:t>seg</w:t>
      </w:r>
      <w:r w:rsidRPr="006D2624">
        <w:rPr>
          <w:noProof/>
        </w:rPr>
        <w:t>mencie MŚP</w:t>
      </w:r>
      <w:r w:rsidR="00493A9C" w:rsidRPr="006D2624">
        <w:rPr>
          <w:noProof/>
        </w:rPr>
        <w:t xml:space="preserve"> i</w:t>
      </w:r>
      <w:r w:rsidR="00493A9C">
        <w:rPr>
          <w:noProof/>
        </w:rPr>
        <w:t> </w:t>
      </w:r>
      <w:r w:rsidR="00493A9C" w:rsidRPr="006D2624">
        <w:rPr>
          <w:noProof/>
        </w:rPr>
        <w:t>sta</w:t>
      </w:r>
      <w:r w:rsidRPr="006D2624">
        <w:rPr>
          <w:noProof/>
        </w:rPr>
        <w:t>je</w:t>
      </w:r>
      <w:r w:rsidR="00493A9C" w:rsidRPr="006D2624">
        <w:rPr>
          <w:noProof/>
        </w:rPr>
        <w:t xml:space="preserve"> w</w:t>
      </w:r>
      <w:r w:rsidR="00493A9C">
        <w:rPr>
          <w:noProof/>
        </w:rPr>
        <w:t> </w:t>
      </w:r>
      <w:r w:rsidR="00493A9C" w:rsidRPr="006D2624">
        <w:rPr>
          <w:noProof/>
        </w:rPr>
        <w:t>obl</w:t>
      </w:r>
      <w:r w:rsidRPr="006D2624">
        <w:rPr>
          <w:noProof/>
        </w:rPr>
        <w:t>iczu przepisów mających zastosowanie do dużych przedsiębiorstw. Aby ułatwić działalność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zmn</w:t>
      </w:r>
      <w:r w:rsidRPr="006D2624">
        <w:rPr>
          <w:noProof/>
        </w:rPr>
        <w:t>iejszyć ich obciążenia administracyjne, należy dostosować szereg obowiązujących aktów, które przewidują szczególne przepisy łagodzące dla MŚP, tak aby rozszerzyć zakres tych przepisów</w:t>
      </w:r>
      <w:r w:rsidR="00493A9C" w:rsidRPr="006D2624">
        <w:rPr>
          <w:noProof/>
        </w:rPr>
        <w:t xml:space="preserve"> i</w:t>
      </w:r>
      <w:r w:rsidR="00493A9C">
        <w:rPr>
          <w:noProof/>
        </w:rPr>
        <w:t> </w:t>
      </w:r>
      <w:r w:rsidR="00493A9C" w:rsidRPr="006D2624">
        <w:rPr>
          <w:noProof/>
        </w:rPr>
        <w:t>obj</w:t>
      </w:r>
      <w:r w:rsidRPr="006D2624">
        <w:rPr>
          <w:noProof/>
        </w:rPr>
        <w:t>ąć nimi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2A482CCA" w14:textId="5FA09BFF" w:rsidR="00DB66C2" w:rsidRPr="006D2624" w:rsidRDefault="00551CFF" w:rsidP="00551CFF">
      <w:pPr>
        <w:pStyle w:val="ManualConsidrant"/>
        <w:rPr>
          <w:noProof/>
        </w:rPr>
      </w:pPr>
      <w:r w:rsidRPr="006D2624">
        <w:rPr>
          <w:noProof/>
        </w:rPr>
        <w:t>(6)</w:t>
      </w:r>
      <w:r w:rsidRPr="006D2624">
        <w:rPr>
          <w:noProof/>
        </w:rPr>
        <w:tab/>
        <w:t>Rozporządzenia Parlamentu Europejskiego</w:t>
      </w:r>
      <w:r w:rsidR="00493A9C" w:rsidRPr="006D2624">
        <w:rPr>
          <w:noProof/>
        </w:rPr>
        <w:t xml:space="preserve"> i</w:t>
      </w:r>
      <w:r w:rsidR="00493A9C">
        <w:rPr>
          <w:noProof/>
        </w:rPr>
        <w:t> </w:t>
      </w:r>
      <w:r w:rsidR="00493A9C" w:rsidRPr="006D2624">
        <w:rPr>
          <w:noProof/>
        </w:rPr>
        <w:t>Rad</w:t>
      </w:r>
      <w:r w:rsidRPr="006D2624">
        <w:rPr>
          <w:noProof/>
        </w:rPr>
        <w:t>y (UE) 2016/679</w:t>
      </w:r>
      <w:r w:rsidRPr="006D2624">
        <w:rPr>
          <w:rStyle w:val="FootnoteReference0"/>
          <w:noProof/>
        </w:rPr>
        <w:footnoteReference w:id="29"/>
      </w:r>
      <w:r w:rsidRPr="006D2624">
        <w:rPr>
          <w:noProof/>
        </w:rPr>
        <w:t>, (UE) 2016/1036</w:t>
      </w:r>
      <w:r w:rsidRPr="006D2624">
        <w:rPr>
          <w:rStyle w:val="FootnoteReference0"/>
          <w:noProof/>
        </w:rPr>
        <w:footnoteReference w:id="30"/>
      </w:r>
      <w:r w:rsidRPr="006D2624">
        <w:rPr>
          <w:noProof/>
        </w:rPr>
        <w:t>, (UE) 2016/1037</w:t>
      </w:r>
      <w:r w:rsidRPr="006D2624">
        <w:rPr>
          <w:rStyle w:val="FootnoteReference0"/>
          <w:noProof/>
        </w:rPr>
        <w:footnoteReference w:id="31"/>
      </w:r>
      <w:r w:rsidRPr="006D2624">
        <w:rPr>
          <w:noProof/>
        </w:rPr>
        <w:t>, (UE) 2017/1129</w:t>
      </w:r>
      <w:r w:rsidRPr="006D2624">
        <w:rPr>
          <w:rStyle w:val="FootnoteReference0"/>
          <w:noProof/>
        </w:rPr>
        <w:footnoteReference w:id="32"/>
      </w:r>
      <w:r w:rsidRPr="006D2624">
        <w:rPr>
          <w:noProof/>
        </w:rPr>
        <w:t xml:space="preserve"> i (UE) 2023/1542</w:t>
      </w:r>
      <w:r w:rsidRPr="006D2624">
        <w:rPr>
          <w:rStyle w:val="FootnoteReference0"/>
          <w:noProof/>
        </w:rPr>
        <w:footnoteReference w:id="33"/>
      </w:r>
      <w:r w:rsidRPr="006D2624">
        <w:rPr>
          <w:noProof/>
        </w:rPr>
        <w:t xml:space="preserve"> zawierają szereg przepisów mających na celu zapewnienie MŚP wsparcia, uproszczenia lub środków łagodzących</w:t>
      </w:r>
      <w:r w:rsidR="00493A9C" w:rsidRPr="006D2624">
        <w:rPr>
          <w:noProof/>
        </w:rPr>
        <w:t>. W</w:t>
      </w:r>
      <w:r w:rsidR="00493A9C">
        <w:rPr>
          <w:noProof/>
        </w:rPr>
        <w:t> </w:t>
      </w:r>
      <w:r w:rsidR="00493A9C" w:rsidRPr="006D2624">
        <w:rPr>
          <w:noProof/>
        </w:rPr>
        <w:t>szc</w:t>
      </w:r>
      <w:r w:rsidRPr="006D2624">
        <w:rPr>
          <w:noProof/>
        </w:rPr>
        <w:t>zególności przepisy te mają na celu zmniejszenie obciążeń administracyjnych, zmniejszenie lub wyeliminowanie barier wejścia na rynek, ułatwienie przestrzegania przepisów, uwzględnienie szczególnej sytuacji MŚP przy wypełnianiu obowiązków oraz przy ocenie gospodarczych</w:t>
      </w:r>
      <w:r w:rsidR="00493A9C" w:rsidRPr="006D2624">
        <w:rPr>
          <w:noProof/>
        </w:rPr>
        <w:t xml:space="preserve"> i</w:t>
      </w:r>
      <w:r w:rsidR="00493A9C">
        <w:rPr>
          <w:noProof/>
        </w:rPr>
        <w:t> </w:t>
      </w:r>
      <w:r w:rsidR="00493A9C" w:rsidRPr="006D2624">
        <w:rPr>
          <w:noProof/>
        </w:rPr>
        <w:t>spo</w:t>
      </w:r>
      <w:r w:rsidRPr="006D2624">
        <w:rPr>
          <w:noProof/>
        </w:rPr>
        <w:t>łecznych skutków tych obowiązków, jak również zapewnienie MŚP specjalnych wytycznych, wsparcia</w:t>
      </w:r>
      <w:r w:rsidR="00493A9C" w:rsidRPr="006D2624">
        <w:rPr>
          <w:noProof/>
        </w:rPr>
        <w:t xml:space="preserve"> i</w:t>
      </w:r>
      <w:r w:rsidR="00493A9C">
        <w:rPr>
          <w:noProof/>
        </w:rPr>
        <w:t> </w:t>
      </w:r>
      <w:r w:rsidR="00493A9C" w:rsidRPr="006D2624">
        <w:rPr>
          <w:noProof/>
        </w:rPr>
        <w:t>pom</w:t>
      </w:r>
      <w:r w:rsidRPr="006D2624">
        <w:rPr>
          <w:noProof/>
        </w:rPr>
        <w:t>ocy.</w:t>
      </w:r>
    </w:p>
    <w:bookmarkEnd w:id="9"/>
    <w:p w14:paraId="2DEB0126" w14:textId="42EFDCA8" w:rsidR="007155F8" w:rsidRPr="006D2624" w:rsidRDefault="00551CFF" w:rsidP="00551CFF">
      <w:pPr>
        <w:pStyle w:val="ManualConsidrant"/>
        <w:rPr>
          <w:b/>
          <w:bCs/>
          <w:noProof/>
          <w:szCs w:val="24"/>
        </w:rPr>
      </w:pPr>
      <w:r w:rsidRPr="006D2624">
        <w:rPr>
          <w:noProof/>
        </w:rPr>
        <w:t>(7)</w:t>
      </w:r>
      <w:r w:rsidRPr="006D2624">
        <w:rPr>
          <w:noProof/>
        </w:rPr>
        <w:tab/>
        <w:t>Aby zapewnić spójność</w:t>
      </w:r>
      <w:r w:rsidR="00493A9C" w:rsidRPr="006D2624">
        <w:rPr>
          <w:noProof/>
        </w:rPr>
        <w:t xml:space="preserve"> i</w:t>
      </w:r>
      <w:r w:rsidR="00493A9C">
        <w:rPr>
          <w:noProof/>
        </w:rPr>
        <w:t> </w:t>
      </w:r>
      <w:r w:rsidR="00493A9C" w:rsidRPr="006D2624">
        <w:rPr>
          <w:noProof/>
        </w:rPr>
        <w:t>pew</w:t>
      </w:r>
      <w:r w:rsidRPr="006D2624">
        <w:rPr>
          <w:noProof/>
        </w:rPr>
        <w:t>ność prawa,</w:t>
      </w:r>
      <w:r w:rsidR="00493A9C" w:rsidRPr="006D2624">
        <w:rPr>
          <w:noProof/>
        </w:rPr>
        <w:t xml:space="preserve"> w</w:t>
      </w:r>
      <w:r w:rsidR="00493A9C">
        <w:rPr>
          <w:noProof/>
        </w:rPr>
        <w:t> </w:t>
      </w:r>
      <w:r w:rsidR="00493A9C" w:rsidRPr="006D2624">
        <w:rPr>
          <w:noProof/>
        </w:rPr>
        <w:t>akt</w:t>
      </w:r>
      <w:r w:rsidRPr="006D2624">
        <w:rPr>
          <w:noProof/>
        </w:rPr>
        <w:t>ach tych należy wprowadzić definicję małych spółek</w:t>
      </w:r>
      <w:r w:rsidR="00493A9C" w:rsidRPr="006D2624">
        <w:rPr>
          <w:noProof/>
        </w:rPr>
        <w:t xml:space="preserve"> o</w:t>
      </w:r>
      <w:r w:rsidR="00493A9C">
        <w:rPr>
          <w:noProof/>
        </w:rPr>
        <w:t> </w:t>
      </w:r>
      <w:r w:rsidR="00493A9C" w:rsidRPr="006D2624">
        <w:rPr>
          <w:noProof/>
        </w:rPr>
        <w:t>śre</w:t>
      </w:r>
      <w:r w:rsidRPr="006D2624">
        <w:rPr>
          <w:noProof/>
        </w:rPr>
        <w:t>dniej kapitalizacji. Chociaż definicja małych spółek</w:t>
      </w:r>
      <w:r w:rsidR="00493A9C" w:rsidRPr="006D2624">
        <w:rPr>
          <w:noProof/>
        </w:rPr>
        <w:t xml:space="preserve"> o</w:t>
      </w:r>
      <w:r w:rsidR="00493A9C">
        <w:rPr>
          <w:noProof/>
        </w:rPr>
        <w:t> </w:t>
      </w:r>
      <w:r w:rsidR="00493A9C" w:rsidRPr="006D2624">
        <w:rPr>
          <w:noProof/>
        </w:rPr>
        <w:t>śre</w:t>
      </w:r>
      <w:r w:rsidRPr="006D2624">
        <w:rPr>
          <w:noProof/>
        </w:rPr>
        <w:t>dniej kapitalizacji powinna zasadniczo odpowiadać definicji zawartej</w:t>
      </w:r>
      <w:r w:rsidR="00493A9C" w:rsidRPr="006D2624">
        <w:rPr>
          <w:noProof/>
        </w:rPr>
        <w:t xml:space="preserve"> w</w:t>
      </w:r>
      <w:r w:rsidR="00493A9C">
        <w:rPr>
          <w:noProof/>
        </w:rPr>
        <w:t> </w:t>
      </w:r>
      <w:r w:rsidR="00493A9C" w:rsidRPr="006D2624">
        <w:rPr>
          <w:noProof/>
        </w:rPr>
        <w:t>zal</w:t>
      </w:r>
      <w:r w:rsidRPr="006D2624">
        <w:rPr>
          <w:noProof/>
        </w:rPr>
        <w:t>eceniu Komisji</w:t>
      </w:r>
      <w:r w:rsidR="00493A9C" w:rsidRPr="006D2624">
        <w:rPr>
          <w:noProof/>
        </w:rPr>
        <w:t xml:space="preserve"> z</w:t>
      </w:r>
      <w:r w:rsidR="00493A9C">
        <w:rPr>
          <w:noProof/>
        </w:rPr>
        <w:t> </w:t>
      </w:r>
      <w:r w:rsidR="00493A9C" w:rsidRPr="006D2624">
        <w:rPr>
          <w:noProof/>
        </w:rPr>
        <w:t>dni</w:t>
      </w:r>
      <w:r w:rsidRPr="006D2624">
        <w:rPr>
          <w:noProof/>
        </w:rPr>
        <w:t>a 21 maja 20</w:t>
      </w:r>
      <w:r w:rsidRPr="00493A9C">
        <w:rPr>
          <w:noProof/>
        </w:rPr>
        <w:t>25</w:t>
      </w:r>
      <w:r w:rsidR="00493A9C" w:rsidRPr="00493A9C">
        <w:rPr>
          <w:noProof/>
        </w:rPr>
        <w:t> </w:t>
      </w:r>
      <w:r w:rsidRPr="00493A9C">
        <w:rPr>
          <w:noProof/>
        </w:rPr>
        <w:t>r.</w:t>
      </w:r>
      <w:r w:rsidRPr="006D2624">
        <w:rPr>
          <w:noProof/>
        </w:rPr>
        <w:t xml:space="preserve"> dotyczącym definicji małych spółek</w:t>
      </w:r>
      <w:r w:rsidR="00493A9C" w:rsidRPr="006D2624">
        <w:rPr>
          <w:noProof/>
        </w:rPr>
        <w:t xml:space="preserve"> o</w:t>
      </w:r>
      <w:r w:rsidR="00493A9C">
        <w:rPr>
          <w:noProof/>
        </w:rPr>
        <w:t> </w:t>
      </w:r>
      <w:r w:rsidR="00493A9C" w:rsidRPr="006D2624">
        <w:rPr>
          <w:noProof/>
        </w:rPr>
        <w:t>śre</w:t>
      </w:r>
      <w:r w:rsidRPr="006D2624">
        <w:rPr>
          <w:noProof/>
        </w:rPr>
        <w:t>dniej kapitalizacji (C(2025) 3500 final)</w:t>
      </w:r>
      <w:r w:rsidR="00493A9C" w:rsidRPr="006D2624">
        <w:rPr>
          <w:noProof/>
        </w:rPr>
        <w:t xml:space="preserve"> i</w:t>
      </w:r>
      <w:r w:rsidR="00493A9C">
        <w:rPr>
          <w:noProof/>
        </w:rPr>
        <w:t> </w:t>
      </w:r>
      <w:r w:rsidR="00493A9C" w:rsidRPr="006D2624">
        <w:rPr>
          <w:noProof/>
        </w:rPr>
        <w:t>obe</w:t>
      </w:r>
      <w:r w:rsidRPr="006D2624">
        <w:rPr>
          <w:noProof/>
        </w:rPr>
        <w:t>jmować spółki, które są maksymalnie trzykrotnie większe niż MŚP, powinna ona</w:t>
      </w:r>
      <w:r w:rsidR="00493A9C" w:rsidRPr="006D2624">
        <w:rPr>
          <w:noProof/>
        </w:rPr>
        <w:t xml:space="preserve"> w</w:t>
      </w:r>
      <w:r w:rsidR="00493A9C">
        <w:rPr>
          <w:noProof/>
        </w:rPr>
        <w:t> </w:t>
      </w:r>
      <w:r w:rsidR="00493A9C" w:rsidRPr="006D2624">
        <w:rPr>
          <w:noProof/>
        </w:rPr>
        <w:t>sto</w:t>
      </w:r>
      <w:r w:rsidRPr="006D2624">
        <w:rPr>
          <w:noProof/>
        </w:rPr>
        <w:t>sownych przypadkach opierać się na zawartych już</w:t>
      </w:r>
      <w:r w:rsidR="00493A9C" w:rsidRPr="006D2624">
        <w:rPr>
          <w:noProof/>
        </w:rPr>
        <w:t xml:space="preserve"> w</w:t>
      </w:r>
      <w:r w:rsidR="00493A9C">
        <w:rPr>
          <w:noProof/>
        </w:rPr>
        <w:t> </w:t>
      </w:r>
      <w:r w:rsidR="00493A9C" w:rsidRPr="006D2624">
        <w:rPr>
          <w:noProof/>
        </w:rPr>
        <w:t>zmi</w:t>
      </w:r>
      <w:r w:rsidRPr="006D2624">
        <w:rPr>
          <w:noProof/>
        </w:rPr>
        <w:t xml:space="preserve">enianych aktach definicjach MŚP, które zostały uznane za odpowiednie przez prawodawców. </w:t>
      </w:r>
    </w:p>
    <w:p w14:paraId="2B97D863" w14:textId="6ED6AC8E" w:rsidR="000D2AD2" w:rsidRPr="006D2624" w:rsidRDefault="00551CFF" w:rsidP="00551CFF">
      <w:pPr>
        <w:pStyle w:val="ManualConsidrant"/>
        <w:rPr>
          <w:noProof/>
        </w:rPr>
      </w:pPr>
      <w:r w:rsidRPr="006D2624">
        <w:rPr>
          <w:noProof/>
        </w:rPr>
        <w:t>(8)</w:t>
      </w:r>
      <w:r w:rsidRPr="006D2624">
        <w:rPr>
          <w:noProof/>
        </w:rPr>
        <w:tab/>
        <w:t>Rozporządzenie (UE) 2016/679 przewiduje ochronę osób fizycznych</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prz</w:t>
      </w:r>
      <w:r w:rsidRPr="006D2624">
        <w:rPr>
          <w:noProof/>
        </w:rPr>
        <w:t>etwarzaniem danych osobowych</w:t>
      </w:r>
      <w:r w:rsidR="00493A9C" w:rsidRPr="006D2624">
        <w:rPr>
          <w:noProof/>
        </w:rPr>
        <w:t xml:space="preserve"> i</w:t>
      </w:r>
      <w:r w:rsidR="00493A9C">
        <w:rPr>
          <w:noProof/>
        </w:rPr>
        <w:t> </w:t>
      </w:r>
      <w:r w:rsidR="00493A9C" w:rsidRPr="006D2624">
        <w:rPr>
          <w:noProof/>
        </w:rPr>
        <w:t>swo</w:t>
      </w:r>
      <w:r w:rsidRPr="006D2624">
        <w:rPr>
          <w:noProof/>
        </w:rPr>
        <w:t>bodnym przepływem takich danych. Należy uprościć obowiązek prowadzenia rejestrów czynności przetwarzania, przy czym ten uproszczony obowiązek powinien mieć zastosowanie do wszystkich przedsiębiorstw</w:t>
      </w:r>
      <w:r w:rsidR="00493A9C" w:rsidRPr="006D2624">
        <w:rPr>
          <w:noProof/>
        </w:rPr>
        <w:t xml:space="preserve"> i</w:t>
      </w:r>
      <w:r w:rsidR="00493A9C">
        <w:rPr>
          <w:noProof/>
        </w:rPr>
        <w:t> </w:t>
      </w:r>
      <w:r w:rsidR="00493A9C" w:rsidRPr="006D2624">
        <w:rPr>
          <w:noProof/>
        </w:rPr>
        <w:t>org</w:t>
      </w:r>
      <w:r w:rsidRPr="006D2624">
        <w:rPr>
          <w:noProof/>
        </w:rPr>
        <w:t>anizacji zatrudniających mniej niż 750 pracowników, pod warunkiem że ich czynności przetwarzania danych</w:t>
      </w:r>
      <w:r w:rsidR="00493A9C" w:rsidRPr="006D2624">
        <w:rPr>
          <w:noProof/>
        </w:rPr>
        <w:t xml:space="preserve"> z</w:t>
      </w:r>
      <w:r w:rsidR="00493A9C">
        <w:rPr>
          <w:noProof/>
        </w:rPr>
        <w:t> </w:t>
      </w:r>
      <w:r w:rsidR="00493A9C" w:rsidRPr="006D2624">
        <w:rPr>
          <w:noProof/>
        </w:rPr>
        <w:t>duż</w:t>
      </w:r>
      <w:r w:rsidRPr="006D2624">
        <w:rPr>
          <w:noProof/>
        </w:rPr>
        <w:t>ym prawdopodobieństwem nie spowodują wysokiego ryzyka naruszenia praw</w:t>
      </w:r>
      <w:r w:rsidR="00493A9C" w:rsidRPr="006D2624">
        <w:rPr>
          <w:noProof/>
        </w:rPr>
        <w:t xml:space="preserve"> i</w:t>
      </w:r>
      <w:r w:rsidR="00493A9C">
        <w:rPr>
          <w:noProof/>
        </w:rPr>
        <w:t> </w:t>
      </w:r>
      <w:r w:rsidR="00493A9C" w:rsidRPr="006D2624">
        <w:rPr>
          <w:noProof/>
        </w:rPr>
        <w:t>wol</w:t>
      </w:r>
      <w:r w:rsidRPr="006D2624">
        <w:rPr>
          <w:noProof/>
        </w:rPr>
        <w:t xml:space="preserve">ności osób, których dane dotyczą. </w:t>
      </w:r>
    </w:p>
    <w:p w14:paraId="7B550FAC" w14:textId="5DDA3148" w:rsidR="000D2AD2" w:rsidRPr="006D2624" w:rsidRDefault="00551CFF" w:rsidP="00551CFF">
      <w:pPr>
        <w:pStyle w:val="ManualConsidrant"/>
        <w:rPr>
          <w:noProof/>
        </w:rPr>
      </w:pPr>
      <w:r w:rsidRPr="006D2624">
        <w:rPr>
          <w:noProof/>
        </w:rPr>
        <w:t>(9)</w:t>
      </w:r>
      <w:r w:rsidRPr="006D2624">
        <w:rPr>
          <w:noProof/>
        </w:rPr>
        <w:tab/>
        <w:t xml:space="preserve">Aby odzwierciedlić powyższe, należy zmienić </w:t>
      </w:r>
      <w:r w:rsidRPr="00493A9C">
        <w:rPr>
          <w:noProof/>
        </w:rPr>
        <w:t>art.</w:t>
      </w:r>
      <w:r w:rsidR="00493A9C" w:rsidRPr="00493A9C">
        <w:rPr>
          <w:noProof/>
        </w:rPr>
        <w:t> </w:t>
      </w:r>
      <w:r w:rsidRPr="00493A9C">
        <w:rPr>
          <w:noProof/>
        </w:rPr>
        <w:t>3</w:t>
      </w:r>
      <w:r w:rsidRPr="006D2624">
        <w:rPr>
          <w:noProof/>
        </w:rPr>
        <w:t xml:space="preserve">0 </w:t>
      </w:r>
      <w:r w:rsidRPr="00493A9C">
        <w:rPr>
          <w:noProof/>
        </w:rPr>
        <w:t>ust.</w:t>
      </w:r>
      <w:r w:rsidR="00493A9C" w:rsidRPr="00493A9C">
        <w:rPr>
          <w:noProof/>
        </w:rPr>
        <w:t> </w:t>
      </w:r>
      <w:r w:rsidRPr="00493A9C">
        <w:rPr>
          <w:noProof/>
        </w:rPr>
        <w:t>5</w:t>
      </w:r>
      <w:r w:rsidRPr="006D2624">
        <w:rPr>
          <w:noProof/>
        </w:rPr>
        <w:t xml:space="preserve"> rozporządzenia (UE) 2016/679 przez objęcie zakresem odstępstwa od obowiązku prowadzenia rejestru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org</w:t>
      </w:r>
      <w:r w:rsidRPr="006D2624">
        <w:rPr>
          <w:noProof/>
        </w:rPr>
        <w:t>anizacji zatrudniających mniej niż 750 pracowników, aby również tym podmiotom umożliwić czerpanie korzyści</w:t>
      </w:r>
      <w:r w:rsidR="00493A9C" w:rsidRPr="006D2624">
        <w:rPr>
          <w:noProof/>
        </w:rPr>
        <w:t xml:space="preserve"> z</w:t>
      </w:r>
      <w:r w:rsidR="00493A9C">
        <w:rPr>
          <w:noProof/>
        </w:rPr>
        <w:t> </w:t>
      </w:r>
      <w:r w:rsidR="00493A9C" w:rsidRPr="006D2624">
        <w:rPr>
          <w:noProof/>
        </w:rPr>
        <w:t>teg</w:t>
      </w:r>
      <w:r w:rsidRPr="006D2624">
        <w:rPr>
          <w:noProof/>
        </w:rPr>
        <w:t>o odstępstwa, oraz przez zastrzeżenie, że odstępstwo to ma zastosowanie, chyba że przetwarzanie danych</w:t>
      </w:r>
      <w:r w:rsidR="00493A9C" w:rsidRPr="006D2624">
        <w:rPr>
          <w:noProof/>
        </w:rPr>
        <w:t xml:space="preserve"> z</w:t>
      </w:r>
      <w:r w:rsidR="00493A9C">
        <w:rPr>
          <w:noProof/>
        </w:rPr>
        <w:t> </w:t>
      </w:r>
      <w:r w:rsidR="00493A9C" w:rsidRPr="006D2624">
        <w:rPr>
          <w:noProof/>
        </w:rPr>
        <w:t>duż</w:t>
      </w:r>
      <w:r w:rsidRPr="006D2624">
        <w:rPr>
          <w:noProof/>
        </w:rPr>
        <w:t>ym prawdopodobieństwem może powodować „wysokie ryzyko” naruszenia praw</w:t>
      </w:r>
      <w:r w:rsidR="00493A9C" w:rsidRPr="006D2624">
        <w:rPr>
          <w:noProof/>
        </w:rPr>
        <w:t xml:space="preserve"> i</w:t>
      </w:r>
      <w:r w:rsidR="00493A9C">
        <w:rPr>
          <w:noProof/>
        </w:rPr>
        <w:t> </w:t>
      </w:r>
      <w:r w:rsidR="00493A9C" w:rsidRPr="006D2624">
        <w:rPr>
          <w:noProof/>
        </w:rPr>
        <w:t>wol</w:t>
      </w:r>
      <w:r w:rsidRPr="006D2624">
        <w:rPr>
          <w:noProof/>
        </w:rPr>
        <w:t>ności osób, których dane dotyczą,</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3</w:t>
      </w:r>
      <w:r w:rsidRPr="006D2624">
        <w:rPr>
          <w:noProof/>
        </w:rPr>
        <w:t>5 rozporządzenia (UE) 2016/679</w:t>
      </w:r>
      <w:r w:rsidR="00493A9C" w:rsidRPr="006D2624">
        <w:rPr>
          <w:noProof/>
        </w:rPr>
        <w:t>. W</w:t>
      </w:r>
      <w:r w:rsidR="00493A9C">
        <w:rPr>
          <w:noProof/>
        </w:rPr>
        <w:t> </w:t>
      </w:r>
      <w:r w:rsidR="00493A9C" w:rsidRPr="006D2624">
        <w:rPr>
          <w:noProof/>
        </w:rPr>
        <w:t>szc</w:t>
      </w:r>
      <w:r w:rsidRPr="006D2624">
        <w:rPr>
          <w:noProof/>
        </w:rPr>
        <w:t>zególności należy uznać, że przetwarzanie danych osobowych,</w:t>
      </w:r>
      <w:r w:rsidR="00493A9C" w:rsidRPr="006D2624">
        <w:rPr>
          <w:noProof/>
        </w:rPr>
        <w:t xml:space="preserve"> o</w:t>
      </w:r>
      <w:r w:rsidR="00493A9C">
        <w:rPr>
          <w:noProof/>
        </w:rPr>
        <w:t> </w:t>
      </w:r>
      <w:r w:rsidR="00493A9C" w:rsidRPr="006D2624">
        <w:rPr>
          <w:noProof/>
        </w:rPr>
        <w:t>któ</w:t>
      </w:r>
      <w:r w:rsidRPr="006D2624">
        <w:rPr>
          <w:noProof/>
        </w:rPr>
        <w:t>rym mowa</w:t>
      </w:r>
      <w:r w:rsidR="00493A9C" w:rsidRPr="006D2624">
        <w:rPr>
          <w:noProof/>
        </w:rPr>
        <w:t xml:space="preserve"> w</w:t>
      </w:r>
      <w:r w:rsidR="00493A9C">
        <w:rPr>
          <w:noProof/>
        </w:rPr>
        <w:t> </w:t>
      </w:r>
      <w:r w:rsidR="00493A9C" w:rsidRPr="00493A9C">
        <w:rPr>
          <w:noProof/>
        </w:rPr>
        <w:t>ust</w:t>
      </w:r>
      <w:r w:rsidRPr="00493A9C">
        <w:rPr>
          <w:noProof/>
        </w:rPr>
        <w:t>.</w:t>
      </w:r>
      <w:r w:rsidR="00493A9C" w:rsidRPr="00493A9C">
        <w:rPr>
          <w:noProof/>
        </w:rPr>
        <w:t> </w:t>
      </w:r>
      <w:r w:rsidRPr="00493A9C">
        <w:rPr>
          <w:noProof/>
        </w:rPr>
        <w:t>3</w:t>
      </w:r>
      <w:r w:rsidRPr="006D2624">
        <w:rPr>
          <w:noProof/>
        </w:rPr>
        <w:t xml:space="preserve"> tego przepisu, wymaga od administratora danych lub podmiotu przetwarzającego prowadzenia rejestrów czynności przetwarzania. </w:t>
      </w:r>
    </w:p>
    <w:p w14:paraId="09474528" w14:textId="4464DCC9" w:rsidR="00234177" w:rsidRPr="006D2624" w:rsidRDefault="00551CFF" w:rsidP="00551CFF">
      <w:pPr>
        <w:pStyle w:val="ManualConsidrant"/>
        <w:rPr>
          <w:noProof/>
        </w:rPr>
      </w:pPr>
      <w:r w:rsidRPr="006D2624">
        <w:rPr>
          <w:noProof/>
        </w:rPr>
        <w:t>(10)</w:t>
      </w:r>
      <w:r w:rsidRPr="006D2624">
        <w:rPr>
          <w:noProof/>
        </w:rPr>
        <w:tab/>
        <w:t>W tym kontekście przetwarzanie szczególnych kategorii danych osobowych, które jest niezbędne do wypełnienia obowiązków</w:t>
      </w:r>
      <w:r w:rsidR="00493A9C" w:rsidRPr="006D2624">
        <w:rPr>
          <w:noProof/>
        </w:rPr>
        <w:t xml:space="preserve"> i</w:t>
      </w:r>
      <w:r w:rsidR="00493A9C">
        <w:rPr>
          <w:noProof/>
        </w:rPr>
        <w:t> </w:t>
      </w:r>
      <w:r w:rsidR="00493A9C" w:rsidRPr="006D2624">
        <w:rPr>
          <w:noProof/>
        </w:rPr>
        <w:t>wyk</w:t>
      </w:r>
      <w:r w:rsidRPr="006D2624">
        <w:rPr>
          <w:noProof/>
        </w:rPr>
        <w:t>onywania szczególnych praw przez administratora lub osobę, której dane dotyczą,</w:t>
      </w:r>
      <w:r w:rsidR="00493A9C" w:rsidRPr="006D2624">
        <w:rPr>
          <w:noProof/>
        </w:rPr>
        <w:t xml:space="preserve"> w</w:t>
      </w:r>
      <w:r w:rsidR="00493A9C">
        <w:rPr>
          <w:noProof/>
        </w:rPr>
        <w:t> </w:t>
      </w:r>
      <w:r w:rsidR="00493A9C" w:rsidRPr="006D2624">
        <w:rPr>
          <w:noProof/>
        </w:rPr>
        <w:t>dzi</w:t>
      </w:r>
      <w:r w:rsidRPr="006D2624">
        <w:rPr>
          <w:noProof/>
        </w:rPr>
        <w:t>edzinie prawa pracy, zabezpieczenia społecznego</w:t>
      </w:r>
      <w:r w:rsidR="00493A9C" w:rsidRPr="006D2624">
        <w:rPr>
          <w:noProof/>
        </w:rPr>
        <w:t xml:space="preserve"> i</w:t>
      </w:r>
      <w:r w:rsidR="00493A9C">
        <w:rPr>
          <w:noProof/>
        </w:rPr>
        <w:t> </w:t>
      </w:r>
      <w:r w:rsidR="00493A9C" w:rsidRPr="006D2624">
        <w:rPr>
          <w:noProof/>
        </w:rPr>
        <w:t>och</w:t>
      </w:r>
      <w:r w:rsidRPr="006D2624">
        <w:rPr>
          <w:noProof/>
        </w:rPr>
        <w:t>rony socjalnej,</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9</w:t>
      </w:r>
      <w:r w:rsidRPr="006D2624">
        <w:rPr>
          <w:noProof/>
        </w:rPr>
        <w:t xml:space="preserve"> </w:t>
      </w:r>
      <w:r w:rsidRPr="00493A9C">
        <w:rPr>
          <w:noProof/>
        </w:rPr>
        <w:t>ust.</w:t>
      </w:r>
      <w:r w:rsidR="00493A9C" w:rsidRPr="00493A9C">
        <w:rPr>
          <w:noProof/>
        </w:rPr>
        <w:t> </w:t>
      </w:r>
      <w:r w:rsidRPr="00493A9C">
        <w:rPr>
          <w:noProof/>
        </w:rPr>
        <w:t>2</w:t>
      </w:r>
      <w:r w:rsidRPr="006D2624">
        <w:rPr>
          <w:noProof/>
        </w:rPr>
        <w:t xml:space="preserve"> </w:t>
      </w:r>
      <w:r w:rsidRPr="00493A9C">
        <w:rPr>
          <w:noProof/>
        </w:rPr>
        <w:t>lit.</w:t>
      </w:r>
      <w:r w:rsidR="00493A9C" w:rsidRPr="00493A9C">
        <w:rPr>
          <w:noProof/>
        </w:rPr>
        <w:t> </w:t>
      </w:r>
      <w:r w:rsidRPr="00493A9C">
        <w:rPr>
          <w:noProof/>
        </w:rPr>
        <w:t>b)</w:t>
      </w:r>
      <w:r w:rsidRPr="006D2624">
        <w:rPr>
          <w:noProof/>
        </w:rPr>
        <w:t xml:space="preserve"> rozporządzenia (UE) 2016/679, nie powinno jako takie wymagać prowadzenia rejestrów czynności przetwarzania. </w:t>
      </w:r>
    </w:p>
    <w:p w14:paraId="0E34B2D3" w14:textId="560D83EF" w:rsidR="000C3289" w:rsidRPr="006D2624" w:rsidRDefault="00551CFF" w:rsidP="00551CFF">
      <w:pPr>
        <w:pStyle w:val="ManualConsidrant"/>
        <w:rPr>
          <w:noProof/>
        </w:rPr>
      </w:pPr>
      <w:r w:rsidRPr="006D2624">
        <w:rPr>
          <w:noProof/>
        </w:rPr>
        <w:t>(11)</w:t>
      </w:r>
      <w:r w:rsidRPr="006D2624">
        <w:rPr>
          <w:noProof/>
        </w:rPr>
        <w:tab/>
        <w:t>Ponadto</w:t>
      </w:r>
      <w:r w:rsidR="00493A9C" w:rsidRPr="006D2624">
        <w:rPr>
          <w:noProof/>
        </w:rPr>
        <w:t xml:space="preserve"> w</w:t>
      </w:r>
      <w:r w:rsidR="00493A9C">
        <w:rPr>
          <w:noProof/>
        </w:rPr>
        <w:t> </w:t>
      </w:r>
      <w:r w:rsidR="00493A9C" w:rsidRPr="006D2624">
        <w:rPr>
          <w:noProof/>
        </w:rPr>
        <w:t>cel</w:t>
      </w:r>
      <w:r w:rsidRPr="006D2624">
        <w:rPr>
          <w:noProof/>
        </w:rPr>
        <w:t>u rozszerzenia na małe spółki</w:t>
      </w:r>
      <w:r w:rsidR="00493A9C" w:rsidRPr="006D2624">
        <w:rPr>
          <w:noProof/>
        </w:rPr>
        <w:t xml:space="preserve"> o</w:t>
      </w:r>
      <w:r w:rsidR="00493A9C">
        <w:rPr>
          <w:noProof/>
        </w:rPr>
        <w:t> </w:t>
      </w:r>
      <w:r w:rsidR="00493A9C" w:rsidRPr="006D2624">
        <w:rPr>
          <w:noProof/>
        </w:rPr>
        <w:t>śre</w:t>
      </w:r>
      <w:r w:rsidRPr="006D2624">
        <w:rPr>
          <w:noProof/>
        </w:rPr>
        <w:t>dniej kapitalizacji przepisów, które dotyczą mikroprzedsiębiorstw oraz małych</w:t>
      </w:r>
      <w:r w:rsidR="00493A9C" w:rsidRPr="006D2624">
        <w:rPr>
          <w:noProof/>
        </w:rPr>
        <w:t xml:space="preserve"> i</w:t>
      </w:r>
      <w:r w:rsidR="00493A9C">
        <w:rPr>
          <w:noProof/>
        </w:rPr>
        <w:t> </w:t>
      </w:r>
      <w:r w:rsidR="00493A9C" w:rsidRPr="006D2624">
        <w:rPr>
          <w:noProof/>
        </w:rPr>
        <w:t>śre</w:t>
      </w:r>
      <w:r w:rsidRPr="006D2624">
        <w:rPr>
          <w:noProof/>
        </w:rPr>
        <w:t>dnich przedsiębiorstw na mocy rozporządzenia (UE) 2016/679, należy również zmienić następujące artykuły: </w:t>
      </w:r>
    </w:p>
    <w:p w14:paraId="16BD1156" w14:textId="00CEBE05" w:rsidR="000C3289" w:rsidRPr="006D2624" w:rsidRDefault="58890642" w:rsidP="001A0BC0">
      <w:pPr>
        <w:pStyle w:val="ListDash1"/>
        <w:rPr>
          <w:noProof/>
          <w:szCs w:val="24"/>
        </w:rPr>
      </w:pPr>
      <w:r w:rsidRPr="00493A9C">
        <w:rPr>
          <w:noProof/>
        </w:rPr>
        <w:t>art.</w:t>
      </w:r>
      <w:r w:rsidR="00493A9C" w:rsidRPr="00493A9C">
        <w:rPr>
          <w:noProof/>
        </w:rPr>
        <w:t> </w:t>
      </w:r>
      <w:r w:rsidRPr="00493A9C">
        <w:rPr>
          <w:noProof/>
        </w:rPr>
        <w:t>4</w:t>
      </w:r>
      <w:r w:rsidRPr="006D2624">
        <w:rPr>
          <w:noProof/>
        </w:rPr>
        <w:t>, który zawiera definicje mające zastosowanie do celów rozporządzenia (UE) 2016/679</w:t>
      </w:r>
      <w:r w:rsidR="00493A9C" w:rsidRPr="006D2624">
        <w:rPr>
          <w:noProof/>
        </w:rPr>
        <w:t>. W</w:t>
      </w:r>
      <w:r w:rsidR="00493A9C">
        <w:rPr>
          <w:noProof/>
        </w:rPr>
        <w:t> </w:t>
      </w:r>
      <w:r w:rsidR="00493A9C" w:rsidRPr="006D2624">
        <w:rPr>
          <w:noProof/>
        </w:rPr>
        <w:t>dąż</w:t>
      </w:r>
      <w:r w:rsidRPr="006D2624">
        <w:rPr>
          <w:noProof/>
        </w:rPr>
        <w:t>eniu do zapewnienia jasności należy dodać definicje mikroprzedsiębiorstw, małych</w:t>
      </w:r>
      <w:r w:rsidR="00493A9C" w:rsidRPr="006D2624">
        <w:rPr>
          <w:noProof/>
        </w:rPr>
        <w:t xml:space="preserve"> i</w:t>
      </w:r>
      <w:r w:rsidR="00493A9C">
        <w:rPr>
          <w:noProof/>
        </w:rPr>
        <w:t> </w:t>
      </w:r>
      <w:r w:rsidR="00493A9C" w:rsidRPr="006D2624">
        <w:rPr>
          <w:noProof/>
        </w:rPr>
        <w:t>śre</w:t>
      </w:r>
      <w:r w:rsidRPr="006D2624">
        <w:rPr>
          <w:noProof/>
        </w:rPr>
        <w:t>dnich przedsiębiorstw oraz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W</w:t>
      </w:r>
      <w:r w:rsidR="00493A9C">
        <w:rPr>
          <w:noProof/>
        </w:rPr>
        <w:t> </w:t>
      </w:r>
      <w:r w:rsidR="00493A9C" w:rsidRPr="006D2624">
        <w:rPr>
          <w:noProof/>
        </w:rPr>
        <w:t>prz</w:t>
      </w:r>
      <w:r w:rsidRPr="006D2624">
        <w:rPr>
          <w:noProof/>
        </w:rPr>
        <w:t>ypadku małych</w:t>
      </w:r>
      <w:r w:rsidR="00493A9C" w:rsidRPr="006D2624">
        <w:rPr>
          <w:noProof/>
        </w:rPr>
        <w:t xml:space="preserve"> i</w:t>
      </w:r>
      <w:r w:rsidR="00493A9C">
        <w:rPr>
          <w:noProof/>
        </w:rPr>
        <w:t> </w:t>
      </w:r>
      <w:r w:rsidR="00493A9C" w:rsidRPr="006D2624">
        <w:rPr>
          <w:noProof/>
        </w:rPr>
        <w:t>śre</w:t>
      </w:r>
      <w:r w:rsidRPr="006D2624">
        <w:rPr>
          <w:noProof/>
        </w:rPr>
        <w:t>dnich przedsiębiorstw należy kierować się intencją współprawodawcy wyrażoną</w:t>
      </w:r>
      <w:r w:rsidR="00493A9C" w:rsidRPr="006D2624">
        <w:rPr>
          <w:noProof/>
        </w:rPr>
        <w:t xml:space="preserve"> w</w:t>
      </w:r>
      <w:r w:rsidR="00493A9C">
        <w:rPr>
          <w:noProof/>
        </w:rPr>
        <w:t> </w:t>
      </w:r>
      <w:r w:rsidR="00493A9C" w:rsidRPr="006D2624">
        <w:rPr>
          <w:noProof/>
        </w:rPr>
        <w:t>mot</w:t>
      </w:r>
      <w:r w:rsidRPr="006D2624">
        <w:rPr>
          <w:noProof/>
        </w:rPr>
        <w:t>ywie 13 rozporządzenia (UE) 2016/679</w:t>
      </w:r>
      <w:r w:rsidR="00493A9C" w:rsidRPr="006D2624">
        <w:rPr>
          <w:noProof/>
        </w:rPr>
        <w:t>. W</w:t>
      </w:r>
      <w:r w:rsidR="00493A9C">
        <w:rPr>
          <w:noProof/>
        </w:rPr>
        <w:t> </w:t>
      </w:r>
      <w:r w:rsidR="00493A9C" w:rsidRPr="006D2624">
        <w:rPr>
          <w:noProof/>
        </w:rPr>
        <w:t>prz</w:t>
      </w:r>
      <w:r w:rsidRPr="006D2624">
        <w:rPr>
          <w:noProof/>
        </w:rPr>
        <w:t>ypadku małych spółek</w:t>
      </w:r>
      <w:r w:rsidR="00493A9C" w:rsidRPr="006D2624">
        <w:rPr>
          <w:noProof/>
        </w:rPr>
        <w:t xml:space="preserve"> o</w:t>
      </w:r>
      <w:r w:rsidR="00493A9C">
        <w:rPr>
          <w:noProof/>
        </w:rPr>
        <w:t> </w:t>
      </w:r>
      <w:r w:rsidR="00493A9C" w:rsidRPr="006D2624">
        <w:rPr>
          <w:noProof/>
        </w:rPr>
        <w:t>śre</w:t>
      </w:r>
      <w:r w:rsidRPr="006D2624">
        <w:rPr>
          <w:noProof/>
        </w:rPr>
        <w:t xml:space="preserve">dniej kapitalizacji należy odnieść się do </w:t>
      </w:r>
      <w:r w:rsidRPr="00493A9C">
        <w:rPr>
          <w:noProof/>
        </w:rPr>
        <w:t>pkt</w:t>
      </w:r>
      <w:r w:rsidR="00493A9C" w:rsidRPr="00493A9C">
        <w:rPr>
          <w:noProof/>
        </w:rPr>
        <w:t> </w:t>
      </w:r>
      <w:r w:rsidRPr="00493A9C">
        <w:rPr>
          <w:noProof/>
        </w:rPr>
        <w:t>2</w:t>
      </w:r>
      <w:r w:rsidRPr="006D2624">
        <w:rPr>
          <w:noProof/>
        </w:rPr>
        <w:t xml:space="preserve"> zalecenia Komisji</w:t>
      </w:r>
      <w:r w:rsidR="00493A9C" w:rsidRPr="006D2624">
        <w:rPr>
          <w:noProof/>
        </w:rPr>
        <w:t xml:space="preserve"> z</w:t>
      </w:r>
      <w:r w:rsidR="00493A9C">
        <w:rPr>
          <w:noProof/>
        </w:rPr>
        <w:t> </w:t>
      </w:r>
      <w:r w:rsidR="00493A9C" w:rsidRPr="006D2624">
        <w:rPr>
          <w:noProof/>
        </w:rPr>
        <w:t>dni</w:t>
      </w:r>
      <w:r w:rsidRPr="006D2624">
        <w:rPr>
          <w:noProof/>
        </w:rPr>
        <w:t>a 21 maja 20</w:t>
      </w:r>
      <w:r w:rsidRPr="00493A9C">
        <w:rPr>
          <w:noProof/>
        </w:rPr>
        <w:t>25</w:t>
      </w:r>
      <w:r w:rsidR="00493A9C" w:rsidRPr="00493A9C">
        <w:rPr>
          <w:noProof/>
        </w:rPr>
        <w:t> </w:t>
      </w:r>
      <w:r w:rsidRPr="00493A9C">
        <w:rPr>
          <w:noProof/>
        </w:rPr>
        <w:t>r.</w:t>
      </w:r>
      <w:r w:rsidRPr="006D2624">
        <w:rPr>
          <w:noProof/>
        </w:rPr>
        <w:t xml:space="preserve"> dotyczącego definicji małych spółek</w:t>
      </w:r>
      <w:r w:rsidR="00493A9C" w:rsidRPr="006D2624">
        <w:rPr>
          <w:noProof/>
        </w:rPr>
        <w:t xml:space="preserve"> o</w:t>
      </w:r>
      <w:r w:rsidR="00493A9C">
        <w:rPr>
          <w:noProof/>
        </w:rPr>
        <w:t> </w:t>
      </w:r>
      <w:r w:rsidR="00493A9C" w:rsidRPr="006D2624">
        <w:rPr>
          <w:noProof/>
        </w:rPr>
        <w:t>śre</w:t>
      </w:r>
      <w:r w:rsidRPr="006D2624">
        <w:rPr>
          <w:noProof/>
        </w:rPr>
        <w:t>dniej kapitalizacji – C(2025) 3500 final, </w:t>
      </w:r>
    </w:p>
    <w:p w14:paraId="6E4ECB0F" w14:textId="5020F349" w:rsidR="000C3289" w:rsidRPr="006D2624" w:rsidRDefault="58890642" w:rsidP="001A0BC0">
      <w:pPr>
        <w:pStyle w:val="ListDash1"/>
        <w:rPr>
          <w:noProof/>
        </w:rPr>
      </w:pPr>
      <w:r w:rsidRPr="00493A9C">
        <w:rPr>
          <w:noProof/>
        </w:rPr>
        <w:t>art.</w:t>
      </w:r>
      <w:r w:rsidR="00493A9C" w:rsidRPr="00493A9C">
        <w:rPr>
          <w:noProof/>
        </w:rPr>
        <w:t> </w:t>
      </w:r>
      <w:r w:rsidRPr="00493A9C">
        <w:rPr>
          <w:noProof/>
        </w:rPr>
        <w:t>4</w:t>
      </w:r>
      <w:r w:rsidRPr="006D2624">
        <w:rPr>
          <w:noProof/>
        </w:rPr>
        <w:t>0, który stanowi, że państwa członkowskie, organy nadzorcze, Europejska Rada Ochrony Danych</w:t>
      </w:r>
      <w:r w:rsidR="00493A9C" w:rsidRPr="006D2624">
        <w:rPr>
          <w:noProof/>
        </w:rPr>
        <w:t xml:space="preserve"> i</w:t>
      </w:r>
      <w:r w:rsidR="00493A9C">
        <w:rPr>
          <w:noProof/>
        </w:rPr>
        <w:t> </w:t>
      </w:r>
      <w:r w:rsidR="00493A9C" w:rsidRPr="006D2624">
        <w:rPr>
          <w:noProof/>
        </w:rPr>
        <w:t>Kom</w:t>
      </w:r>
      <w:r w:rsidRPr="006D2624">
        <w:rPr>
          <w:noProof/>
        </w:rPr>
        <w:t>isja mają zachęcać zrzeszenia</w:t>
      </w:r>
      <w:r w:rsidR="00493A9C" w:rsidRPr="006D2624">
        <w:rPr>
          <w:noProof/>
        </w:rPr>
        <w:t xml:space="preserve"> i</w:t>
      </w:r>
      <w:r w:rsidR="00493A9C">
        <w:rPr>
          <w:noProof/>
        </w:rPr>
        <w:t> </w:t>
      </w:r>
      <w:r w:rsidR="00493A9C" w:rsidRPr="006D2624">
        <w:rPr>
          <w:noProof/>
        </w:rPr>
        <w:t>inn</w:t>
      </w:r>
      <w:r w:rsidRPr="006D2624">
        <w:rPr>
          <w:noProof/>
        </w:rPr>
        <w:t>e podmioty reprezentujące kategorie administratorów lub podmioty przetwarzające do opracowania kodeksów postępowania, oraz że należy przy tym uwzględniać szczególne potrzeby mikroprzedsiębiorstw oraz małych</w:t>
      </w:r>
      <w:r w:rsidR="00493A9C" w:rsidRPr="006D2624">
        <w:rPr>
          <w:noProof/>
        </w:rPr>
        <w:t xml:space="preserve"> i</w:t>
      </w:r>
      <w:r w:rsidR="00493A9C">
        <w:rPr>
          <w:noProof/>
        </w:rPr>
        <w:t> </w:t>
      </w:r>
      <w:r w:rsidR="00493A9C" w:rsidRPr="006D2624">
        <w:rPr>
          <w:noProof/>
        </w:rPr>
        <w:t>śre</w:t>
      </w:r>
      <w:r w:rsidRPr="006D2624">
        <w:rPr>
          <w:noProof/>
        </w:rPr>
        <w:t>dnich przedsiębiorstw. Wymóg ten należy rozszerzyć, aby uwzględnić szczególne potrzeby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5FD0EED7" w14:textId="2AA55C5A" w:rsidR="000C3289" w:rsidRPr="006D2624" w:rsidRDefault="58890642" w:rsidP="001A0BC0">
      <w:pPr>
        <w:pStyle w:val="ListDash1"/>
        <w:rPr>
          <w:noProof/>
          <w:szCs w:val="24"/>
        </w:rPr>
      </w:pPr>
      <w:r w:rsidRPr="00493A9C">
        <w:rPr>
          <w:noProof/>
        </w:rPr>
        <w:t>art.</w:t>
      </w:r>
      <w:r w:rsidR="00493A9C" w:rsidRPr="00493A9C">
        <w:rPr>
          <w:noProof/>
        </w:rPr>
        <w:t> </w:t>
      </w:r>
      <w:r w:rsidRPr="00493A9C">
        <w:rPr>
          <w:noProof/>
        </w:rPr>
        <w:t>4</w:t>
      </w:r>
      <w:r w:rsidRPr="006D2624">
        <w:rPr>
          <w:noProof/>
        </w:rPr>
        <w:t>2, który stanowi, że</w:t>
      </w:r>
      <w:r w:rsidR="00493A9C" w:rsidRPr="006D2624">
        <w:rPr>
          <w:noProof/>
        </w:rPr>
        <w:t xml:space="preserve"> w</w:t>
      </w:r>
      <w:r w:rsidR="00493A9C">
        <w:rPr>
          <w:noProof/>
        </w:rPr>
        <w:t> </w:t>
      </w:r>
      <w:r w:rsidR="00493A9C" w:rsidRPr="006D2624">
        <w:rPr>
          <w:noProof/>
        </w:rPr>
        <w:t>prz</w:t>
      </w:r>
      <w:r w:rsidRPr="006D2624">
        <w:rPr>
          <w:noProof/>
        </w:rPr>
        <w:t>ypadku gdy państwa członkowskie, organy nadzorcze, Europejska Rada Ochrony Danych</w:t>
      </w:r>
      <w:r w:rsidR="00493A9C" w:rsidRPr="006D2624">
        <w:rPr>
          <w:noProof/>
        </w:rPr>
        <w:t xml:space="preserve"> i</w:t>
      </w:r>
      <w:r w:rsidR="00493A9C">
        <w:rPr>
          <w:noProof/>
        </w:rPr>
        <w:t> </w:t>
      </w:r>
      <w:r w:rsidR="00493A9C" w:rsidRPr="006D2624">
        <w:rPr>
          <w:noProof/>
        </w:rPr>
        <w:t>Kom</w:t>
      </w:r>
      <w:r w:rsidRPr="006D2624">
        <w:rPr>
          <w:noProof/>
        </w:rPr>
        <w:t>isja mają zachęcać,</w:t>
      </w:r>
      <w:r w:rsidR="00493A9C" w:rsidRPr="006D2624">
        <w:rPr>
          <w:noProof/>
        </w:rPr>
        <w:t xml:space="preserve"> w</w:t>
      </w:r>
      <w:r w:rsidR="00493A9C">
        <w:rPr>
          <w:noProof/>
        </w:rPr>
        <w:t> </w:t>
      </w:r>
      <w:r w:rsidR="00493A9C" w:rsidRPr="006D2624">
        <w:rPr>
          <w:noProof/>
        </w:rPr>
        <w:t>szc</w:t>
      </w:r>
      <w:r w:rsidRPr="006D2624">
        <w:rPr>
          <w:noProof/>
        </w:rPr>
        <w:t>zególności na szczeblu Unii, do ustanawiania mechanizmów certyfikacji</w:t>
      </w:r>
      <w:r w:rsidR="00493A9C" w:rsidRPr="006D2624">
        <w:rPr>
          <w:noProof/>
        </w:rPr>
        <w:t xml:space="preserve"> w</w:t>
      </w:r>
      <w:r w:rsidR="00493A9C">
        <w:rPr>
          <w:noProof/>
        </w:rPr>
        <w:t> </w:t>
      </w:r>
      <w:r w:rsidR="00493A9C" w:rsidRPr="006D2624">
        <w:rPr>
          <w:noProof/>
        </w:rPr>
        <w:t>dzi</w:t>
      </w:r>
      <w:r w:rsidRPr="006D2624">
        <w:rPr>
          <w:noProof/>
        </w:rPr>
        <w:t>edzinie ochrony danych oraz znaków jakości</w:t>
      </w:r>
      <w:r w:rsidR="00493A9C" w:rsidRPr="006D2624">
        <w:rPr>
          <w:noProof/>
        </w:rPr>
        <w:t xml:space="preserve"> i</w:t>
      </w:r>
      <w:r w:rsidR="00493A9C">
        <w:rPr>
          <w:noProof/>
        </w:rPr>
        <w:t> </w:t>
      </w:r>
      <w:r w:rsidR="00493A9C" w:rsidRPr="006D2624">
        <w:rPr>
          <w:noProof/>
        </w:rPr>
        <w:t>ozn</w:t>
      </w:r>
      <w:r w:rsidRPr="006D2624">
        <w:rPr>
          <w:noProof/>
        </w:rPr>
        <w:t>aczeń</w:t>
      </w:r>
      <w:r w:rsidR="00493A9C" w:rsidRPr="006D2624">
        <w:rPr>
          <w:noProof/>
        </w:rPr>
        <w:t xml:space="preserve"> w</w:t>
      </w:r>
      <w:r w:rsidR="00493A9C">
        <w:rPr>
          <w:noProof/>
        </w:rPr>
        <w:t> </w:t>
      </w:r>
      <w:r w:rsidR="00493A9C" w:rsidRPr="006D2624">
        <w:rPr>
          <w:noProof/>
        </w:rPr>
        <w:t>dzi</w:t>
      </w:r>
      <w:r w:rsidRPr="006D2624">
        <w:rPr>
          <w:noProof/>
        </w:rPr>
        <w:t>edzinie ochrony danych przez jednostki certyfikujące,</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3 tego rozporządzenia, lub przez właściwe organy nadzorcze, należy uwzględnić szczególne potrzeby mikroprzedsiębiorstw oraz małych</w:t>
      </w:r>
      <w:r w:rsidR="00493A9C" w:rsidRPr="006D2624">
        <w:rPr>
          <w:noProof/>
        </w:rPr>
        <w:t xml:space="preserve"> i</w:t>
      </w:r>
      <w:r w:rsidR="00493A9C">
        <w:rPr>
          <w:noProof/>
        </w:rPr>
        <w:t> </w:t>
      </w:r>
      <w:r w:rsidR="00493A9C" w:rsidRPr="006D2624">
        <w:rPr>
          <w:noProof/>
        </w:rPr>
        <w:t>śre</w:t>
      </w:r>
      <w:r w:rsidRPr="006D2624">
        <w:rPr>
          <w:noProof/>
        </w:rPr>
        <w:t>dnich przedsiębiorstw. Wymóg ten również należy rozszerzyć, aby uwzględnić szczególne potrzeby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6D6799A0" w14:textId="184358D8" w:rsidR="001845AE" w:rsidRPr="006D2624" w:rsidRDefault="00551CFF" w:rsidP="00551CFF">
      <w:pPr>
        <w:pStyle w:val="ManualConsidrant"/>
        <w:rPr>
          <w:noProof/>
        </w:rPr>
      </w:pPr>
      <w:bookmarkStart w:id="10" w:name="_Hlk194593280"/>
      <w:r w:rsidRPr="006D2624">
        <w:rPr>
          <w:noProof/>
        </w:rPr>
        <w:t>(12)</w:t>
      </w:r>
      <w:r w:rsidRPr="006D2624">
        <w:rPr>
          <w:noProof/>
        </w:rPr>
        <w:tab/>
        <w:t>Zgodnie</w:t>
      </w:r>
      <w:r w:rsidR="00493A9C" w:rsidRPr="006D2624">
        <w:rPr>
          <w:noProof/>
        </w:rPr>
        <w:t xml:space="preserve"> z</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 xml:space="preserve">2 </w:t>
      </w:r>
      <w:r w:rsidRPr="00493A9C">
        <w:rPr>
          <w:noProof/>
        </w:rPr>
        <w:t>ust.</w:t>
      </w:r>
      <w:r w:rsidR="00493A9C" w:rsidRPr="00493A9C">
        <w:rPr>
          <w:noProof/>
        </w:rPr>
        <w:t> </w:t>
      </w:r>
      <w:r w:rsidRPr="00493A9C">
        <w:rPr>
          <w:noProof/>
        </w:rPr>
        <w:t>1</w:t>
      </w:r>
      <w:r w:rsidR="00493A9C" w:rsidRPr="006D2624">
        <w:rPr>
          <w:noProof/>
        </w:rPr>
        <w:t xml:space="preserve"> i</w:t>
      </w:r>
      <w:r w:rsidR="00493A9C">
        <w:rPr>
          <w:noProof/>
        </w:rPr>
        <w:t> </w:t>
      </w:r>
      <w:r w:rsidR="00493A9C" w:rsidRPr="006D2624">
        <w:rPr>
          <w:noProof/>
        </w:rPr>
        <w:t>2</w:t>
      </w:r>
      <w:r w:rsidRPr="006D2624">
        <w:rPr>
          <w:noProof/>
        </w:rPr>
        <w:t xml:space="preserve"> rozporządzenia (UE) 2018/1725 skonsultowano się</w:t>
      </w:r>
      <w:r w:rsidR="00493A9C" w:rsidRPr="006D2624">
        <w:rPr>
          <w:noProof/>
        </w:rPr>
        <w:t xml:space="preserve"> z</w:t>
      </w:r>
      <w:r w:rsidR="00493A9C">
        <w:rPr>
          <w:noProof/>
        </w:rPr>
        <w:t> </w:t>
      </w:r>
      <w:r w:rsidR="00493A9C" w:rsidRPr="006D2624">
        <w:rPr>
          <w:noProof/>
        </w:rPr>
        <w:t>Eur</w:t>
      </w:r>
      <w:r w:rsidRPr="006D2624">
        <w:rPr>
          <w:noProof/>
        </w:rPr>
        <w:t>opejskim Inspektorem Ochrony Danych</w:t>
      </w:r>
      <w:r w:rsidR="00493A9C" w:rsidRPr="006D2624">
        <w:rPr>
          <w:noProof/>
        </w:rPr>
        <w:t xml:space="preserve"> i</w:t>
      </w:r>
      <w:r w:rsidR="00493A9C">
        <w:rPr>
          <w:noProof/>
        </w:rPr>
        <w:t> </w:t>
      </w:r>
      <w:r w:rsidR="00493A9C" w:rsidRPr="006D2624">
        <w:rPr>
          <w:noProof/>
        </w:rPr>
        <w:t>Eur</w:t>
      </w:r>
      <w:r w:rsidRPr="006D2624">
        <w:rPr>
          <w:noProof/>
        </w:rPr>
        <w:t>opejską Radą Ochrony Danych, którzy wydali wspólną opinię dnia [XXX, data] r.</w:t>
      </w:r>
    </w:p>
    <w:p w14:paraId="3A7D8211" w14:textId="2CADB993" w:rsidR="006C7EC2" w:rsidRPr="006D2624" w:rsidRDefault="00551CFF" w:rsidP="00551CFF">
      <w:pPr>
        <w:pStyle w:val="ManualConsidrant"/>
        <w:rPr>
          <w:noProof/>
        </w:rPr>
      </w:pPr>
      <w:r w:rsidRPr="006D2624">
        <w:rPr>
          <w:noProof/>
        </w:rPr>
        <w:t>(13)</w:t>
      </w:r>
      <w:r w:rsidRPr="006D2624">
        <w:rPr>
          <w:noProof/>
        </w:rPr>
        <w:tab/>
        <w:t>Rozporządzenia (UE) 2016/1036 i (UE) 2016/1037 stanowią część unijnego systemu ochrony handlu. Umożliwiają one Unii prowadzenie dochodzeń</w:t>
      </w:r>
      <w:r w:rsidR="00493A9C" w:rsidRPr="006D2624">
        <w:rPr>
          <w:noProof/>
        </w:rPr>
        <w:t xml:space="preserve"> w</w:t>
      </w:r>
      <w:r w:rsidR="00493A9C">
        <w:rPr>
          <w:noProof/>
        </w:rPr>
        <w:t> </w:t>
      </w:r>
      <w:r w:rsidR="00493A9C" w:rsidRPr="006D2624">
        <w:rPr>
          <w:noProof/>
        </w:rPr>
        <w:t>prz</w:t>
      </w:r>
      <w:r w:rsidRPr="006D2624">
        <w:rPr>
          <w:noProof/>
        </w:rPr>
        <w:t>edmiocie dumpingu</w:t>
      </w:r>
      <w:r w:rsidR="00493A9C" w:rsidRPr="006D2624">
        <w:rPr>
          <w:noProof/>
        </w:rPr>
        <w:t xml:space="preserve"> i</w:t>
      </w:r>
      <w:r w:rsidR="00493A9C">
        <w:rPr>
          <w:noProof/>
        </w:rPr>
        <w:t> </w:t>
      </w:r>
      <w:r w:rsidR="00493A9C" w:rsidRPr="006D2624">
        <w:rPr>
          <w:noProof/>
        </w:rPr>
        <w:t>sub</w:t>
      </w:r>
      <w:r w:rsidRPr="006D2624">
        <w:rPr>
          <w:noProof/>
        </w:rPr>
        <w:t>sydiowania stosowanego przez państwa trzecie</w:t>
      </w:r>
      <w:r w:rsidR="00493A9C" w:rsidRPr="006D2624">
        <w:rPr>
          <w:noProof/>
        </w:rPr>
        <w:t xml:space="preserve"> i</w:t>
      </w:r>
      <w:r w:rsidR="00493A9C">
        <w:rPr>
          <w:noProof/>
        </w:rPr>
        <w:t> </w:t>
      </w:r>
      <w:r w:rsidR="00493A9C" w:rsidRPr="006D2624">
        <w:rPr>
          <w:noProof/>
        </w:rPr>
        <w:t>rea</w:t>
      </w:r>
      <w:r w:rsidRPr="006D2624">
        <w:rPr>
          <w:noProof/>
        </w:rPr>
        <w:t>gowanie na takie praktyki oraz podejmowanie działań mających na celu przywrócenie równych warunków działania na rynku unijnym. Jeżeli dochodzenie potwierdzi istnienie takich praktyk</w:t>
      </w:r>
      <w:r w:rsidR="00493A9C" w:rsidRPr="006D2624">
        <w:rPr>
          <w:noProof/>
        </w:rPr>
        <w:t xml:space="preserve"> i</w:t>
      </w:r>
      <w:r w:rsidR="00493A9C">
        <w:rPr>
          <w:noProof/>
        </w:rPr>
        <w:t> </w:t>
      </w:r>
      <w:r w:rsidR="00493A9C" w:rsidRPr="006D2624">
        <w:rPr>
          <w:noProof/>
        </w:rPr>
        <w:t>wyn</w:t>
      </w:r>
      <w:r w:rsidRPr="006D2624">
        <w:rPr>
          <w:noProof/>
        </w:rPr>
        <w:t>ikającą</w:t>
      </w:r>
      <w:r w:rsidR="00493A9C" w:rsidRPr="006D2624">
        <w:rPr>
          <w:noProof/>
        </w:rPr>
        <w:t xml:space="preserve"> z</w:t>
      </w:r>
      <w:r w:rsidR="00493A9C">
        <w:rPr>
          <w:noProof/>
        </w:rPr>
        <w:t> </w:t>
      </w:r>
      <w:r w:rsidR="00493A9C" w:rsidRPr="006D2624">
        <w:rPr>
          <w:noProof/>
        </w:rPr>
        <w:t>nic</w:t>
      </w:r>
      <w:r w:rsidRPr="006D2624">
        <w:rPr>
          <w:noProof/>
        </w:rPr>
        <w:t>h szkodę dla przemysłu Unii, Komisja nakłada cło antydumpingowe lub wyrównawcze, pod warunkiem że takie nałożenie nie jest sprzeczne</w:t>
      </w:r>
      <w:r w:rsidR="00493A9C" w:rsidRPr="006D2624">
        <w:rPr>
          <w:noProof/>
        </w:rPr>
        <w:t xml:space="preserve"> z</w:t>
      </w:r>
      <w:r w:rsidR="00493A9C">
        <w:rPr>
          <w:noProof/>
        </w:rPr>
        <w:t> </w:t>
      </w:r>
      <w:r w:rsidR="00493A9C" w:rsidRPr="006D2624">
        <w:rPr>
          <w:noProof/>
        </w:rPr>
        <w:t>int</w:t>
      </w:r>
      <w:r w:rsidRPr="006D2624">
        <w:rPr>
          <w:noProof/>
        </w:rPr>
        <w:t>eresem Unii. Dochodzenia antydumpingowe</w:t>
      </w:r>
      <w:r w:rsidR="00493A9C" w:rsidRPr="006D2624">
        <w:rPr>
          <w:noProof/>
        </w:rPr>
        <w:t xml:space="preserve"> i</w:t>
      </w:r>
      <w:r w:rsidR="00493A9C">
        <w:rPr>
          <w:noProof/>
        </w:rPr>
        <w:t> </w:t>
      </w:r>
      <w:r w:rsidR="00493A9C" w:rsidRPr="006D2624">
        <w:rPr>
          <w:noProof/>
        </w:rPr>
        <w:t>ant</w:t>
      </w:r>
      <w:r w:rsidRPr="006D2624">
        <w:rPr>
          <w:noProof/>
        </w:rPr>
        <w:t>ysubsydyjne wymagają aktywnego udziału przedsiębiorstw. Dochodzenia wszczyna się zazwyczaj na podstawie formalnej skargi złożonej przez zainteresowany sektor unijny, która musi zawierać dowody na istnienie nieuczciwej praktyki</w:t>
      </w:r>
      <w:r w:rsidR="00493A9C" w:rsidRPr="006D2624">
        <w:rPr>
          <w:noProof/>
        </w:rPr>
        <w:t xml:space="preserve"> i</w:t>
      </w:r>
      <w:r w:rsidR="00493A9C">
        <w:rPr>
          <w:noProof/>
        </w:rPr>
        <w:t> </w:t>
      </w:r>
      <w:r w:rsidR="00493A9C" w:rsidRPr="006D2624">
        <w:rPr>
          <w:noProof/>
        </w:rPr>
        <w:t>szk</w:t>
      </w:r>
      <w:r w:rsidRPr="006D2624">
        <w:rPr>
          <w:noProof/>
        </w:rPr>
        <w:t>ody, którą ona spowodowała. Dochodzenia wymagają od producentów, importerów</w:t>
      </w:r>
      <w:r w:rsidR="00493A9C" w:rsidRPr="006D2624">
        <w:rPr>
          <w:noProof/>
        </w:rPr>
        <w:t xml:space="preserve"> i</w:t>
      </w:r>
      <w:r w:rsidR="00493A9C">
        <w:rPr>
          <w:noProof/>
        </w:rPr>
        <w:t> </w:t>
      </w:r>
      <w:r w:rsidR="00493A9C" w:rsidRPr="006D2624">
        <w:rPr>
          <w:noProof/>
        </w:rPr>
        <w:t>uży</w:t>
      </w:r>
      <w:r w:rsidRPr="006D2624">
        <w:rPr>
          <w:noProof/>
        </w:rPr>
        <w:t>tkowników danego produktu</w:t>
      </w:r>
      <w:r w:rsidR="00493A9C" w:rsidRPr="006D2624">
        <w:rPr>
          <w:noProof/>
        </w:rPr>
        <w:t xml:space="preserve"> w</w:t>
      </w:r>
      <w:r w:rsidR="00493A9C">
        <w:rPr>
          <w:noProof/>
        </w:rPr>
        <w:t> </w:t>
      </w:r>
      <w:r w:rsidR="00493A9C" w:rsidRPr="006D2624">
        <w:rPr>
          <w:noProof/>
        </w:rPr>
        <w:t>Uni</w:t>
      </w:r>
      <w:r w:rsidRPr="006D2624">
        <w:rPr>
          <w:noProof/>
        </w:rPr>
        <w:t>i aktywnego zaangażowania</w:t>
      </w:r>
      <w:r w:rsidR="00493A9C" w:rsidRPr="006D2624">
        <w:rPr>
          <w:noProof/>
        </w:rPr>
        <w:t xml:space="preserve"> i</w:t>
      </w:r>
      <w:r w:rsidR="00493A9C">
        <w:rPr>
          <w:noProof/>
        </w:rPr>
        <w:t> </w:t>
      </w:r>
      <w:r w:rsidR="00493A9C" w:rsidRPr="006D2624">
        <w:rPr>
          <w:noProof/>
        </w:rPr>
        <w:t>prz</w:t>
      </w:r>
      <w:r w:rsidRPr="006D2624">
        <w:rPr>
          <w:noProof/>
        </w:rPr>
        <w:t>ekazywania wymaganych danych. MŚP często bardzo trudno jest zrozumieć mechanizmy ochrony handlu</w:t>
      </w:r>
      <w:r w:rsidR="00493A9C" w:rsidRPr="006D2624">
        <w:rPr>
          <w:noProof/>
        </w:rPr>
        <w:t xml:space="preserve"> i</w:t>
      </w:r>
      <w:r w:rsidR="00493A9C">
        <w:rPr>
          <w:noProof/>
        </w:rPr>
        <w:t> </w:t>
      </w:r>
      <w:r w:rsidR="00493A9C" w:rsidRPr="006D2624">
        <w:rPr>
          <w:noProof/>
        </w:rPr>
        <w:t>wsp</w:t>
      </w:r>
      <w:r w:rsidRPr="006D2624">
        <w:rPr>
          <w:noProof/>
        </w:rPr>
        <w:t>ółpracować</w:t>
      </w:r>
      <w:r w:rsidR="00493A9C" w:rsidRPr="006D2624">
        <w:rPr>
          <w:noProof/>
        </w:rPr>
        <w:t xml:space="preserve"> w</w:t>
      </w:r>
      <w:r w:rsidR="00493A9C">
        <w:rPr>
          <w:noProof/>
        </w:rPr>
        <w:t> </w:t>
      </w:r>
      <w:r w:rsidR="00493A9C" w:rsidRPr="006D2624">
        <w:rPr>
          <w:noProof/>
        </w:rPr>
        <w:t>pos</w:t>
      </w:r>
      <w:r w:rsidRPr="006D2624">
        <w:rPr>
          <w:noProof/>
        </w:rPr>
        <w:t>tępowaniach</w:t>
      </w:r>
      <w:r w:rsidR="00493A9C" w:rsidRPr="006D2624">
        <w:rPr>
          <w:noProof/>
        </w:rPr>
        <w:t xml:space="preserve"> w</w:t>
      </w:r>
      <w:r w:rsidR="00493A9C">
        <w:rPr>
          <w:noProof/>
        </w:rPr>
        <w:t> </w:t>
      </w:r>
      <w:r w:rsidR="00493A9C" w:rsidRPr="006D2624">
        <w:rPr>
          <w:noProof/>
        </w:rPr>
        <w:t>spr</w:t>
      </w:r>
      <w:r w:rsidRPr="006D2624">
        <w:rPr>
          <w:noProof/>
        </w:rPr>
        <w:t>awie ochrony handlu, głównie ze względu na fragmentację</w:t>
      </w:r>
      <w:r w:rsidR="00493A9C" w:rsidRPr="006D2624">
        <w:rPr>
          <w:noProof/>
        </w:rPr>
        <w:t xml:space="preserve"> i</w:t>
      </w:r>
      <w:r w:rsidR="00493A9C">
        <w:rPr>
          <w:noProof/>
        </w:rPr>
        <w:t> </w:t>
      </w:r>
      <w:r w:rsidR="00493A9C" w:rsidRPr="006D2624">
        <w:rPr>
          <w:noProof/>
        </w:rPr>
        <w:t>bra</w:t>
      </w:r>
      <w:r w:rsidRPr="006D2624">
        <w:rPr>
          <w:noProof/>
        </w:rPr>
        <w:t xml:space="preserve">k zasobów. Dlatego też </w:t>
      </w:r>
      <w:bookmarkStart w:id="11" w:name="_Hlk194662366"/>
      <w:r w:rsidRPr="006D2624">
        <w:rPr>
          <w:noProof/>
        </w:rPr>
        <w:t xml:space="preserve">rozporządzenia (UE) 2016/1036 </w:t>
      </w:r>
      <w:bookmarkEnd w:id="11"/>
      <w:r w:rsidRPr="006D2624">
        <w:rPr>
          <w:noProof/>
        </w:rPr>
        <w:t>i (UE) 2016/1037 zawierają przepisy mające na celu usunięcie barier, które uniemożliwiają mniejszym przedsiębiorstwom dostęp do instrumentów ochrony handlu</w:t>
      </w:r>
      <w:r w:rsidR="00493A9C" w:rsidRPr="006D2624">
        <w:rPr>
          <w:noProof/>
        </w:rPr>
        <w:t xml:space="preserve"> i</w:t>
      </w:r>
      <w:r w:rsidR="00493A9C">
        <w:rPr>
          <w:noProof/>
        </w:rPr>
        <w:t> </w:t>
      </w:r>
      <w:r w:rsidR="00493A9C" w:rsidRPr="006D2624">
        <w:rPr>
          <w:noProof/>
        </w:rPr>
        <w:t>kor</w:t>
      </w:r>
      <w:r w:rsidRPr="006D2624">
        <w:rPr>
          <w:noProof/>
        </w:rPr>
        <w:t>zystanie</w:t>
      </w:r>
      <w:r w:rsidR="00493A9C" w:rsidRPr="006D2624">
        <w:rPr>
          <w:noProof/>
        </w:rPr>
        <w:t xml:space="preserve"> z</w:t>
      </w:r>
      <w:r w:rsidR="00493A9C">
        <w:rPr>
          <w:noProof/>
        </w:rPr>
        <w:t> </w:t>
      </w:r>
      <w:r w:rsidR="00493A9C" w:rsidRPr="006D2624">
        <w:rPr>
          <w:noProof/>
        </w:rPr>
        <w:t>nic</w:t>
      </w:r>
      <w:r w:rsidRPr="006D2624">
        <w:rPr>
          <w:noProof/>
        </w:rPr>
        <w:t>h, mianowicie za pośrednictwem wyspecjalizowanego punktu pomocy oraz,</w:t>
      </w:r>
      <w:r w:rsidR="00493A9C" w:rsidRPr="006D2624">
        <w:rPr>
          <w:noProof/>
        </w:rPr>
        <w:t xml:space="preserve"> w</w:t>
      </w:r>
      <w:r w:rsidR="00493A9C">
        <w:rPr>
          <w:noProof/>
        </w:rPr>
        <w:t> </w:t>
      </w:r>
      <w:r w:rsidR="00493A9C" w:rsidRPr="006D2624">
        <w:rPr>
          <w:noProof/>
        </w:rPr>
        <w:t>mia</w:t>
      </w:r>
      <w:r w:rsidRPr="006D2624">
        <w:rPr>
          <w:noProof/>
        </w:rPr>
        <w:t>rę możliwości, przez dostosowanie okresów dochodzenia do roku obrotowego. Uznaje się za właściwe zapewnienie, aby małe spółki</w:t>
      </w:r>
      <w:r w:rsidR="00493A9C" w:rsidRPr="006D2624">
        <w:rPr>
          <w:noProof/>
        </w:rPr>
        <w:t xml:space="preserve"> o</w:t>
      </w:r>
      <w:r w:rsidR="00493A9C">
        <w:rPr>
          <w:noProof/>
        </w:rPr>
        <w:t> </w:t>
      </w:r>
      <w:r w:rsidR="00493A9C" w:rsidRPr="006D2624">
        <w:rPr>
          <w:noProof/>
        </w:rPr>
        <w:t>śre</w:t>
      </w:r>
      <w:r w:rsidRPr="006D2624">
        <w:rPr>
          <w:noProof/>
        </w:rPr>
        <w:t>dniej kapitalizacji również korzystały</w:t>
      </w:r>
      <w:r w:rsidR="00493A9C" w:rsidRPr="006D2624">
        <w:rPr>
          <w:noProof/>
        </w:rPr>
        <w:t xml:space="preserve"> z</w:t>
      </w:r>
      <w:r w:rsidR="00493A9C">
        <w:rPr>
          <w:noProof/>
        </w:rPr>
        <w:t> </w:t>
      </w:r>
      <w:r w:rsidR="00493A9C" w:rsidRPr="006D2624">
        <w:rPr>
          <w:noProof/>
        </w:rPr>
        <w:t>tyc</w:t>
      </w:r>
      <w:r w:rsidRPr="006D2624">
        <w:rPr>
          <w:noProof/>
        </w:rPr>
        <w:t>h przepisów.</w:t>
      </w:r>
    </w:p>
    <w:bookmarkEnd w:id="10"/>
    <w:p w14:paraId="7BF3923A" w14:textId="405E94D1" w:rsidR="002E5972" w:rsidRPr="006D2624" w:rsidRDefault="00551CFF" w:rsidP="00551CFF">
      <w:pPr>
        <w:pStyle w:val="ManualConsidrant"/>
        <w:rPr>
          <w:noProof/>
        </w:rPr>
      </w:pPr>
      <w:r w:rsidRPr="006D2624">
        <w:rPr>
          <w:noProof/>
        </w:rPr>
        <w:t>(14)</w:t>
      </w:r>
      <w:r w:rsidRPr="006D2624">
        <w:rPr>
          <w:noProof/>
        </w:rPr>
        <w:tab/>
        <w:t>W rozporządzeniu (UE) 2017/1129 określono wymogi dotyczące sporządzania prospektu</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ofe</w:t>
      </w:r>
      <w:r w:rsidRPr="006D2624">
        <w:rPr>
          <w:noProof/>
        </w:rPr>
        <w:t>rtą publiczną papierów wartościowych lub dopuszczeniem ich do obrotu na rynku regulowanym. Rozporządzenie to, zmienione rozporządzeniem (UE) 2024/2809, przewiduje uproszczony prospekt UE na rzecz emisji dla rozwoju,</w:t>
      </w:r>
      <w:r w:rsidR="00493A9C" w:rsidRPr="006D2624">
        <w:rPr>
          <w:noProof/>
        </w:rPr>
        <w:t xml:space="preserve"> z</w:t>
      </w:r>
      <w:r w:rsidR="00493A9C">
        <w:rPr>
          <w:noProof/>
        </w:rPr>
        <w:t> </w:t>
      </w:r>
      <w:r w:rsidR="00493A9C" w:rsidRPr="006D2624">
        <w:rPr>
          <w:noProof/>
        </w:rPr>
        <w:t>któ</w:t>
      </w:r>
      <w:r w:rsidRPr="006D2624">
        <w:rPr>
          <w:noProof/>
        </w:rPr>
        <w:t>rym wiążą się mniej obciążające wymogi</w:t>
      </w:r>
      <w:r w:rsidR="00493A9C" w:rsidRPr="006D2624">
        <w:rPr>
          <w:noProof/>
        </w:rPr>
        <w:t xml:space="preserve"> w</w:t>
      </w:r>
      <w:r w:rsidR="00493A9C">
        <w:rPr>
          <w:noProof/>
        </w:rPr>
        <w:t> </w:t>
      </w:r>
      <w:r w:rsidR="00493A9C" w:rsidRPr="006D2624">
        <w:rPr>
          <w:noProof/>
        </w:rPr>
        <w:t>por</w:t>
      </w:r>
      <w:r w:rsidRPr="006D2624">
        <w:rPr>
          <w:noProof/>
        </w:rPr>
        <w:t>ównaniu ze standardowym prospektem, dzięki czemu proces dopuszczania do obrotu giełdowego będzie mniej uciążliwy</w:t>
      </w:r>
      <w:r w:rsidR="00493A9C" w:rsidRPr="006D2624">
        <w:rPr>
          <w:noProof/>
        </w:rPr>
        <w:t xml:space="preserve"> i</w:t>
      </w:r>
      <w:r w:rsidR="00493A9C">
        <w:rPr>
          <w:noProof/>
        </w:rPr>
        <w:t> </w:t>
      </w:r>
      <w:r w:rsidR="00493A9C" w:rsidRPr="006D2624">
        <w:rPr>
          <w:noProof/>
        </w:rPr>
        <w:t>mni</w:t>
      </w:r>
      <w:r w:rsidRPr="006D2624">
        <w:rPr>
          <w:noProof/>
        </w:rPr>
        <w:t>ej kosztowny dla niektórych rodzajów przedsiębiorstw</w:t>
      </w:r>
      <w:r w:rsidR="00493A9C" w:rsidRPr="006D2624">
        <w:rPr>
          <w:noProof/>
        </w:rPr>
        <w:t xml:space="preserve"> i</w:t>
      </w:r>
      <w:r w:rsidR="00493A9C">
        <w:rPr>
          <w:noProof/>
        </w:rPr>
        <w:t> </w:t>
      </w:r>
      <w:r w:rsidR="00493A9C" w:rsidRPr="006D2624">
        <w:rPr>
          <w:noProof/>
        </w:rPr>
        <w:t>w</w:t>
      </w:r>
      <w:r w:rsidR="00493A9C">
        <w:rPr>
          <w:noProof/>
        </w:rPr>
        <w:t> </w:t>
      </w:r>
      <w:r w:rsidR="00493A9C" w:rsidRPr="006D2624">
        <w:rPr>
          <w:noProof/>
        </w:rPr>
        <w:t>nie</w:t>
      </w:r>
      <w:r w:rsidRPr="006D2624">
        <w:rPr>
          <w:noProof/>
        </w:rPr>
        <w:t>których przypadkach. Głównymi kategoriami beneficjentów takiego uproszczonego prospektu są przedsiębiorstwa</w:t>
      </w:r>
      <w:r w:rsidR="00493A9C" w:rsidRPr="006D2624">
        <w:rPr>
          <w:noProof/>
        </w:rPr>
        <w:t xml:space="preserve"> o</w:t>
      </w:r>
      <w:r w:rsidR="00493A9C">
        <w:rPr>
          <w:noProof/>
        </w:rPr>
        <w:t> </w:t>
      </w:r>
      <w:r w:rsidR="00493A9C" w:rsidRPr="006D2624">
        <w:rPr>
          <w:noProof/>
        </w:rPr>
        <w:t>pot</w:t>
      </w:r>
      <w:r w:rsidRPr="006D2624">
        <w:rPr>
          <w:noProof/>
        </w:rPr>
        <w:t>encjale wzrostu,</w:t>
      </w:r>
      <w:r w:rsidR="00493A9C" w:rsidRPr="006D2624">
        <w:rPr>
          <w:noProof/>
        </w:rPr>
        <w:t xml:space="preserve"> w</w:t>
      </w:r>
      <w:r w:rsidR="00493A9C">
        <w:rPr>
          <w:noProof/>
        </w:rPr>
        <w:t> </w:t>
      </w:r>
      <w:r w:rsidR="00493A9C" w:rsidRPr="006D2624">
        <w:rPr>
          <w:noProof/>
        </w:rPr>
        <w:t>szc</w:t>
      </w:r>
      <w:r w:rsidRPr="006D2624">
        <w:rPr>
          <w:noProof/>
        </w:rPr>
        <w:t>zególności MŚP</w:t>
      </w:r>
      <w:r w:rsidR="00493A9C" w:rsidRPr="006D2624">
        <w:rPr>
          <w:noProof/>
        </w:rPr>
        <w:t xml:space="preserve"> i</w:t>
      </w:r>
      <w:r w:rsidR="00493A9C">
        <w:rPr>
          <w:noProof/>
        </w:rPr>
        <w:t> </w:t>
      </w:r>
      <w:r w:rsidR="00493A9C" w:rsidRPr="006D2624">
        <w:rPr>
          <w:noProof/>
        </w:rPr>
        <w:t>inn</w:t>
      </w:r>
      <w:r w:rsidRPr="006D2624">
        <w:rPr>
          <w:noProof/>
        </w:rPr>
        <w:t>e przedsiębiorstwa, których papiery wartościowe są lub mają zostać dopuszczone do obrotu na rynku rozwoju MŚP. Aby zmniejszyć obciążenie dla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i</w:t>
      </w:r>
      <w:r w:rsidR="00493A9C">
        <w:rPr>
          <w:noProof/>
        </w:rPr>
        <w:t> </w:t>
      </w:r>
      <w:r w:rsidR="00493A9C" w:rsidRPr="006D2624">
        <w:rPr>
          <w:noProof/>
        </w:rPr>
        <w:t>pot</w:t>
      </w:r>
      <w:r w:rsidRPr="006D2624">
        <w:rPr>
          <w:noProof/>
        </w:rPr>
        <w:t>encjalnie zwiększyć ich atrakcyjność dla inwestorów, należy również umożliwić tym spółkom sporządzanie prospektu UE na rzecz emisji dla rozwoju na potrzeby ofert publicznych ich papierów wartościowych,</w:t>
      </w:r>
      <w:r w:rsidR="00493A9C" w:rsidRPr="006D2624">
        <w:rPr>
          <w:noProof/>
        </w:rPr>
        <w:t xml:space="preserve"> w</w:t>
      </w:r>
      <w:r w:rsidR="00493A9C">
        <w:rPr>
          <w:noProof/>
        </w:rPr>
        <w:t> </w:t>
      </w:r>
      <w:r w:rsidR="00493A9C" w:rsidRPr="006D2624">
        <w:rPr>
          <w:noProof/>
        </w:rPr>
        <w:t>tym w</w:t>
      </w:r>
      <w:r w:rsidR="00493A9C">
        <w:rPr>
          <w:noProof/>
        </w:rPr>
        <w:t> </w:t>
      </w:r>
      <w:r w:rsidR="00493A9C" w:rsidRPr="006D2624">
        <w:rPr>
          <w:noProof/>
        </w:rPr>
        <w:t>prz</w:t>
      </w:r>
      <w:r w:rsidRPr="006D2624">
        <w:rPr>
          <w:noProof/>
        </w:rPr>
        <w:t>ypadku gdy takim ofertom towarzyszy dopuszczenie do obrotu na wielostronnej platformie obrotu.</w:t>
      </w:r>
    </w:p>
    <w:p w14:paraId="4A3DA2EC" w14:textId="3C7C4ACC" w:rsidR="002E5972" w:rsidRPr="006D2624" w:rsidRDefault="00551CFF" w:rsidP="00551CFF">
      <w:pPr>
        <w:pStyle w:val="ManualConsidrant"/>
        <w:rPr>
          <w:noProof/>
        </w:rPr>
      </w:pPr>
      <w:r w:rsidRPr="006D2624">
        <w:rPr>
          <w:noProof/>
        </w:rPr>
        <w:t>(15)</w:t>
      </w:r>
      <w:r w:rsidRPr="006D2624">
        <w:rPr>
          <w:noProof/>
        </w:rPr>
        <w:tab/>
        <w:t>Aby doprecyzować sposób podejścia do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roz</w:t>
      </w:r>
      <w:r w:rsidRPr="006D2624">
        <w:rPr>
          <w:noProof/>
        </w:rPr>
        <w:t>porządzeniu (UE) 2017/1129, konieczne jest wprowadzenie</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 tego rozporządzenia definicji małych spółek</w:t>
      </w:r>
      <w:r w:rsidR="00493A9C" w:rsidRPr="006D2624">
        <w:rPr>
          <w:noProof/>
        </w:rPr>
        <w:t xml:space="preserve"> o</w:t>
      </w:r>
      <w:r w:rsidR="00493A9C">
        <w:rPr>
          <w:noProof/>
        </w:rPr>
        <w:t> </w:t>
      </w:r>
      <w:r w:rsidR="00493A9C" w:rsidRPr="006D2624">
        <w:rPr>
          <w:noProof/>
        </w:rPr>
        <w:t>śre</w:t>
      </w:r>
      <w:r w:rsidRPr="006D2624">
        <w:rPr>
          <w:noProof/>
        </w:rPr>
        <w:t>dniej kapitalizacji odrębnej od definicji MŚP. Do celów tego rozporządzenia małe spółki</w:t>
      </w:r>
      <w:r w:rsidR="00493A9C" w:rsidRPr="006D2624">
        <w:rPr>
          <w:noProof/>
        </w:rPr>
        <w:t xml:space="preserve"> o</w:t>
      </w:r>
      <w:r w:rsidR="00493A9C">
        <w:rPr>
          <w:noProof/>
        </w:rPr>
        <w:t> </w:t>
      </w:r>
      <w:r w:rsidR="00493A9C" w:rsidRPr="006D2624">
        <w:rPr>
          <w:noProof/>
        </w:rPr>
        <w:t>śre</w:t>
      </w:r>
      <w:r w:rsidRPr="006D2624">
        <w:rPr>
          <w:noProof/>
        </w:rPr>
        <w:t>dniej kapitalizacji należy zdefiniować jako przedsiębiorstwa, które spełniają co najmniej dwa</w:t>
      </w:r>
      <w:r w:rsidR="00493A9C" w:rsidRPr="006D2624">
        <w:rPr>
          <w:noProof/>
        </w:rPr>
        <w:t xml:space="preserve"> z</w:t>
      </w:r>
      <w:r w:rsidR="00493A9C">
        <w:rPr>
          <w:noProof/>
        </w:rPr>
        <w:t> </w:t>
      </w:r>
      <w:r w:rsidR="00493A9C" w:rsidRPr="006D2624">
        <w:rPr>
          <w:noProof/>
        </w:rPr>
        <w:t>trz</w:t>
      </w:r>
      <w:r w:rsidRPr="006D2624">
        <w:rPr>
          <w:noProof/>
        </w:rPr>
        <w:t>ech kryteriów opartych na średniej liczbie pracowników, całkowitej sumie bilansowej</w:t>
      </w:r>
      <w:r w:rsidR="00493A9C" w:rsidRPr="006D2624">
        <w:rPr>
          <w:noProof/>
        </w:rPr>
        <w:t xml:space="preserve"> i</w:t>
      </w:r>
      <w:r w:rsidR="00493A9C">
        <w:rPr>
          <w:noProof/>
        </w:rPr>
        <w:t> </w:t>
      </w:r>
      <w:r w:rsidR="00493A9C" w:rsidRPr="006D2624">
        <w:rPr>
          <w:noProof/>
        </w:rPr>
        <w:t>roc</w:t>
      </w:r>
      <w:r w:rsidRPr="006D2624">
        <w:rPr>
          <w:noProof/>
        </w:rPr>
        <w:t>znym obrocie netto, albo jako przedsiębiorstwa, które spełniają definicję małych spółek</w:t>
      </w:r>
      <w:r w:rsidR="00493A9C" w:rsidRPr="006D2624">
        <w:rPr>
          <w:noProof/>
        </w:rPr>
        <w:t xml:space="preserve"> o</w:t>
      </w:r>
      <w:r w:rsidR="00493A9C">
        <w:rPr>
          <w:noProof/>
        </w:rPr>
        <w:t> </w:t>
      </w:r>
      <w:r w:rsidR="00493A9C" w:rsidRPr="006D2624">
        <w:rPr>
          <w:noProof/>
        </w:rPr>
        <w:t>śre</w:t>
      </w:r>
      <w:r w:rsidRPr="006D2624">
        <w:rPr>
          <w:noProof/>
        </w:rPr>
        <w:t>dniej kapitalizacji określoną</w:t>
      </w:r>
      <w:r w:rsidR="00493A9C" w:rsidRPr="006D2624">
        <w:rPr>
          <w:noProof/>
        </w:rPr>
        <w:t xml:space="preserve"> w</w:t>
      </w:r>
      <w:r w:rsidR="00493A9C">
        <w:rPr>
          <w:noProof/>
        </w:rPr>
        <w:t> </w:t>
      </w:r>
      <w:r w:rsidR="00493A9C" w:rsidRPr="006D2624">
        <w:rPr>
          <w:noProof/>
        </w:rPr>
        <w:t>dyr</w:t>
      </w:r>
      <w:r w:rsidRPr="006D2624">
        <w:rPr>
          <w:noProof/>
        </w:rPr>
        <w:t>ektywie 2014/65/UE.</w:t>
      </w:r>
    </w:p>
    <w:p w14:paraId="39A00848" w14:textId="67E19FA4" w:rsidR="00561D2B" w:rsidRPr="006D2624" w:rsidRDefault="00551CFF" w:rsidP="00551CFF">
      <w:pPr>
        <w:pStyle w:val="ManualConsidrant"/>
        <w:rPr>
          <w:noProof/>
        </w:rPr>
      </w:pPr>
      <w:r w:rsidRPr="006D2624">
        <w:rPr>
          <w:noProof/>
        </w:rPr>
        <w:t>(16)</w:t>
      </w:r>
      <w:r w:rsidRPr="006D2624">
        <w:rPr>
          <w:noProof/>
        </w:rPr>
        <w:tab/>
        <w:t>MŚP</w:t>
      </w:r>
      <w:r w:rsidR="00493A9C" w:rsidRPr="006D2624">
        <w:rPr>
          <w:noProof/>
        </w:rPr>
        <w:t xml:space="preserve"> i</w:t>
      </w:r>
      <w:r w:rsidR="00493A9C">
        <w:rPr>
          <w:noProof/>
        </w:rPr>
        <w:t> </w:t>
      </w:r>
      <w:r w:rsidR="00493A9C" w:rsidRPr="006D2624">
        <w:rPr>
          <w:noProof/>
        </w:rPr>
        <w:t>mał</w:t>
      </w:r>
      <w:r w:rsidRPr="006D2624">
        <w:rPr>
          <w:noProof/>
        </w:rPr>
        <w:t>e spółki</w:t>
      </w:r>
      <w:r w:rsidR="00493A9C" w:rsidRPr="006D2624">
        <w:rPr>
          <w:noProof/>
        </w:rPr>
        <w:t xml:space="preserve"> o</w:t>
      </w:r>
      <w:r w:rsidR="00493A9C">
        <w:rPr>
          <w:noProof/>
        </w:rPr>
        <w:t> </w:t>
      </w:r>
      <w:r w:rsidR="00493A9C" w:rsidRPr="006D2624">
        <w:rPr>
          <w:noProof/>
        </w:rPr>
        <w:t>śre</w:t>
      </w:r>
      <w:r w:rsidRPr="006D2624">
        <w:rPr>
          <w:noProof/>
        </w:rPr>
        <w:t>dniej kapitalizacji są szczególnie uzależnione od usług świadczonych przez instytucje kredytowe</w:t>
      </w:r>
      <w:r w:rsidR="00493A9C" w:rsidRPr="006D2624">
        <w:rPr>
          <w:noProof/>
        </w:rPr>
        <w:t xml:space="preserve"> i</w:t>
      </w:r>
      <w:r w:rsidR="00493A9C">
        <w:rPr>
          <w:noProof/>
        </w:rPr>
        <w:t> </w:t>
      </w:r>
      <w:r w:rsidR="00493A9C" w:rsidRPr="006D2624">
        <w:rPr>
          <w:noProof/>
        </w:rPr>
        <w:t>ube</w:t>
      </w:r>
      <w:r w:rsidRPr="006D2624">
        <w:rPr>
          <w:noProof/>
        </w:rPr>
        <w:t>zpieczycieli,</w:t>
      </w:r>
      <w:r w:rsidR="00493A9C" w:rsidRPr="006D2624">
        <w:rPr>
          <w:noProof/>
        </w:rPr>
        <w:t xml:space="preserve"> i</w:t>
      </w:r>
      <w:r w:rsidR="00493A9C">
        <w:rPr>
          <w:noProof/>
        </w:rPr>
        <w:t> </w:t>
      </w:r>
      <w:r w:rsidR="00493A9C" w:rsidRPr="006D2624">
        <w:rPr>
          <w:noProof/>
        </w:rPr>
        <w:t>czę</w:t>
      </w:r>
      <w:r w:rsidRPr="006D2624">
        <w:rPr>
          <w:noProof/>
        </w:rPr>
        <w:t>sto korzystają tylko</w:t>
      </w:r>
      <w:r w:rsidR="00493A9C" w:rsidRPr="006D2624">
        <w:rPr>
          <w:noProof/>
        </w:rPr>
        <w:t xml:space="preserve"> z</w:t>
      </w:r>
      <w:r w:rsidR="00493A9C">
        <w:rPr>
          <w:noProof/>
        </w:rPr>
        <w:t> </w:t>
      </w:r>
      <w:r w:rsidR="00493A9C" w:rsidRPr="006D2624">
        <w:rPr>
          <w:noProof/>
        </w:rPr>
        <w:t>usł</w:t>
      </w:r>
      <w:r w:rsidRPr="006D2624">
        <w:rPr>
          <w:noProof/>
        </w:rPr>
        <w:t>ug jednego lub kilku głównych dostawców tych usług. Systemy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zapewniają nieprzerwany dostęp do depozytów</w:t>
      </w:r>
      <w:r w:rsidR="00493A9C" w:rsidRPr="006D2624">
        <w:rPr>
          <w:noProof/>
        </w:rPr>
        <w:t xml:space="preserve"> i</w:t>
      </w:r>
      <w:r w:rsidR="00493A9C">
        <w:rPr>
          <w:noProof/>
        </w:rPr>
        <w:t> </w:t>
      </w:r>
      <w:r w:rsidR="00493A9C" w:rsidRPr="006D2624">
        <w:rPr>
          <w:noProof/>
        </w:rPr>
        <w:t>fun</w:t>
      </w:r>
      <w:r w:rsidRPr="006D2624">
        <w:rPr>
          <w:noProof/>
        </w:rPr>
        <w:t>kcji krytycznych</w:t>
      </w:r>
      <w:r w:rsidR="00493A9C" w:rsidRPr="006D2624">
        <w:rPr>
          <w:noProof/>
        </w:rPr>
        <w:t xml:space="preserve"> w</w:t>
      </w:r>
      <w:r w:rsidR="00493A9C">
        <w:rPr>
          <w:noProof/>
        </w:rPr>
        <w:t> </w:t>
      </w:r>
      <w:r w:rsidR="00493A9C" w:rsidRPr="006D2624">
        <w:rPr>
          <w:noProof/>
        </w:rPr>
        <w:t>prz</w:t>
      </w:r>
      <w:r w:rsidRPr="006D2624">
        <w:rPr>
          <w:noProof/>
        </w:rPr>
        <w:t>ypadku upadłości instytucji finansowej</w:t>
      </w:r>
      <w:r w:rsidR="00493A9C" w:rsidRPr="006D2624">
        <w:rPr>
          <w:noProof/>
        </w:rPr>
        <w:t>. W</w:t>
      </w:r>
      <w:r w:rsidR="00493A9C">
        <w:rPr>
          <w:noProof/>
        </w:rPr>
        <w:t> </w:t>
      </w:r>
      <w:r w:rsidR="00493A9C" w:rsidRPr="006D2624">
        <w:rPr>
          <w:noProof/>
        </w:rPr>
        <w:t>prz</w:t>
      </w:r>
      <w:r w:rsidRPr="006D2624">
        <w:rPr>
          <w:noProof/>
        </w:rPr>
        <w:t>ypadku gdy organy ds.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korzystają ze swoich uprawnień do konwersji zobowiązań instytucji finansowej</w:t>
      </w:r>
      <w:r w:rsidR="00493A9C" w:rsidRPr="006D2624">
        <w:rPr>
          <w:noProof/>
        </w:rPr>
        <w:t xml:space="preserve"> w</w:t>
      </w:r>
      <w:r w:rsidR="00493A9C">
        <w:rPr>
          <w:noProof/>
        </w:rPr>
        <w:t> </w:t>
      </w:r>
      <w:r w:rsidR="00493A9C" w:rsidRPr="006D2624">
        <w:rPr>
          <w:noProof/>
        </w:rPr>
        <w:t>cel</w:t>
      </w:r>
      <w:r w:rsidRPr="006D2624">
        <w:rPr>
          <w:noProof/>
        </w:rPr>
        <w:t>u jej terminowej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oraz zapewnienia ciągłości funkcji krytycznych, wcześniejsze sporządzenie</w:t>
      </w:r>
      <w:r w:rsidR="00493A9C" w:rsidRPr="006D2624">
        <w:rPr>
          <w:noProof/>
        </w:rPr>
        <w:t xml:space="preserve"> i</w:t>
      </w:r>
      <w:r w:rsidR="00493A9C">
        <w:rPr>
          <w:noProof/>
        </w:rPr>
        <w:t> </w:t>
      </w:r>
      <w:r w:rsidR="00493A9C" w:rsidRPr="006D2624">
        <w:rPr>
          <w:noProof/>
        </w:rPr>
        <w:t>opu</w:t>
      </w:r>
      <w:r w:rsidRPr="006D2624">
        <w:rPr>
          <w:noProof/>
        </w:rPr>
        <w:t>blikowanie prospektu nie jest wykonalne ze względu na krótki termin wyznaczony</w:t>
      </w:r>
      <w:r w:rsidR="00493A9C" w:rsidRPr="006D2624">
        <w:rPr>
          <w:noProof/>
        </w:rPr>
        <w:t xml:space="preserve"> w</w:t>
      </w:r>
      <w:r w:rsidR="00493A9C">
        <w:rPr>
          <w:noProof/>
        </w:rPr>
        <w:t> </w:t>
      </w:r>
      <w:r w:rsidR="00493A9C" w:rsidRPr="006D2624">
        <w:rPr>
          <w:noProof/>
        </w:rPr>
        <w:t>kon</w:t>
      </w:r>
      <w:r w:rsidRPr="006D2624">
        <w:rPr>
          <w:noProof/>
        </w:rPr>
        <w:t>tekście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Ważne jest zatem wprowadzenie wyłączenia</w:t>
      </w:r>
      <w:r w:rsidR="00493A9C" w:rsidRPr="006D2624">
        <w:rPr>
          <w:noProof/>
        </w:rPr>
        <w:t xml:space="preserve"> z</w:t>
      </w:r>
      <w:r w:rsidR="00493A9C">
        <w:rPr>
          <w:noProof/>
        </w:rPr>
        <w:t> </w:t>
      </w:r>
      <w:r w:rsidR="00493A9C" w:rsidRPr="006D2624">
        <w:rPr>
          <w:noProof/>
        </w:rPr>
        <w:t>obo</w:t>
      </w:r>
      <w:r w:rsidRPr="006D2624">
        <w:rPr>
          <w:noProof/>
        </w:rPr>
        <w:t>wiązku publikacji prospektu, który ma zastosowanie do oferty publicznej zarówno papierów wartościowych wynikających</w:t>
      </w:r>
      <w:r w:rsidR="00493A9C" w:rsidRPr="006D2624">
        <w:rPr>
          <w:noProof/>
        </w:rPr>
        <w:t xml:space="preserve"> z</w:t>
      </w:r>
      <w:r w:rsidR="00493A9C">
        <w:rPr>
          <w:noProof/>
        </w:rPr>
        <w:t> </w:t>
      </w:r>
      <w:r w:rsidR="00493A9C" w:rsidRPr="006D2624">
        <w:rPr>
          <w:noProof/>
        </w:rPr>
        <w:t>kon</w:t>
      </w:r>
      <w:r w:rsidRPr="006D2624">
        <w:rPr>
          <w:noProof/>
        </w:rPr>
        <w:t>wersji</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uprawnień na mocy dyrektywy Parlamentu Europejskiego</w:t>
      </w:r>
      <w:r w:rsidR="00493A9C" w:rsidRPr="006D2624">
        <w:rPr>
          <w:noProof/>
        </w:rPr>
        <w:t xml:space="preserve"> i</w:t>
      </w:r>
      <w:r w:rsidR="00493A9C">
        <w:rPr>
          <w:noProof/>
        </w:rPr>
        <w:t> </w:t>
      </w:r>
      <w:r w:rsidR="00493A9C" w:rsidRPr="006D2624">
        <w:rPr>
          <w:noProof/>
        </w:rPr>
        <w:t>Rad</w:t>
      </w:r>
      <w:r w:rsidRPr="006D2624">
        <w:rPr>
          <w:noProof/>
        </w:rPr>
        <w:t>y 2014/59/UE</w:t>
      </w:r>
      <w:r w:rsidRPr="006D2624">
        <w:rPr>
          <w:rStyle w:val="FootnoteReference0"/>
          <w:noProof/>
        </w:rPr>
        <w:footnoteReference w:id="34"/>
      </w:r>
      <w:r w:rsidR="00493A9C" w:rsidRPr="006D2624">
        <w:rPr>
          <w:noProof/>
        </w:rPr>
        <w:t xml:space="preserve"> i</w:t>
      </w:r>
      <w:r w:rsidR="00493A9C">
        <w:rPr>
          <w:noProof/>
        </w:rPr>
        <w:t> </w:t>
      </w:r>
      <w:r w:rsidR="00493A9C" w:rsidRPr="006D2624">
        <w:rPr>
          <w:noProof/>
        </w:rPr>
        <w:t>dyr</w:t>
      </w:r>
      <w:r w:rsidRPr="006D2624">
        <w:rPr>
          <w:noProof/>
        </w:rPr>
        <w:t>ektywy Parlamentu Europejskiego</w:t>
      </w:r>
      <w:r w:rsidR="00493A9C" w:rsidRPr="006D2624">
        <w:rPr>
          <w:noProof/>
        </w:rPr>
        <w:t xml:space="preserve"> i</w:t>
      </w:r>
      <w:r w:rsidR="00493A9C">
        <w:rPr>
          <w:noProof/>
        </w:rPr>
        <w:t> </w:t>
      </w:r>
      <w:r w:rsidR="00493A9C" w:rsidRPr="006D2624">
        <w:rPr>
          <w:noProof/>
        </w:rPr>
        <w:t>Rad</w:t>
      </w:r>
      <w:r w:rsidRPr="006D2624">
        <w:rPr>
          <w:noProof/>
        </w:rPr>
        <w:t>y (UE) 2025/1</w:t>
      </w:r>
      <w:r w:rsidRPr="006D2624">
        <w:rPr>
          <w:rStyle w:val="FootnoteReference0"/>
          <w:noProof/>
        </w:rPr>
        <w:footnoteReference w:id="35"/>
      </w:r>
      <w:r w:rsidRPr="006D2624">
        <w:rPr>
          <w:noProof/>
        </w:rPr>
        <w:t>, jak</w:t>
      </w:r>
      <w:r w:rsidR="00493A9C" w:rsidRPr="006D2624">
        <w:rPr>
          <w:noProof/>
        </w:rPr>
        <w:t xml:space="preserve"> i</w:t>
      </w:r>
      <w:r w:rsidR="00493A9C">
        <w:rPr>
          <w:noProof/>
        </w:rPr>
        <w:t> </w:t>
      </w:r>
      <w:r w:rsidR="00493A9C" w:rsidRPr="006D2624">
        <w:rPr>
          <w:noProof/>
        </w:rPr>
        <w:t>pap</w:t>
      </w:r>
      <w:r w:rsidRPr="006D2624">
        <w:rPr>
          <w:noProof/>
        </w:rPr>
        <w:t>ierów wartościowych wynikających</w:t>
      </w:r>
      <w:r w:rsidR="00493A9C" w:rsidRPr="006D2624">
        <w:rPr>
          <w:noProof/>
        </w:rPr>
        <w:t xml:space="preserve"> z</w:t>
      </w:r>
      <w:r w:rsidR="00493A9C">
        <w:rPr>
          <w:noProof/>
        </w:rPr>
        <w:t> </w:t>
      </w:r>
      <w:r w:rsidR="00493A9C" w:rsidRPr="006D2624">
        <w:rPr>
          <w:noProof/>
        </w:rPr>
        <w:t>kon</w:t>
      </w:r>
      <w:r w:rsidRPr="006D2624">
        <w:rPr>
          <w:noProof/>
        </w:rPr>
        <w:t>wersji</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porównywalnych uprawnień</w:t>
      </w:r>
      <w:r w:rsidR="00493A9C" w:rsidRPr="006D2624">
        <w:rPr>
          <w:noProof/>
        </w:rPr>
        <w:t xml:space="preserve"> w</w:t>
      </w:r>
      <w:r w:rsidR="00493A9C">
        <w:rPr>
          <w:noProof/>
        </w:rPr>
        <w:t> </w:t>
      </w:r>
      <w:r w:rsidR="00493A9C" w:rsidRPr="006D2624">
        <w:rPr>
          <w:noProof/>
        </w:rPr>
        <w:t>ram</w:t>
      </w:r>
      <w:r w:rsidRPr="006D2624">
        <w:rPr>
          <w:noProof/>
        </w:rPr>
        <w:t>ach procedury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stwie trzecim,</w:t>
      </w:r>
      <w:r w:rsidR="00493A9C" w:rsidRPr="006D2624">
        <w:rPr>
          <w:noProof/>
        </w:rPr>
        <w:t xml:space="preserve"> w</w:t>
      </w:r>
      <w:r w:rsidR="00493A9C">
        <w:rPr>
          <w:noProof/>
        </w:rPr>
        <w:t> </w:t>
      </w:r>
      <w:r w:rsidR="00493A9C" w:rsidRPr="006D2624">
        <w:rPr>
          <w:noProof/>
        </w:rPr>
        <w:t>zas</w:t>
      </w:r>
      <w:r w:rsidRPr="006D2624">
        <w:rPr>
          <w:noProof/>
        </w:rPr>
        <w:t>tosowaniu dokumentu Rady Stabilności Finansowej pt. „Key Attributes of Effective Resolution Regimes for Financial Institutions” [Kluczowe atrybuty skutecznych systemów restrukturyzacji</w:t>
      </w:r>
      <w:r w:rsidR="00493A9C" w:rsidRPr="006D2624">
        <w:rPr>
          <w:noProof/>
        </w:rPr>
        <w:t xml:space="preserve"> i</w:t>
      </w:r>
      <w:r w:rsidR="00493A9C">
        <w:rPr>
          <w:noProof/>
        </w:rPr>
        <w:t> </w:t>
      </w:r>
      <w:r w:rsidR="00493A9C" w:rsidRPr="006D2624">
        <w:rPr>
          <w:noProof/>
        </w:rPr>
        <w:t>upo</w:t>
      </w:r>
      <w:r w:rsidRPr="006D2624">
        <w:rPr>
          <w:noProof/>
        </w:rPr>
        <w:t>rządkowanej likwidacji instytucji finansowych] opublikowanego</w:t>
      </w:r>
      <w:r w:rsidR="00493A9C" w:rsidRPr="006D2624">
        <w:rPr>
          <w:noProof/>
        </w:rPr>
        <w:t xml:space="preserve"> w</w:t>
      </w:r>
      <w:r w:rsidR="00493A9C">
        <w:rPr>
          <w:noProof/>
        </w:rPr>
        <w:t> </w:t>
      </w:r>
      <w:r w:rsidR="00493A9C" w:rsidRPr="006D2624">
        <w:rPr>
          <w:noProof/>
        </w:rPr>
        <w:t>paź</w:t>
      </w:r>
      <w:r w:rsidRPr="006D2624">
        <w:rPr>
          <w:noProof/>
        </w:rPr>
        <w:t>dzierniku 20</w:t>
      </w:r>
      <w:r w:rsidRPr="00493A9C">
        <w:rPr>
          <w:noProof/>
        </w:rPr>
        <w:t>11</w:t>
      </w:r>
      <w:r w:rsidR="00493A9C" w:rsidRPr="00493A9C">
        <w:rPr>
          <w:noProof/>
        </w:rPr>
        <w:t> </w:t>
      </w:r>
      <w:r w:rsidRPr="00493A9C">
        <w:rPr>
          <w:noProof/>
        </w:rPr>
        <w:t>r.</w:t>
      </w:r>
      <w:r w:rsidRPr="006D2624">
        <w:rPr>
          <w:noProof/>
        </w:rPr>
        <w:t xml:space="preserve"> Podobnie obowiązujące wyłączenie</w:t>
      </w:r>
      <w:r w:rsidR="00493A9C" w:rsidRPr="006D2624">
        <w:rPr>
          <w:noProof/>
        </w:rPr>
        <w:t xml:space="preserve"> z</w:t>
      </w:r>
      <w:r w:rsidR="00493A9C">
        <w:rPr>
          <w:noProof/>
        </w:rPr>
        <w:t> </w:t>
      </w:r>
      <w:r w:rsidR="00493A9C" w:rsidRPr="006D2624">
        <w:rPr>
          <w:noProof/>
        </w:rPr>
        <w:t>obo</w:t>
      </w:r>
      <w:r w:rsidRPr="006D2624">
        <w:rPr>
          <w:noProof/>
        </w:rPr>
        <w:t>wiązku publikacji prospektu</w:t>
      </w:r>
      <w:r w:rsidR="00493A9C" w:rsidRPr="006D2624">
        <w:rPr>
          <w:noProof/>
        </w:rPr>
        <w:t xml:space="preserve"> w</w:t>
      </w:r>
      <w:r w:rsidR="00493A9C">
        <w:rPr>
          <w:noProof/>
        </w:rPr>
        <w:t> </w:t>
      </w:r>
      <w:r w:rsidR="00493A9C" w:rsidRPr="006D2624">
        <w:rPr>
          <w:noProof/>
        </w:rPr>
        <w:t>kon</w:t>
      </w:r>
      <w:r w:rsidRPr="006D2624">
        <w:rPr>
          <w:noProof/>
        </w:rPr>
        <w:t>tekście dopuszczenia do obrotu na rynku regulowanym papierów wartościowych wynikających</w:t>
      </w:r>
      <w:r w:rsidR="00493A9C" w:rsidRPr="006D2624">
        <w:rPr>
          <w:noProof/>
        </w:rPr>
        <w:t xml:space="preserve"> z</w:t>
      </w:r>
      <w:r w:rsidR="00493A9C">
        <w:rPr>
          <w:noProof/>
        </w:rPr>
        <w:t> </w:t>
      </w:r>
      <w:r w:rsidR="00493A9C" w:rsidRPr="006D2624">
        <w:rPr>
          <w:noProof/>
        </w:rPr>
        <w:t>kon</w:t>
      </w:r>
      <w:r w:rsidRPr="006D2624">
        <w:rPr>
          <w:noProof/>
        </w:rPr>
        <w:t>wersji</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uprawnień na mocy dyrektywy 2014/59/UE</w:t>
      </w:r>
      <w:r w:rsidR="00493A9C" w:rsidRPr="006D2624">
        <w:rPr>
          <w:noProof/>
        </w:rPr>
        <w:t xml:space="preserve"> i</w:t>
      </w:r>
      <w:r w:rsidR="00493A9C">
        <w:rPr>
          <w:noProof/>
        </w:rPr>
        <w:t> </w:t>
      </w:r>
      <w:r w:rsidR="00493A9C" w:rsidRPr="006D2624">
        <w:rPr>
          <w:noProof/>
        </w:rPr>
        <w:t>dyr</w:t>
      </w:r>
      <w:r w:rsidRPr="006D2624">
        <w:rPr>
          <w:noProof/>
        </w:rPr>
        <w:t>ektywy (UE) 2025/1 należy rozszerzyć na papiery wartościowe wynikające</w:t>
      </w:r>
      <w:r w:rsidR="00493A9C" w:rsidRPr="006D2624">
        <w:rPr>
          <w:noProof/>
        </w:rPr>
        <w:t xml:space="preserve"> z</w:t>
      </w:r>
      <w:r w:rsidR="00493A9C">
        <w:rPr>
          <w:noProof/>
        </w:rPr>
        <w:t> </w:t>
      </w:r>
      <w:r w:rsidR="00493A9C" w:rsidRPr="006D2624">
        <w:rPr>
          <w:noProof/>
        </w:rPr>
        <w:t>kon</w:t>
      </w:r>
      <w:r w:rsidRPr="006D2624">
        <w:rPr>
          <w:noProof/>
        </w:rPr>
        <w:t>wersji</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porównywalnego uprawnienia</w:t>
      </w:r>
      <w:r w:rsidR="00493A9C" w:rsidRPr="006D2624">
        <w:rPr>
          <w:noProof/>
        </w:rPr>
        <w:t xml:space="preserve"> w</w:t>
      </w:r>
      <w:r w:rsidR="00493A9C">
        <w:rPr>
          <w:noProof/>
        </w:rPr>
        <w:t> </w:t>
      </w:r>
      <w:r w:rsidR="00493A9C" w:rsidRPr="006D2624">
        <w:rPr>
          <w:noProof/>
        </w:rPr>
        <w:t>ram</w:t>
      </w:r>
      <w:r w:rsidRPr="006D2624">
        <w:rPr>
          <w:noProof/>
        </w:rPr>
        <w:t>ach procedury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stwie trzecim,</w:t>
      </w:r>
      <w:r w:rsidR="00493A9C" w:rsidRPr="006D2624">
        <w:rPr>
          <w:noProof/>
        </w:rPr>
        <w:t xml:space="preserve"> w</w:t>
      </w:r>
      <w:r w:rsidR="00493A9C">
        <w:rPr>
          <w:noProof/>
        </w:rPr>
        <w:t> </w:t>
      </w:r>
      <w:r w:rsidR="00493A9C" w:rsidRPr="006D2624">
        <w:rPr>
          <w:noProof/>
        </w:rPr>
        <w:t>zas</w:t>
      </w:r>
      <w:r w:rsidRPr="006D2624">
        <w:rPr>
          <w:noProof/>
        </w:rPr>
        <w:t>tosowaniu tych standardów uzgodnionych na szczeblu międzynarodowym.</w:t>
      </w:r>
    </w:p>
    <w:p w14:paraId="4B6A961C" w14:textId="43124C3C" w:rsidR="000C3289" w:rsidRPr="006D2624" w:rsidRDefault="00551CFF" w:rsidP="00551CFF">
      <w:pPr>
        <w:pStyle w:val="ManualConsidrant"/>
        <w:rPr>
          <w:noProof/>
        </w:rPr>
      </w:pPr>
      <w:r w:rsidRPr="006D2624">
        <w:rPr>
          <w:noProof/>
        </w:rPr>
        <w:t>(17)</w:t>
      </w:r>
      <w:r w:rsidRPr="006D2624">
        <w:rPr>
          <w:noProof/>
        </w:rPr>
        <w:tab/>
        <w:t>Przepis rozporządzenia (UE) 2017/1129 dotyczący prospektu UE na rzecz emisji dla rozwoju będzie miał zastosowanie od dnia 5 marca 20</w:t>
      </w:r>
      <w:r w:rsidRPr="00493A9C">
        <w:rPr>
          <w:noProof/>
        </w:rPr>
        <w:t>26</w:t>
      </w:r>
      <w:r w:rsidR="00493A9C" w:rsidRPr="00493A9C">
        <w:rPr>
          <w:noProof/>
        </w:rPr>
        <w:t> </w:t>
      </w:r>
      <w:r w:rsidRPr="00493A9C">
        <w:rPr>
          <w:noProof/>
        </w:rPr>
        <w:t>r.</w:t>
      </w:r>
      <w:r w:rsidRPr="006D2624">
        <w:rPr>
          <w:noProof/>
        </w:rPr>
        <w:t>, ponieważ Komisja jest zobowiązana do opracowania aktów delegowanych</w:t>
      </w:r>
      <w:r w:rsidR="00493A9C" w:rsidRPr="006D2624">
        <w:rPr>
          <w:noProof/>
        </w:rPr>
        <w:t xml:space="preserve"> w</w:t>
      </w:r>
      <w:r w:rsidR="00493A9C">
        <w:rPr>
          <w:noProof/>
        </w:rPr>
        <w:t> </w:t>
      </w:r>
      <w:r w:rsidR="00493A9C" w:rsidRPr="006D2624">
        <w:rPr>
          <w:noProof/>
        </w:rPr>
        <w:t>cel</w:t>
      </w:r>
      <w:r w:rsidRPr="006D2624">
        <w:rPr>
          <w:noProof/>
        </w:rPr>
        <w:t>u określenia ograniczonej treści oraz ujednoliconego formatu</w:t>
      </w:r>
      <w:r w:rsidR="00493A9C" w:rsidRPr="006D2624">
        <w:rPr>
          <w:noProof/>
        </w:rPr>
        <w:t xml:space="preserve"> i</w:t>
      </w:r>
      <w:r w:rsidR="00493A9C">
        <w:rPr>
          <w:noProof/>
        </w:rPr>
        <w:t> </w:t>
      </w:r>
      <w:r w:rsidR="00493A9C" w:rsidRPr="006D2624">
        <w:rPr>
          <w:noProof/>
        </w:rPr>
        <w:t>uje</w:t>
      </w:r>
      <w:r w:rsidRPr="006D2624">
        <w:rPr>
          <w:noProof/>
        </w:rPr>
        <w:t>dnoliconej kolejności tego prospektu. Należy zatem odroczyć stosowanie zmian</w:t>
      </w:r>
      <w:r w:rsidR="00493A9C" w:rsidRPr="006D2624">
        <w:rPr>
          <w:noProof/>
        </w:rPr>
        <w:t xml:space="preserve"> w</w:t>
      </w:r>
      <w:r w:rsidR="00493A9C">
        <w:rPr>
          <w:noProof/>
        </w:rPr>
        <w:t> </w:t>
      </w:r>
      <w:r w:rsidR="00493A9C" w:rsidRPr="006D2624">
        <w:rPr>
          <w:noProof/>
        </w:rPr>
        <w:t>roz</w:t>
      </w:r>
      <w:r w:rsidRPr="006D2624">
        <w:rPr>
          <w:noProof/>
        </w:rPr>
        <w:t>porządzeniu (UE) 2017/1129 dotyczących prospektu UE na rzecz emisji dla rozwoju określonych</w:t>
      </w:r>
      <w:r w:rsidR="00493A9C" w:rsidRPr="006D2624">
        <w:rPr>
          <w:noProof/>
        </w:rPr>
        <w:t xml:space="preserve"> w</w:t>
      </w:r>
      <w:r w:rsidR="00493A9C">
        <w:rPr>
          <w:noProof/>
        </w:rPr>
        <w:t> </w:t>
      </w:r>
      <w:r w:rsidR="00493A9C" w:rsidRPr="006D2624">
        <w:rPr>
          <w:noProof/>
        </w:rPr>
        <w:t>nin</w:t>
      </w:r>
      <w:r w:rsidRPr="006D2624">
        <w:rPr>
          <w:noProof/>
        </w:rPr>
        <w:t>iejszym rozporządzeniu do dnia 5 marca 20</w:t>
      </w:r>
      <w:r w:rsidRPr="00493A9C">
        <w:rPr>
          <w:noProof/>
        </w:rPr>
        <w:t>26</w:t>
      </w:r>
      <w:r w:rsidR="00493A9C" w:rsidRPr="00493A9C">
        <w:rPr>
          <w:noProof/>
        </w:rPr>
        <w:t> </w:t>
      </w:r>
      <w:r w:rsidRPr="00493A9C">
        <w:rPr>
          <w:noProof/>
        </w:rPr>
        <w:t>r.</w:t>
      </w:r>
      <w:r w:rsidRPr="006D2624">
        <w:rPr>
          <w:noProof/>
        </w:rPr>
        <w:t> </w:t>
      </w:r>
    </w:p>
    <w:p w14:paraId="530D95D9" w14:textId="36444494" w:rsidR="0047217D" w:rsidRPr="006D2624" w:rsidRDefault="00551CFF" w:rsidP="00551CFF">
      <w:pPr>
        <w:pStyle w:val="ManualConsidrant"/>
        <w:rPr>
          <w:noProof/>
        </w:rPr>
      </w:pPr>
      <w:r w:rsidRPr="006D2624">
        <w:rPr>
          <w:noProof/>
        </w:rPr>
        <w:t>(18)</w:t>
      </w:r>
      <w:r w:rsidRPr="006D2624">
        <w:rPr>
          <w:noProof/>
        </w:rPr>
        <w:tab/>
        <w:t>W rozporządzeniu (UE) 2023/1542 ustanowiono przepisy dotyczące baterii</w:t>
      </w:r>
      <w:r w:rsidR="00493A9C" w:rsidRPr="006D2624">
        <w:rPr>
          <w:noProof/>
        </w:rPr>
        <w:t xml:space="preserve"> i</w:t>
      </w:r>
      <w:r w:rsidR="00493A9C">
        <w:rPr>
          <w:noProof/>
        </w:rPr>
        <w:t> </w:t>
      </w:r>
      <w:r w:rsidR="00493A9C" w:rsidRPr="006D2624">
        <w:rPr>
          <w:noProof/>
        </w:rPr>
        <w:t>zuż</w:t>
      </w:r>
      <w:r w:rsidRPr="006D2624">
        <w:rPr>
          <w:noProof/>
        </w:rPr>
        <w:t>ytych baterii</w:t>
      </w:r>
      <w:r w:rsidR="00493A9C" w:rsidRPr="006D2624">
        <w:rPr>
          <w:noProof/>
        </w:rPr>
        <w:t>.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7 tego rozporządzenia wyłączono MŚP</w:t>
      </w:r>
      <w:r w:rsidR="00493A9C" w:rsidRPr="006D2624">
        <w:rPr>
          <w:noProof/>
        </w:rPr>
        <w:t xml:space="preserve"> z</w:t>
      </w:r>
      <w:r w:rsidR="00493A9C">
        <w:rPr>
          <w:noProof/>
        </w:rPr>
        <w:t> </w:t>
      </w:r>
      <w:r w:rsidR="00493A9C" w:rsidRPr="006D2624">
        <w:rPr>
          <w:noProof/>
        </w:rPr>
        <w:t>nie</w:t>
      </w:r>
      <w:r w:rsidRPr="006D2624">
        <w:rPr>
          <w:noProof/>
        </w:rPr>
        <w:t>których obowiązków dotyczących polityki</w:t>
      </w:r>
      <w:r w:rsidR="00493A9C" w:rsidRPr="006D2624">
        <w:rPr>
          <w:noProof/>
        </w:rPr>
        <w:t xml:space="preserve"> w</w:t>
      </w:r>
      <w:r w:rsidR="00493A9C">
        <w:rPr>
          <w:noProof/>
        </w:rPr>
        <w:t> </w:t>
      </w:r>
      <w:r w:rsidR="00493A9C" w:rsidRPr="006D2624">
        <w:rPr>
          <w:noProof/>
        </w:rPr>
        <w:t>zak</w:t>
      </w:r>
      <w:r w:rsidRPr="006D2624">
        <w:rPr>
          <w:noProof/>
        </w:rPr>
        <w:t>resie należytej staranności</w:t>
      </w:r>
      <w:r w:rsidR="00493A9C" w:rsidRPr="006D2624">
        <w:rPr>
          <w:noProof/>
        </w:rPr>
        <w:t xml:space="preserve"> w</w:t>
      </w:r>
      <w:r w:rsidR="00493A9C">
        <w:rPr>
          <w:noProof/>
        </w:rPr>
        <w:t> </w:t>
      </w:r>
      <w:r w:rsidR="00493A9C" w:rsidRPr="006D2624">
        <w:rPr>
          <w:noProof/>
        </w:rPr>
        <w:t>odn</w:t>
      </w:r>
      <w:r w:rsidRPr="006D2624">
        <w:rPr>
          <w:noProof/>
        </w:rPr>
        <w:t>iesieniu do baterii. Zakres tego przepisu należy rozszerzyć na małe spółki</w:t>
      </w:r>
      <w:r w:rsidR="00493A9C" w:rsidRPr="006D2624">
        <w:rPr>
          <w:noProof/>
        </w:rPr>
        <w:t xml:space="preserve"> o</w:t>
      </w:r>
      <w:r w:rsidR="00493A9C">
        <w:rPr>
          <w:noProof/>
        </w:rPr>
        <w:t> </w:t>
      </w:r>
      <w:r w:rsidR="00493A9C" w:rsidRPr="006D2624">
        <w:rPr>
          <w:noProof/>
        </w:rPr>
        <w:t>śre</w:t>
      </w:r>
      <w:r w:rsidRPr="006D2624">
        <w:rPr>
          <w:noProof/>
        </w:rPr>
        <w:t>dniej kapitalizacji, tak aby one również były zwolnione</w:t>
      </w:r>
      <w:r w:rsidR="00493A9C" w:rsidRPr="006D2624">
        <w:rPr>
          <w:noProof/>
        </w:rPr>
        <w:t xml:space="preserve"> z</w:t>
      </w:r>
      <w:r w:rsidR="00493A9C">
        <w:rPr>
          <w:noProof/>
        </w:rPr>
        <w:t> </w:t>
      </w:r>
      <w:r w:rsidR="00493A9C" w:rsidRPr="006D2624">
        <w:rPr>
          <w:noProof/>
        </w:rPr>
        <w:t>tyc</w:t>
      </w:r>
      <w:r w:rsidRPr="006D2624">
        <w:rPr>
          <w:noProof/>
        </w:rPr>
        <w:t>h obowiązków. Aby zapewnić spójność, odnośne przepisy należy sformułować</w:t>
      </w:r>
      <w:r w:rsidR="00493A9C" w:rsidRPr="006D2624">
        <w:rPr>
          <w:noProof/>
        </w:rPr>
        <w:t xml:space="preserve"> w</w:t>
      </w:r>
      <w:r w:rsidR="00493A9C">
        <w:rPr>
          <w:noProof/>
        </w:rPr>
        <w:t> </w:t>
      </w:r>
      <w:r w:rsidR="00493A9C" w:rsidRPr="006D2624">
        <w:rPr>
          <w:noProof/>
        </w:rPr>
        <w:t>odn</w:t>
      </w:r>
      <w:r w:rsidRPr="006D2624">
        <w:rPr>
          <w:noProof/>
        </w:rPr>
        <w:t>iesieniu do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ten</w:t>
      </w:r>
      <w:r w:rsidRPr="006D2624">
        <w:rPr>
          <w:noProof/>
        </w:rPr>
        <w:t xml:space="preserve"> sam sposób, mając na uwadze, że są to podmioty trzykrotnie większe niż MŚP, tj. podmioty, których przychody netto ze sprzedaży, nie powinny więc przekraczać 150 mln EUR. </w:t>
      </w:r>
    </w:p>
    <w:p w14:paraId="4B3A9254" w14:textId="076C5520" w:rsidR="0047217D" w:rsidRPr="006D2624" w:rsidRDefault="00551CFF" w:rsidP="00551CFF">
      <w:pPr>
        <w:pStyle w:val="ManualConsidrant"/>
        <w:rPr>
          <w:noProof/>
        </w:rPr>
      </w:pPr>
      <w:r w:rsidRPr="006D2624">
        <w:rPr>
          <w:noProof/>
        </w:rPr>
        <w:t>(19)</w:t>
      </w:r>
      <w:r w:rsidRPr="006D2624">
        <w:rPr>
          <w:noProof/>
        </w:rPr>
        <w:tab/>
        <w:t>Zgodnie</w:t>
      </w:r>
      <w:r w:rsidR="00493A9C" w:rsidRPr="006D2624">
        <w:rPr>
          <w:noProof/>
        </w:rPr>
        <w:t xml:space="preserve"> z</w:t>
      </w:r>
      <w:r w:rsidR="00493A9C">
        <w:rPr>
          <w:noProof/>
        </w:rPr>
        <w:t> </w:t>
      </w:r>
      <w:r w:rsidR="00493A9C" w:rsidRPr="00493A9C">
        <w:rPr>
          <w:noProof/>
        </w:rPr>
        <w:t>art</w:t>
      </w:r>
      <w:r w:rsidRPr="00493A9C">
        <w:rPr>
          <w:noProof/>
        </w:rPr>
        <w:t>.</w:t>
      </w:r>
      <w:r w:rsidR="00493A9C" w:rsidRPr="00493A9C">
        <w:rPr>
          <w:noProof/>
        </w:rPr>
        <w:t> </w:t>
      </w:r>
      <w:r w:rsidRPr="00493A9C">
        <w:rPr>
          <w:noProof/>
        </w:rPr>
        <w:t>5</w:t>
      </w:r>
      <w:r w:rsidRPr="006D2624">
        <w:rPr>
          <w:noProof/>
        </w:rPr>
        <w:t>2 rozporządzenia (UE) 2023/1542 podmioty gospodarcze,</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6D2624">
        <w:rPr>
          <w:noProof/>
        </w:rPr>
        <w:t>art</w:t>
      </w:r>
      <w:r w:rsidRPr="006D2624">
        <w:rPr>
          <w:noProof/>
        </w:rPr>
        <w:t>. 48 ust. 1 tego rozporządzenia, mają obowiązek poddania corocznie przeglądowi</w:t>
      </w:r>
      <w:r w:rsidR="00493A9C" w:rsidRPr="006D2624">
        <w:rPr>
          <w:noProof/>
        </w:rPr>
        <w:t xml:space="preserve"> i</w:t>
      </w:r>
      <w:r w:rsidR="00493A9C">
        <w:rPr>
          <w:noProof/>
        </w:rPr>
        <w:t> </w:t>
      </w:r>
      <w:r w:rsidR="00493A9C" w:rsidRPr="006D2624">
        <w:rPr>
          <w:noProof/>
        </w:rPr>
        <w:t>pod</w:t>
      </w:r>
      <w:r w:rsidRPr="006D2624">
        <w:rPr>
          <w:noProof/>
        </w:rPr>
        <w:t>ania do wiadomości publicznej,</w:t>
      </w:r>
      <w:r w:rsidR="00493A9C" w:rsidRPr="006D2624">
        <w:rPr>
          <w:noProof/>
        </w:rPr>
        <w:t xml:space="preserve"> w</w:t>
      </w:r>
      <w:r w:rsidR="00493A9C">
        <w:rPr>
          <w:noProof/>
        </w:rPr>
        <w:t> </w:t>
      </w:r>
      <w:r w:rsidR="00493A9C" w:rsidRPr="006D2624">
        <w:rPr>
          <w:noProof/>
        </w:rPr>
        <w:t>tym w</w:t>
      </w:r>
      <w:r w:rsidR="00493A9C">
        <w:rPr>
          <w:noProof/>
        </w:rPr>
        <w:t> </w:t>
      </w:r>
      <w:r w:rsidR="00493A9C" w:rsidRPr="006D2624">
        <w:rPr>
          <w:noProof/>
        </w:rPr>
        <w:t>int</w:t>
      </w:r>
      <w:r w:rsidRPr="006D2624">
        <w:rPr>
          <w:noProof/>
        </w:rPr>
        <w:t>ernecie, sprawozdania dotyczącego ich polityki</w:t>
      </w:r>
      <w:r w:rsidR="00493A9C" w:rsidRPr="006D2624">
        <w:rPr>
          <w:noProof/>
        </w:rPr>
        <w:t xml:space="preserve"> w</w:t>
      </w:r>
      <w:r w:rsidR="00493A9C">
        <w:rPr>
          <w:noProof/>
        </w:rPr>
        <w:t> </w:t>
      </w:r>
      <w:r w:rsidR="00493A9C" w:rsidRPr="006D2624">
        <w:rPr>
          <w:noProof/>
        </w:rPr>
        <w:t>zak</w:t>
      </w:r>
      <w:r w:rsidRPr="006D2624">
        <w:rPr>
          <w:noProof/>
        </w:rPr>
        <w:t>resie należytej staranności</w:t>
      </w:r>
      <w:r w:rsidR="00493A9C" w:rsidRPr="006D2624">
        <w:rPr>
          <w:noProof/>
        </w:rPr>
        <w:t xml:space="preserve"> w</w:t>
      </w:r>
      <w:r w:rsidR="00493A9C">
        <w:rPr>
          <w:noProof/>
        </w:rPr>
        <w:t> </w:t>
      </w:r>
      <w:r w:rsidR="00493A9C" w:rsidRPr="006D2624">
        <w:rPr>
          <w:noProof/>
        </w:rPr>
        <w:t>odn</w:t>
      </w:r>
      <w:r w:rsidRPr="006D2624">
        <w:rPr>
          <w:noProof/>
        </w:rPr>
        <w:t>iesieniu do baterii. Aby zmniejszyć obciążenie administracyjne podmiotów gospodarczych, powinny być one zobowiązane do poddania przeglądowi</w:t>
      </w:r>
      <w:r w:rsidR="00493A9C" w:rsidRPr="006D2624">
        <w:rPr>
          <w:noProof/>
        </w:rPr>
        <w:t xml:space="preserve"> i</w:t>
      </w:r>
      <w:r w:rsidR="00493A9C">
        <w:rPr>
          <w:noProof/>
        </w:rPr>
        <w:t> </w:t>
      </w:r>
      <w:r w:rsidR="00493A9C" w:rsidRPr="006D2624">
        <w:rPr>
          <w:noProof/>
        </w:rPr>
        <w:t>pod</w:t>
      </w:r>
      <w:r w:rsidRPr="006D2624">
        <w:rPr>
          <w:noProof/>
        </w:rPr>
        <w:t>ania do wiadomości publicznej ich polityki</w:t>
      </w:r>
      <w:r w:rsidR="00493A9C" w:rsidRPr="006D2624">
        <w:rPr>
          <w:noProof/>
        </w:rPr>
        <w:t xml:space="preserve"> w</w:t>
      </w:r>
      <w:r w:rsidR="00493A9C">
        <w:rPr>
          <w:noProof/>
        </w:rPr>
        <w:t> </w:t>
      </w:r>
      <w:r w:rsidR="00493A9C" w:rsidRPr="006D2624">
        <w:rPr>
          <w:noProof/>
        </w:rPr>
        <w:t>zak</w:t>
      </w:r>
      <w:r w:rsidRPr="006D2624">
        <w:rPr>
          <w:noProof/>
        </w:rPr>
        <w:t>resie należytej staranności jedynie co trzy lata,</w:t>
      </w:r>
      <w:r w:rsidR="00493A9C" w:rsidRPr="006D2624">
        <w:rPr>
          <w:noProof/>
        </w:rPr>
        <w:t xml:space="preserve"> a</w:t>
      </w:r>
      <w:r w:rsidR="00493A9C">
        <w:rPr>
          <w:noProof/>
        </w:rPr>
        <w:t> </w:t>
      </w:r>
      <w:r w:rsidR="00493A9C" w:rsidRPr="006D2624">
        <w:rPr>
          <w:noProof/>
        </w:rPr>
        <w:t>nie</w:t>
      </w:r>
      <w:r w:rsidRPr="006D2624">
        <w:rPr>
          <w:noProof/>
        </w:rPr>
        <w:t xml:space="preserve"> co roku. To zmniejszenie obciążeń powinno mieć zastosowanie do wszystkich podmiotów gospodarczych,</w:t>
      </w:r>
      <w:r w:rsidR="00493A9C" w:rsidRPr="006D2624">
        <w:rPr>
          <w:noProof/>
        </w:rPr>
        <w:t xml:space="preserve"> w</w:t>
      </w:r>
      <w:r w:rsidR="00493A9C">
        <w:rPr>
          <w:noProof/>
        </w:rPr>
        <w:t> </w:t>
      </w:r>
      <w:r w:rsidR="00493A9C" w:rsidRPr="006D2624">
        <w:rPr>
          <w:noProof/>
        </w:rPr>
        <w:t>tym</w:t>
      </w:r>
      <w:r w:rsidRPr="006D2624">
        <w:rPr>
          <w:noProof/>
        </w:rPr>
        <w:t xml:space="preserve"> do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210C7AF5" w14:textId="664DBE01" w:rsidR="000C3537" w:rsidRPr="006D2624" w:rsidRDefault="00551CFF" w:rsidP="00551CFF">
      <w:pPr>
        <w:pStyle w:val="ManualConsidrant"/>
        <w:rPr>
          <w:noProof/>
        </w:rPr>
      </w:pPr>
      <w:r w:rsidRPr="006D2624">
        <w:rPr>
          <w:noProof/>
        </w:rPr>
        <w:t>(20)</w:t>
      </w:r>
      <w:r w:rsidRPr="006D2624">
        <w:rPr>
          <w:noProof/>
        </w:rPr>
        <w:tab/>
        <w:t>Zawarty</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0 </w:t>
      </w:r>
      <w:r w:rsidRPr="00493A9C">
        <w:rPr>
          <w:noProof/>
        </w:rPr>
        <w:t>ust.</w:t>
      </w:r>
      <w:r w:rsidR="00493A9C" w:rsidRPr="00493A9C">
        <w:rPr>
          <w:noProof/>
        </w:rPr>
        <w:t> </w:t>
      </w:r>
      <w:r w:rsidRPr="00493A9C">
        <w:rPr>
          <w:noProof/>
        </w:rPr>
        <w:t>4</w:t>
      </w:r>
      <w:r w:rsidRPr="006D2624">
        <w:rPr>
          <w:noProof/>
        </w:rPr>
        <w:t xml:space="preserve"> </w:t>
      </w:r>
      <w:r w:rsidRPr="00493A9C">
        <w:rPr>
          <w:noProof/>
        </w:rPr>
        <w:t>lit.</w:t>
      </w:r>
      <w:r w:rsidR="00493A9C" w:rsidRPr="00493A9C">
        <w:rPr>
          <w:noProof/>
        </w:rPr>
        <w:t> </w:t>
      </w:r>
      <w:r w:rsidRPr="00493A9C">
        <w:rPr>
          <w:noProof/>
        </w:rPr>
        <w:t>a)</w:t>
      </w:r>
      <w:r w:rsidRPr="006D2624">
        <w:rPr>
          <w:noProof/>
        </w:rPr>
        <w:t xml:space="preserve"> rozporządzenia Parlamentu Europejskiego</w:t>
      </w:r>
      <w:r w:rsidR="00493A9C" w:rsidRPr="006D2624">
        <w:rPr>
          <w:noProof/>
        </w:rPr>
        <w:t xml:space="preserve"> i</w:t>
      </w:r>
      <w:r w:rsidR="00493A9C">
        <w:rPr>
          <w:noProof/>
        </w:rPr>
        <w:t> </w:t>
      </w:r>
      <w:r w:rsidR="00493A9C" w:rsidRPr="006D2624">
        <w:rPr>
          <w:noProof/>
        </w:rPr>
        <w:t>Rad</w:t>
      </w:r>
      <w:r w:rsidRPr="006D2624">
        <w:rPr>
          <w:noProof/>
        </w:rPr>
        <w:t>y (UE) 2024/573</w:t>
      </w:r>
      <w:r w:rsidRPr="006D2624">
        <w:rPr>
          <w:rStyle w:val="FootnoteReference0"/>
          <w:noProof/>
        </w:rPr>
        <w:footnoteReference w:id="36"/>
      </w:r>
      <w:r w:rsidRPr="006D2624">
        <w:rPr>
          <w:noProof/>
        </w:rPr>
        <w:t xml:space="preserve"> wymóg rejestracji na portalu fluorowanych gazów cieplarnianych przed przywozem</w:t>
      </w:r>
      <w:r w:rsidR="00493A9C" w:rsidRPr="006D2624">
        <w:rPr>
          <w:noProof/>
        </w:rPr>
        <w:t xml:space="preserve"> i</w:t>
      </w:r>
      <w:r w:rsidR="00493A9C">
        <w:rPr>
          <w:noProof/>
        </w:rPr>
        <w:t> </w:t>
      </w:r>
      <w:r w:rsidR="00493A9C" w:rsidRPr="006D2624">
        <w:rPr>
          <w:noProof/>
        </w:rPr>
        <w:t>wyw</w:t>
      </w:r>
      <w:r w:rsidRPr="006D2624">
        <w:rPr>
          <w:noProof/>
        </w:rPr>
        <w:t>ozem produktów</w:t>
      </w:r>
      <w:r w:rsidR="00493A9C" w:rsidRPr="006D2624">
        <w:rPr>
          <w:noProof/>
        </w:rPr>
        <w:t xml:space="preserve"> i</w:t>
      </w:r>
      <w:r w:rsidR="00493A9C">
        <w:rPr>
          <w:noProof/>
        </w:rPr>
        <w:t> </w:t>
      </w:r>
      <w:r w:rsidR="00493A9C" w:rsidRPr="006D2624">
        <w:rPr>
          <w:noProof/>
        </w:rPr>
        <w:t>urz</w:t>
      </w:r>
      <w:r w:rsidRPr="006D2624">
        <w:rPr>
          <w:noProof/>
        </w:rPr>
        <w:t>ądzeń, które zawierają fluorowane gazy cieplarniane, ma na celu ułatwienie egzekwowania przepisów. Obciążenie wynikające</w:t>
      </w:r>
      <w:r w:rsidR="00493A9C" w:rsidRPr="006D2624">
        <w:rPr>
          <w:noProof/>
        </w:rPr>
        <w:t xml:space="preserve"> z</w:t>
      </w:r>
      <w:r w:rsidR="00493A9C">
        <w:rPr>
          <w:noProof/>
        </w:rPr>
        <w:t> </w:t>
      </w:r>
      <w:r w:rsidR="00493A9C" w:rsidRPr="006D2624">
        <w:rPr>
          <w:noProof/>
        </w:rPr>
        <w:t>teg</w:t>
      </w:r>
      <w:r w:rsidRPr="006D2624">
        <w:rPr>
          <w:noProof/>
        </w:rPr>
        <w:t>o wymogu może być jednak nieproporcjonalne do korzyści</w:t>
      </w:r>
      <w:r w:rsidR="00493A9C" w:rsidRPr="006D2624">
        <w:rPr>
          <w:noProof/>
        </w:rPr>
        <w:t xml:space="preserve"> z</w:t>
      </w:r>
      <w:r w:rsidR="00493A9C">
        <w:rPr>
          <w:noProof/>
        </w:rPr>
        <w:t> </w:t>
      </w:r>
      <w:r w:rsidR="00493A9C" w:rsidRPr="006D2624">
        <w:rPr>
          <w:noProof/>
        </w:rPr>
        <w:t>nie</w:t>
      </w:r>
      <w:r w:rsidRPr="006D2624">
        <w:rPr>
          <w:noProof/>
        </w:rPr>
        <w:t>go płynących,</w:t>
      </w:r>
      <w:r w:rsidR="00493A9C" w:rsidRPr="006D2624">
        <w:rPr>
          <w:noProof/>
        </w:rPr>
        <w:t xml:space="preserve"> w</w:t>
      </w:r>
      <w:r w:rsidR="00493A9C">
        <w:rPr>
          <w:noProof/>
        </w:rPr>
        <w:t> </w:t>
      </w:r>
      <w:r w:rsidR="00493A9C" w:rsidRPr="006D2624">
        <w:rPr>
          <w:noProof/>
        </w:rPr>
        <w:t>szc</w:t>
      </w:r>
      <w:r w:rsidRPr="006D2624">
        <w:rPr>
          <w:noProof/>
        </w:rPr>
        <w:t>zególności dla MŚP</w:t>
      </w:r>
      <w:r w:rsidR="00493A9C" w:rsidRPr="006D2624">
        <w:rPr>
          <w:noProof/>
        </w:rPr>
        <w:t xml:space="preserve"> i</w:t>
      </w:r>
      <w:r w:rsidR="00493A9C">
        <w:rPr>
          <w:noProof/>
        </w:rPr>
        <w:t> </w:t>
      </w:r>
      <w:r w:rsidR="00493A9C" w:rsidRPr="006D2624">
        <w:rPr>
          <w:noProof/>
        </w:rPr>
        <w:t>mał</w:t>
      </w:r>
      <w:r w:rsidRPr="006D2624">
        <w:rPr>
          <w:noProof/>
        </w:rPr>
        <w:t>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tym</w:t>
      </w:r>
      <w:r w:rsidRPr="006D2624">
        <w:rPr>
          <w:noProof/>
        </w:rPr>
        <w:t xml:space="preserve"> wymóg dotyczący rejestracji powinien być ograniczony do przywozu, do którego mają zastosowanie wymogi sprawozdawcze, oraz do wywozu,</w:t>
      </w:r>
      <w:r w:rsidR="00493A9C" w:rsidRPr="006D2624">
        <w:rPr>
          <w:noProof/>
        </w:rPr>
        <w:t xml:space="preserve"> w</w:t>
      </w:r>
      <w:r w:rsidR="00493A9C">
        <w:rPr>
          <w:noProof/>
        </w:rPr>
        <w:t> </w:t>
      </w:r>
      <w:r w:rsidR="00493A9C" w:rsidRPr="006D2624">
        <w:rPr>
          <w:noProof/>
        </w:rPr>
        <w:t>odn</w:t>
      </w:r>
      <w:r w:rsidRPr="006D2624">
        <w:rPr>
          <w:noProof/>
        </w:rPr>
        <w:t>iesieniu do którego obowiązuje ograniczenie wywozu</w:t>
      </w:r>
      <w:r w:rsidR="00493A9C" w:rsidRPr="006D2624">
        <w:rPr>
          <w:noProof/>
        </w:rPr>
        <w:t>. W</w:t>
      </w:r>
      <w:r w:rsidR="00493A9C">
        <w:rPr>
          <w:noProof/>
        </w:rPr>
        <w:t> </w:t>
      </w:r>
      <w:r w:rsidR="00493A9C" w:rsidRPr="006D2624">
        <w:rPr>
          <w:noProof/>
        </w:rPr>
        <w:t>zak</w:t>
      </w:r>
      <w:r w:rsidRPr="006D2624">
        <w:rPr>
          <w:noProof/>
        </w:rPr>
        <w:t>resie,</w:t>
      </w:r>
      <w:r w:rsidR="00493A9C" w:rsidRPr="006D2624">
        <w:rPr>
          <w:noProof/>
        </w:rPr>
        <w:t xml:space="preserve"> w</w:t>
      </w:r>
      <w:r w:rsidR="00493A9C">
        <w:rPr>
          <w:noProof/>
        </w:rPr>
        <w:t> </w:t>
      </w:r>
      <w:r w:rsidR="00493A9C" w:rsidRPr="006D2624">
        <w:rPr>
          <w:noProof/>
        </w:rPr>
        <w:t>jak</w:t>
      </w:r>
      <w:r w:rsidRPr="006D2624">
        <w:rPr>
          <w:noProof/>
        </w:rPr>
        <w:t>im niniejsze rozporządzenie zmienia rozporządzenie (UE) 2024/573, jego podstawę prawną stanowi –</w:t>
      </w:r>
      <w:r w:rsidR="00493A9C" w:rsidRPr="006D2624">
        <w:rPr>
          <w:noProof/>
        </w:rPr>
        <w:t xml:space="preserve"> w</w:t>
      </w:r>
      <w:r w:rsidR="00493A9C">
        <w:rPr>
          <w:noProof/>
        </w:rPr>
        <w:t> </w:t>
      </w:r>
      <w:r w:rsidR="00493A9C" w:rsidRPr="006D2624">
        <w:rPr>
          <w:noProof/>
        </w:rPr>
        <w:t>odn</w:t>
      </w:r>
      <w:r w:rsidRPr="006D2624">
        <w:rPr>
          <w:noProof/>
        </w:rPr>
        <w:t xml:space="preserve">iesieniu do tych zmian – </w:t>
      </w:r>
      <w:r w:rsidRPr="00493A9C">
        <w:rPr>
          <w:noProof/>
        </w:rPr>
        <w:t>art.</w:t>
      </w:r>
      <w:r w:rsidR="00493A9C" w:rsidRPr="00493A9C">
        <w:rPr>
          <w:noProof/>
        </w:rPr>
        <w:t> </w:t>
      </w:r>
      <w:r w:rsidRPr="00493A9C">
        <w:rPr>
          <w:noProof/>
        </w:rPr>
        <w:t>1</w:t>
      </w:r>
      <w:r w:rsidRPr="006D2624">
        <w:rPr>
          <w:noProof/>
        </w:rPr>
        <w:t xml:space="preserve">92 </w:t>
      </w:r>
      <w:r w:rsidRPr="00493A9C">
        <w:rPr>
          <w:noProof/>
        </w:rPr>
        <w:t>ust.</w:t>
      </w:r>
      <w:r w:rsidR="00493A9C" w:rsidRPr="00493A9C">
        <w:rPr>
          <w:noProof/>
        </w:rPr>
        <w:t> </w:t>
      </w:r>
      <w:r w:rsidRPr="00493A9C">
        <w:rPr>
          <w:noProof/>
        </w:rPr>
        <w:t>1</w:t>
      </w:r>
      <w:r w:rsidRPr="006D2624">
        <w:rPr>
          <w:noProof/>
        </w:rPr>
        <w:t xml:space="preserve"> TFUE.</w:t>
      </w:r>
      <w:r w:rsidRPr="006D2624">
        <w:rPr>
          <w:i/>
          <w:noProof/>
        </w:rPr>
        <w:t xml:space="preserve"> </w:t>
      </w:r>
    </w:p>
    <w:p w14:paraId="76D5C5B1" w14:textId="20C28C5E" w:rsidR="00297434" w:rsidRPr="006D2624" w:rsidRDefault="00551CFF" w:rsidP="00551CFF">
      <w:pPr>
        <w:pStyle w:val="ManualConsidrant"/>
        <w:rPr>
          <w:rStyle w:val="CommentReference"/>
          <w:noProof/>
          <w:sz w:val="24"/>
          <w:szCs w:val="24"/>
        </w:rPr>
      </w:pPr>
      <w:r w:rsidRPr="006D2624">
        <w:rPr>
          <w:noProof/>
        </w:rPr>
        <w:t>(21)</w:t>
      </w:r>
      <w:r w:rsidRPr="006D2624">
        <w:rPr>
          <w:noProof/>
        </w:rPr>
        <w:tab/>
        <w:t>Należy zatem odpowiednio zmienić rozporządzenia (UE) 2016/679, (UE) 2016/1036, (UE) 2016/1037, (UE) 2017/1129, (UE) 2023/1542 i (UE) 2024/573,</w:t>
      </w:r>
    </w:p>
    <w:p w14:paraId="020E1C74" w14:textId="77777777" w:rsidR="008D637C" w:rsidRPr="006D2624" w:rsidRDefault="008D637C" w:rsidP="00297434">
      <w:pPr>
        <w:pStyle w:val="Formuledadoption"/>
        <w:rPr>
          <w:noProof/>
        </w:rPr>
      </w:pPr>
      <w:r w:rsidRPr="006D2624">
        <w:rPr>
          <w:noProof/>
        </w:rPr>
        <w:t>PRZYJMUJĄ NINIEJSZE ROZPORZĄDZENIE:</w:t>
      </w:r>
    </w:p>
    <w:p w14:paraId="72663912" w14:textId="77777777" w:rsidR="008D637C" w:rsidRPr="006D2624" w:rsidRDefault="008D637C" w:rsidP="006D42BA">
      <w:pPr>
        <w:pStyle w:val="Titrearticle"/>
        <w:rPr>
          <w:noProof/>
        </w:rPr>
      </w:pPr>
      <w:r w:rsidRPr="006D2624">
        <w:rPr>
          <w:noProof/>
        </w:rPr>
        <w:t>Artykuł 1</w:t>
      </w:r>
    </w:p>
    <w:p w14:paraId="56A86AD1" w14:textId="06F4C664" w:rsidR="00AA4340" w:rsidRPr="00493A9C" w:rsidRDefault="00AA4340" w:rsidP="00081E60">
      <w:pPr>
        <w:pStyle w:val="Titrearticle"/>
        <w:rPr>
          <w:noProof/>
        </w:rPr>
      </w:pPr>
      <w:r w:rsidRPr="006D2624">
        <w:rPr>
          <w:noProof/>
        </w:rPr>
        <w:t>Zmiany</w:t>
      </w:r>
      <w:r w:rsidR="00493A9C" w:rsidRPr="006D2624">
        <w:rPr>
          <w:noProof/>
        </w:rPr>
        <w:t xml:space="preserve"> w</w:t>
      </w:r>
      <w:r w:rsidR="00493A9C">
        <w:rPr>
          <w:noProof/>
        </w:rPr>
        <w:t> </w:t>
      </w:r>
      <w:r w:rsidR="00493A9C" w:rsidRPr="006D2624">
        <w:rPr>
          <w:noProof/>
        </w:rPr>
        <w:t>roz</w:t>
      </w:r>
      <w:r w:rsidRPr="006D2624">
        <w:rPr>
          <w:noProof/>
        </w:rPr>
        <w:t>porządzeniu (UE) 2016/67</w:t>
      </w:r>
      <w:r w:rsidRPr="00493A9C">
        <w:rPr>
          <w:noProof/>
        </w:rPr>
        <w:t>9</w:t>
      </w:r>
      <w:r w:rsidR="00493A9C" w:rsidRPr="00493A9C">
        <w:rPr>
          <w:noProof/>
        </w:rPr>
        <w:t xml:space="preserve"> </w:t>
      </w:r>
    </w:p>
    <w:p w14:paraId="1616A779" w14:textId="77777777" w:rsidR="00AA4340" w:rsidRPr="006D2624" w:rsidRDefault="00AA4340" w:rsidP="00AA4340">
      <w:pPr>
        <w:rPr>
          <w:noProof/>
        </w:rPr>
      </w:pPr>
      <w:r w:rsidRPr="006D2624">
        <w:rPr>
          <w:noProof/>
        </w:rPr>
        <w:t>W rozporządzeniu (UE) 2016/679 wprowadza się następujące zmiany: </w:t>
      </w:r>
    </w:p>
    <w:p w14:paraId="7E2394BC" w14:textId="7FD87E85" w:rsidR="00AA4340" w:rsidRPr="006D2624" w:rsidRDefault="00551CFF" w:rsidP="00105FF8">
      <w:pPr>
        <w:pStyle w:val="Point1"/>
        <w:ind w:left="567"/>
        <w:rPr>
          <w:noProof/>
        </w:rPr>
      </w:pPr>
      <w:r w:rsidRPr="006D2624">
        <w:rPr>
          <w:noProof/>
        </w:rPr>
        <w:t>1)</w:t>
      </w:r>
      <w:r w:rsidRPr="006D2624">
        <w:rPr>
          <w:noProof/>
        </w:rPr>
        <w:tab/>
        <w:t xml:space="preserve">w </w:t>
      </w:r>
      <w:r w:rsidRPr="00493A9C">
        <w:rPr>
          <w:noProof/>
        </w:rPr>
        <w:t>art.</w:t>
      </w:r>
      <w:r w:rsidR="00493A9C" w:rsidRPr="00493A9C">
        <w:rPr>
          <w:noProof/>
        </w:rPr>
        <w:t> </w:t>
      </w:r>
      <w:r w:rsidRPr="00493A9C">
        <w:rPr>
          <w:noProof/>
        </w:rPr>
        <w:t>4</w:t>
      </w:r>
      <w:r w:rsidRPr="006D2624">
        <w:rPr>
          <w:noProof/>
        </w:rPr>
        <w:t xml:space="preserve"> dodaje się </w:t>
      </w:r>
      <w:r w:rsidRPr="00493A9C">
        <w:rPr>
          <w:noProof/>
        </w:rPr>
        <w:t>pkt</w:t>
      </w:r>
      <w:r w:rsidR="00493A9C" w:rsidRPr="00493A9C">
        <w:rPr>
          <w:noProof/>
        </w:rPr>
        <w:t> </w:t>
      </w:r>
      <w:r w:rsidRPr="00493A9C">
        <w:rPr>
          <w:noProof/>
        </w:rPr>
        <w:t>2</w:t>
      </w:r>
      <w:r w:rsidRPr="006D2624">
        <w:rPr>
          <w:noProof/>
        </w:rPr>
        <w:t>7</w:t>
      </w:r>
      <w:r w:rsidR="00493A9C" w:rsidRPr="006D2624">
        <w:rPr>
          <w:noProof/>
        </w:rPr>
        <w:t xml:space="preserve"> i</w:t>
      </w:r>
      <w:r w:rsidR="00493A9C">
        <w:rPr>
          <w:noProof/>
        </w:rPr>
        <w:t> </w:t>
      </w:r>
      <w:r w:rsidR="00493A9C" w:rsidRPr="006D2624">
        <w:rPr>
          <w:noProof/>
        </w:rPr>
        <w:t>2</w:t>
      </w:r>
      <w:r w:rsidRPr="006D2624">
        <w:rPr>
          <w:noProof/>
        </w:rPr>
        <w:t>8</w:t>
      </w:r>
      <w:r w:rsidR="00493A9C" w:rsidRPr="006D2624">
        <w:rPr>
          <w:noProof/>
        </w:rPr>
        <w:t xml:space="preserve"> w</w:t>
      </w:r>
      <w:r w:rsidR="00493A9C">
        <w:rPr>
          <w:noProof/>
        </w:rPr>
        <w:t> </w:t>
      </w:r>
      <w:r w:rsidR="00493A9C" w:rsidRPr="006D2624">
        <w:rPr>
          <w:noProof/>
        </w:rPr>
        <w:t>brz</w:t>
      </w:r>
      <w:r w:rsidRPr="006D2624">
        <w:rPr>
          <w:noProof/>
        </w:rPr>
        <w:t>mieniu: </w:t>
      </w:r>
    </w:p>
    <w:p w14:paraId="360DF0F3" w14:textId="68E3A9C0" w:rsidR="00AA4340" w:rsidRPr="006D2624" w:rsidRDefault="00AA4340" w:rsidP="00105FF8">
      <w:pPr>
        <w:pStyle w:val="Text1"/>
        <w:rPr>
          <w:noProof/>
        </w:rPr>
      </w:pPr>
      <w:r w:rsidRPr="006D2624">
        <w:rPr>
          <w:noProof/>
        </w:rPr>
        <w:t>„27) »mikroprzedsiębiorstwa oraz małe</w:t>
      </w:r>
      <w:r w:rsidR="00493A9C" w:rsidRPr="006D2624">
        <w:rPr>
          <w:noProof/>
        </w:rPr>
        <w:t xml:space="preserve"> i</w:t>
      </w:r>
      <w:r w:rsidR="00493A9C">
        <w:rPr>
          <w:noProof/>
        </w:rPr>
        <w:t> </w:t>
      </w:r>
      <w:r w:rsidR="00493A9C" w:rsidRPr="006D2624">
        <w:rPr>
          <w:noProof/>
        </w:rPr>
        <w:t>śre</w:t>
      </w:r>
      <w:r w:rsidRPr="006D2624">
        <w:rPr>
          <w:noProof/>
        </w:rPr>
        <w:t>dnie przedsiębiorstwa« oznaczają przedsiębiorstwa</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2</w:t>
      </w:r>
      <w:r w:rsidRPr="006D2624">
        <w:rPr>
          <w:noProof/>
        </w:rPr>
        <w:t xml:space="preserve"> załącznika do zalecenia Komisji 2003/361/WE*; </w:t>
      </w:r>
    </w:p>
    <w:p w14:paraId="4FE16F78" w14:textId="60E5AFDA" w:rsidR="00AA4340" w:rsidRPr="006D2624" w:rsidRDefault="00AA4340" w:rsidP="00105FF8">
      <w:pPr>
        <w:pStyle w:val="Text1"/>
        <w:rPr>
          <w:noProof/>
        </w:rPr>
      </w:pPr>
      <w:r w:rsidRPr="006D2624">
        <w:rPr>
          <w:noProof/>
        </w:rPr>
        <w:t xml:space="preserve">28) </w:t>
      </w:r>
      <w:r w:rsidR="007B3DF8" w:rsidRPr="006D2624">
        <w:rPr>
          <w:noProof/>
        </w:rPr>
        <w:t>»</w:t>
      </w:r>
      <w:r w:rsidRPr="006D2624">
        <w:rPr>
          <w:noProof/>
        </w:rPr>
        <w:t>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7B3DF8" w:rsidRPr="006D2624">
        <w:rPr>
          <w:noProof/>
        </w:rPr>
        <w:t>«</w:t>
      </w:r>
      <w:r w:rsidRPr="006D2624">
        <w:rPr>
          <w:noProof/>
        </w:rPr>
        <w:t xml:space="preserve"> oznaczają przedsiębiorstwa</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pkt</w:t>
      </w:r>
      <w:r w:rsidR="00493A9C" w:rsidRPr="00493A9C">
        <w:rPr>
          <w:noProof/>
        </w:rPr>
        <w:t> </w:t>
      </w:r>
      <w:r w:rsidRPr="00493A9C">
        <w:rPr>
          <w:noProof/>
        </w:rPr>
        <w:t>2</w:t>
      </w:r>
      <w:r w:rsidRPr="006D2624">
        <w:rPr>
          <w:noProof/>
        </w:rPr>
        <w:t xml:space="preserve"> załącznika do zalecenia Komisji</w:t>
      </w:r>
      <w:r w:rsidR="00493A9C" w:rsidRPr="006D2624">
        <w:rPr>
          <w:noProof/>
        </w:rPr>
        <w:t xml:space="preserve"> z</w:t>
      </w:r>
      <w:r w:rsidR="00493A9C">
        <w:rPr>
          <w:noProof/>
        </w:rPr>
        <w:t> </w:t>
      </w:r>
      <w:r w:rsidR="00493A9C" w:rsidRPr="006D2624">
        <w:rPr>
          <w:noProof/>
        </w:rPr>
        <w:t>dni</w:t>
      </w:r>
      <w:r w:rsidRPr="006D2624">
        <w:rPr>
          <w:noProof/>
        </w:rPr>
        <w:t>a 21 maja 20</w:t>
      </w:r>
      <w:r w:rsidRPr="00493A9C">
        <w:rPr>
          <w:noProof/>
        </w:rPr>
        <w:t>25</w:t>
      </w:r>
      <w:r w:rsidR="00493A9C" w:rsidRPr="00493A9C">
        <w:rPr>
          <w:noProof/>
        </w:rPr>
        <w:t> </w:t>
      </w:r>
      <w:r w:rsidRPr="00493A9C">
        <w:rPr>
          <w:noProof/>
        </w:rPr>
        <w:t>r.</w:t>
      </w:r>
      <w:r w:rsidRPr="006D2624">
        <w:rPr>
          <w:noProof/>
        </w:rPr>
        <w:t xml:space="preserve"> dotyczącego definicji małych spółek</w:t>
      </w:r>
      <w:r w:rsidR="00493A9C" w:rsidRPr="006D2624">
        <w:rPr>
          <w:noProof/>
        </w:rPr>
        <w:t xml:space="preserve"> o</w:t>
      </w:r>
      <w:r w:rsidR="00493A9C">
        <w:rPr>
          <w:noProof/>
        </w:rPr>
        <w:t> </w:t>
      </w:r>
      <w:r w:rsidR="00493A9C" w:rsidRPr="006D2624">
        <w:rPr>
          <w:noProof/>
        </w:rPr>
        <w:t>śre</w:t>
      </w:r>
      <w:r w:rsidRPr="006D2624">
        <w:rPr>
          <w:noProof/>
        </w:rPr>
        <w:t>dniej kapitalizacji – C(2025) 3500 final**</w:t>
      </w:r>
      <w:r w:rsidR="00744796">
        <w:rPr>
          <w:noProof/>
        </w:rPr>
        <w:t>.</w:t>
      </w:r>
    </w:p>
    <w:p w14:paraId="167E3C97" w14:textId="77777777" w:rsidR="00AA4340" w:rsidRPr="006D2624" w:rsidRDefault="00AA4340" w:rsidP="00105FF8">
      <w:pPr>
        <w:pStyle w:val="Text2"/>
        <w:rPr>
          <w:noProof/>
          <w:szCs w:val="20"/>
        </w:rPr>
      </w:pPr>
      <w:r w:rsidRPr="006D2624">
        <w:rPr>
          <w:noProof/>
        </w:rPr>
        <w:t>________ </w:t>
      </w:r>
    </w:p>
    <w:p w14:paraId="03E73936" w14:textId="7551CBB3" w:rsidR="00AA4340" w:rsidRPr="00493A9C" w:rsidRDefault="00AA4340" w:rsidP="00105FF8">
      <w:pPr>
        <w:pStyle w:val="Text2"/>
        <w:rPr>
          <w:noProof/>
          <w:sz w:val="20"/>
          <w:szCs w:val="16"/>
        </w:rPr>
      </w:pPr>
      <w:bookmarkStart w:id="12" w:name="_Hlk194592955"/>
      <w:r w:rsidRPr="00256D4F">
        <w:rPr>
          <w:noProof/>
          <w:sz w:val="20"/>
          <w:szCs w:val="18"/>
        </w:rPr>
        <w:t>* Zalecenie Komisji</w:t>
      </w:r>
      <w:r w:rsidR="00493A9C" w:rsidRPr="00256D4F">
        <w:rPr>
          <w:noProof/>
          <w:sz w:val="20"/>
          <w:szCs w:val="18"/>
        </w:rPr>
        <w:t xml:space="preserve"> z</w:t>
      </w:r>
      <w:r w:rsidR="00493A9C">
        <w:rPr>
          <w:noProof/>
          <w:sz w:val="20"/>
          <w:szCs w:val="18"/>
        </w:rPr>
        <w:t> </w:t>
      </w:r>
      <w:r w:rsidR="00493A9C" w:rsidRPr="00256D4F">
        <w:rPr>
          <w:noProof/>
          <w:sz w:val="20"/>
          <w:szCs w:val="18"/>
        </w:rPr>
        <w:t>dni</w:t>
      </w:r>
      <w:r w:rsidRPr="00256D4F">
        <w:rPr>
          <w:noProof/>
          <w:sz w:val="20"/>
          <w:szCs w:val="18"/>
        </w:rPr>
        <w:t>a 6 maja 2003 r. dotyczące definicji mikroprzedsiębiorstw oraz małych</w:t>
      </w:r>
      <w:r w:rsidR="00493A9C" w:rsidRPr="00256D4F">
        <w:rPr>
          <w:noProof/>
          <w:sz w:val="20"/>
          <w:szCs w:val="18"/>
        </w:rPr>
        <w:t xml:space="preserve"> i</w:t>
      </w:r>
      <w:r w:rsidR="00493A9C">
        <w:rPr>
          <w:noProof/>
          <w:sz w:val="20"/>
          <w:szCs w:val="18"/>
        </w:rPr>
        <w:t> </w:t>
      </w:r>
      <w:r w:rsidR="00493A9C" w:rsidRPr="00256D4F">
        <w:rPr>
          <w:noProof/>
          <w:sz w:val="20"/>
          <w:szCs w:val="18"/>
        </w:rPr>
        <w:t>śre</w:t>
      </w:r>
      <w:r w:rsidRPr="00256D4F">
        <w:rPr>
          <w:noProof/>
          <w:sz w:val="20"/>
          <w:szCs w:val="18"/>
        </w:rPr>
        <w:t>dnich przedsiębiorstw (Dz.U. L 124</w:t>
      </w:r>
      <w:r w:rsidR="00493A9C" w:rsidRPr="00256D4F">
        <w:rPr>
          <w:noProof/>
          <w:sz w:val="20"/>
          <w:szCs w:val="18"/>
        </w:rPr>
        <w:t xml:space="preserve"> z</w:t>
      </w:r>
      <w:r w:rsidR="00493A9C">
        <w:rPr>
          <w:noProof/>
          <w:sz w:val="20"/>
          <w:szCs w:val="18"/>
        </w:rPr>
        <w:t> </w:t>
      </w:r>
      <w:r w:rsidR="00493A9C" w:rsidRPr="00256D4F">
        <w:rPr>
          <w:noProof/>
          <w:sz w:val="20"/>
          <w:szCs w:val="18"/>
        </w:rPr>
        <w:t>2</w:t>
      </w:r>
      <w:r w:rsidRPr="00256D4F">
        <w:rPr>
          <w:noProof/>
          <w:sz w:val="20"/>
          <w:szCs w:val="18"/>
        </w:rPr>
        <w:t>0.5.2003, s. 36, ELI: http://data.europa.eu/eli/reco/2003/361/oj)</w:t>
      </w:r>
      <w:r w:rsidRPr="00493A9C">
        <w:rPr>
          <w:noProof/>
          <w:sz w:val="20"/>
          <w:szCs w:val="18"/>
        </w:rPr>
        <w:t>.</w:t>
      </w:r>
      <w:r w:rsidR="00493A9C" w:rsidRPr="00493A9C">
        <w:rPr>
          <w:noProof/>
          <w:sz w:val="20"/>
          <w:szCs w:val="18"/>
        </w:rPr>
        <w:t xml:space="preserve"> </w:t>
      </w:r>
    </w:p>
    <w:p w14:paraId="588A839D" w14:textId="0723C07B" w:rsidR="00AA4340" w:rsidRPr="006D2624" w:rsidRDefault="00AA4340" w:rsidP="00105FF8">
      <w:pPr>
        <w:pStyle w:val="Text2"/>
        <w:rPr>
          <w:noProof/>
          <w:szCs w:val="20"/>
        </w:rPr>
      </w:pPr>
      <w:r w:rsidRPr="00256D4F">
        <w:rPr>
          <w:noProof/>
          <w:sz w:val="20"/>
          <w:szCs w:val="18"/>
        </w:rPr>
        <w:t>** Zalecenie Komisji</w:t>
      </w:r>
      <w:r w:rsidR="00493A9C" w:rsidRPr="00256D4F">
        <w:rPr>
          <w:noProof/>
          <w:sz w:val="20"/>
          <w:szCs w:val="18"/>
        </w:rPr>
        <w:t xml:space="preserve"> z</w:t>
      </w:r>
      <w:r w:rsidR="00493A9C">
        <w:rPr>
          <w:noProof/>
          <w:sz w:val="20"/>
          <w:szCs w:val="18"/>
        </w:rPr>
        <w:t> </w:t>
      </w:r>
      <w:r w:rsidR="00493A9C" w:rsidRPr="00256D4F">
        <w:rPr>
          <w:noProof/>
          <w:sz w:val="20"/>
          <w:szCs w:val="18"/>
        </w:rPr>
        <w:t>dni</w:t>
      </w:r>
      <w:r w:rsidRPr="00256D4F">
        <w:rPr>
          <w:noProof/>
          <w:sz w:val="20"/>
          <w:szCs w:val="18"/>
        </w:rPr>
        <w:t>a 21 maja 20</w:t>
      </w:r>
      <w:r w:rsidRPr="00493A9C">
        <w:rPr>
          <w:noProof/>
          <w:sz w:val="20"/>
          <w:szCs w:val="18"/>
        </w:rPr>
        <w:t>25</w:t>
      </w:r>
      <w:r w:rsidR="00493A9C" w:rsidRPr="00493A9C">
        <w:rPr>
          <w:noProof/>
          <w:sz w:val="20"/>
          <w:szCs w:val="18"/>
        </w:rPr>
        <w:t> </w:t>
      </w:r>
      <w:r w:rsidRPr="00493A9C">
        <w:rPr>
          <w:noProof/>
          <w:sz w:val="20"/>
          <w:szCs w:val="18"/>
        </w:rPr>
        <w:t>r.</w:t>
      </w:r>
      <w:r w:rsidRPr="00256D4F">
        <w:rPr>
          <w:noProof/>
          <w:sz w:val="20"/>
          <w:szCs w:val="18"/>
        </w:rPr>
        <w:t xml:space="preserve"> dotyczące definicji małych spółek</w:t>
      </w:r>
      <w:r w:rsidR="00493A9C" w:rsidRPr="00256D4F">
        <w:rPr>
          <w:noProof/>
          <w:sz w:val="20"/>
          <w:szCs w:val="18"/>
        </w:rPr>
        <w:t xml:space="preserve"> o</w:t>
      </w:r>
      <w:r w:rsidR="00493A9C">
        <w:rPr>
          <w:noProof/>
          <w:sz w:val="20"/>
          <w:szCs w:val="18"/>
        </w:rPr>
        <w:t> </w:t>
      </w:r>
      <w:r w:rsidR="00493A9C" w:rsidRPr="00256D4F">
        <w:rPr>
          <w:noProof/>
          <w:sz w:val="20"/>
          <w:szCs w:val="18"/>
        </w:rPr>
        <w:t>śre</w:t>
      </w:r>
      <w:r w:rsidRPr="00256D4F">
        <w:rPr>
          <w:noProof/>
          <w:sz w:val="20"/>
          <w:szCs w:val="18"/>
        </w:rPr>
        <w:t>dniej kapitalizacji – C(2025) 3500 final.</w:t>
      </w:r>
      <w:r w:rsidRPr="006D2624">
        <w:rPr>
          <w:noProof/>
        </w:rPr>
        <w:t>” ;</w:t>
      </w:r>
    </w:p>
    <w:bookmarkEnd w:id="12"/>
    <w:p w14:paraId="54E80450" w14:textId="1A40D701" w:rsidR="00AA4340" w:rsidRPr="006D2624" w:rsidRDefault="00551CFF" w:rsidP="00105FF8">
      <w:pPr>
        <w:pStyle w:val="Point1"/>
        <w:ind w:left="567"/>
        <w:rPr>
          <w:noProof/>
        </w:rPr>
      </w:pPr>
      <w:r w:rsidRPr="006D2624">
        <w:rPr>
          <w:noProof/>
        </w:rPr>
        <w:t>2)</w:t>
      </w:r>
      <w:r w:rsidRPr="006D2624">
        <w:rPr>
          <w:noProof/>
        </w:rPr>
        <w:tab/>
      </w:r>
      <w:r w:rsidRPr="00493A9C">
        <w:rPr>
          <w:noProof/>
        </w:rPr>
        <w:t>art.</w:t>
      </w:r>
      <w:r w:rsidR="00493A9C" w:rsidRPr="00493A9C">
        <w:rPr>
          <w:noProof/>
        </w:rPr>
        <w:t> </w:t>
      </w:r>
      <w:r w:rsidRPr="00493A9C">
        <w:rPr>
          <w:noProof/>
        </w:rPr>
        <w:t>3</w:t>
      </w:r>
      <w:r w:rsidRPr="006D2624">
        <w:rPr>
          <w:noProof/>
        </w:rPr>
        <w:t xml:space="preserve">0 </w:t>
      </w:r>
      <w:r w:rsidRPr="00493A9C">
        <w:rPr>
          <w:noProof/>
        </w:rPr>
        <w:t>ust.</w:t>
      </w:r>
      <w:r w:rsidR="00493A9C" w:rsidRPr="00493A9C">
        <w:rPr>
          <w:noProof/>
        </w:rPr>
        <w:t> </w:t>
      </w:r>
      <w:r w:rsidRPr="00493A9C">
        <w:rPr>
          <w:noProof/>
        </w:rPr>
        <w:t>5</w:t>
      </w:r>
      <w:r w:rsidRPr="006D2624">
        <w:rPr>
          <w:noProof/>
        </w:rPr>
        <w:t xml:space="preserve"> otrzymuje brzmienie: </w:t>
      </w:r>
    </w:p>
    <w:p w14:paraId="63FA4894" w14:textId="334621A4" w:rsidR="00AA4340" w:rsidRPr="006D2624" w:rsidRDefault="00AA4340" w:rsidP="00105FF8">
      <w:pPr>
        <w:ind w:left="567"/>
        <w:rPr>
          <w:noProof/>
        </w:rPr>
      </w:pPr>
      <w:r w:rsidRPr="006D2624">
        <w:rPr>
          <w:noProof/>
        </w:rPr>
        <w:t>„5. Obowiązki,</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ust</w:t>
      </w:r>
      <w:r w:rsidRPr="00493A9C">
        <w:rPr>
          <w:noProof/>
        </w:rPr>
        <w:t>.</w:t>
      </w:r>
      <w:r w:rsidR="00493A9C" w:rsidRPr="00493A9C">
        <w:rPr>
          <w:noProof/>
        </w:rPr>
        <w:t> </w:t>
      </w:r>
      <w:r w:rsidRPr="00493A9C">
        <w:rPr>
          <w:noProof/>
        </w:rPr>
        <w:t>1</w:t>
      </w:r>
      <w:r w:rsidR="00493A9C" w:rsidRPr="006D2624">
        <w:rPr>
          <w:noProof/>
        </w:rPr>
        <w:t xml:space="preserve"> i</w:t>
      </w:r>
      <w:r w:rsidR="00493A9C">
        <w:rPr>
          <w:noProof/>
        </w:rPr>
        <w:t> </w:t>
      </w:r>
      <w:r w:rsidR="00493A9C" w:rsidRPr="006D2624">
        <w:rPr>
          <w:noProof/>
        </w:rPr>
        <w:t>2</w:t>
      </w:r>
      <w:r w:rsidRPr="006D2624">
        <w:rPr>
          <w:noProof/>
        </w:rPr>
        <w:t>, nie mają zastosowania do przedsiębiorcy lub podmiotu zatrudniającego mniej niż 750 osób, chyba że przetwarzanie, którego dokonują, może powodować wysokie ryzyko naruszenia praw lub wolności osób, których dane dotyczą,</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3</w:t>
      </w:r>
      <w:r w:rsidRPr="006D2624">
        <w:rPr>
          <w:noProof/>
        </w:rPr>
        <w:t xml:space="preserve">5.”; </w:t>
      </w:r>
    </w:p>
    <w:p w14:paraId="13BF359A" w14:textId="5234FCA8" w:rsidR="00AA4340" w:rsidRPr="006D2624" w:rsidRDefault="00551CFF" w:rsidP="00105FF8">
      <w:pPr>
        <w:pStyle w:val="Point1"/>
        <w:ind w:left="567"/>
        <w:rPr>
          <w:noProof/>
        </w:rPr>
      </w:pPr>
      <w:r w:rsidRPr="006D2624">
        <w:rPr>
          <w:noProof/>
        </w:rPr>
        <w:t>3)</w:t>
      </w:r>
      <w:r w:rsidRPr="006D2624">
        <w:rPr>
          <w:noProof/>
        </w:rPr>
        <w:tab/>
      </w:r>
      <w:r w:rsidRPr="00493A9C">
        <w:rPr>
          <w:noProof/>
        </w:rPr>
        <w:t>art.</w:t>
      </w:r>
      <w:r w:rsidR="00493A9C" w:rsidRPr="00493A9C">
        <w:rPr>
          <w:noProof/>
        </w:rPr>
        <w:t> </w:t>
      </w:r>
      <w:r w:rsidRPr="00493A9C">
        <w:rPr>
          <w:noProof/>
        </w:rPr>
        <w:t>4</w:t>
      </w:r>
      <w:r w:rsidRPr="006D2624">
        <w:rPr>
          <w:noProof/>
        </w:rPr>
        <w:t xml:space="preserve">0 </w:t>
      </w:r>
      <w:r w:rsidRPr="00493A9C">
        <w:rPr>
          <w:noProof/>
        </w:rPr>
        <w:t>ust.</w:t>
      </w:r>
      <w:r w:rsidR="00493A9C" w:rsidRPr="00493A9C">
        <w:rPr>
          <w:noProof/>
        </w:rPr>
        <w:t> </w:t>
      </w:r>
      <w:r w:rsidRPr="00493A9C">
        <w:rPr>
          <w:noProof/>
        </w:rPr>
        <w:t>1</w:t>
      </w:r>
      <w:r w:rsidRPr="006D2624">
        <w:rPr>
          <w:noProof/>
        </w:rPr>
        <w:t xml:space="preserve"> otrzymuje brzmienie: </w:t>
      </w:r>
    </w:p>
    <w:p w14:paraId="297814A3" w14:textId="4732C765" w:rsidR="00AA4340" w:rsidRPr="006D2624" w:rsidRDefault="00AA4340" w:rsidP="00105FF8">
      <w:pPr>
        <w:ind w:left="567"/>
        <w:rPr>
          <w:noProof/>
        </w:rPr>
      </w:pPr>
      <w:r w:rsidRPr="006D2624">
        <w:rPr>
          <w:noProof/>
        </w:rPr>
        <w:t>„1. Państwa członkowskie, organy nadzorcze, Europejska Rada Ochrony Danych oraz Komisja zachęcają do sporządzania kodeksów postępowania mających pomóc we właściwym stosowaniu niniejszego rozporządzenia –</w:t>
      </w:r>
      <w:r w:rsidR="00493A9C" w:rsidRPr="006D2624">
        <w:rPr>
          <w:noProof/>
        </w:rPr>
        <w:t xml:space="preserve"> z</w:t>
      </w:r>
      <w:r w:rsidR="00493A9C">
        <w:rPr>
          <w:noProof/>
        </w:rPr>
        <w:t> </w:t>
      </w:r>
      <w:r w:rsidR="00493A9C" w:rsidRPr="006D2624">
        <w:rPr>
          <w:noProof/>
        </w:rPr>
        <w:t>uwz</w:t>
      </w:r>
      <w:r w:rsidRPr="006D2624">
        <w:rPr>
          <w:noProof/>
        </w:rPr>
        <w:t>ględnieniem specyfiki różnych sektorów dokonujących przetwarzania oraz szczególnych potrzeb mikroprzedsiębiorstw oraz małych</w:t>
      </w:r>
      <w:r w:rsidR="00493A9C" w:rsidRPr="006D2624">
        <w:rPr>
          <w:noProof/>
        </w:rPr>
        <w:t xml:space="preserve"> i</w:t>
      </w:r>
      <w:r w:rsidR="00493A9C">
        <w:rPr>
          <w:noProof/>
        </w:rPr>
        <w:t> </w:t>
      </w:r>
      <w:r w:rsidR="00493A9C" w:rsidRPr="006D2624">
        <w:rPr>
          <w:noProof/>
        </w:rPr>
        <w:t>śre</w:t>
      </w:r>
      <w:r w:rsidRPr="006D2624">
        <w:rPr>
          <w:noProof/>
        </w:rPr>
        <w:t>dnich przedsiębiorstw,</w:t>
      </w:r>
      <w:r w:rsidR="00493A9C" w:rsidRPr="006D2624">
        <w:rPr>
          <w:noProof/>
        </w:rPr>
        <w:t xml:space="preserve"> a</w:t>
      </w:r>
      <w:r w:rsidR="00493A9C">
        <w:rPr>
          <w:noProof/>
        </w:rPr>
        <w:t> </w:t>
      </w:r>
      <w:r w:rsidR="00493A9C" w:rsidRPr="006D2624">
        <w:rPr>
          <w:noProof/>
        </w:rPr>
        <w:t>tak</w:t>
      </w:r>
      <w:r w:rsidRPr="006D2624">
        <w:rPr>
          <w:noProof/>
        </w:rPr>
        <w:t>że małych spółek</w:t>
      </w:r>
      <w:r w:rsidR="00493A9C" w:rsidRPr="006D2624">
        <w:rPr>
          <w:noProof/>
        </w:rPr>
        <w:t xml:space="preserve"> o</w:t>
      </w:r>
      <w:r w:rsidR="00493A9C">
        <w:rPr>
          <w:noProof/>
        </w:rPr>
        <w:t> </w:t>
      </w:r>
      <w:r w:rsidR="00493A9C" w:rsidRPr="006D2624">
        <w:rPr>
          <w:noProof/>
        </w:rPr>
        <w:t>śre</w:t>
      </w:r>
      <w:r w:rsidRPr="006D2624">
        <w:rPr>
          <w:noProof/>
        </w:rPr>
        <w:t xml:space="preserve">dniej kapitalizacji.”; </w:t>
      </w:r>
    </w:p>
    <w:p w14:paraId="7EBC73D3" w14:textId="2D629203" w:rsidR="00AA4340" w:rsidRPr="006D2624" w:rsidRDefault="00551CFF" w:rsidP="00105FF8">
      <w:pPr>
        <w:pStyle w:val="Point1"/>
        <w:ind w:left="567"/>
        <w:rPr>
          <w:noProof/>
        </w:rPr>
      </w:pPr>
      <w:r w:rsidRPr="006D2624">
        <w:rPr>
          <w:noProof/>
        </w:rPr>
        <w:t>4)</w:t>
      </w:r>
      <w:r w:rsidRPr="006D2624">
        <w:rPr>
          <w:noProof/>
        </w:rPr>
        <w:tab/>
      </w:r>
      <w:r w:rsidRPr="00493A9C">
        <w:rPr>
          <w:noProof/>
        </w:rPr>
        <w:t>art.</w:t>
      </w:r>
      <w:r w:rsidR="00493A9C" w:rsidRPr="00493A9C">
        <w:rPr>
          <w:noProof/>
        </w:rPr>
        <w:t> </w:t>
      </w:r>
      <w:r w:rsidRPr="00493A9C">
        <w:rPr>
          <w:noProof/>
        </w:rPr>
        <w:t>4</w:t>
      </w:r>
      <w:r w:rsidRPr="006D2624">
        <w:rPr>
          <w:noProof/>
        </w:rPr>
        <w:t xml:space="preserve">2 </w:t>
      </w:r>
      <w:r w:rsidRPr="00493A9C">
        <w:rPr>
          <w:noProof/>
        </w:rPr>
        <w:t>ust.</w:t>
      </w:r>
      <w:r w:rsidR="00493A9C" w:rsidRPr="00493A9C">
        <w:rPr>
          <w:noProof/>
        </w:rPr>
        <w:t> </w:t>
      </w:r>
      <w:r w:rsidRPr="00493A9C">
        <w:rPr>
          <w:noProof/>
        </w:rPr>
        <w:t>1</w:t>
      </w:r>
      <w:r w:rsidRPr="006D2624">
        <w:rPr>
          <w:noProof/>
        </w:rPr>
        <w:t xml:space="preserve"> otrzymuje brzmienie: </w:t>
      </w:r>
    </w:p>
    <w:p w14:paraId="1EB451DA" w14:textId="1F462DF9" w:rsidR="00AA4340" w:rsidRPr="006D2624" w:rsidRDefault="00AA4340" w:rsidP="00105FF8">
      <w:pPr>
        <w:ind w:left="567"/>
        <w:rPr>
          <w:noProof/>
        </w:rPr>
      </w:pPr>
      <w:r w:rsidRPr="006D2624">
        <w:rPr>
          <w:noProof/>
        </w:rPr>
        <w:t>„1. Państwa członkowskie, organy nadzorcze, Europejska Rada Ochrony Danych oraz Komisja zachęcają –</w:t>
      </w:r>
      <w:r w:rsidR="00493A9C" w:rsidRPr="006D2624">
        <w:rPr>
          <w:noProof/>
        </w:rPr>
        <w:t xml:space="preserve"> w</w:t>
      </w:r>
      <w:r w:rsidR="00493A9C">
        <w:rPr>
          <w:noProof/>
        </w:rPr>
        <w:t> </w:t>
      </w:r>
      <w:r w:rsidR="00493A9C" w:rsidRPr="006D2624">
        <w:rPr>
          <w:noProof/>
        </w:rPr>
        <w:t>szc</w:t>
      </w:r>
      <w:r w:rsidRPr="006D2624">
        <w:rPr>
          <w:noProof/>
        </w:rPr>
        <w:t>zególności na szczeblu Unii – do ustanawiania mechanizmów certyfikacji oraz znaków jakości</w:t>
      </w:r>
      <w:r w:rsidR="00493A9C" w:rsidRPr="006D2624">
        <w:rPr>
          <w:noProof/>
        </w:rPr>
        <w:t xml:space="preserve"> i</w:t>
      </w:r>
      <w:r w:rsidR="00493A9C">
        <w:rPr>
          <w:noProof/>
        </w:rPr>
        <w:t> </w:t>
      </w:r>
      <w:r w:rsidR="00493A9C" w:rsidRPr="006D2624">
        <w:rPr>
          <w:noProof/>
        </w:rPr>
        <w:t>ozn</w:t>
      </w:r>
      <w:r w:rsidRPr="006D2624">
        <w:rPr>
          <w:noProof/>
        </w:rPr>
        <w:t>aczeń</w:t>
      </w:r>
      <w:r w:rsidR="00493A9C" w:rsidRPr="006D2624">
        <w:rPr>
          <w:noProof/>
        </w:rPr>
        <w:t xml:space="preserve"> w</w:t>
      </w:r>
      <w:r w:rsidR="00493A9C">
        <w:rPr>
          <w:noProof/>
        </w:rPr>
        <w:t> </w:t>
      </w:r>
      <w:r w:rsidR="00493A9C" w:rsidRPr="006D2624">
        <w:rPr>
          <w:noProof/>
        </w:rPr>
        <w:t>zak</w:t>
      </w:r>
      <w:r w:rsidRPr="006D2624">
        <w:rPr>
          <w:noProof/>
        </w:rPr>
        <w:t>resie ochrony danych osobowych mających świadczyć</w:t>
      </w:r>
      <w:r w:rsidR="00493A9C" w:rsidRPr="006D2624">
        <w:rPr>
          <w:noProof/>
        </w:rPr>
        <w:t xml:space="preserve"> o</w:t>
      </w:r>
      <w:r w:rsidR="00493A9C">
        <w:rPr>
          <w:noProof/>
        </w:rPr>
        <w:t> </w:t>
      </w:r>
      <w:r w:rsidR="00493A9C" w:rsidRPr="006D2624">
        <w:rPr>
          <w:noProof/>
        </w:rPr>
        <w:t>zgo</w:t>
      </w:r>
      <w:r w:rsidRPr="006D2624">
        <w:rPr>
          <w:noProof/>
        </w:rPr>
        <w:t>dności</w:t>
      </w:r>
      <w:r w:rsidR="00493A9C" w:rsidRPr="006D2624">
        <w:rPr>
          <w:noProof/>
        </w:rPr>
        <w:t xml:space="preserve"> z</w:t>
      </w:r>
      <w:r w:rsidR="00493A9C">
        <w:rPr>
          <w:noProof/>
        </w:rPr>
        <w:t> </w:t>
      </w:r>
      <w:r w:rsidR="00493A9C" w:rsidRPr="006D2624">
        <w:rPr>
          <w:noProof/>
        </w:rPr>
        <w:t>nin</w:t>
      </w:r>
      <w:r w:rsidRPr="006D2624">
        <w:rPr>
          <w:noProof/>
        </w:rPr>
        <w:t>iejszym rozporządzeniem operacji przetwarzania prowadzonych przez administratorów</w:t>
      </w:r>
      <w:r w:rsidR="00493A9C" w:rsidRPr="006D2624">
        <w:rPr>
          <w:noProof/>
        </w:rPr>
        <w:t xml:space="preserve"> i</w:t>
      </w:r>
      <w:r w:rsidR="00493A9C">
        <w:rPr>
          <w:noProof/>
        </w:rPr>
        <w:t> </w:t>
      </w:r>
      <w:r w:rsidR="00493A9C" w:rsidRPr="006D2624">
        <w:rPr>
          <w:noProof/>
        </w:rPr>
        <w:t>pod</w:t>
      </w:r>
      <w:r w:rsidRPr="006D2624">
        <w:rPr>
          <w:noProof/>
        </w:rPr>
        <w:t>mioty przetwarzające</w:t>
      </w:r>
      <w:r w:rsidR="00493A9C" w:rsidRPr="006D2624">
        <w:rPr>
          <w:noProof/>
        </w:rPr>
        <w:t>. W</w:t>
      </w:r>
      <w:r w:rsidR="00493A9C">
        <w:rPr>
          <w:noProof/>
        </w:rPr>
        <w:t> </w:t>
      </w:r>
      <w:r w:rsidR="00493A9C" w:rsidRPr="006D2624">
        <w:rPr>
          <w:noProof/>
        </w:rPr>
        <w:t>tym</w:t>
      </w:r>
      <w:r w:rsidRPr="006D2624">
        <w:rPr>
          <w:noProof/>
        </w:rPr>
        <w:t xml:space="preserve"> kontekście uwzględnia się szczególne potrzeby mikroprzedsiębiorstw oraz małych</w:t>
      </w:r>
      <w:r w:rsidR="00493A9C" w:rsidRPr="006D2624">
        <w:rPr>
          <w:noProof/>
        </w:rPr>
        <w:t xml:space="preserve"> i</w:t>
      </w:r>
      <w:r w:rsidR="00493A9C">
        <w:rPr>
          <w:noProof/>
        </w:rPr>
        <w:t> </w:t>
      </w:r>
      <w:r w:rsidR="00493A9C" w:rsidRPr="006D2624">
        <w:rPr>
          <w:noProof/>
        </w:rPr>
        <w:t>śre</w:t>
      </w:r>
      <w:r w:rsidRPr="006D2624">
        <w:rPr>
          <w:noProof/>
        </w:rPr>
        <w:t>dnich przedsiębiorstw,</w:t>
      </w:r>
      <w:r w:rsidR="00493A9C" w:rsidRPr="006D2624">
        <w:rPr>
          <w:noProof/>
        </w:rPr>
        <w:t xml:space="preserve"> a</w:t>
      </w:r>
      <w:r w:rsidR="00493A9C">
        <w:rPr>
          <w:noProof/>
        </w:rPr>
        <w:t> </w:t>
      </w:r>
      <w:r w:rsidR="00493A9C" w:rsidRPr="006D2624">
        <w:rPr>
          <w:noProof/>
        </w:rPr>
        <w:t>tak</w:t>
      </w:r>
      <w:r w:rsidRPr="006D2624">
        <w:rPr>
          <w:noProof/>
        </w:rPr>
        <w:t>że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06B4D6C4" w14:textId="77777777" w:rsidR="0022225E" w:rsidRPr="006D2624" w:rsidRDefault="0022225E" w:rsidP="0022225E">
      <w:pPr>
        <w:pStyle w:val="Titrearticle"/>
        <w:rPr>
          <w:noProof/>
        </w:rPr>
      </w:pPr>
      <w:bookmarkStart w:id="13" w:name="_Hlk194592836"/>
      <w:bookmarkStart w:id="14" w:name="_Hlk194593138"/>
      <w:r w:rsidRPr="006D2624">
        <w:rPr>
          <w:noProof/>
        </w:rPr>
        <w:t>Artykuł 2</w:t>
      </w:r>
    </w:p>
    <w:p w14:paraId="629FC404" w14:textId="3EC75A3A" w:rsidR="0022225E" w:rsidRPr="006D2624" w:rsidRDefault="0022225E" w:rsidP="0022225E">
      <w:pPr>
        <w:pStyle w:val="Titrearticle"/>
        <w:rPr>
          <w:noProof/>
        </w:rPr>
      </w:pPr>
      <w:r w:rsidRPr="006D2624">
        <w:rPr>
          <w:noProof/>
        </w:rPr>
        <w:t>Zmiany</w:t>
      </w:r>
      <w:r w:rsidR="00493A9C" w:rsidRPr="006D2624">
        <w:rPr>
          <w:noProof/>
        </w:rPr>
        <w:t xml:space="preserve"> w</w:t>
      </w:r>
      <w:r w:rsidR="00493A9C">
        <w:rPr>
          <w:noProof/>
        </w:rPr>
        <w:t> </w:t>
      </w:r>
      <w:r w:rsidR="00493A9C" w:rsidRPr="006D2624">
        <w:rPr>
          <w:noProof/>
        </w:rPr>
        <w:t>roz</w:t>
      </w:r>
      <w:r w:rsidRPr="006D2624">
        <w:rPr>
          <w:noProof/>
        </w:rPr>
        <w:t>porządzeniu (UE) 2016/1036</w:t>
      </w:r>
    </w:p>
    <w:p w14:paraId="262FAABE" w14:textId="77777777" w:rsidR="00360BF0" w:rsidRPr="006D2624" w:rsidRDefault="00360BF0" w:rsidP="00360BF0">
      <w:pPr>
        <w:rPr>
          <w:noProof/>
        </w:rPr>
      </w:pPr>
      <w:r w:rsidRPr="006D2624">
        <w:rPr>
          <w:noProof/>
        </w:rPr>
        <w:t>W rozporządzeniu (UE) 2016/1036 wprowadza się następujące zmiany:</w:t>
      </w:r>
    </w:p>
    <w:p w14:paraId="0DB5F3F9" w14:textId="7341E843" w:rsidR="00360BF0" w:rsidRPr="006D2624" w:rsidRDefault="00551CFF" w:rsidP="00105FF8">
      <w:pPr>
        <w:pStyle w:val="Point1"/>
        <w:ind w:left="567"/>
        <w:rPr>
          <w:noProof/>
        </w:rPr>
      </w:pPr>
      <w:r w:rsidRPr="006D2624">
        <w:rPr>
          <w:noProof/>
        </w:rPr>
        <w:t>1)</w:t>
      </w:r>
      <w:r w:rsidRPr="006D2624">
        <w:rPr>
          <w:noProof/>
        </w:rPr>
        <w:tab/>
        <w:t>art. 5 ust. 1a akapit pierwszy otrzymuje brzmienie: </w:t>
      </w:r>
    </w:p>
    <w:p w14:paraId="185D4CBC" w14:textId="67FCA502" w:rsidR="00F71C7C" w:rsidRPr="006D2624" w:rsidRDefault="00360BF0" w:rsidP="00105FF8">
      <w:pPr>
        <w:pStyle w:val="Text1"/>
        <w:rPr>
          <w:noProof/>
        </w:rPr>
      </w:pPr>
      <w:r w:rsidRPr="006D2624">
        <w:rPr>
          <w:noProof/>
        </w:rPr>
        <w:t>„Komisja ułatwia dostęp do instrumentu ochrony handlu zróżnicowanym</w:t>
      </w:r>
      <w:r w:rsidR="00493A9C" w:rsidRPr="006D2624">
        <w:rPr>
          <w:noProof/>
        </w:rPr>
        <w:t xml:space="preserve"> i</w:t>
      </w:r>
      <w:r w:rsidR="00493A9C">
        <w:rPr>
          <w:noProof/>
        </w:rPr>
        <w:t> </w:t>
      </w:r>
      <w:r w:rsidR="00493A9C" w:rsidRPr="006D2624">
        <w:rPr>
          <w:noProof/>
        </w:rPr>
        <w:t>roz</w:t>
      </w:r>
      <w:r w:rsidRPr="006D2624">
        <w:rPr>
          <w:noProof/>
        </w:rPr>
        <w:t>członkowanym sektorom przemysłu, składającym się głównie</w:t>
      </w:r>
      <w:r w:rsidR="00493A9C" w:rsidRPr="006D2624">
        <w:rPr>
          <w:noProof/>
        </w:rPr>
        <w:t xml:space="preserve"> z</w:t>
      </w:r>
      <w:r w:rsidR="00493A9C">
        <w:rPr>
          <w:noProof/>
        </w:rPr>
        <w:t> </w:t>
      </w:r>
      <w:r w:rsidR="00493A9C" w:rsidRPr="006D2624">
        <w:rPr>
          <w:noProof/>
        </w:rPr>
        <w:t>mał</w:t>
      </w:r>
      <w:r w:rsidRPr="006D2624">
        <w:rPr>
          <w:noProof/>
        </w:rPr>
        <w:t>ych</w:t>
      </w:r>
      <w:r w:rsidR="00493A9C" w:rsidRPr="006D2624">
        <w:rPr>
          <w:noProof/>
        </w:rPr>
        <w:t xml:space="preserve"> i</w:t>
      </w:r>
      <w:r w:rsidR="00493A9C">
        <w:rPr>
          <w:noProof/>
        </w:rPr>
        <w:t> </w:t>
      </w:r>
      <w:r w:rsidR="00493A9C" w:rsidRPr="006D2624">
        <w:rPr>
          <w:noProof/>
        </w:rPr>
        <w:t>śre</w:t>
      </w:r>
      <w:r w:rsidRPr="006D2624">
        <w:rPr>
          <w:noProof/>
        </w:rPr>
        <w:t>dnich przedsiębiorstw („MŚP”)* lub małych spółek</w:t>
      </w:r>
      <w:r w:rsidR="00493A9C" w:rsidRPr="006D2624">
        <w:rPr>
          <w:noProof/>
        </w:rPr>
        <w:t xml:space="preserve"> o</w:t>
      </w:r>
      <w:r w:rsidR="00493A9C">
        <w:rPr>
          <w:noProof/>
        </w:rPr>
        <w:t> </w:t>
      </w:r>
      <w:r w:rsidR="00493A9C" w:rsidRPr="006D2624">
        <w:rPr>
          <w:noProof/>
        </w:rPr>
        <w:t>śre</w:t>
      </w:r>
      <w:r w:rsidRPr="006D2624">
        <w:rPr>
          <w:noProof/>
        </w:rPr>
        <w:t>dniej kapitalizacji**, za pośrednictwem wyspecjalizowanego punktu pomocy, na przykład poprzez podnoszenie ich poziomu wiedzy, udzielanie ogólnych informacji</w:t>
      </w:r>
      <w:r w:rsidR="00493A9C" w:rsidRPr="006D2624">
        <w:rPr>
          <w:noProof/>
        </w:rPr>
        <w:t xml:space="preserve"> i</w:t>
      </w:r>
      <w:r w:rsidR="00493A9C">
        <w:rPr>
          <w:noProof/>
        </w:rPr>
        <w:t> </w:t>
      </w:r>
      <w:r w:rsidR="00493A9C" w:rsidRPr="006D2624">
        <w:rPr>
          <w:noProof/>
        </w:rPr>
        <w:t>wyj</w:t>
      </w:r>
      <w:r w:rsidRPr="006D2624">
        <w:rPr>
          <w:noProof/>
        </w:rPr>
        <w:t>aśnień na temat procedur oraz sposobu składania wniosków, wydawanie standardowych kwestionariuszy we wszystkich językach urzędowych Unii</w:t>
      </w:r>
      <w:r w:rsidR="00493A9C" w:rsidRPr="006D2624">
        <w:rPr>
          <w:noProof/>
        </w:rPr>
        <w:t xml:space="preserve"> i</w:t>
      </w:r>
      <w:r w:rsidR="00493A9C">
        <w:rPr>
          <w:noProof/>
        </w:rPr>
        <w:t> </w:t>
      </w:r>
      <w:r w:rsidR="00493A9C" w:rsidRPr="006D2624">
        <w:rPr>
          <w:noProof/>
        </w:rPr>
        <w:t>odp</w:t>
      </w:r>
      <w:r w:rsidRPr="006D2624">
        <w:rPr>
          <w:noProof/>
        </w:rPr>
        <w:t>owiadanie na pytania ogólne, niedotyczące konkretnych spraw.</w:t>
      </w:r>
    </w:p>
    <w:p w14:paraId="4E558164" w14:textId="77777777" w:rsidR="00360BF0" w:rsidRPr="006D2624" w:rsidRDefault="00360BF0" w:rsidP="00105FF8">
      <w:pPr>
        <w:pStyle w:val="Text2"/>
        <w:rPr>
          <w:noProof/>
          <w:szCs w:val="20"/>
        </w:rPr>
      </w:pPr>
      <w:r w:rsidRPr="006D2624">
        <w:rPr>
          <w:noProof/>
        </w:rPr>
        <w:t>________ </w:t>
      </w:r>
    </w:p>
    <w:p w14:paraId="4151C2E7" w14:textId="3340A8BF" w:rsidR="005A4E19" w:rsidRPr="00493A9C" w:rsidRDefault="005A4E19" w:rsidP="00105FF8">
      <w:pPr>
        <w:pStyle w:val="Text2"/>
        <w:rPr>
          <w:noProof/>
          <w:sz w:val="20"/>
          <w:szCs w:val="20"/>
        </w:rPr>
      </w:pPr>
      <w:r w:rsidRPr="00256D4F">
        <w:rPr>
          <w:noProof/>
          <w:sz w:val="20"/>
          <w:szCs w:val="20"/>
        </w:rPr>
        <w:t>* Zalecenie Komisji</w:t>
      </w:r>
      <w:r w:rsidR="00493A9C" w:rsidRPr="00256D4F">
        <w:rPr>
          <w:noProof/>
          <w:sz w:val="20"/>
          <w:szCs w:val="20"/>
        </w:rPr>
        <w:t xml:space="preserve"> z</w:t>
      </w:r>
      <w:r w:rsidR="00493A9C">
        <w:rPr>
          <w:noProof/>
          <w:sz w:val="20"/>
          <w:szCs w:val="20"/>
        </w:rPr>
        <w:t> </w:t>
      </w:r>
      <w:r w:rsidR="00493A9C" w:rsidRPr="00256D4F">
        <w:rPr>
          <w:noProof/>
          <w:sz w:val="20"/>
          <w:szCs w:val="20"/>
        </w:rPr>
        <w:t>dni</w:t>
      </w:r>
      <w:r w:rsidRPr="00256D4F">
        <w:rPr>
          <w:noProof/>
          <w:sz w:val="20"/>
          <w:szCs w:val="20"/>
        </w:rPr>
        <w:t>a 6 maja 2003 r. dotyczące definicji mikroprzedsiębiorstw oraz małych</w:t>
      </w:r>
      <w:r w:rsidR="00493A9C" w:rsidRPr="00256D4F">
        <w:rPr>
          <w:noProof/>
          <w:sz w:val="20"/>
          <w:szCs w:val="20"/>
        </w:rPr>
        <w:t xml:space="preserve"> i</w:t>
      </w:r>
      <w:r w:rsidR="00493A9C">
        <w:rPr>
          <w:noProof/>
          <w:sz w:val="20"/>
          <w:szCs w:val="20"/>
        </w:rPr>
        <w:t> </w:t>
      </w:r>
      <w:r w:rsidR="00493A9C" w:rsidRPr="00256D4F">
        <w:rPr>
          <w:noProof/>
          <w:sz w:val="20"/>
          <w:szCs w:val="20"/>
        </w:rPr>
        <w:t>śre</w:t>
      </w:r>
      <w:r w:rsidRPr="00256D4F">
        <w:rPr>
          <w:noProof/>
          <w:sz w:val="20"/>
          <w:szCs w:val="20"/>
        </w:rPr>
        <w:t>dnich przedsiębiorstw (Dz.U. L 124</w:t>
      </w:r>
      <w:r w:rsidR="00493A9C" w:rsidRPr="00256D4F">
        <w:rPr>
          <w:noProof/>
          <w:sz w:val="20"/>
          <w:szCs w:val="20"/>
        </w:rPr>
        <w:t xml:space="preserve"> z</w:t>
      </w:r>
      <w:r w:rsidR="00493A9C">
        <w:rPr>
          <w:noProof/>
          <w:sz w:val="20"/>
          <w:szCs w:val="20"/>
        </w:rPr>
        <w:t> </w:t>
      </w:r>
      <w:r w:rsidR="00493A9C" w:rsidRPr="00256D4F">
        <w:rPr>
          <w:noProof/>
          <w:sz w:val="20"/>
          <w:szCs w:val="20"/>
        </w:rPr>
        <w:t>2</w:t>
      </w:r>
      <w:r w:rsidRPr="00256D4F">
        <w:rPr>
          <w:noProof/>
          <w:sz w:val="20"/>
          <w:szCs w:val="20"/>
        </w:rPr>
        <w:t>0.5.2003, s. 36, ELI: http://data.europa.eu/eli/reco/2003/361/oj)</w:t>
      </w:r>
      <w:r w:rsidRPr="00493A9C">
        <w:rPr>
          <w:noProof/>
          <w:sz w:val="20"/>
          <w:szCs w:val="20"/>
        </w:rPr>
        <w:t>.</w:t>
      </w:r>
      <w:r w:rsidR="00493A9C" w:rsidRPr="00493A9C">
        <w:rPr>
          <w:noProof/>
          <w:sz w:val="20"/>
          <w:szCs w:val="20"/>
        </w:rPr>
        <w:t xml:space="preserve"> </w:t>
      </w:r>
    </w:p>
    <w:p w14:paraId="78AEEF22" w14:textId="5556F6F7" w:rsidR="005A4E19" w:rsidRPr="006D2624" w:rsidRDefault="005A4E19" w:rsidP="00105FF8">
      <w:pPr>
        <w:pStyle w:val="Text2"/>
        <w:rPr>
          <w:noProof/>
          <w:szCs w:val="20"/>
        </w:rPr>
      </w:pPr>
      <w:r w:rsidRPr="00256D4F">
        <w:rPr>
          <w:noProof/>
          <w:sz w:val="20"/>
          <w:szCs w:val="20"/>
        </w:rPr>
        <w:t>** Zalecenie Komisji</w:t>
      </w:r>
      <w:r w:rsidR="00493A9C" w:rsidRPr="00256D4F">
        <w:rPr>
          <w:noProof/>
          <w:sz w:val="20"/>
          <w:szCs w:val="20"/>
        </w:rPr>
        <w:t xml:space="preserve"> z</w:t>
      </w:r>
      <w:r w:rsidR="00493A9C">
        <w:rPr>
          <w:noProof/>
          <w:sz w:val="20"/>
          <w:szCs w:val="20"/>
        </w:rPr>
        <w:t> </w:t>
      </w:r>
      <w:r w:rsidR="00493A9C" w:rsidRPr="00256D4F">
        <w:rPr>
          <w:noProof/>
          <w:sz w:val="20"/>
          <w:szCs w:val="20"/>
        </w:rPr>
        <w:t>dni</w:t>
      </w:r>
      <w:r w:rsidRPr="00256D4F">
        <w:rPr>
          <w:noProof/>
          <w:sz w:val="20"/>
          <w:szCs w:val="20"/>
        </w:rPr>
        <w:t>a 21 maja 20</w:t>
      </w:r>
      <w:r w:rsidRPr="00493A9C">
        <w:rPr>
          <w:noProof/>
          <w:sz w:val="20"/>
          <w:szCs w:val="20"/>
        </w:rPr>
        <w:t>25</w:t>
      </w:r>
      <w:r w:rsidR="00493A9C" w:rsidRPr="00493A9C">
        <w:rPr>
          <w:noProof/>
          <w:sz w:val="20"/>
          <w:szCs w:val="20"/>
        </w:rPr>
        <w:t> </w:t>
      </w:r>
      <w:r w:rsidRPr="00493A9C">
        <w:rPr>
          <w:noProof/>
          <w:sz w:val="20"/>
          <w:szCs w:val="20"/>
        </w:rPr>
        <w:t>r.</w:t>
      </w:r>
      <w:r w:rsidRPr="00256D4F">
        <w:rPr>
          <w:noProof/>
          <w:sz w:val="20"/>
          <w:szCs w:val="20"/>
        </w:rPr>
        <w:t xml:space="preserve"> dotyczące definicji małych spółek</w:t>
      </w:r>
      <w:r w:rsidR="00493A9C" w:rsidRPr="00256D4F">
        <w:rPr>
          <w:noProof/>
          <w:sz w:val="20"/>
          <w:szCs w:val="20"/>
        </w:rPr>
        <w:t xml:space="preserve"> o</w:t>
      </w:r>
      <w:r w:rsidR="00493A9C">
        <w:rPr>
          <w:noProof/>
          <w:sz w:val="20"/>
          <w:szCs w:val="20"/>
        </w:rPr>
        <w:t> </w:t>
      </w:r>
      <w:r w:rsidR="00493A9C" w:rsidRPr="00256D4F">
        <w:rPr>
          <w:noProof/>
          <w:sz w:val="20"/>
          <w:szCs w:val="20"/>
        </w:rPr>
        <w:t>śre</w:t>
      </w:r>
      <w:r w:rsidRPr="00256D4F">
        <w:rPr>
          <w:noProof/>
          <w:sz w:val="20"/>
          <w:szCs w:val="20"/>
        </w:rPr>
        <w:t>dniej kapitalizacji – C(2025) 3500 final.</w:t>
      </w:r>
      <w:r w:rsidRPr="006D2624">
        <w:rPr>
          <w:noProof/>
        </w:rPr>
        <w:t>”;</w:t>
      </w:r>
    </w:p>
    <w:p w14:paraId="6A18D5AC" w14:textId="6BA64714" w:rsidR="00360BF0" w:rsidRPr="006D2624" w:rsidRDefault="00551CFF" w:rsidP="00105FF8">
      <w:pPr>
        <w:pStyle w:val="Point1"/>
        <w:ind w:left="567"/>
        <w:rPr>
          <w:noProof/>
        </w:rPr>
      </w:pPr>
      <w:r w:rsidRPr="006D2624">
        <w:rPr>
          <w:noProof/>
        </w:rPr>
        <w:t>2)</w:t>
      </w:r>
      <w:r w:rsidRPr="006D2624">
        <w:rPr>
          <w:noProof/>
        </w:rPr>
        <w:tab/>
      </w:r>
      <w:r w:rsidRPr="00493A9C">
        <w:rPr>
          <w:noProof/>
        </w:rPr>
        <w:t>art.</w:t>
      </w:r>
      <w:r w:rsidR="00493A9C" w:rsidRPr="00493A9C">
        <w:rPr>
          <w:noProof/>
        </w:rPr>
        <w:t> </w:t>
      </w:r>
      <w:r w:rsidRPr="00493A9C">
        <w:rPr>
          <w:noProof/>
        </w:rPr>
        <w:t>6</w:t>
      </w:r>
      <w:r w:rsidRPr="006D2624">
        <w:rPr>
          <w:noProof/>
        </w:rPr>
        <w:t xml:space="preserve"> </w:t>
      </w:r>
      <w:r w:rsidRPr="00493A9C">
        <w:rPr>
          <w:noProof/>
        </w:rPr>
        <w:t>ust.</w:t>
      </w:r>
      <w:r w:rsidR="00493A9C" w:rsidRPr="00493A9C">
        <w:rPr>
          <w:noProof/>
        </w:rPr>
        <w:t> </w:t>
      </w:r>
      <w:r w:rsidRPr="00493A9C">
        <w:rPr>
          <w:noProof/>
        </w:rPr>
        <w:t>9</w:t>
      </w:r>
      <w:r w:rsidRPr="006D2624">
        <w:rPr>
          <w:noProof/>
        </w:rPr>
        <w:t xml:space="preserve"> otrzymuje brzmienie: </w:t>
      </w:r>
    </w:p>
    <w:p w14:paraId="55CA1E18" w14:textId="50FEC54C" w:rsidR="00360BF0" w:rsidRPr="006D2624" w:rsidRDefault="00360BF0" w:rsidP="00105FF8">
      <w:pPr>
        <w:ind w:left="567"/>
        <w:rPr>
          <w:noProof/>
        </w:rPr>
      </w:pPr>
      <w:r w:rsidRPr="006D2624">
        <w:rPr>
          <w:noProof/>
        </w:rPr>
        <w:t>„9</w:t>
      </w:r>
      <w:r w:rsidR="00493A9C" w:rsidRPr="006D2624">
        <w:rPr>
          <w:noProof/>
        </w:rPr>
        <w:t>. W</w:t>
      </w:r>
      <w:r w:rsidR="00493A9C">
        <w:rPr>
          <w:noProof/>
        </w:rPr>
        <w:t> </w:t>
      </w:r>
      <w:r w:rsidR="00493A9C" w:rsidRPr="006D2624">
        <w:rPr>
          <w:noProof/>
        </w:rPr>
        <w:t>prz</w:t>
      </w:r>
      <w:r w:rsidRPr="006D2624">
        <w:rPr>
          <w:noProof/>
        </w:rPr>
        <w:t xml:space="preserve">ypadku postępowania wszczętego na podstawie </w:t>
      </w:r>
      <w:r w:rsidRPr="00493A9C">
        <w:rPr>
          <w:noProof/>
        </w:rPr>
        <w:t>art.</w:t>
      </w:r>
      <w:r w:rsidR="00493A9C" w:rsidRPr="00493A9C">
        <w:rPr>
          <w:noProof/>
        </w:rPr>
        <w:t> </w:t>
      </w:r>
      <w:r w:rsidRPr="00493A9C">
        <w:rPr>
          <w:noProof/>
        </w:rPr>
        <w:t>5</w:t>
      </w:r>
      <w:r w:rsidRPr="006D2624">
        <w:rPr>
          <w:noProof/>
        </w:rPr>
        <w:t xml:space="preserve"> </w:t>
      </w:r>
      <w:r w:rsidRPr="00493A9C">
        <w:rPr>
          <w:noProof/>
        </w:rPr>
        <w:t>ust.</w:t>
      </w:r>
      <w:r w:rsidR="00493A9C" w:rsidRPr="00493A9C">
        <w:rPr>
          <w:noProof/>
        </w:rPr>
        <w:t> </w:t>
      </w:r>
      <w:r w:rsidRPr="00493A9C">
        <w:rPr>
          <w:noProof/>
        </w:rPr>
        <w:t>9</w:t>
      </w:r>
      <w:r w:rsidRPr="006D2624">
        <w:rPr>
          <w:noProof/>
        </w:rPr>
        <w:t xml:space="preserve"> dochodzenie, jeśli to możliwe, zostaje zakończone</w:t>
      </w:r>
      <w:r w:rsidR="00493A9C" w:rsidRPr="006D2624">
        <w:rPr>
          <w:noProof/>
        </w:rPr>
        <w:t xml:space="preserve"> w</w:t>
      </w:r>
      <w:r w:rsidR="00493A9C">
        <w:rPr>
          <w:noProof/>
        </w:rPr>
        <w:t> </w:t>
      </w:r>
      <w:r w:rsidR="00493A9C" w:rsidRPr="006D2624">
        <w:rPr>
          <w:noProof/>
        </w:rPr>
        <w:t>cią</w:t>
      </w:r>
      <w:r w:rsidRPr="006D2624">
        <w:rPr>
          <w:noProof/>
        </w:rPr>
        <w:t>gu jednego roku</w:t>
      </w:r>
      <w:r w:rsidR="00493A9C" w:rsidRPr="006D2624">
        <w:rPr>
          <w:noProof/>
        </w:rPr>
        <w:t>. W</w:t>
      </w:r>
      <w:r w:rsidR="00493A9C">
        <w:rPr>
          <w:noProof/>
        </w:rPr>
        <w:t> </w:t>
      </w:r>
      <w:r w:rsidR="00493A9C" w:rsidRPr="006D2624">
        <w:rPr>
          <w:noProof/>
        </w:rPr>
        <w:t>każ</w:t>
      </w:r>
      <w:r w:rsidRPr="006D2624">
        <w:rPr>
          <w:noProof/>
        </w:rPr>
        <w:t>dym przypadku dochodzenia takie we wszystkich sprawach zostają zakończone</w:t>
      </w:r>
      <w:r w:rsidR="00493A9C" w:rsidRPr="006D2624">
        <w:rPr>
          <w:noProof/>
        </w:rPr>
        <w:t xml:space="preserve"> w</w:t>
      </w:r>
      <w:r w:rsidR="00493A9C">
        <w:rPr>
          <w:noProof/>
        </w:rPr>
        <w:t> </w:t>
      </w:r>
      <w:r w:rsidR="00493A9C" w:rsidRPr="006D2624">
        <w:rPr>
          <w:noProof/>
        </w:rPr>
        <w:t>cią</w:t>
      </w:r>
      <w:r w:rsidRPr="006D2624">
        <w:rPr>
          <w:noProof/>
        </w:rPr>
        <w:t>gu 14 miesięcy od daty ich wszczęcia</w:t>
      </w:r>
      <w:r w:rsidR="00493A9C" w:rsidRPr="006D2624">
        <w:rPr>
          <w:noProof/>
        </w:rPr>
        <w:t xml:space="preserve"> w</w:t>
      </w:r>
      <w:r w:rsidR="00493A9C">
        <w:rPr>
          <w:noProof/>
        </w:rPr>
        <w:t> </w:t>
      </w:r>
      <w:r w:rsidR="00493A9C" w:rsidRPr="006D2624">
        <w:rPr>
          <w:noProof/>
        </w:rPr>
        <w:t>opa</w:t>
      </w:r>
      <w:r w:rsidRPr="006D2624">
        <w:rPr>
          <w:noProof/>
        </w:rPr>
        <w:t>rciu</w:t>
      </w:r>
      <w:r w:rsidR="00493A9C" w:rsidRPr="006D2624">
        <w:rPr>
          <w:noProof/>
        </w:rPr>
        <w:t xml:space="preserve"> o</w:t>
      </w:r>
      <w:r w:rsidR="00493A9C">
        <w:rPr>
          <w:noProof/>
        </w:rPr>
        <w:t> </w:t>
      </w:r>
      <w:r w:rsidR="00493A9C" w:rsidRPr="006D2624">
        <w:rPr>
          <w:noProof/>
        </w:rPr>
        <w:t>ust</w:t>
      </w:r>
      <w:r w:rsidRPr="006D2624">
        <w:rPr>
          <w:noProof/>
        </w:rPr>
        <w:t xml:space="preserve">alenia poczynione na podstawie </w:t>
      </w:r>
      <w:r w:rsidRPr="00493A9C">
        <w:rPr>
          <w:noProof/>
        </w:rPr>
        <w:t>art.</w:t>
      </w:r>
      <w:r w:rsidR="00493A9C" w:rsidRPr="00493A9C">
        <w:rPr>
          <w:noProof/>
        </w:rPr>
        <w:t> </w:t>
      </w:r>
      <w:r w:rsidRPr="00493A9C">
        <w:rPr>
          <w:noProof/>
        </w:rPr>
        <w:t>8</w:t>
      </w:r>
      <w:r w:rsidR="00493A9C" w:rsidRPr="006D2624">
        <w:rPr>
          <w:noProof/>
        </w:rPr>
        <w:t xml:space="preserve"> w</w:t>
      </w:r>
      <w:r w:rsidR="00493A9C">
        <w:rPr>
          <w:noProof/>
        </w:rPr>
        <w:t> </w:t>
      </w:r>
      <w:r w:rsidR="00493A9C" w:rsidRPr="006D2624">
        <w:rPr>
          <w:noProof/>
        </w:rPr>
        <w:t>odn</w:t>
      </w:r>
      <w:r w:rsidRPr="006D2624">
        <w:rPr>
          <w:noProof/>
        </w:rPr>
        <w:t xml:space="preserve">iesieniu do zobowiązań lub ustalenia poczynione na podstawie </w:t>
      </w:r>
      <w:r w:rsidRPr="00493A9C">
        <w:rPr>
          <w:noProof/>
        </w:rPr>
        <w:t>art.</w:t>
      </w:r>
      <w:r w:rsidR="00493A9C" w:rsidRPr="00493A9C">
        <w:rPr>
          <w:noProof/>
        </w:rPr>
        <w:t> </w:t>
      </w:r>
      <w:r w:rsidRPr="00493A9C">
        <w:rPr>
          <w:noProof/>
        </w:rPr>
        <w:t>9</w:t>
      </w:r>
      <w:r w:rsidR="00493A9C" w:rsidRPr="006D2624">
        <w:rPr>
          <w:noProof/>
        </w:rPr>
        <w:t xml:space="preserve"> w</w:t>
      </w:r>
      <w:r w:rsidR="00493A9C">
        <w:rPr>
          <w:noProof/>
        </w:rPr>
        <w:t> </w:t>
      </w:r>
      <w:r w:rsidR="00493A9C" w:rsidRPr="006D2624">
        <w:rPr>
          <w:noProof/>
        </w:rPr>
        <w:t>odn</w:t>
      </w:r>
      <w:r w:rsidRPr="006D2624">
        <w:rPr>
          <w:noProof/>
        </w:rPr>
        <w:t>iesieniu do podjęcia ostatecznych działań. Okresy objęte dochodzeniem</w:t>
      </w:r>
      <w:r w:rsidR="00493A9C" w:rsidRPr="006D2624">
        <w:rPr>
          <w:noProof/>
        </w:rPr>
        <w:t xml:space="preserve"> w</w:t>
      </w:r>
      <w:r w:rsidR="00493A9C">
        <w:rPr>
          <w:noProof/>
        </w:rPr>
        <w:t> </w:t>
      </w:r>
      <w:r w:rsidR="00493A9C" w:rsidRPr="006D2624">
        <w:rPr>
          <w:noProof/>
        </w:rPr>
        <w:t>mia</w:t>
      </w:r>
      <w:r w:rsidRPr="006D2624">
        <w:rPr>
          <w:noProof/>
        </w:rPr>
        <w:t>rę możliwości pokrywają się</w:t>
      </w:r>
      <w:r w:rsidR="00493A9C" w:rsidRPr="006D2624">
        <w:rPr>
          <w:noProof/>
        </w:rPr>
        <w:t xml:space="preserve"> z</w:t>
      </w:r>
      <w:r w:rsidR="00493A9C">
        <w:rPr>
          <w:noProof/>
        </w:rPr>
        <w:t> </w:t>
      </w:r>
      <w:r w:rsidR="00493A9C" w:rsidRPr="006D2624">
        <w:rPr>
          <w:noProof/>
        </w:rPr>
        <w:t>rok</w:t>
      </w:r>
      <w:r w:rsidRPr="006D2624">
        <w:rPr>
          <w:noProof/>
        </w:rPr>
        <w:t>iem obrotowym, zwłaszcza</w:t>
      </w:r>
      <w:r w:rsidR="00493A9C" w:rsidRPr="006D2624">
        <w:rPr>
          <w:noProof/>
        </w:rPr>
        <w:t xml:space="preserve"> w</w:t>
      </w:r>
      <w:r w:rsidR="00493A9C">
        <w:rPr>
          <w:noProof/>
        </w:rPr>
        <w:t> </w:t>
      </w:r>
      <w:r w:rsidR="00493A9C" w:rsidRPr="006D2624">
        <w:rPr>
          <w:noProof/>
        </w:rPr>
        <w:t>prz</w:t>
      </w:r>
      <w:r w:rsidRPr="006D2624">
        <w:rPr>
          <w:noProof/>
        </w:rPr>
        <w:t>ypadku zróżnicowanych</w:t>
      </w:r>
      <w:r w:rsidR="00493A9C" w:rsidRPr="006D2624">
        <w:rPr>
          <w:noProof/>
        </w:rPr>
        <w:t xml:space="preserve"> i</w:t>
      </w:r>
      <w:r w:rsidR="00493A9C">
        <w:rPr>
          <w:noProof/>
        </w:rPr>
        <w:t> </w:t>
      </w:r>
      <w:r w:rsidR="00493A9C" w:rsidRPr="006D2624">
        <w:rPr>
          <w:noProof/>
        </w:rPr>
        <w:t>roz</w:t>
      </w:r>
      <w:r w:rsidRPr="006D2624">
        <w:rPr>
          <w:noProof/>
        </w:rPr>
        <w:t>członkowanych sektorów, składających się głównie z MŚP lub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p w14:paraId="45F16D2A" w14:textId="77777777" w:rsidR="0022225E" w:rsidRPr="006D2624" w:rsidRDefault="0022225E" w:rsidP="0022225E">
      <w:pPr>
        <w:pStyle w:val="Titrearticle"/>
        <w:rPr>
          <w:noProof/>
        </w:rPr>
      </w:pPr>
      <w:r w:rsidRPr="006D2624">
        <w:rPr>
          <w:noProof/>
        </w:rPr>
        <w:t>Artykuł 3</w:t>
      </w:r>
    </w:p>
    <w:p w14:paraId="59F5B40E" w14:textId="1515FB55" w:rsidR="0022225E" w:rsidRPr="006D2624" w:rsidRDefault="00360BF0" w:rsidP="00360BF0">
      <w:pPr>
        <w:pStyle w:val="Titrearticle"/>
        <w:tabs>
          <w:tab w:val="center" w:pos="4536"/>
          <w:tab w:val="left" w:pos="7187"/>
        </w:tabs>
        <w:jc w:val="left"/>
        <w:rPr>
          <w:noProof/>
        </w:rPr>
      </w:pPr>
      <w:r w:rsidRPr="006D2624">
        <w:rPr>
          <w:noProof/>
        </w:rPr>
        <w:tab/>
        <w:t>Zmiany</w:t>
      </w:r>
      <w:r w:rsidR="00493A9C" w:rsidRPr="006D2624">
        <w:rPr>
          <w:noProof/>
        </w:rPr>
        <w:t xml:space="preserve"> w</w:t>
      </w:r>
      <w:r w:rsidR="00493A9C">
        <w:rPr>
          <w:noProof/>
        </w:rPr>
        <w:t> </w:t>
      </w:r>
      <w:r w:rsidR="00493A9C" w:rsidRPr="006D2624">
        <w:rPr>
          <w:noProof/>
        </w:rPr>
        <w:t>roz</w:t>
      </w:r>
      <w:r w:rsidRPr="006D2624">
        <w:rPr>
          <w:noProof/>
        </w:rPr>
        <w:t>porządzeniu (UE) 2016/1037</w:t>
      </w:r>
    </w:p>
    <w:p w14:paraId="42096815" w14:textId="77777777" w:rsidR="00360BF0" w:rsidRPr="006D2624" w:rsidRDefault="00360BF0" w:rsidP="00360BF0">
      <w:pPr>
        <w:rPr>
          <w:noProof/>
        </w:rPr>
      </w:pPr>
      <w:r w:rsidRPr="006D2624">
        <w:rPr>
          <w:noProof/>
        </w:rPr>
        <w:t>W rozporządzeniu (UE) 2016/1037 wprowadza się następujące zmiany:</w:t>
      </w:r>
    </w:p>
    <w:p w14:paraId="7DEAD627" w14:textId="7BD1DC93" w:rsidR="00360BF0" w:rsidRPr="006D2624" w:rsidRDefault="00551CFF" w:rsidP="00105FF8">
      <w:pPr>
        <w:pStyle w:val="Point1"/>
        <w:ind w:left="567"/>
        <w:rPr>
          <w:noProof/>
        </w:rPr>
      </w:pPr>
      <w:r w:rsidRPr="006D2624">
        <w:rPr>
          <w:noProof/>
        </w:rPr>
        <w:t>1)</w:t>
      </w:r>
      <w:r w:rsidRPr="006D2624">
        <w:rPr>
          <w:noProof/>
        </w:rPr>
        <w:tab/>
        <w:t>art. 10 ust. 1a akapit pierwszy otrzymuje brzmienie: </w:t>
      </w:r>
    </w:p>
    <w:p w14:paraId="35267EEB" w14:textId="6AA8A043" w:rsidR="00DB321F" w:rsidRPr="006D2624" w:rsidRDefault="00360BF0" w:rsidP="005A4E19">
      <w:pPr>
        <w:pStyle w:val="Text1"/>
        <w:rPr>
          <w:noProof/>
        </w:rPr>
      </w:pPr>
      <w:r w:rsidRPr="006D2624">
        <w:rPr>
          <w:noProof/>
        </w:rPr>
        <w:t>„Komisja ułatwia dostęp do instrumentu ochrony handlu zróżnicowanym</w:t>
      </w:r>
      <w:r w:rsidR="00493A9C" w:rsidRPr="006D2624">
        <w:rPr>
          <w:noProof/>
        </w:rPr>
        <w:t xml:space="preserve"> i</w:t>
      </w:r>
      <w:r w:rsidR="00493A9C">
        <w:rPr>
          <w:noProof/>
        </w:rPr>
        <w:t> </w:t>
      </w:r>
      <w:r w:rsidR="00493A9C" w:rsidRPr="006D2624">
        <w:rPr>
          <w:noProof/>
        </w:rPr>
        <w:t>roz</w:t>
      </w:r>
      <w:r w:rsidRPr="006D2624">
        <w:rPr>
          <w:noProof/>
        </w:rPr>
        <w:t>członkowanym sektorom przemysłu, składającym się głównie</w:t>
      </w:r>
      <w:r w:rsidR="00493A9C" w:rsidRPr="006D2624">
        <w:rPr>
          <w:noProof/>
        </w:rPr>
        <w:t xml:space="preserve"> z</w:t>
      </w:r>
      <w:r w:rsidR="00493A9C">
        <w:rPr>
          <w:noProof/>
        </w:rPr>
        <w:t> </w:t>
      </w:r>
      <w:r w:rsidR="00493A9C" w:rsidRPr="006D2624">
        <w:rPr>
          <w:noProof/>
        </w:rPr>
        <w:t>mał</w:t>
      </w:r>
      <w:r w:rsidRPr="006D2624">
        <w:rPr>
          <w:noProof/>
        </w:rPr>
        <w:t>ych</w:t>
      </w:r>
      <w:r w:rsidR="00493A9C" w:rsidRPr="006D2624">
        <w:rPr>
          <w:noProof/>
        </w:rPr>
        <w:t xml:space="preserve"> i</w:t>
      </w:r>
      <w:r w:rsidR="00493A9C">
        <w:rPr>
          <w:noProof/>
        </w:rPr>
        <w:t> </w:t>
      </w:r>
      <w:r w:rsidR="00493A9C" w:rsidRPr="006D2624">
        <w:rPr>
          <w:noProof/>
        </w:rPr>
        <w:t>śre</w:t>
      </w:r>
      <w:r w:rsidRPr="006D2624">
        <w:rPr>
          <w:noProof/>
        </w:rPr>
        <w:t>dnich przedsiębiorstw (MŚP)(*) lub małych spółek</w:t>
      </w:r>
      <w:r w:rsidR="00493A9C" w:rsidRPr="006D2624">
        <w:rPr>
          <w:noProof/>
        </w:rPr>
        <w:t xml:space="preserve"> o</w:t>
      </w:r>
      <w:r w:rsidR="00493A9C">
        <w:rPr>
          <w:noProof/>
        </w:rPr>
        <w:t> </w:t>
      </w:r>
      <w:r w:rsidR="00493A9C" w:rsidRPr="006D2624">
        <w:rPr>
          <w:noProof/>
        </w:rPr>
        <w:t>śre</w:t>
      </w:r>
      <w:r w:rsidRPr="006D2624">
        <w:rPr>
          <w:noProof/>
        </w:rPr>
        <w:t>dniej kapitalizacji(**) za pośrednictwem wyspecjalizowanego punktu pomocy, na przykład poprzez podnoszenie ich poziomu wiedzy, udzielanie ogólnych informacji</w:t>
      </w:r>
      <w:r w:rsidR="00493A9C" w:rsidRPr="006D2624">
        <w:rPr>
          <w:noProof/>
        </w:rPr>
        <w:t xml:space="preserve"> i</w:t>
      </w:r>
      <w:r w:rsidR="00493A9C">
        <w:rPr>
          <w:noProof/>
        </w:rPr>
        <w:t> </w:t>
      </w:r>
      <w:r w:rsidR="00493A9C" w:rsidRPr="006D2624">
        <w:rPr>
          <w:noProof/>
        </w:rPr>
        <w:t>wyj</w:t>
      </w:r>
      <w:r w:rsidRPr="006D2624">
        <w:rPr>
          <w:noProof/>
        </w:rPr>
        <w:t>aśnień na temat procedur oraz sposobu składania skarg, wydawanie standardowych kwestionariuszy we wszystkich językach urzędowych Unii</w:t>
      </w:r>
      <w:r w:rsidR="00493A9C" w:rsidRPr="006D2624">
        <w:rPr>
          <w:noProof/>
        </w:rPr>
        <w:t xml:space="preserve"> i</w:t>
      </w:r>
      <w:r w:rsidR="00493A9C">
        <w:rPr>
          <w:noProof/>
        </w:rPr>
        <w:t> </w:t>
      </w:r>
      <w:r w:rsidR="00493A9C" w:rsidRPr="006D2624">
        <w:rPr>
          <w:noProof/>
        </w:rPr>
        <w:t>odp</w:t>
      </w:r>
      <w:r w:rsidRPr="006D2624">
        <w:rPr>
          <w:noProof/>
        </w:rPr>
        <w:t>owiadanie na pytania ogólne, niedotyczące konkretnych spraw.</w:t>
      </w:r>
    </w:p>
    <w:p w14:paraId="20DFD4D1" w14:textId="77777777" w:rsidR="005A4E19" w:rsidRPr="006D2624" w:rsidRDefault="005A4E19" w:rsidP="005A4E19">
      <w:pPr>
        <w:pStyle w:val="Text1"/>
        <w:rPr>
          <w:noProof/>
          <w:sz w:val="20"/>
          <w:szCs w:val="20"/>
        </w:rPr>
      </w:pPr>
      <w:r w:rsidRPr="006D2624">
        <w:rPr>
          <w:noProof/>
          <w:sz w:val="20"/>
        </w:rPr>
        <w:t xml:space="preserve">________ </w:t>
      </w:r>
    </w:p>
    <w:p w14:paraId="45F4086D" w14:textId="4463E094" w:rsidR="005A4E19" w:rsidRPr="00493A9C" w:rsidRDefault="005A4E19" w:rsidP="005A4E19">
      <w:pPr>
        <w:pStyle w:val="Text1"/>
        <w:rPr>
          <w:noProof/>
          <w:sz w:val="20"/>
          <w:szCs w:val="20"/>
        </w:rPr>
      </w:pPr>
      <w:r w:rsidRPr="006D2624">
        <w:rPr>
          <w:noProof/>
          <w:sz w:val="20"/>
        </w:rPr>
        <w:t>* Zalecenie Komisji</w:t>
      </w:r>
      <w:r w:rsidR="00493A9C" w:rsidRPr="006D2624">
        <w:rPr>
          <w:noProof/>
          <w:sz w:val="20"/>
        </w:rPr>
        <w:t xml:space="preserve"> z</w:t>
      </w:r>
      <w:r w:rsidR="00493A9C">
        <w:rPr>
          <w:noProof/>
          <w:sz w:val="20"/>
        </w:rPr>
        <w:t> </w:t>
      </w:r>
      <w:r w:rsidR="00493A9C" w:rsidRPr="006D2624">
        <w:rPr>
          <w:noProof/>
          <w:sz w:val="20"/>
        </w:rPr>
        <w:t>dni</w:t>
      </w:r>
      <w:r w:rsidRPr="006D2624">
        <w:rPr>
          <w:noProof/>
          <w:sz w:val="20"/>
        </w:rPr>
        <w:t>a 6 maja 2003 r. dotyczące definicji mikroprzedsiębiorstw oraz małych</w:t>
      </w:r>
      <w:r w:rsidR="00493A9C" w:rsidRPr="006D2624">
        <w:rPr>
          <w:noProof/>
          <w:sz w:val="20"/>
        </w:rPr>
        <w:t xml:space="preserve"> i</w:t>
      </w:r>
      <w:r w:rsidR="00493A9C">
        <w:rPr>
          <w:noProof/>
          <w:sz w:val="20"/>
        </w:rPr>
        <w:t> </w:t>
      </w:r>
      <w:r w:rsidR="00493A9C" w:rsidRPr="006D2624">
        <w:rPr>
          <w:noProof/>
          <w:sz w:val="20"/>
        </w:rPr>
        <w:t>śre</w:t>
      </w:r>
      <w:r w:rsidRPr="006D2624">
        <w:rPr>
          <w:noProof/>
          <w:sz w:val="20"/>
        </w:rPr>
        <w:t>dnich przedsiębiorstw (Dz.U. L 124</w:t>
      </w:r>
      <w:r w:rsidR="00493A9C" w:rsidRPr="006D2624">
        <w:rPr>
          <w:noProof/>
          <w:sz w:val="20"/>
        </w:rPr>
        <w:t xml:space="preserve"> z</w:t>
      </w:r>
      <w:r w:rsidR="00493A9C">
        <w:rPr>
          <w:noProof/>
          <w:sz w:val="20"/>
        </w:rPr>
        <w:t> </w:t>
      </w:r>
      <w:r w:rsidR="00493A9C" w:rsidRPr="006D2624">
        <w:rPr>
          <w:noProof/>
          <w:sz w:val="20"/>
        </w:rPr>
        <w:t>2</w:t>
      </w:r>
      <w:r w:rsidRPr="006D2624">
        <w:rPr>
          <w:noProof/>
          <w:sz w:val="20"/>
        </w:rPr>
        <w:t>0.5.2003, s. 36, ELI: http://data.europa.eu/eli/reco/2003/361/oj)</w:t>
      </w:r>
      <w:r w:rsidRPr="00493A9C">
        <w:rPr>
          <w:noProof/>
          <w:sz w:val="20"/>
        </w:rPr>
        <w:t>.</w:t>
      </w:r>
      <w:r w:rsidR="00493A9C" w:rsidRPr="00493A9C">
        <w:rPr>
          <w:noProof/>
          <w:sz w:val="20"/>
        </w:rPr>
        <w:t xml:space="preserve"> </w:t>
      </w:r>
    </w:p>
    <w:p w14:paraId="3DF427C6" w14:textId="0434D7C9" w:rsidR="005A4E19" w:rsidRPr="006D2624" w:rsidRDefault="005A4E19" w:rsidP="005A4E19">
      <w:pPr>
        <w:pStyle w:val="Text1"/>
        <w:rPr>
          <w:noProof/>
          <w:sz w:val="20"/>
          <w:szCs w:val="20"/>
        </w:rPr>
      </w:pPr>
      <w:r w:rsidRPr="006D2624">
        <w:rPr>
          <w:noProof/>
          <w:sz w:val="20"/>
        </w:rPr>
        <w:t>** Zalecenie Komisji</w:t>
      </w:r>
      <w:r w:rsidR="00493A9C" w:rsidRPr="006D2624">
        <w:rPr>
          <w:noProof/>
          <w:sz w:val="20"/>
        </w:rPr>
        <w:t xml:space="preserve"> z</w:t>
      </w:r>
      <w:r w:rsidR="00493A9C">
        <w:rPr>
          <w:noProof/>
          <w:sz w:val="20"/>
        </w:rPr>
        <w:t> </w:t>
      </w:r>
      <w:r w:rsidR="00493A9C" w:rsidRPr="006D2624">
        <w:rPr>
          <w:noProof/>
          <w:sz w:val="20"/>
        </w:rPr>
        <w:t>dni</w:t>
      </w:r>
      <w:r w:rsidRPr="006D2624">
        <w:rPr>
          <w:noProof/>
          <w:sz w:val="20"/>
        </w:rPr>
        <w:t>a 21 maja 20</w:t>
      </w:r>
      <w:r w:rsidRPr="00493A9C">
        <w:rPr>
          <w:noProof/>
          <w:sz w:val="20"/>
        </w:rPr>
        <w:t>25</w:t>
      </w:r>
      <w:r w:rsidR="00493A9C" w:rsidRPr="00493A9C">
        <w:rPr>
          <w:noProof/>
          <w:sz w:val="20"/>
        </w:rPr>
        <w:t> </w:t>
      </w:r>
      <w:r w:rsidRPr="00493A9C">
        <w:rPr>
          <w:noProof/>
          <w:sz w:val="20"/>
        </w:rPr>
        <w:t>r.</w:t>
      </w:r>
      <w:r w:rsidRPr="006D2624">
        <w:rPr>
          <w:noProof/>
          <w:sz w:val="20"/>
        </w:rPr>
        <w:t xml:space="preserve"> dotyczące definicji małych spółek</w:t>
      </w:r>
      <w:r w:rsidR="00493A9C" w:rsidRPr="006D2624">
        <w:rPr>
          <w:noProof/>
          <w:sz w:val="20"/>
        </w:rPr>
        <w:t xml:space="preserve"> o</w:t>
      </w:r>
      <w:r w:rsidR="00493A9C">
        <w:rPr>
          <w:noProof/>
          <w:sz w:val="20"/>
        </w:rPr>
        <w:t> </w:t>
      </w:r>
      <w:r w:rsidR="00493A9C" w:rsidRPr="006D2624">
        <w:rPr>
          <w:noProof/>
          <w:sz w:val="20"/>
        </w:rPr>
        <w:t>śre</w:t>
      </w:r>
      <w:r w:rsidRPr="006D2624">
        <w:rPr>
          <w:noProof/>
          <w:sz w:val="20"/>
        </w:rPr>
        <w:t>dniej kapitalizacji – C(2025) 3500 final.”;</w:t>
      </w:r>
    </w:p>
    <w:p w14:paraId="5AA6992A" w14:textId="5FB53F08" w:rsidR="00360BF0" w:rsidRPr="006D2624" w:rsidRDefault="00551CFF" w:rsidP="00105FF8">
      <w:pPr>
        <w:pStyle w:val="Point1"/>
        <w:ind w:left="567"/>
        <w:rPr>
          <w:noProof/>
        </w:rPr>
      </w:pPr>
      <w:r w:rsidRPr="006D2624">
        <w:rPr>
          <w:noProof/>
        </w:rPr>
        <w:t>2)</w:t>
      </w:r>
      <w:r w:rsidRPr="006D2624">
        <w:rPr>
          <w:noProof/>
        </w:rPr>
        <w:tab/>
      </w:r>
      <w:r w:rsidRPr="00493A9C">
        <w:rPr>
          <w:noProof/>
        </w:rPr>
        <w:t>art.</w:t>
      </w:r>
      <w:r w:rsidR="00493A9C" w:rsidRPr="00493A9C">
        <w:rPr>
          <w:noProof/>
        </w:rPr>
        <w:t> </w:t>
      </w:r>
      <w:r w:rsidRPr="00493A9C">
        <w:rPr>
          <w:noProof/>
        </w:rPr>
        <w:t>1</w:t>
      </w:r>
      <w:r w:rsidRPr="006D2624">
        <w:rPr>
          <w:noProof/>
        </w:rPr>
        <w:t xml:space="preserve">1 </w:t>
      </w:r>
      <w:r w:rsidRPr="00493A9C">
        <w:rPr>
          <w:noProof/>
        </w:rPr>
        <w:t>ust.</w:t>
      </w:r>
      <w:r w:rsidR="00493A9C" w:rsidRPr="00493A9C">
        <w:rPr>
          <w:noProof/>
        </w:rPr>
        <w:t> </w:t>
      </w:r>
      <w:r w:rsidRPr="00493A9C">
        <w:rPr>
          <w:noProof/>
        </w:rPr>
        <w:t>9</w:t>
      </w:r>
      <w:r w:rsidRPr="006D2624">
        <w:rPr>
          <w:noProof/>
        </w:rPr>
        <w:t xml:space="preserve"> otrzymuje brzmienie: </w:t>
      </w:r>
    </w:p>
    <w:p w14:paraId="444ECFFA" w14:textId="5C84D94F" w:rsidR="00360BF0" w:rsidRPr="006D2624" w:rsidRDefault="00360BF0" w:rsidP="00105FF8">
      <w:pPr>
        <w:ind w:left="567"/>
        <w:rPr>
          <w:noProof/>
        </w:rPr>
      </w:pPr>
      <w:r w:rsidRPr="006D2624">
        <w:rPr>
          <w:noProof/>
        </w:rPr>
        <w:t>„9</w:t>
      </w:r>
      <w:r w:rsidR="00493A9C" w:rsidRPr="006D2624">
        <w:rPr>
          <w:noProof/>
        </w:rPr>
        <w:t>. W</w:t>
      </w:r>
      <w:r w:rsidR="00493A9C">
        <w:rPr>
          <w:noProof/>
        </w:rPr>
        <w:t> </w:t>
      </w:r>
      <w:r w:rsidR="00493A9C" w:rsidRPr="006D2624">
        <w:rPr>
          <w:noProof/>
        </w:rPr>
        <w:t>prz</w:t>
      </w:r>
      <w:r w:rsidRPr="006D2624">
        <w:rPr>
          <w:noProof/>
        </w:rPr>
        <w:t xml:space="preserve">ypadku postępowania wszczętego na podstawie </w:t>
      </w:r>
      <w:r w:rsidRPr="00493A9C">
        <w:rPr>
          <w:noProof/>
        </w:rPr>
        <w:t>art.</w:t>
      </w:r>
      <w:r w:rsidR="00493A9C" w:rsidRPr="00493A9C">
        <w:rPr>
          <w:noProof/>
        </w:rPr>
        <w:t> </w:t>
      </w:r>
      <w:r w:rsidRPr="00493A9C">
        <w:rPr>
          <w:noProof/>
        </w:rPr>
        <w:t>1</w:t>
      </w:r>
      <w:r w:rsidRPr="006D2624">
        <w:rPr>
          <w:noProof/>
        </w:rPr>
        <w:t xml:space="preserve">0 </w:t>
      </w:r>
      <w:r w:rsidRPr="00493A9C">
        <w:rPr>
          <w:noProof/>
        </w:rPr>
        <w:t>ust.</w:t>
      </w:r>
      <w:r w:rsidR="00493A9C" w:rsidRPr="00493A9C">
        <w:rPr>
          <w:noProof/>
        </w:rPr>
        <w:t> </w:t>
      </w:r>
      <w:r w:rsidRPr="00493A9C">
        <w:rPr>
          <w:noProof/>
        </w:rPr>
        <w:t>1</w:t>
      </w:r>
      <w:r w:rsidRPr="006D2624">
        <w:rPr>
          <w:noProof/>
        </w:rPr>
        <w:t>1 dochodzenie, jeśli to możliwe, zostaje zakończone</w:t>
      </w:r>
      <w:r w:rsidR="00493A9C" w:rsidRPr="006D2624">
        <w:rPr>
          <w:noProof/>
        </w:rPr>
        <w:t xml:space="preserve"> w</w:t>
      </w:r>
      <w:r w:rsidR="00493A9C">
        <w:rPr>
          <w:noProof/>
        </w:rPr>
        <w:t> </w:t>
      </w:r>
      <w:r w:rsidR="00493A9C" w:rsidRPr="006D2624">
        <w:rPr>
          <w:noProof/>
        </w:rPr>
        <w:t>cią</w:t>
      </w:r>
      <w:r w:rsidRPr="006D2624">
        <w:rPr>
          <w:noProof/>
        </w:rPr>
        <w:t>gu jednego roku</w:t>
      </w:r>
      <w:r w:rsidR="00493A9C" w:rsidRPr="006D2624">
        <w:rPr>
          <w:noProof/>
        </w:rPr>
        <w:t>. W</w:t>
      </w:r>
      <w:r w:rsidR="00493A9C">
        <w:rPr>
          <w:noProof/>
        </w:rPr>
        <w:t> </w:t>
      </w:r>
      <w:r w:rsidR="00493A9C" w:rsidRPr="006D2624">
        <w:rPr>
          <w:noProof/>
        </w:rPr>
        <w:t>każ</w:t>
      </w:r>
      <w:r w:rsidRPr="006D2624">
        <w:rPr>
          <w:noProof/>
        </w:rPr>
        <w:t>dym przypadku dochodzenia takie we wszystkich sprawach zostają zakończone</w:t>
      </w:r>
      <w:r w:rsidR="00493A9C" w:rsidRPr="006D2624">
        <w:rPr>
          <w:noProof/>
        </w:rPr>
        <w:t xml:space="preserve"> w</w:t>
      </w:r>
      <w:r w:rsidR="00493A9C">
        <w:rPr>
          <w:noProof/>
        </w:rPr>
        <w:t> </w:t>
      </w:r>
      <w:r w:rsidR="00493A9C" w:rsidRPr="006D2624">
        <w:rPr>
          <w:noProof/>
        </w:rPr>
        <w:t>cią</w:t>
      </w:r>
      <w:r w:rsidRPr="006D2624">
        <w:rPr>
          <w:noProof/>
        </w:rPr>
        <w:t>gu 13 miesięcy od daty ich wszczęcia</w:t>
      </w:r>
      <w:r w:rsidR="00493A9C" w:rsidRPr="006D2624">
        <w:rPr>
          <w:noProof/>
        </w:rPr>
        <w:t xml:space="preserve"> w</w:t>
      </w:r>
      <w:r w:rsidR="00493A9C">
        <w:rPr>
          <w:noProof/>
        </w:rPr>
        <w:t> </w:t>
      </w:r>
      <w:r w:rsidR="00493A9C" w:rsidRPr="006D2624">
        <w:rPr>
          <w:noProof/>
        </w:rPr>
        <w:t>opa</w:t>
      </w:r>
      <w:r w:rsidRPr="006D2624">
        <w:rPr>
          <w:noProof/>
        </w:rPr>
        <w:t>rciu</w:t>
      </w:r>
      <w:r w:rsidR="00493A9C" w:rsidRPr="006D2624">
        <w:rPr>
          <w:noProof/>
        </w:rPr>
        <w:t xml:space="preserve"> o</w:t>
      </w:r>
      <w:r w:rsidR="00493A9C">
        <w:rPr>
          <w:noProof/>
        </w:rPr>
        <w:t> </w:t>
      </w:r>
      <w:r w:rsidR="00493A9C" w:rsidRPr="006D2624">
        <w:rPr>
          <w:noProof/>
        </w:rPr>
        <w:t>ust</w:t>
      </w:r>
      <w:r w:rsidRPr="006D2624">
        <w:rPr>
          <w:noProof/>
        </w:rPr>
        <w:t xml:space="preserve">alenia poczynione na podstawie </w:t>
      </w:r>
      <w:r w:rsidRPr="00493A9C">
        <w:rPr>
          <w:noProof/>
        </w:rPr>
        <w:t>art.</w:t>
      </w:r>
      <w:r w:rsidR="00493A9C" w:rsidRPr="00493A9C">
        <w:rPr>
          <w:noProof/>
        </w:rPr>
        <w:t> </w:t>
      </w:r>
      <w:r w:rsidRPr="00493A9C">
        <w:rPr>
          <w:noProof/>
        </w:rPr>
        <w:t>1</w:t>
      </w:r>
      <w:r w:rsidRPr="006D2624">
        <w:rPr>
          <w:noProof/>
        </w:rPr>
        <w:t>3</w:t>
      </w:r>
      <w:r w:rsidR="00493A9C" w:rsidRPr="006D2624">
        <w:rPr>
          <w:noProof/>
        </w:rPr>
        <w:t xml:space="preserve"> w</w:t>
      </w:r>
      <w:r w:rsidR="00493A9C">
        <w:rPr>
          <w:noProof/>
        </w:rPr>
        <w:t> </w:t>
      </w:r>
      <w:r w:rsidR="00493A9C" w:rsidRPr="006D2624">
        <w:rPr>
          <w:noProof/>
        </w:rPr>
        <w:t>odn</w:t>
      </w:r>
      <w:r w:rsidRPr="006D2624">
        <w:rPr>
          <w:noProof/>
        </w:rPr>
        <w:t xml:space="preserve">iesieniu do zobowiązań lub ustalenia poczynione na podstawie </w:t>
      </w:r>
      <w:r w:rsidRPr="00493A9C">
        <w:rPr>
          <w:noProof/>
        </w:rPr>
        <w:t>art.</w:t>
      </w:r>
      <w:r w:rsidR="00493A9C" w:rsidRPr="00493A9C">
        <w:rPr>
          <w:noProof/>
        </w:rPr>
        <w:t> </w:t>
      </w:r>
      <w:r w:rsidRPr="00493A9C">
        <w:rPr>
          <w:noProof/>
        </w:rPr>
        <w:t>1</w:t>
      </w:r>
      <w:r w:rsidRPr="006D2624">
        <w:rPr>
          <w:noProof/>
        </w:rPr>
        <w:t>5</w:t>
      </w:r>
      <w:r w:rsidR="00493A9C" w:rsidRPr="006D2624">
        <w:rPr>
          <w:noProof/>
        </w:rPr>
        <w:t xml:space="preserve"> w</w:t>
      </w:r>
      <w:r w:rsidR="00493A9C">
        <w:rPr>
          <w:noProof/>
        </w:rPr>
        <w:t> </w:t>
      </w:r>
      <w:r w:rsidR="00493A9C" w:rsidRPr="006D2624">
        <w:rPr>
          <w:noProof/>
        </w:rPr>
        <w:t>odn</w:t>
      </w:r>
      <w:r w:rsidRPr="006D2624">
        <w:rPr>
          <w:noProof/>
        </w:rPr>
        <w:t>iesieniu do podjęcia ostatecznych działań. Okresy dochodzenia</w:t>
      </w:r>
      <w:r w:rsidR="00493A9C" w:rsidRPr="006D2624">
        <w:rPr>
          <w:noProof/>
        </w:rPr>
        <w:t xml:space="preserve"> w</w:t>
      </w:r>
      <w:r w:rsidR="00493A9C">
        <w:rPr>
          <w:noProof/>
        </w:rPr>
        <w:t> </w:t>
      </w:r>
      <w:r w:rsidR="00493A9C" w:rsidRPr="006D2624">
        <w:rPr>
          <w:noProof/>
        </w:rPr>
        <w:t>mia</w:t>
      </w:r>
      <w:r w:rsidRPr="006D2624">
        <w:rPr>
          <w:noProof/>
        </w:rPr>
        <w:t>rę możliwości pokrywają się</w:t>
      </w:r>
      <w:r w:rsidR="00493A9C" w:rsidRPr="006D2624">
        <w:rPr>
          <w:noProof/>
        </w:rPr>
        <w:t xml:space="preserve"> z</w:t>
      </w:r>
      <w:r w:rsidR="00493A9C">
        <w:rPr>
          <w:noProof/>
        </w:rPr>
        <w:t> </w:t>
      </w:r>
      <w:r w:rsidR="00493A9C" w:rsidRPr="006D2624">
        <w:rPr>
          <w:noProof/>
        </w:rPr>
        <w:t>rok</w:t>
      </w:r>
      <w:r w:rsidRPr="006D2624">
        <w:rPr>
          <w:noProof/>
        </w:rPr>
        <w:t>iem obrotowym, zwłaszcza</w:t>
      </w:r>
      <w:r w:rsidR="00493A9C" w:rsidRPr="006D2624">
        <w:rPr>
          <w:noProof/>
        </w:rPr>
        <w:t xml:space="preserve"> w</w:t>
      </w:r>
      <w:r w:rsidR="00493A9C">
        <w:rPr>
          <w:noProof/>
        </w:rPr>
        <w:t> </w:t>
      </w:r>
      <w:r w:rsidR="00493A9C" w:rsidRPr="006D2624">
        <w:rPr>
          <w:noProof/>
        </w:rPr>
        <w:t>prz</w:t>
      </w:r>
      <w:r w:rsidRPr="006D2624">
        <w:rPr>
          <w:noProof/>
        </w:rPr>
        <w:t>ypadku zróżnicowanych</w:t>
      </w:r>
      <w:r w:rsidR="00493A9C" w:rsidRPr="006D2624">
        <w:rPr>
          <w:noProof/>
        </w:rPr>
        <w:t xml:space="preserve"> i</w:t>
      </w:r>
      <w:r w:rsidR="00493A9C">
        <w:rPr>
          <w:noProof/>
        </w:rPr>
        <w:t> </w:t>
      </w:r>
      <w:r w:rsidR="00493A9C" w:rsidRPr="006D2624">
        <w:rPr>
          <w:noProof/>
        </w:rPr>
        <w:t>roz</w:t>
      </w:r>
      <w:r w:rsidRPr="006D2624">
        <w:rPr>
          <w:noProof/>
        </w:rPr>
        <w:t>członkowanych sektorów, składających się głównie z MŚP lub małych spółek</w:t>
      </w:r>
      <w:r w:rsidR="00493A9C" w:rsidRPr="006D2624">
        <w:rPr>
          <w:noProof/>
        </w:rPr>
        <w:t xml:space="preserve"> o</w:t>
      </w:r>
      <w:r w:rsidR="00493A9C">
        <w:rPr>
          <w:noProof/>
        </w:rPr>
        <w:t> </w:t>
      </w:r>
      <w:r w:rsidR="00493A9C" w:rsidRPr="006D2624">
        <w:rPr>
          <w:noProof/>
        </w:rPr>
        <w:t>śre</w:t>
      </w:r>
      <w:r w:rsidRPr="006D2624">
        <w:rPr>
          <w:noProof/>
        </w:rPr>
        <w:t>dniej kapitalizacji.”.</w:t>
      </w:r>
    </w:p>
    <w:bookmarkEnd w:id="13"/>
    <w:bookmarkEnd w:id="14"/>
    <w:p w14:paraId="1E8D7CFE" w14:textId="77777777" w:rsidR="00AA4340" w:rsidRPr="006D2624" w:rsidRDefault="00AA4340" w:rsidP="00081E60">
      <w:pPr>
        <w:pStyle w:val="Titrearticle"/>
        <w:rPr>
          <w:noProof/>
        </w:rPr>
      </w:pPr>
      <w:r w:rsidRPr="006D2624">
        <w:rPr>
          <w:noProof/>
        </w:rPr>
        <w:t>Artykuł 4</w:t>
      </w:r>
    </w:p>
    <w:p w14:paraId="3500E794" w14:textId="3D246AC7" w:rsidR="00AA4340" w:rsidRPr="006D2624" w:rsidRDefault="00AA4340" w:rsidP="00081E60">
      <w:pPr>
        <w:pStyle w:val="Titrearticle"/>
        <w:rPr>
          <w:noProof/>
        </w:rPr>
      </w:pPr>
      <w:r w:rsidRPr="006D2624">
        <w:rPr>
          <w:noProof/>
        </w:rPr>
        <w:t>Zmiany</w:t>
      </w:r>
      <w:r w:rsidR="00493A9C" w:rsidRPr="006D2624">
        <w:rPr>
          <w:noProof/>
        </w:rPr>
        <w:t xml:space="preserve"> w</w:t>
      </w:r>
      <w:r w:rsidR="00493A9C">
        <w:rPr>
          <w:noProof/>
        </w:rPr>
        <w:t> </w:t>
      </w:r>
      <w:r w:rsidR="00493A9C" w:rsidRPr="006D2624">
        <w:rPr>
          <w:noProof/>
        </w:rPr>
        <w:t>roz</w:t>
      </w:r>
      <w:r w:rsidRPr="006D2624">
        <w:rPr>
          <w:noProof/>
        </w:rPr>
        <w:t>porządzeniu (UE) 2017/1129</w:t>
      </w:r>
    </w:p>
    <w:p w14:paraId="7EC0E14B" w14:textId="77777777" w:rsidR="00AA4340" w:rsidRPr="006D2624" w:rsidRDefault="00AA4340" w:rsidP="00AA4340">
      <w:pPr>
        <w:rPr>
          <w:noProof/>
        </w:rPr>
      </w:pPr>
      <w:r w:rsidRPr="006D2624">
        <w:rPr>
          <w:noProof/>
        </w:rPr>
        <w:t>W rozporządzeniu (UE) 2017/1129 wprowadza się następujące zmiany: </w:t>
      </w:r>
    </w:p>
    <w:p w14:paraId="488FF3DB" w14:textId="59146898" w:rsidR="00DB321F" w:rsidRPr="006D2624" w:rsidRDefault="00551CFF" w:rsidP="00551CFF">
      <w:pPr>
        <w:pStyle w:val="Point0"/>
        <w:rPr>
          <w:noProof/>
        </w:rPr>
      </w:pPr>
      <w:r w:rsidRPr="006D2624">
        <w:rPr>
          <w:noProof/>
        </w:rPr>
        <w:t>1)</w:t>
      </w:r>
      <w:r w:rsidRPr="006D2624">
        <w:rPr>
          <w:noProof/>
        </w:rPr>
        <w:tab/>
        <w:t xml:space="preserve">w </w:t>
      </w:r>
      <w:r w:rsidRPr="00493A9C">
        <w:rPr>
          <w:noProof/>
        </w:rPr>
        <w:t>art.</w:t>
      </w:r>
      <w:r w:rsidR="00493A9C" w:rsidRPr="00493A9C">
        <w:rPr>
          <w:noProof/>
        </w:rPr>
        <w:t> </w:t>
      </w:r>
      <w:r w:rsidRPr="00493A9C">
        <w:rPr>
          <w:noProof/>
        </w:rPr>
        <w:t>1</w:t>
      </w:r>
      <w:r w:rsidRPr="006D2624">
        <w:rPr>
          <w:noProof/>
        </w:rPr>
        <w:t xml:space="preserve"> wprowadza się następujące zmiany:</w:t>
      </w:r>
    </w:p>
    <w:p w14:paraId="558AEAE7" w14:textId="5A0E8E14" w:rsidR="00DB321F" w:rsidRPr="006D2624" w:rsidRDefault="00551CFF" w:rsidP="00F074D5">
      <w:pPr>
        <w:pStyle w:val="Point1"/>
        <w:rPr>
          <w:noProof/>
        </w:rPr>
      </w:pPr>
      <w:r w:rsidRPr="006D2624">
        <w:rPr>
          <w:noProof/>
        </w:rPr>
        <w:t>a)</w:t>
      </w:r>
      <w:r w:rsidRPr="006D2624">
        <w:rPr>
          <w:noProof/>
        </w:rPr>
        <w:tab/>
        <w:t>w ust. 4 dodaje się lit. dc)</w:t>
      </w:r>
      <w:r w:rsidR="00493A9C" w:rsidRPr="006D2624">
        <w:rPr>
          <w:noProof/>
        </w:rPr>
        <w:t xml:space="preserve"> w</w:t>
      </w:r>
      <w:r w:rsidR="00493A9C">
        <w:rPr>
          <w:noProof/>
        </w:rPr>
        <w:t> </w:t>
      </w:r>
      <w:r w:rsidR="00493A9C" w:rsidRPr="006D2624">
        <w:rPr>
          <w:noProof/>
        </w:rPr>
        <w:t>brz</w:t>
      </w:r>
      <w:r w:rsidRPr="006D2624">
        <w:rPr>
          <w:noProof/>
        </w:rPr>
        <w:t>mieniu:</w:t>
      </w:r>
    </w:p>
    <w:p w14:paraId="4D6291A9" w14:textId="44E4D96A" w:rsidR="00DB321F" w:rsidRPr="006D2624" w:rsidRDefault="00DB321F" w:rsidP="00F074D5">
      <w:pPr>
        <w:pStyle w:val="Text2"/>
        <w:rPr>
          <w:noProof/>
        </w:rPr>
      </w:pPr>
      <w:r w:rsidRPr="006D2624">
        <w:rPr>
          <w:noProof/>
        </w:rPr>
        <w:t>„dc) oferty papierów wartościowych wynikających</w:t>
      </w:r>
      <w:r w:rsidR="00493A9C" w:rsidRPr="006D2624">
        <w:rPr>
          <w:noProof/>
        </w:rPr>
        <w:t xml:space="preserve"> z</w:t>
      </w:r>
      <w:r w:rsidR="00493A9C">
        <w:rPr>
          <w:noProof/>
        </w:rPr>
        <w:t> </w:t>
      </w:r>
      <w:r w:rsidR="00493A9C" w:rsidRPr="006D2624">
        <w:rPr>
          <w:noProof/>
        </w:rPr>
        <w:t>zam</w:t>
      </w:r>
      <w:r w:rsidRPr="006D2624">
        <w:rPr>
          <w:noProof/>
        </w:rPr>
        <w:t>iany lub wymiany innych papierów wartościowych, środków własnych lub zobowiązań kwalifikowalnych przez organ ds.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uprawnienia,</w:t>
      </w:r>
      <w:r w:rsidR="00493A9C" w:rsidRPr="006D2624">
        <w:rPr>
          <w:noProof/>
        </w:rPr>
        <w:t xml:space="preserve"> o</w:t>
      </w:r>
      <w:r w:rsidR="00493A9C">
        <w:rPr>
          <w:noProof/>
        </w:rPr>
        <w:t> </w:t>
      </w:r>
      <w:r w:rsidR="00493A9C" w:rsidRPr="006D2624">
        <w:rPr>
          <w:noProof/>
        </w:rPr>
        <w:t>któ</w:t>
      </w:r>
      <w:r w:rsidRPr="006D2624">
        <w:rPr>
          <w:noProof/>
        </w:rPr>
        <w:t>rym mowa</w:t>
      </w:r>
      <w:r w:rsidR="00493A9C" w:rsidRPr="006D2624">
        <w:rPr>
          <w:noProof/>
        </w:rPr>
        <w:t xml:space="preserve"> w</w:t>
      </w:r>
      <w:r w:rsidR="00493A9C">
        <w:rPr>
          <w:noProof/>
        </w:rPr>
        <w:t> </w:t>
      </w:r>
      <w:r w:rsidR="00493A9C" w:rsidRPr="006D2624">
        <w:rPr>
          <w:noProof/>
        </w:rPr>
        <w:t>art</w:t>
      </w:r>
      <w:r w:rsidRPr="006D2624">
        <w:rPr>
          <w:noProof/>
        </w:rPr>
        <w:t>. 53 ust. 2, art. 59 ust. 2 lub art. 63 ust. 1 dyrektywy 2014/59/UE lub</w:t>
      </w:r>
      <w:r w:rsidR="00493A9C" w:rsidRPr="006D2624">
        <w:rPr>
          <w:noProof/>
        </w:rPr>
        <w:t xml:space="preserve"> z</w:t>
      </w:r>
      <w:r w:rsidR="00493A9C">
        <w:rPr>
          <w:noProof/>
        </w:rPr>
        <w:t> </w:t>
      </w:r>
      <w:r w:rsidR="00493A9C" w:rsidRPr="006D2624">
        <w:rPr>
          <w:noProof/>
        </w:rPr>
        <w:t>wyk</w:t>
      </w:r>
      <w:r w:rsidRPr="006D2624">
        <w:rPr>
          <w:noProof/>
        </w:rPr>
        <w:t>onaniem uprawnienia,</w:t>
      </w:r>
      <w:r w:rsidR="00493A9C" w:rsidRPr="006D2624">
        <w:rPr>
          <w:noProof/>
        </w:rPr>
        <w:t xml:space="preserve"> o</w:t>
      </w:r>
      <w:r w:rsidR="00493A9C">
        <w:rPr>
          <w:noProof/>
        </w:rPr>
        <w:t> </w:t>
      </w:r>
      <w:r w:rsidR="00493A9C" w:rsidRPr="006D2624">
        <w:rPr>
          <w:noProof/>
        </w:rPr>
        <w:t>któ</w:t>
      </w:r>
      <w:r w:rsidRPr="006D2624">
        <w:rPr>
          <w:noProof/>
        </w:rPr>
        <w:t>rym mowa</w:t>
      </w:r>
      <w:r w:rsidR="00493A9C" w:rsidRPr="006D2624">
        <w:rPr>
          <w:noProof/>
        </w:rPr>
        <w:t xml:space="preserve"> w</w:t>
      </w:r>
      <w:r w:rsidR="00493A9C">
        <w:rPr>
          <w:noProof/>
        </w:rPr>
        <w:t> </w:t>
      </w:r>
      <w:r w:rsidR="00493A9C" w:rsidRPr="006D2624">
        <w:rPr>
          <w:noProof/>
        </w:rPr>
        <w:t>art</w:t>
      </w:r>
      <w:r w:rsidRPr="006D2624">
        <w:rPr>
          <w:noProof/>
        </w:rPr>
        <w:t xml:space="preserve">. 35 ust. 1, </w:t>
      </w:r>
      <w:r w:rsidRPr="00493A9C">
        <w:rPr>
          <w:noProof/>
        </w:rPr>
        <w:t>art.</w:t>
      </w:r>
      <w:r w:rsidR="00493A9C" w:rsidRPr="00493A9C">
        <w:rPr>
          <w:noProof/>
        </w:rPr>
        <w:t> </w:t>
      </w:r>
      <w:r w:rsidRPr="00493A9C">
        <w:rPr>
          <w:noProof/>
        </w:rPr>
        <w:t>3</w:t>
      </w:r>
      <w:r w:rsidRPr="006D2624">
        <w:rPr>
          <w:noProof/>
        </w:rPr>
        <w:t xml:space="preserve">9 </w:t>
      </w:r>
      <w:r w:rsidRPr="00493A9C">
        <w:rPr>
          <w:noProof/>
        </w:rPr>
        <w:t>ust.</w:t>
      </w:r>
      <w:r w:rsidR="00493A9C" w:rsidRPr="00493A9C">
        <w:rPr>
          <w:noProof/>
        </w:rPr>
        <w:t> </w:t>
      </w:r>
      <w:r w:rsidRPr="00493A9C">
        <w:rPr>
          <w:noProof/>
        </w:rPr>
        <w:t>2</w:t>
      </w:r>
      <w:r w:rsidRPr="006D2624">
        <w:rPr>
          <w:noProof/>
        </w:rPr>
        <w:t xml:space="preserve"> lub art. 42 ust. 1 dyrektywy Parlamentu Europejskiego</w:t>
      </w:r>
      <w:r w:rsidR="00493A9C" w:rsidRPr="006D2624">
        <w:rPr>
          <w:noProof/>
        </w:rPr>
        <w:t xml:space="preserve"> i</w:t>
      </w:r>
      <w:r w:rsidR="00493A9C">
        <w:rPr>
          <w:noProof/>
        </w:rPr>
        <w:t> </w:t>
      </w:r>
      <w:r w:rsidR="00493A9C" w:rsidRPr="006D2624">
        <w:rPr>
          <w:noProof/>
        </w:rPr>
        <w:t>Rad</w:t>
      </w:r>
      <w:r w:rsidRPr="006D2624">
        <w:rPr>
          <w:noProof/>
        </w:rPr>
        <w:t>y (UE) 2025/1</w:t>
      </w:r>
      <w:hyperlink r:id="rId19" w:anchor="ntc20-L_202500001EN.000101-E0020" w:history="1">
        <w:r w:rsidRPr="006D2624">
          <w:rPr>
            <w:rStyle w:val="Hyperlink"/>
            <w:noProof/>
          </w:rPr>
          <w:t>(</w:t>
        </w:r>
        <w:r w:rsidRPr="006D2624">
          <w:rPr>
            <w:rStyle w:val="Hyperlink"/>
            <w:noProof/>
            <w:vertAlign w:val="superscript"/>
          </w:rPr>
          <w:t>*</w:t>
        </w:r>
        <w:r w:rsidRPr="006D2624">
          <w:rPr>
            <w:rStyle w:val="Hyperlink"/>
            <w:noProof/>
          </w:rPr>
          <w:t>)</w:t>
        </w:r>
      </w:hyperlink>
      <w:r w:rsidRPr="006D2624">
        <w:rPr>
          <w:noProof/>
        </w:rPr>
        <w:t>, lub przez odpowiedni organ państwa trzeciego</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porównywalnego uprawnienia</w:t>
      </w:r>
      <w:r w:rsidR="00493A9C" w:rsidRPr="006D2624">
        <w:rPr>
          <w:noProof/>
        </w:rPr>
        <w:t xml:space="preserve"> w</w:t>
      </w:r>
      <w:r w:rsidR="00493A9C">
        <w:rPr>
          <w:noProof/>
        </w:rPr>
        <w:t> </w:t>
      </w:r>
      <w:r w:rsidR="00493A9C" w:rsidRPr="006D2624">
        <w:rPr>
          <w:noProof/>
        </w:rPr>
        <w:t>ram</w:t>
      </w:r>
      <w:r w:rsidRPr="006D2624">
        <w:rPr>
          <w:noProof/>
        </w:rPr>
        <w:t>ach procedury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 xml:space="preserve">stwie trzecim; </w:t>
      </w:r>
    </w:p>
    <w:p w14:paraId="597ACFE4" w14:textId="77777777" w:rsidR="00DB321F" w:rsidRPr="006D2624" w:rsidRDefault="00DB321F" w:rsidP="00F074D5">
      <w:pPr>
        <w:pStyle w:val="Text2"/>
        <w:rPr>
          <w:noProof/>
        </w:rPr>
      </w:pPr>
      <w:r w:rsidRPr="006D2624">
        <w:rPr>
          <w:noProof/>
        </w:rPr>
        <w:t>____________</w:t>
      </w:r>
    </w:p>
    <w:p w14:paraId="57865351" w14:textId="3F27FD1E" w:rsidR="00DB321F" w:rsidRPr="006D2624" w:rsidRDefault="00D66F56" w:rsidP="00F074D5">
      <w:pPr>
        <w:pStyle w:val="Text2"/>
        <w:rPr>
          <w:noProof/>
          <w:sz w:val="20"/>
          <w:szCs w:val="20"/>
        </w:rPr>
      </w:pPr>
      <w:hyperlink r:id="rId20" w:anchor="ntc20-L_202500001EN.000101-E0020" w:history="1">
        <w:r w:rsidR="00145777" w:rsidRPr="006D2624">
          <w:rPr>
            <w:noProof/>
            <w:sz w:val="20"/>
          </w:rPr>
          <w:t>(*)</w:t>
        </w:r>
      </w:hyperlink>
      <w:r w:rsidR="00145777" w:rsidRPr="006D2624">
        <w:rPr>
          <w:noProof/>
          <w:sz w:val="20"/>
        </w:rPr>
        <w:t xml:space="preserve"> Dyrektywa Parlamentu Europejskiego</w:t>
      </w:r>
      <w:r w:rsidR="00493A9C" w:rsidRPr="006D2624">
        <w:rPr>
          <w:noProof/>
          <w:sz w:val="20"/>
        </w:rPr>
        <w:t xml:space="preserve"> i</w:t>
      </w:r>
      <w:r w:rsidR="00493A9C">
        <w:rPr>
          <w:noProof/>
          <w:sz w:val="20"/>
        </w:rPr>
        <w:t> </w:t>
      </w:r>
      <w:r w:rsidR="00493A9C" w:rsidRPr="006D2624">
        <w:rPr>
          <w:noProof/>
          <w:sz w:val="20"/>
        </w:rPr>
        <w:t>Rad</w:t>
      </w:r>
      <w:r w:rsidR="00145777" w:rsidRPr="006D2624">
        <w:rPr>
          <w:noProof/>
          <w:sz w:val="20"/>
        </w:rPr>
        <w:t>y (UE) 2025/1</w:t>
      </w:r>
      <w:r w:rsidR="00493A9C" w:rsidRPr="006D2624">
        <w:rPr>
          <w:noProof/>
          <w:sz w:val="20"/>
        </w:rPr>
        <w:t xml:space="preserve"> z</w:t>
      </w:r>
      <w:r w:rsidR="00493A9C">
        <w:rPr>
          <w:noProof/>
          <w:sz w:val="20"/>
        </w:rPr>
        <w:t> </w:t>
      </w:r>
      <w:r w:rsidR="00493A9C" w:rsidRPr="006D2624">
        <w:rPr>
          <w:noProof/>
          <w:sz w:val="20"/>
        </w:rPr>
        <w:t>dni</w:t>
      </w:r>
      <w:r w:rsidR="00145777" w:rsidRPr="006D2624">
        <w:rPr>
          <w:noProof/>
          <w:sz w:val="20"/>
        </w:rPr>
        <w:t>a 27 listopada 2024 r.</w:t>
      </w:r>
      <w:r w:rsidR="00493A9C" w:rsidRPr="006D2624">
        <w:rPr>
          <w:noProof/>
          <w:sz w:val="20"/>
        </w:rPr>
        <w:t xml:space="preserve"> w</w:t>
      </w:r>
      <w:r w:rsidR="00493A9C">
        <w:rPr>
          <w:noProof/>
          <w:sz w:val="20"/>
        </w:rPr>
        <w:t> </w:t>
      </w:r>
      <w:r w:rsidR="00493A9C" w:rsidRPr="006D2624">
        <w:rPr>
          <w:noProof/>
          <w:sz w:val="20"/>
        </w:rPr>
        <w:t>spr</w:t>
      </w:r>
      <w:r w:rsidR="00145777" w:rsidRPr="006D2624">
        <w:rPr>
          <w:noProof/>
          <w:sz w:val="20"/>
        </w:rPr>
        <w:t>awie ustanowienia ram na potrzeby prowadzenia działań naprawczych oraz restrukturyzacji</w:t>
      </w:r>
      <w:r w:rsidR="00493A9C" w:rsidRPr="006D2624">
        <w:rPr>
          <w:noProof/>
          <w:sz w:val="20"/>
        </w:rPr>
        <w:t xml:space="preserve"> i</w:t>
      </w:r>
      <w:r w:rsidR="00493A9C">
        <w:rPr>
          <w:noProof/>
          <w:sz w:val="20"/>
        </w:rPr>
        <w:t> </w:t>
      </w:r>
      <w:r w:rsidR="00493A9C" w:rsidRPr="006D2624">
        <w:rPr>
          <w:noProof/>
          <w:sz w:val="20"/>
        </w:rPr>
        <w:t>upo</w:t>
      </w:r>
      <w:r w:rsidR="00145777" w:rsidRPr="006D2624">
        <w:rPr>
          <w:noProof/>
          <w:sz w:val="20"/>
        </w:rPr>
        <w:t>rządkowanej likwidacji</w:t>
      </w:r>
      <w:r w:rsidR="00493A9C" w:rsidRPr="006D2624">
        <w:rPr>
          <w:noProof/>
          <w:sz w:val="20"/>
        </w:rPr>
        <w:t xml:space="preserve"> w</w:t>
      </w:r>
      <w:r w:rsidR="00493A9C">
        <w:rPr>
          <w:noProof/>
          <w:sz w:val="20"/>
        </w:rPr>
        <w:t> </w:t>
      </w:r>
      <w:r w:rsidR="00493A9C" w:rsidRPr="006D2624">
        <w:rPr>
          <w:noProof/>
          <w:sz w:val="20"/>
        </w:rPr>
        <w:t>odn</w:t>
      </w:r>
      <w:r w:rsidR="00145777" w:rsidRPr="006D2624">
        <w:rPr>
          <w:noProof/>
          <w:sz w:val="20"/>
        </w:rPr>
        <w:t>iesieniu do zakładów ubezpieczeń</w:t>
      </w:r>
      <w:r w:rsidR="00493A9C" w:rsidRPr="006D2624">
        <w:rPr>
          <w:noProof/>
          <w:sz w:val="20"/>
        </w:rPr>
        <w:t xml:space="preserve"> i</w:t>
      </w:r>
      <w:r w:rsidR="00493A9C">
        <w:rPr>
          <w:noProof/>
          <w:sz w:val="20"/>
        </w:rPr>
        <w:t> </w:t>
      </w:r>
      <w:r w:rsidR="00493A9C" w:rsidRPr="006D2624">
        <w:rPr>
          <w:noProof/>
          <w:sz w:val="20"/>
        </w:rPr>
        <w:t>zak</w:t>
      </w:r>
      <w:r w:rsidR="00145777" w:rsidRPr="006D2624">
        <w:rPr>
          <w:noProof/>
          <w:sz w:val="20"/>
        </w:rPr>
        <w:t>ładów reasekuracji oraz zmieniająca dyrektywy 2002/47/WE, 2004/25/WE, 2007/36/WE, 2014/59/UE i (UE) 2017/1132 oraz rozporządzenia (UE) nr 1094/2010, (UE) nr 648/2012, (UE) nr 806/2014 i (UE) 2017/1129 (</w:t>
      </w:r>
      <w:hyperlink r:id="rId21" w:history="1">
        <w:r w:rsidR="00145777" w:rsidRPr="006D2624">
          <w:rPr>
            <w:noProof/>
            <w:sz w:val="20"/>
          </w:rPr>
          <w:t>Dz.U. L, 2025/1, 8.1.2025, ELI:</w:t>
        </w:r>
      </w:hyperlink>
      <w:hyperlink r:id="rId22" w:history="1">
        <w:r w:rsidR="00145777" w:rsidRPr="006D2624">
          <w:rPr>
            <w:noProof/>
            <w:sz w:val="20"/>
          </w:rPr>
          <w:t> http://data.europa.eu/eli/dir/2025/1/oj</w:t>
        </w:r>
      </w:hyperlink>
      <w:r w:rsidR="00145777" w:rsidRPr="006D2624">
        <w:rPr>
          <w:noProof/>
          <w:sz w:val="20"/>
        </w:rPr>
        <w:t>).</w:t>
      </w:r>
      <w:r w:rsidR="006D2624" w:rsidRPr="00256D4F">
        <w:rPr>
          <w:noProof/>
          <w:szCs w:val="28"/>
        </w:rPr>
        <w:t>”;</w:t>
      </w:r>
    </w:p>
    <w:p w14:paraId="57371D12" w14:textId="083B1B3E" w:rsidR="00DB321F" w:rsidRPr="006D2624" w:rsidRDefault="00551CFF" w:rsidP="00F074D5">
      <w:pPr>
        <w:pStyle w:val="Point1"/>
        <w:rPr>
          <w:noProof/>
        </w:rPr>
      </w:pPr>
      <w:r w:rsidRPr="006D2624">
        <w:rPr>
          <w:noProof/>
        </w:rPr>
        <w:t>b)</w:t>
      </w:r>
      <w:r w:rsidRPr="006D2624">
        <w:rPr>
          <w:noProof/>
        </w:rPr>
        <w:tab/>
      </w:r>
      <w:r w:rsidRPr="00493A9C">
        <w:rPr>
          <w:noProof/>
        </w:rPr>
        <w:t>ust.</w:t>
      </w:r>
      <w:r w:rsidR="00493A9C" w:rsidRPr="00493A9C">
        <w:rPr>
          <w:noProof/>
        </w:rPr>
        <w:t> </w:t>
      </w:r>
      <w:r w:rsidRPr="00493A9C">
        <w:rPr>
          <w:noProof/>
        </w:rPr>
        <w:t>5</w:t>
      </w:r>
      <w:r w:rsidRPr="006D2624">
        <w:rPr>
          <w:noProof/>
        </w:rPr>
        <w:t xml:space="preserve"> </w:t>
      </w:r>
      <w:r w:rsidRPr="00493A9C">
        <w:rPr>
          <w:noProof/>
        </w:rPr>
        <w:t>lit.</w:t>
      </w:r>
      <w:r w:rsidR="00493A9C" w:rsidRPr="00493A9C">
        <w:rPr>
          <w:noProof/>
        </w:rPr>
        <w:t> </w:t>
      </w:r>
      <w:r w:rsidRPr="00493A9C">
        <w:rPr>
          <w:noProof/>
        </w:rPr>
        <w:t>c)</w:t>
      </w:r>
      <w:r w:rsidRPr="006D2624">
        <w:rPr>
          <w:noProof/>
        </w:rPr>
        <w:t xml:space="preserve"> otrzymuje brzmienie:</w:t>
      </w:r>
    </w:p>
    <w:p w14:paraId="786322CA" w14:textId="444795E6" w:rsidR="00DB321F" w:rsidRPr="006D2624" w:rsidRDefault="00551CFF" w:rsidP="00F074D5">
      <w:pPr>
        <w:pStyle w:val="Point1"/>
        <w:rPr>
          <w:noProof/>
        </w:rPr>
      </w:pPr>
      <w:r w:rsidRPr="006D2624">
        <w:rPr>
          <w:noProof/>
        </w:rPr>
        <w:tab/>
        <w:t>„c) papierów wartościowych wynikających</w:t>
      </w:r>
      <w:r w:rsidR="00493A9C" w:rsidRPr="006D2624">
        <w:rPr>
          <w:noProof/>
        </w:rPr>
        <w:t xml:space="preserve"> z</w:t>
      </w:r>
      <w:r w:rsidR="00493A9C">
        <w:rPr>
          <w:noProof/>
        </w:rPr>
        <w:t> </w:t>
      </w:r>
      <w:r w:rsidR="00493A9C" w:rsidRPr="006D2624">
        <w:rPr>
          <w:noProof/>
        </w:rPr>
        <w:t>zam</w:t>
      </w:r>
      <w:r w:rsidRPr="006D2624">
        <w:rPr>
          <w:noProof/>
        </w:rPr>
        <w:t>iany lub wymiany innych papierów wartościowych, środków własnych lub zobowiązań kwalifikowalnych przez organ ds.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uprawnienia,</w:t>
      </w:r>
      <w:r w:rsidR="00493A9C" w:rsidRPr="006D2624">
        <w:rPr>
          <w:noProof/>
        </w:rPr>
        <w:t xml:space="preserve"> o</w:t>
      </w:r>
      <w:r w:rsidR="00493A9C">
        <w:rPr>
          <w:noProof/>
        </w:rPr>
        <w:t> </w:t>
      </w:r>
      <w:r w:rsidR="00493A9C" w:rsidRPr="006D2624">
        <w:rPr>
          <w:noProof/>
        </w:rPr>
        <w:t>któ</w:t>
      </w:r>
      <w:r w:rsidRPr="006D2624">
        <w:rPr>
          <w:noProof/>
        </w:rPr>
        <w:t>rym mowa</w:t>
      </w:r>
      <w:r w:rsidR="00493A9C" w:rsidRPr="006D2624">
        <w:rPr>
          <w:noProof/>
        </w:rPr>
        <w:t xml:space="preserve"> w</w:t>
      </w:r>
      <w:r w:rsidR="00493A9C">
        <w:rPr>
          <w:noProof/>
        </w:rPr>
        <w:t> </w:t>
      </w:r>
      <w:r w:rsidR="00493A9C" w:rsidRPr="006D2624">
        <w:rPr>
          <w:noProof/>
        </w:rPr>
        <w:t>art</w:t>
      </w:r>
      <w:r w:rsidRPr="006D2624">
        <w:rPr>
          <w:noProof/>
        </w:rPr>
        <w:t>. 53 ust. 2, art. 59 ust. 2 lub art. 63 ust. 1 dyrektywy 2014/59/UE lub</w:t>
      </w:r>
      <w:r w:rsidR="00493A9C" w:rsidRPr="006D2624">
        <w:rPr>
          <w:noProof/>
        </w:rPr>
        <w:t xml:space="preserve"> z</w:t>
      </w:r>
      <w:r w:rsidR="00493A9C">
        <w:rPr>
          <w:noProof/>
        </w:rPr>
        <w:t> </w:t>
      </w:r>
      <w:r w:rsidR="00493A9C" w:rsidRPr="006D2624">
        <w:rPr>
          <w:noProof/>
        </w:rPr>
        <w:t>wyk</w:t>
      </w:r>
      <w:r w:rsidRPr="006D2624">
        <w:rPr>
          <w:noProof/>
        </w:rPr>
        <w:t>onaniem uprawnienia,</w:t>
      </w:r>
      <w:r w:rsidR="00493A9C" w:rsidRPr="006D2624">
        <w:rPr>
          <w:noProof/>
        </w:rPr>
        <w:t xml:space="preserve"> o</w:t>
      </w:r>
      <w:r w:rsidR="00493A9C">
        <w:rPr>
          <w:noProof/>
        </w:rPr>
        <w:t> </w:t>
      </w:r>
      <w:r w:rsidR="00493A9C" w:rsidRPr="006D2624">
        <w:rPr>
          <w:noProof/>
        </w:rPr>
        <w:t>któ</w:t>
      </w:r>
      <w:r w:rsidRPr="006D2624">
        <w:rPr>
          <w:noProof/>
        </w:rPr>
        <w:t>rym mowa</w:t>
      </w:r>
      <w:r w:rsidR="00493A9C" w:rsidRPr="006D2624">
        <w:rPr>
          <w:noProof/>
        </w:rPr>
        <w:t xml:space="preserve"> w</w:t>
      </w:r>
      <w:r w:rsidR="00493A9C">
        <w:rPr>
          <w:noProof/>
        </w:rPr>
        <w:t> </w:t>
      </w:r>
      <w:r w:rsidR="00493A9C" w:rsidRPr="006D2624">
        <w:rPr>
          <w:noProof/>
        </w:rPr>
        <w:t>art</w:t>
      </w:r>
      <w:r w:rsidRPr="006D2624">
        <w:rPr>
          <w:noProof/>
        </w:rPr>
        <w:t xml:space="preserve">. 35 ust. 1, </w:t>
      </w:r>
      <w:r w:rsidRPr="00493A9C">
        <w:rPr>
          <w:noProof/>
        </w:rPr>
        <w:t>art.</w:t>
      </w:r>
      <w:r w:rsidR="00493A9C" w:rsidRPr="00493A9C">
        <w:rPr>
          <w:noProof/>
        </w:rPr>
        <w:t> </w:t>
      </w:r>
      <w:r w:rsidRPr="00493A9C">
        <w:rPr>
          <w:noProof/>
        </w:rPr>
        <w:t>3</w:t>
      </w:r>
      <w:r w:rsidRPr="006D2624">
        <w:rPr>
          <w:noProof/>
        </w:rPr>
        <w:t xml:space="preserve">9 </w:t>
      </w:r>
      <w:r w:rsidRPr="00493A9C">
        <w:rPr>
          <w:noProof/>
        </w:rPr>
        <w:t>ust.</w:t>
      </w:r>
      <w:r w:rsidR="00493A9C" w:rsidRPr="00493A9C">
        <w:rPr>
          <w:noProof/>
        </w:rPr>
        <w:t> </w:t>
      </w:r>
      <w:r w:rsidRPr="00493A9C">
        <w:rPr>
          <w:noProof/>
        </w:rPr>
        <w:t>2</w:t>
      </w:r>
      <w:r w:rsidRPr="006D2624">
        <w:rPr>
          <w:noProof/>
        </w:rPr>
        <w:t xml:space="preserve"> lub art. 42 ust. 1 dyrektywy (UE) 2025/1, lub przez odpowiedni organ państwa trzeciego</w:t>
      </w:r>
      <w:r w:rsidR="00493A9C" w:rsidRPr="006D2624">
        <w:rPr>
          <w:noProof/>
        </w:rPr>
        <w:t xml:space="preserve">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wyk</w:t>
      </w:r>
      <w:r w:rsidRPr="006D2624">
        <w:rPr>
          <w:noProof/>
        </w:rPr>
        <w:t>onaniem porównywalnego uprawnienia</w:t>
      </w:r>
      <w:r w:rsidR="00493A9C" w:rsidRPr="006D2624">
        <w:rPr>
          <w:noProof/>
        </w:rPr>
        <w:t xml:space="preserve"> w</w:t>
      </w:r>
      <w:r w:rsidR="00493A9C">
        <w:rPr>
          <w:noProof/>
        </w:rPr>
        <w:t> </w:t>
      </w:r>
      <w:r w:rsidR="00493A9C" w:rsidRPr="006D2624">
        <w:rPr>
          <w:noProof/>
        </w:rPr>
        <w:t>ram</w:t>
      </w:r>
      <w:r w:rsidRPr="006D2624">
        <w:rPr>
          <w:noProof/>
        </w:rPr>
        <w:t>ach procedury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stwie trzecim;”;</w:t>
      </w:r>
    </w:p>
    <w:p w14:paraId="0E3A84C4" w14:textId="2DB12732" w:rsidR="00E94741" w:rsidRPr="006D2624" w:rsidRDefault="00105FF8" w:rsidP="00551CFF">
      <w:pPr>
        <w:pStyle w:val="Point0"/>
        <w:rPr>
          <w:noProof/>
        </w:rPr>
      </w:pPr>
      <w:r>
        <w:rPr>
          <w:noProof/>
        </w:rPr>
        <w:t>2</w:t>
      </w:r>
      <w:r w:rsidR="00551CFF" w:rsidRPr="006D2624">
        <w:rPr>
          <w:noProof/>
        </w:rPr>
        <w:t>)</w:t>
      </w:r>
      <w:r w:rsidR="00551CFF" w:rsidRPr="006D2624">
        <w:rPr>
          <w:noProof/>
        </w:rPr>
        <w:tab/>
        <w:t xml:space="preserve">w </w:t>
      </w:r>
      <w:r w:rsidR="00551CFF" w:rsidRPr="00493A9C">
        <w:rPr>
          <w:noProof/>
        </w:rPr>
        <w:t>art.</w:t>
      </w:r>
      <w:r w:rsidR="00493A9C" w:rsidRPr="00493A9C">
        <w:rPr>
          <w:noProof/>
        </w:rPr>
        <w:t> </w:t>
      </w:r>
      <w:r w:rsidR="00551CFF" w:rsidRPr="00493A9C">
        <w:rPr>
          <w:noProof/>
        </w:rPr>
        <w:t>2</w:t>
      </w:r>
      <w:r w:rsidR="00551CFF" w:rsidRPr="006D2624">
        <w:rPr>
          <w:noProof/>
        </w:rPr>
        <w:t xml:space="preserve"> wprowadza się następujące zmiany:</w:t>
      </w:r>
    </w:p>
    <w:p w14:paraId="7603FD89" w14:textId="27BD2AEC" w:rsidR="00E94741" w:rsidRPr="006D2624" w:rsidRDefault="00551CFF" w:rsidP="00F074D5">
      <w:pPr>
        <w:pStyle w:val="Point1"/>
        <w:rPr>
          <w:noProof/>
        </w:rPr>
      </w:pPr>
      <w:r w:rsidRPr="006D2624">
        <w:rPr>
          <w:noProof/>
        </w:rPr>
        <w:t>a)</w:t>
      </w:r>
      <w:r w:rsidRPr="006D2624">
        <w:rPr>
          <w:noProof/>
        </w:rPr>
        <w:tab/>
        <w:t>dodaje się lit. dc) i dd)</w:t>
      </w:r>
      <w:r w:rsidR="00493A9C" w:rsidRPr="006D2624">
        <w:rPr>
          <w:noProof/>
        </w:rPr>
        <w:t xml:space="preserve"> w</w:t>
      </w:r>
      <w:r w:rsidR="00493A9C">
        <w:rPr>
          <w:noProof/>
        </w:rPr>
        <w:t> </w:t>
      </w:r>
      <w:r w:rsidR="00493A9C" w:rsidRPr="006D2624">
        <w:rPr>
          <w:noProof/>
        </w:rPr>
        <w:t>brz</w:t>
      </w:r>
      <w:r w:rsidRPr="006D2624">
        <w:rPr>
          <w:noProof/>
        </w:rPr>
        <w:t>mieniu:</w:t>
      </w:r>
    </w:p>
    <w:p w14:paraId="122262AA" w14:textId="453C112B" w:rsidR="00E94741" w:rsidRPr="006D2624" w:rsidRDefault="00551CFF" w:rsidP="00F074D5">
      <w:pPr>
        <w:pStyle w:val="Point1"/>
        <w:rPr>
          <w:noProof/>
        </w:rPr>
      </w:pPr>
      <w:r w:rsidRPr="006D2624">
        <w:rPr>
          <w:noProof/>
        </w:rPr>
        <w:tab/>
        <w:t>„dc) »odpowiedni organ państwa trzeciego« oznacza właściwy organ państwa trzeciego</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2</w:t>
      </w:r>
      <w:r w:rsidRPr="006D2624">
        <w:rPr>
          <w:noProof/>
        </w:rPr>
        <w:t xml:space="preserve"> </w:t>
      </w:r>
      <w:r w:rsidRPr="00493A9C">
        <w:rPr>
          <w:noProof/>
        </w:rPr>
        <w:t>ust.</w:t>
      </w:r>
      <w:r w:rsidR="00493A9C" w:rsidRPr="00493A9C">
        <w:rPr>
          <w:noProof/>
        </w:rPr>
        <w:t> </w:t>
      </w:r>
      <w:r w:rsidRPr="00493A9C">
        <w:rPr>
          <w:noProof/>
        </w:rPr>
        <w:t>1</w:t>
      </w:r>
      <w:r w:rsidRPr="006D2624">
        <w:rPr>
          <w:noProof/>
        </w:rPr>
        <w:t xml:space="preserve"> </w:t>
      </w:r>
      <w:r w:rsidRPr="00493A9C">
        <w:rPr>
          <w:noProof/>
        </w:rPr>
        <w:t>pkt</w:t>
      </w:r>
      <w:r w:rsidR="00493A9C" w:rsidRPr="00493A9C">
        <w:rPr>
          <w:noProof/>
        </w:rPr>
        <w:t> </w:t>
      </w:r>
      <w:r w:rsidRPr="00493A9C">
        <w:rPr>
          <w:noProof/>
        </w:rPr>
        <w:t>9</w:t>
      </w:r>
      <w:r w:rsidRPr="006D2624">
        <w:rPr>
          <w:noProof/>
        </w:rPr>
        <w:t>0 dyrektywy 2014/59/UE lub odpowiedni organ państwa trzeciego</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2</w:t>
      </w:r>
      <w:r w:rsidRPr="006D2624">
        <w:rPr>
          <w:noProof/>
        </w:rPr>
        <w:t xml:space="preserve"> </w:t>
      </w:r>
      <w:r w:rsidRPr="00493A9C">
        <w:rPr>
          <w:noProof/>
        </w:rPr>
        <w:t>pkt</w:t>
      </w:r>
      <w:r w:rsidR="00493A9C" w:rsidRPr="00493A9C">
        <w:rPr>
          <w:noProof/>
        </w:rPr>
        <w:t> </w:t>
      </w:r>
      <w:r w:rsidRPr="00493A9C">
        <w:rPr>
          <w:noProof/>
        </w:rPr>
        <w:t>7</w:t>
      </w:r>
      <w:r w:rsidRPr="006D2624">
        <w:rPr>
          <w:noProof/>
        </w:rPr>
        <w:t>4 dyrektywy (UE) 2025/1;</w:t>
      </w:r>
    </w:p>
    <w:p w14:paraId="4C2FCAD4" w14:textId="009B68F9" w:rsidR="00E94741" w:rsidRPr="006D2624" w:rsidRDefault="00551CFF" w:rsidP="00F074D5">
      <w:pPr>
        <w:pStyle w:val="Point1"/>
        <w:rPr>
          <w:noProof/>
        </w:rPr>
      </w:pPr>
      <w:r w:rsidRPr="006D2624">
        <w:rPr>
          <w:noProof/>
        </w:rPr>
        <w:tab/>
        <w:t>dd) »procedura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stwie trzecim« oznacza restrukturyzację</w:t>
      </w:r>
      <w:r w:rsidR="00493A9C" w:rsidRPr="006D2624">
        <w:rPr>
          <w:noProof/>
        </w:rPr>
        <w:t xml:space="preserve"> i</w:t>
      </w:r>
      <w:r w:rsidR="00493A9C">
        <w:rPr>
          <w:noProof/>
        </w:rPr>
        <w:t> </w:t>
      </w:r>
      <w:r w:rsidR="00493A9C" w:rsidRPr="006D2624">
        <w:rPr>
          <w:noProof/>
        </w:rPr>
        <w:t>upo</w:t>
      </w:r>
      <w:r w:rsidRPr="006D2624">
        <w:rPr>
          <w:noProof/>
        </w:rPr>
        <w:t>rządkowaną likwidację</w:t>
      </w:r>
      <w:r w:rsidR="00493A9C" w:rsidRPr="006D2624">
        <w:rPr>
          <w:noProof/>
        </w:rPr>
        <w:t xml:space="preserve"> w</w:t>
      </w:r>
      <w:r w:rsidR="00493A9C">
        <w:rPr>
          <w:noProof/>
        </w:rPr>
        <w:t> </w:t>
      </w:r>
      <w:r w:rsidR="00493A9C" w:rsidRPr="006D2624">
        <w:rPr>
          <w:noProof/>
        </w:rPr>
        <w:t>pań</w:t>
      </w:r>
      <w:r w:rsidRPr="006D2624">
        <w:rPr>
          <w:noProof/>
        </w:rPr>
        <w:t>stwie trzecim</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2</w:t>
      </w:r>
      <w:r w:rsidRPr="006D2624">
        <w:rPr>
          <w:noProof/>
        </w:rPr>
        <w:t xml:space="preserve"> </w:t>
      </w:r>
      <w:r w:rsidRPr="00493A9C">
        <w:rPr>
          <w:noProof/>
        </w:rPr>
        <w:t>ust.</w:t>
      </w:r>
      <w:r w:rsidR="00493A9C" w:rsidRPr="00493A9C">
        <w:rPr>
          <w:noProof/>
        </w:rPr>
        <w:t> </w:t>
      </w:r>
      <w:r w:rsidRPr="00493A9C">
        <w:rPr>
          <w:noProof/>
        </w:rPr>
        <w:t>1</w:t>
      </w:r>
      <w:r w:rsidRPr="006D2624">
        <w:rPr>
          <w:noProof/>
        </w:rPr>
        <w:t xml:space="preserve"> </w:t>
      </w:r>
      <w:r w:rsidRPr="00493A9C">
        <w:rPr>
          <w:noProof/>
        </w:rPr>
        <w:t>pkt</w:t>
      </w:r>
      <w:r w:rsidR="00493A9C" w:rsidRPr="00493A9C">
        <w:rPr>
          <w:noProof/>
        </w:rPr>
        <w:t> </w:t>
      </w:r>
      <w:r w:rsidRPr="00493A9C">
        <w:rPr>
          <w:noProof/>
        </w:rPr>
        <w:t>8</w:t>
      </w:r>
      <w:r w:rsidRPr="006D2624">
        <w:rPr>
          <w:noProof/>
        </w:rPr>
        <w:t>8 dyrektywy 2014/59/UE lub procedurę restrukturyzacji</w:t>
      </w:r>
      <w:r w:rsidR="00493A9C" w:rsidRPr="006D2624">
        <w:rPr>
          <w:noProof/>
        </w:rPr>
        <w:t xml:space="preserve"> i</w:t>
      </w:r>
      <w:r w:rsidR="00493A9C">
        <w:rPr>
          <w:noProof/>
        </w:rPr>
        <w:t> </w:t>
      </w:r>
      <w:r w:rsidR="00493A9C" w:rsidRPr="006D2624">
        <w:rPr>
          <w:noProof/>
        </w:rPr>
        <w:t>upo</w:t>
      </w:r>
      <w:r w:rsidRPr="006D2624">
        <w:rPr>
          <w:noProof/>
        </w:rPr>
        <w:t>rządkowanej likwidacji</w:t>
      </w:r>
      <w:r w:rsidR="00493A9C" w:rsidRPr="006D2624">
        <w:rPr>
          <w:noProof/>
        </w:rPr>
        <w:t xml:space="preserve"> w</w:t>
      </w:r>
      <w:r w:rsidR="00493A9C">
        <w:rPr>
          <w:noProof/>
        </w:rPr>
        <w:t> </w:t>
      </w:r>
      <w:r w:rsidR="00493A9C" w:rsidRPr="006D2624">
        <w:rPr>
          <w:noProof/>
        </w:rPr>
        <w:t>pań</w:t>
      </w:r>
      <w:r w:rsidRPr="006D2624">
        <w:rPr>
          <w:noProof/>
        </w:rPr>
        <w:t>stwie trzecim</w:t>
      </w:r>
      <w:r w:rsidR="00493A9C" w:rsidRPr="006D2624">
        <w:rPr>
          <w:noProof/>
        </w:rPr>
        <w:t xml:space="preserve"> w</w:t>
      </w:r>
      <w:r w:rsidR="00493A9C">
        <w:rPr>
          <w:noProof/>
        </w:rPr>
        <w:t> </w:t>
      </w:r>
      <w:r w:rsidR="00493A9C" w:rsidRPr="006D2624">
        <w:rPr>
          <w:noProof/>
        </w:rPr>
        <w:t>roz</w:t>
      </w:r>
      <w:r w:rsidRPr="006D2624">
        <w:rPr>
          <w:noProof/>
        </w:rPr>
        <w:t xml:space="preserve">umieniu </w:t>
      </w:r>
      <w:r w:rsidRPr="00493A9C">
        <w:rPr>
          <w:noProof/>
        </w:rPr>
        <w:t>art.</w:t>
      </w:r>
      <w:r w:rsidR="00493A9C" w:rsidRPr="00493A9C">
        <w:rPr>
          <w:noProof/>
        </w:rPr>
        <w:t> </w:t>
      </w:r>
      <w:r w:rsidRPr="00493A9C">
        <w:rPr>
          <w:noProof/>
        </w:rPr>
        <w:t>2</w:t>
      </w:r>
      <w:r w:rsidRPr="006D2624">
        <w:rPr>
          <w:noProof/>
        </w:rPr>
        <w:t xml:space="preserve"> </w:t>
      </w:r>
      <w:r w:rsidRPr="00493A9C">
        <w:rPr>
          <w:noProof/>
        </w:rPr>
        <w:t>pkt</w:t>
      </w:r>
      <w:r w:rsidR="00493A9C" w:rsidRPr="00493A9C">
        <w:rPr>
          <w:noProof/>
        </w:rPr>
        <w:t> </w:t>
      </w:r>
      <w:r w:rsidRPr="00493A9C">
        <w:rPr>
          <w:noProof/>
        </w:rPr>
        <w:t>7</w:t>
      </w:r>
      <w:r w:rsidRPr="006D2624">
        <w:rPr>
          <w:noProof/>
        </w:rPr>
        <w:t>2 dyrektywy (UE) 2025/1;”;</w:t>
      </w:r>
    </w:p>
    <w:p w14:paraId="60851442" w14:textId="2951E8D7" w:rsidR="00CD1DD0" w:rsidRPr="006D2624" w:rsidRDefault="00551CFF" w:rsidP="00F074D5">
      <w:pPr>
        <w:pStyle w:val="Point1"/>
        <w:rPr>
          <w:noProof/>
        </w:rPr>
      </w:pPr>
      <w:r w:rsidRPr="006D2624">
        <w:rPr>
          <w:noProof/>
        </w:rPr>
        <w:t>b)</w:t>
      </w:r>
      <w:r w:rsidRPr="006D2624">
        <w:rPr>
          <w:noProof/>
        </w:rPr>
        <w:tab/>
        <w:t>dodaje się lit. fa)</w:t>
      </w:r>
      <w:r w:rsidR="00493A9C" w:rsidRPr="006D2624">
        <w:rPr>
          <w:noProof/>
        </w:rPr>
        <w:t xml:space="preserve"> w</w:t>
      </w:r>
      <w:r w:rsidR="00493A9C">
        <w:rPr>
          <w:noProof/>
        </w:rPr>
        <w:t> </w:t>
      </w:r>
      <w:r w:rsidR="00493A9C" w:rsidRPr="006D2624">
        <w:rPr>
          <w:noProof/>
        </w:rPr>
        <w:t>brz</w:t>
      </w:r>
      <w:r w:rsidRPr="006D2624">
        <w:rPr>
          <w:noProof/>
        </w:rPr>
        <w:t>mieniu:</w:t>
      </w:r>
    </w:p>
    <w:p w14:paraId="6C6721BC" w14:textId="31A85187" w:rsidR="00AA4340" w:rsidRPr="006D2624" w:rsidRDefault="00CD1DD0" w:rsidP="00F074D5">
      <w:pPr>
        <w:pStyle w:val="QuotedText"/>
        <w:rPr>
          <w:noProof/>
        </w:rPr>
      </w:pPr>
      <w:r w:rsidRPr="006D2624">
        <w:rPr>
          <w:noProof/>
        </w:rPr>
        <w:t>„fa) »małe spółki</w:t>
      </w:r>
      <w:r w:rsidR="00493A9C" w:rsidRPr="006D2624">
        <w:rPr>
          <w:noProof/>
        </w:rPr>
        <w:t xml:space="preserve"> o</w:t>
      </w:r>
      <w:r w:rsidR="00493A9C">
        <w:rPr>
          <w:noProof/>
        </w:rPr>
        <w:t> </w:t>
      </w:r>
      <w:r w:rsidR="00493A9C" w:rsidRPr="006D2624">
        <w:rPr>
          <w:noProof/>
        </w:rPr>
        <w:t>śre</w:t>
      </w:r>
      <w:r w:rsidRPr="006D2624">
        <w:rPr>
          <w:noProof/>
        </w:rPr>
        <w:t>dniej kapitalizacji« oznaczają którekolwiek</w:t>
      </w:r>
      <w:r w:rsidR="00493A9C" w:rsidRPr="006D2624">
        <w:rPr>
          <w:noProof/>
        </w:rPr>
        <w:t xml:space="preserve"> z</w:t>
      </w:r>
      <w:r w:rsidR="00493A9C">
        <w:rPr>
          <w:noProof/>
        </w:rPr>
        <w:t> </w:t>
      </w:r>
      <w:r w:rsidR="00493A9C" w:rsidRPr="006D2624">
        <w:rPr>
          <w:noProof/>
        </w:rPr>
        <w:t>pon</w:t>
      </w:r>
      <w:r w:rsidRPr="006D2624">
        <w:rPr>
          <w:noProof/>
        </w:rPr>
        <w:t>iższych: </w:t>
      </w:r>
    </w:p>
    <w:p w14:paraId="4B860981" w14:textId="6388450D" w:rsidR="002A446B" w:rsidRPr="006D2624" w:rsidRDefault="002A446B" w:rsidP="00F074D5">
      <w:pPr>
        <w:pStyle w:val="Point3"/>
        <w:rPr>
          <w:noProof/>
        </w:rPr>
      </w:pPr>
      <w:r w:rsidRPr="006D2624">
        <w:rPr>
          <w:noProof/>
        </w:rPr>
        <w:t>(i)</w:t>
      </w:r>
      <w:r w:rsidRPr="006D2624">
        <w:rPr>
          <w:noProof/>
        </w:rPr>
        <w:tab/>
        <w:t>spółki, które – zgodnie</w:t>
      </w:r>
      <w:r w:rsidR="00493A9C" w:rsidRPr="006D2624">
        <w:rPr>
          <w:noProof/>
        </w:rPr>
        <w:t xml:space="preserve"> z</w:t>
      </w:r>
      <w:r w:rsidR="00493A9C">
        <w:rPr>
          <w:noProof/>
        </w:rPr>
        <w:t> </w:t>
      </w:r>
      <w:r w:rsidR="00493A9C" w:rsidRPr="006D2624">
        <w:rPr>
          <w:noProof/>
        </w:rPr>
        <w:t>ich</w:t>
      </w:r>
      <w:r w:rsidRPr="006D2624">
        <w:rPr>
          <w:noProof/>
        </w:rPr>
        <w:t xml:space="preserve"> ostatnim rocznym lub skonsolidowanym sprawozdaniem finansowym – spełniają co najmniej dwa</w:t>
      </w:r>
      <w:r w:rsidR="00493A9C" w:rsidRPr="006D2624">
        <w:rPr>
          <w:noProof/>
        </w:rPr>
        <w:t xml:space="preserve"> z</w:t>
      </w:r>
      <w:r w:rsidR="00493A9C">
        <w:rPr>
          <w:noProof/>
        </w:rPr>
        <w:t> </w:t>
      </w:r>
      <w:r w:rsidR="00493A9C" w:rsidRPr="006D2624">
        <w:rPr>
          <w:noProof/>
        </w:rPr>
        <w:t>nas</w:t>
      </w:r>
      <w:r w:rsidRPr="006D2624">
        <w:rPr>
          <w:noProof/>
        </w:rPr>
        <w:t>tępujących trzech kryteriów: średnia liczba pracowników</w:t>
      </w:r>
      <w:r w:rsidR="00493A9C" w:rsidRPr="006D2624">
        <w:rPr>
          <w:noProof/>
        </w:rPr>
        <w:t xml:space="preserve"> w</w:t>
      </w:r>
      <w:r w:rsidR="00493A9C">
        <w:rPr>
          <w:noProof/>
        </w:rPr>
        <w:t> </w:t>
      </w:r>
      <w:r w:rsidR="00493A9C" w:rsidRPr="006D2624">
        <w:rPr>
          <w:noProof/>
        </w:rPr>
        <w:t>cią</w:t>
      </w:r>
      <w:r w:rsidRPr="006D2624">
        <w:rPr>
          <w:noProof/>
        </w:rPr>
        <w:t>gu roku finansowego wynosi mniej niż 750, całkowita suma bilansowa nie przekracza 129 000 000 EUR</w:t>
      </w:r>
      <w:r w:rsidR="00493A9C" w:rsidRPr="006D2624">
        <w:rPr>
          <w:noProof/>
        </w:rPr>
        <w:t xml:space="preserve"> i</w:t>
      </w:r>
      <w:r w:rsidR="00493A9C">
        <w:rPr>
          <w:noProof/>
        </w:rPr>
        <w:t> </w:t>
      </w:r>
      <w:r w:rsidR="00493A9C" w:rsidRPr="006D2624">
        <w:rPr>
          <w:noProof/>
        </w:rPr>
        <w:t>roc</w:t>
      </w:r>
      <w:r w:rsidRPr="006D2624">
        <w:rPr>
          <w:noProof/>
        </w:rPr>
        <w:t xml:space="preserve">zny obrót netto nie przekracza 150 000 000 EUR; </w:t>
      </w:r>
    </w:p>
    <w:p w14:paraId="70277C64" w14:textId="7D578AE2" w:rsidR="002A446B" w:rsidRPr="006D2624" w:rsidRDefault="002A446B" w:rsidP="00F074D5">
      <w:pPr>
        <w:pStyle w:val="Point3"/>
        <w:rPr>
          <w:noProof/>
        </w:rPr>
      </w:pPr>
      <w:r w:rsidRPr="006D2624">
        <w:rPr>
          <w:noProof/>
        </w:rPr>
        <w:t>(ii)</w:t>
      </w:r>
      <w:r w:rsidRPr="006D2624">
        <w:rPr>
          <w:noProof/>
        </w:rPr>
        <w:tab/>
        <w:t>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roz</w:t>
      </w:r>
      <w:r w:rsidRPr="006D2624">
        <w:rPr>
          <w:noProof/>
        </w:rPr>
        <w:t>umieniu</w:t>
      </w:r>
      <w:r w:rsidR="00493A9C" w:rsidRPr="006D2624">
        <w:rPr>
          <w:noProof/>
        </w:rPr>
        <w:t xml:space="preserve"> w</w:t>
      </w:r>
      <w:r w:rsidR="00493A9C">
        <w:rPr>
          <w:noProof/>
        </w:rPr>
        <w:t> </w:t>
      </w:r>
      <w:r w:rsidR="00493A9C" w:rsidRPr="006D2624">
        <w:rPr>
          <w:noProof/>
        </w:rPr>
        <w:t>art</w:t>
      </w:r>
      <w:r w:rsidRPr="006D2624">
        <w:rPr>
          <w:noProof/>
        </w:rPr>
        <w:t xml:space="preserve">. 4 ust. 1 </w:t>
      </w:r>
      <w:r w:rsidRPr="00493A9C">
        <w:rPr>
          <w:noProof/>
        </w:rPr>
        <w:t>pkt</w:t>
      </w:r>
      <w:r w:rsidR="00493A9C" w:rsidRPr="00493A9C">
        <w:rPr>
          <w:noProof/>
        </w:rPr>
        <w:t> </w:t>
      </w:r>
      <w:r w:rsidRPr="00493A9C">
        <w:rPr>
          <w:noProof/>
        </w:rPr>
        <w:t>1</w:t>
      </w:r>
      <w:r w:rsidRPr="006D2624">
        <w:rPr>
          <w:noProof/>
        </w:rPr>
        <w:t>3a dyrektywy 2014/65/UE;”;</w:t>
      </w:r>
    </w:p>
    <w:p w14:paraId="35DC0310" w14:textId="555D0080" w:rsidR="00AA4340" w:rsidRPr="006D2624" w:rsidRDefault="00105FF8" w:rsidP="00551CFF">
      <w:pPr>
        <w:pStyle w:val="Point0"/>
        <w:rPr>
          <w:noProof/>
        </w:rPr>
      </w:pPr>
      <w:r>
        <w:rPr>
          <w:noProof/>
        </w:rPr>
        <w:t>3</w:t>
      </w:r>
      <w:r w:rsidR="00551CFF" w:rsidRPr="006D2624">
        <w:rPr>
          <w:noProof/>
        </w:rPr>
        <w:t>)</w:t>
      </w:r>
      <w:r w:rsidR="00551CFF" w:rsidRPr="006D2624">
        <w:rPr>
          <w:noProof/>
        </w:rPr>
        <w:tab/>
        <w:t>art. 15a ust. 1 otrzymuje brzmienie: </w:t>
      </w:r>
    </w:p>
    <w:p w14:paraId="546E44AB" w14:textId="13EE385B" w:rsidR="00AA4340" w:rsidRPr="00493A9C" w:rsidRDefault="00AA4340" w:rsidP="002A446B">
      <w:pPr>
        <w:pStyle w:val="QuotedText"/>
        <w:rPr>
          <w:noProof/>
        </w:rPr>
      </w:pPr>
      <w:r w:rsidRPr="006D2624">
        <w:rPr>
          <w:noProof/>
        </w:rPr>
        <w:t>„1. Bez uszczerbku dla art. 1 ust. 4</w:t>
      </w:r>
      <w:r w:rsidR="00493A9C" w:rsidRPr="006D2624">
        <w:rPr>
          <w:noProof/>
        </w:rPr>
        <w:t xml:space="preserve"> i</w:t>
      </w:r>
      <w:r w:rsidR="00493A9C">
        <w:rPr>
          <w:noProof/>
        </w:rPr>
        <w:t> </w:t>
      </w:r>
      <w:r w:rsidR="00493A9C" w:rsidRPr="006D2624">
        <w:rPr>
          <w:noProof/>
        </w:rPr>
        <w:t>art</w:t>
      </w:r>
      <w:r w:rsidRPr="006D2624">
        <w:rPr>
          <w:noProof/>
        </w:rPr>
        <w:t>. 3 ust. 2</w:t>
      </w:r>
      <w:r w:rsidR="00493A9C" w:rsidRPr="006D2624">
        <w:rPr>
          <w:noProof/>
        </w:rPr>
        <w:t xml:space="preserve"> i</w:t>
      </w:r>
      <w:r w:rsidR="00493A9C">
        <w:rPr>
          <w:noProof/>
        </w:rPr>
        <w:t> </w:t>
      </w:r>
      <w:r w:rsidR="00493A9C" w:rsidRPr="006D2624">
        <w:rPr>
          <w:noProof/>
        </w:rPr>
        <w:t>2</w:t>
      </w:r>
      <w:r w:rsidRPr="006D2624">
        <w:rPr>
          <w:noProof/>
        </w:rPr>
        <w:t>a,</w:t>
      </w:r>
      <w:r w:rsidR="00493A9C" w:rsidRPr="006D2624">
        <w:rPr>
          <w:noProof/>
        </w:rPr>
        <w:t xml:space="preserve"> w</w:t>
      </w:r>
      <w:r w:rsidR="00493A9C">
        <w:rPr>
          <w:noProof/>
        </w:rPr>
        <w:t> </w:t>
      </w:r>
      <w:r w:rsidR="00493A9C" w:rsidRPr="006D2624">
        <w:rPr>
          <w:noProof/>
        </w:rPr>
        <w:t>prz</w:t>
      </w:r>
      <w:r w:rsidRPr="006D2624">
        <w:rPr>
          <w:noProof/>
        </w:rPr>
        <w:t>ypadku oferty publicznej papierów wartościowych prospekt UE na rzecz emisji dla rozwoju mogą sporządzić następujące osoby, pod warunkiem że żadne ich papiery wartościowe nie zostały dopuszczone do obrotu na rynku regulowanym</w:t>
      </w:r>
      <w:r w:rsidRPr="00493A9C">
        <w:rPr>
          <w:noProof/>
        </w:rPr>
        <w:t>:</w:t>
      </w:r>
      <w:r w:rsidR="00493A9C" w:rsidRPr="00493A9C">
        <w:rPr>
          <w:noProof/>
        </w:rPr>
        <w:t xml:space="preserve"> </w:t>
      </w:r>
    </w:p>
    <w:p w14:paraId="254D3561" w14:textId="05CBEE90" w:rsidR="00AA4340" w:rsidRPr="006D2624" w:rsidRDefault="00105FF8" w:rsidP="00744796">
      <w:pPr>
        <w:pStyle w:val="Point2"/>
        <w:rPr>
          <w:noProof/>
        </w:rPr>
      </w:pPr>
      <w:r w:rsidRPr="00105FF8">
        <w:rPr>
          <w:noProof/>
        </w:rPr>
        <w:t>a)</w:t>
      </w:r>
      <w:r w:rsidRPr="00105FF8">
        <w:rPr>
          <w:noProof/>
        </w:rPr>
        <w:tab/>
      </w:r>
      <w:r w:rsidR="00AA4340" w:rsidRPr="006D2624">
        <w:rPr>
          <w:noProof/>
        </w:rPr>
        <w:t>MŚP; </w:t>
      </w:r>
    </w:p>
    <w:p w14:paraId="1E059B3D" w14:textId="33536B36" w:rsidR="00AA4340" w:rsidRPr="006D2624" w:rsidRDefault="00105FF8" w:rsidP="00744796">
      <w:pPr>
        <w:pStyle w:val="Point2"/>
        <w:rPr>
          <w:noProof/>
        </w:rPr>
      </w:pPr>
      <w:r w:rsidRPr="00105FF8">
        <w:rPr>
          <w:noProof/>
        </w:rPr>
        <w:t>b)</w:t>
      </w:r>
      <w:r w:rsidRPr="00105FF8">
        <w:rPr>
          <w:noProof/>
        </w:rPr>
        <w:tab/>
      </w:r>
      <w:r w:rsidR="00AA4340" w:rsidRPr="006D2624">
        <w:rPr>
          <w:noProof/>
        </w:rPr>
        <w:t>małe spółki</w:t>
      </w:r>
      <w:r w:rsidR="00493A9C" w:rsidRPr="006D2624">
        <w:rPr>
          <w:noProof/>
        </w:rPr>
        <w:t xml:space="preserve"> o</w:t>
      </w:r>
      <w:r w:rsidR="00493A9C">
        <w:rPr>
          <w:noProof/>
        </w:rPr>
        <w:t> </w:t>
      </w:r>
      <w:r w:rsidR="00493A9C" w:rsidRPr="006D2624">
        <w:rPr>
          <w:noProof/>
        </w:rPr>
        <w:t>śre</w:t>
      </w:r>
      <w:r w:rsidR="00AA4340" w:rsidRPr="006D2624">
        <w:rPr>
          <w:noProof/>
        </w:rPr>
        <w:t>dniej kapitalizacji; </w:t>
      </w:r>
    </w:p>
    <w:p w14:paraId="58213432" w14:textId="7DDC100B" w:rsidR="00AA4340" w:rsidRPr="006D2624" w:rsidRDefault="00105FF8" w:rsidP="00744796">
      <w:pPr>
        <w:pStyle w:val="Point2"/>
        <w:rPr>
          <w:noProof/>
        </w:rPr>
      </w:pPr>
      <w:r w:rsidRPr="00105FF8">
        <w:rPr>
          <w:noProof/>
        </w:rPr>
        <w:t>c)</w:t>
      </w:r>
      <w:r w:rsidRPr="00105FF8">
        <w:rPr>
          <w:noProof/>
        </w:rPr>
        <w:tab/>
      </w:r>
      <w:r w:rsidR="00AA4340" w:rsidRPr="006D2624">
        <w:rPr>
          <w:noProof/>
        </w:rPr>
        <w:t>emitenci, inni niż MŚP</w:t>
      </w:r>
      <w:r w:rsidR="00493A9C" w:rsidRPr="006D2624">
        <w:rPr>
          <w:noProof/>
        </w:rPr>
        <w:t xml:space="preserve"> i</w:t>
      </w:r>
      <w:r w:rsidR="00493A9C">
        <w:rPr>
          <w:noProof/>
        </w:rPr>
        <w:t> </w:t>
      </w:r>
      <w:r w:rsidR="00493A9C" w:rsidRPr="006D2624">
        <w:rPr>
          <w:noProof/>
        </w:rPr>
        <w:t>mał</w:t>
      </w:r>
      <w:r w:rsidR="00AA4340" w:rsidRPr="006D2624">
        <w:rPr>
          <w:noProof/>
        </w:rPr>
        <w:t>e spółki</w:t>
      </w:r>
      <w:r w:rsidR="00493A9C" w:rsidRPr="006D2624">
        <w:rPr>
          <w:noProof/>
        </w:rPr>
        <w:t xml:space="preserve"> o</w:t>
      </w:r>
      <w:r w:rsidR="00493A9C">
        <w:rPr>
          <w:noProof/>
        </w:rPr>
        <w:t> </w:t>
      </w:r>
      <w:r w:rsidR="00493A9C" w:rsidRPr="006D2624">
        <w:rPr>
          <w:noProof/>
        </w:rPr>
        <w:t>śre</w:t>
      </w:r>
      <w:r w:rsidR="00AA4340" w:rsidRPr="006D2624">
        <w:rPr>
          <w:noProof/>
        </w:rPr>
        <w:t>dniej kapitalizacji, których papiery wartościowe są lub mają zostać dopuszczone do obrotu na rynku rozwoju MŚP; </w:t>
      </w:r>
    </w:p>
    <w:p w14:paraId="0CDC557B" w14:textId="0BC1F1D3" w:rsidR="001C22AD" w:rsidRPr="006D2624" w:rsidRDefault="00105FF8" w:rsidP="00744796">
      <w:pPr>
        <w:pStyle w:val="Point2"/>
        <w:rPr>
          <w:noProof/>
        </w:rPr>
      </w:pPr>
      <w:r w:rsidRPr="00105FF8">
        <w:rPr>
          <w:noProof/>
        </w:rPr>
        <w:t>d)</w:t>
      </w:r>
      <w:r w:rsidRPr="00105FF8">
        <w:rPr>
          <w:noProof/>
        </w:rPr>
        <w:tab/>
      </w:r>
      <w:r w:rsidR="00AA4340" w:rsidRPr="006D2624">
        <w:rPr>
          <w:noProof/>
        </w:rPr>
        <w:t>oferujący papiery wartościowe emitowane przez emitentów,</w:t>
      </w:r>
      <w:r w:rsidR="00493A9C" w:rsidRPr="006D2624">
        <w:rPr>
          <w:noProof/>
        </w:rPr>
        <w:t xml:space="preserve"> o</w:t>
      </w:r>
      <w:r w:rsidR="00493A9C">
        <w:rPr>
          <w:noProof/>
        </w:rPr>
        <w:t> </w:t>
      </w:r>
      <w:r w:rsidR="00493A9C" w:rsidRPr="006D2624">
        <w:rPr>
          <w:noProof/>
        </w:rPr>
        <w:t>któ</w:t>
      </w:r>
      <w:r w:rsidR="00AA4340" w:rsidRPr="006D2624">
        <w:rPr>
          <w:noProof/>
        </w:rPr>
        <w:t>rych mowa</w:t>
      </w:r>
      <w:r w:rsidR="00493A9C" w:rsidRPr="006D2624">
        <w:rPr>
          <w:noProof/>
        </w:rPr>
        <w:t xml:space="preserve"> w</w:t>
      </w:r>
      <w:r w:rsidR="00493A9C">
        <w:rPr>
          <w:noProof/>
        </w:rPr>
        <w:t> </w:t>
      </w:r>
      <w:r w:rsidR="00493A9C" w:rsidRPr="006D2624">
        <w:rPr>
          <w:noProof/>
        </w:rPr>
        <w:t>lit</w:t>
      </w:r>
      <w:r w:rsidR="00AA4340" w:rsidRPr="006D2624">
        <w:rPr>
          <w:noProof/>
        </w:rPr>
        <w:t>. a), b) i c).”.</w:t>
      </w:r>
    </w:p>
    <w:p w14:paraId="7BC81810" w14:textId="77777777" w:rsidR="00AA4340" w:rsidRPr="006D2624" w:rsidRDefault="00AA4340" w:rsidP="00E64210">
      <w:pPr>
        <w:pStyle w:val="Titrearticle"/>
        <w:rPr>
          <w:noProof/>
        </w:rPr>
      </w:pPr>
      <w:r w:rsidRPr="006D2624">
        <w:rPr>
          <w:noProof/>
        </w:rPr>
        <w:t>Artykuł 5</w:t>
      </w:r>
    </w:p>
    <w:p w14:paraId="4650097C" w14:textId="63BBF05B" w:rsidR="00AA4340" w:rsidRPr="006D2624" w:rsidRDefault="00AA4340" w:rsidP="00B820FC">
      <w:pPr>
        <w:pStyle w:val="Titrearticle"/>
        <w:rPr>
          <w:noProof/>
        </w:rPr>
      </w:pPr>
      <w:r w:rsidRPr="006D2624">
        <w:rPr>
          <w:noProof/>
        </w:rPr>
        <w:t>Zmiany</w:t>
      </w:r>
      <w:r w:rsidR="00493A9C" w:rsidRPr="006D2624">
        <w:rPr>
          <w:noProof/>
        </w:rPr>
        <w:t xml:space="preserve"> w</w:t>
      </w:r>
      <w:r w:rsidR="00493A9C">
        <w:rPr>
          <w:noProof/>
        </w:rPr>
        <w:t> </w:t>
      </w:r>
      <w:r w:rsidR="00493A9C" w:rsidRPr="006D2624">
        <w:rPr>
          <w:noProof/>
        </w:rPr>
        <w:t>roz</w:t>
      </w:r>
      <w:r w:rsidRPr="006D2624">
        <w:rPr>
          <w:noProof/>
        </w:rPr>
        <w:t>porządzeniu (UE) 2023/1542 </w:t>
      </w:r>
    </w:p>
    <w:p w14:paraId="0788B4A4" w14:textId="77777777" w:rsidR="00AA4340" w:rsidRPr="006D2624" w:rsidRDefault="00AA4340" w:rsidP="00AA4340">
      <w:pPr>
        <w:rPr>
          <w:noProof/>
        </w:rPr>
      </w:pPr>
      <w:r w:rsidRPr="006D2624">
        <w:rPr>
          <w:noProof/>
        </w:rPr>
        <w:t>W rozporządzeniu (UE) 2023/1542 wprowadza się następujące zmiany: </w:t>
      </w:r>
    </w:p>
    <w:p w14:paraId="22869BD8" w14:textId="6F320236" w:rsidR="00AA4340" w:rsidRPr="006D2624" w:rsidRDefault="00AA4340" w:rsidP="00105FF8">
      <w:pPr>
        <w:pStyle w:val="Point1"/>
        <w:ind w:left="0" w:hanging="1"/>
        <w:rPr>
          <w:noProof/>
        </w:rPr>
      </w:pPr>
      <w:bookmarkStart w:id="15" w:name="_Hlk195712912"/>
      <w:r w:rsidRPr="006D2624">
        <w:rPr>
          <w:noProof/>
        </w:rPr>
        <w:t>1)</w:t>
      </w:r>
      <w:r w:rsidR="00105FF8">
        <w:rPr>
          <w:noProof/>
        </w:rPr>
        <w:tab/>
      </w:r>
      <w:r w:rsidRPr="00493A9C">
        <w:rPr>
          <w:noProof/>
        </w:rPr>
        <w:t>art.</w:t>
      </w:r>
      <w:r w:rsidR="00493A9C" w:rsidRPr="00493A9C">
        <w:rPr>
          <w:noProof/>
        </w:rPr>
        <w:t> </w:t>
      </w:r>
      <w:r w:rsidRPr="00493A9C">
        <w:rPr>
          <w:noProof/>
        </w:rPr>
        <w:t>4</w:t>
      </w:r>
      <w:r w:rsidRPr="006D2624">
        <w:rPr>
          <w:noProof/>
        </w:rPr>
        <w:t>7 akapit pierwszy otrzymuje brzmienie: </w:t>
      </w:r>
    </w:p>
    <w:bookmarkEnd w:id="15"/>
    <w:p w14:paraId="21158403" w14:textId="436DF90E" w:rsidR="00AA4340" w:rsidRPr="006D2624" w:rsidRDefault="00AA4340" w:rsidP="00105FF8">
      <w:pPr>
        <w:ind w:left="720"/>
        <w:rPr>
          <w:noProof/>
        </w:rPr>
      </w:pPr>
      <w:r w:rsidRPr="006D2624">
        <w:rPr>
          <w:noProof/>
        </w:rPr>
        <w:t>„Niniejszy rozdział nie ma zastosowania do podmiotów gospodarczych, których obrót netto</w:t>
      </w:r>
      <w:r w:rsidR="00493A9C" w:rsidRPr="006D2624">
        <w:rPr>
          <w:noProof/>
        </w:rPr>
        <w:t xml:space="preserve"> w</w:t>
      </w:r>
      <w:r w:rsidR="00493A9C">
        <w:rPr>
          <w:noProof/>
        </w:rPr>
        <w:t> </w:t>
      </w:r>
      <w:r w:rsidR="00493A9C" w:rsidRPr="006D2624">
        <w:rPr>
          <w:noProof/>
        </w:rPr>
        <w:t>rok</w:t>
      </w:r>
      <w:r w:rsidRPr="006D2624">
        <w:rPr>
          <w:noProof/>
        </w:rPr>
        <w:t>u obrotowym poprzedzającym ostatni rok obrotowy wynosił mniej niż 150 mln EUR</w:t>
      </w:r>
      <w:r w:rsidR="00493A9C" w:rsidRPr="006D2624">
        <w:rPr>
          <w:noProof/>
        </w:rPr>
        <w:t xml:space="preserve"> i</w:t>
      </w:r>
      <w:r w:rsidR="00493A9C">
        <w:rPr>
          <w:noProof/>
        </w:rPr>
        <w:t> </w:t>
      </w:r>
      <w:r w:rsidR="00493A9C" w:rsidRPr="006D2624">
        <w:rPr>
          <w:noProof/>
        </w:rPr>
        <w:t>któ</w:t>
      </w:r>
      <w:r w:rsidRPr="006D2624">
        <w:rPr>
          <w:noProof/>
        </w:rPr>
        <w:t>re nie należą do grupy składającej się</w:t>
      </w:r>
      <w:r w:rsidR="00493A9C" w:rsidRPr="006D2624">
        <w:rPr>
          <w:noProof/>
        </w:rPr>
        <w:t xml:space="preserve"> z</w:t>
      </w:r>
      <w:r w:rsidR="00493A9C">
        <w:rPr>
          <w:noProof/>
        </w:rPr>
        <w:t> </w:t>
      </w:r>
      <w:r w:rsidR="00493A9C" w:rsidRPr="006D2624">
        <w:rPr>
          <w:noProof/>
        </w:rPr>
        <w:t>jed</w:t>
      </w:r>
      <w:r w:rsidRPr="006D2624">
        <w:rPr>
          <w:noProof/>
        </w:rPr>
        <w:t>nostek dominujących</w:t>
      </w:r>
      <w:r w:rsidR="00493A9C" w:rsidRPr="006D2624">
        <w:rPr>
          <w:noProof/>
        </w:rPr>
        <w:t xml:space="preserve"> i</w:t>
      </w:r>
      <w:r w:rsidR="00493A9C">
        <w:rPr>
          <w:noProof/>
        </w:rPr>
        <w:t> </w:t>
      </w:r>
      <w:r w:rsidR="00493A9C" w:rsidRPr="006D2624">
        <w:rPr>
          <w:noProof/>
        </w:rPr>
        <w:t>zal</w:t>
      </w:r>
      <w:r w:rsidRPr="006D2624">
        <w:rPr>
          <w:noProof/>
        </w:rPr>
        <w:t>eżnych, która</w:t>
      </w:r>
      <w:r w:rsidR="00493A9C" w:rsidRPr="006D2624">
        <w:rPr>
          <w:noProof/>
        </w:rPr>
        <w:t xml:space="preserve"> w</w:t>
      </w:r>
      <w:r w:rsidR="00493A9C">
        <w:rPr>
          <w:noProof/>
        </w:rPr>
        <w:t> </w:t>
      </w:r>
      <w:r w:rsidR="00493A9C" w:rsidRPr="006D2624">
        <w:rPr>
          <w:noProof/>
        </w:rPr>
        <w:t>for</w:t>
      </w:r>
      <w:r w:rsidRPr="006D2624">
        <w:rPr>
          <w:noProof/>
        </w:rPr>
        <w:t>mie skonsolidowanej przekracza limit 150 mln EUR.”;</w:t>
      </w:r>
    </w:p>
    <w:p w14:paraId="51763910" w14:textId="21925719" w:rsidR="001646FA" w:rsidRPr="006D2624" w:rsidRDefault="001646FA" w:rsidP="00105FF8">
      <w:pPr>
        <w:pStyle w:val="Point1"/>
        <w:ind w:left="0" w:hanging="1"/>
        <w:rPr>
          <w:noProof/>
        </w:rPr>
      </w:pPr>
      <w:r w:rsidRPr="006D2624">
        <w:rPr>
          <w:noProof/>
        </w:rPr>
        <w:t>2)</w:t>
      </w:r>
      <w:r w:rsidR="00105FF8">
        <w:rPr>
          <w:noProof/>
        </w:rPr>
        <w:tab/>
      </w:r>
      <w:r w:rsidRPr="00493A9C">
        <w:rPr>
          <w:noProof/>
        </w:rPr>
        <w:t>art.</w:t>
      </w:r>
      <w:r w:rsidR="00493A9C" w:rsidRPr="00493A9C">
        <w:rPr>
          <w:noProof/>
        </w:rPr>
        <w:t> </w:t>
      </w:r>
      <w:r w:rsidRPr="00493A9C">
        <w:rPr>
          <w:noProof/>
        </w:rPr>
        <w:t>5</w:t>
      </w:r>
      <w:r w:rsidRPr="006D2624">
        <w:rPr>
          <w:noProof/>
        </w:rPr>
        <w:t xml:space="preserve">2 </w:t>
      </w:r>
      <w:r w:rsidRPr="00493A9C">
        <w:rPr>
          <w:noProof/>
        </w:rPr>
        <w:t>ust.</w:t>
      </w:r>
      <w:r w:rsidR="00493A9C" w:rsidRPr="00493A9C">
        <w:rPr>
          <w:noProof/>
        </w:rPr>
        <w:t> </w:t>
      </w:r>
      <w:r w:rsidRPr="00493A9C">
        <w:rPr>
          <w:noProof/>
        </w:rPr>
        <w:t>3</w:t>
      </w:r>
      <w:r w:rsidRPr="006D2624">
        <w:rPr>
          <w:noProof/>
        </w:rPr>
        <w:t xml:space="preserve"> zdanie pierwsze otrzymuje brzmienie:</w:t>
      </w:r>
    </w:p>
    <w:p w14:paraId="3F77E9B6" w14:textId="5A41D3A7" w:rsidR="001646FA" w:rsidRPr="006D2624" w:rsidRDefault="001646FA" w:rsidP="00105FF8">
      <w:pPr>
        <w:ind w:left="720"/>
        <w:rPr>
          <w:noProof/>
        </w:rPr>
      </w:pPr>
      <w:r w:rsidRPr="006D2624">
        <w:rPr>
          <w:noProof/>
        </w:rPr>
        <w:t>„Podmiot gospodarczy,</w:t>
      </w:r>
      <w:r w:rsidR="00493A9C" w:rsidRPr="006D2624">
        <w:rPr>
          <w:noProof/>
        </w:rPr>
        <w:t xml:space="preserve"> o</w:t>
      </w:r>
      <w:r w:rsidR="00493A9C">
        <w:rPr>
          <w:noProof/>
        </w:rPr>
        <w:t> </w:t>
      </w:r>
      <w:r w:rsidR="00493A9C" w:rsidRPr="006D2624">
        <w:rPr>
          <w:noProof/>
        </w:rPr>
        <w:t>któ</w:t>
      </w:r>
      <w:r w:rsidRPr="006D2624">
        <w:rPr>
          <w:noProof/>
        </w:rPr>
        <w:t>rym mowa</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 xml:space="preserve">8 </w:t>
      </w:r>
      <w:r w:rsidRPr="00493A9C">
        <w:rPr>
          <w:noProof/>
        </w:rPr>
        <w:t>ust.</w:t>
      </w:r>
      <w:r w:rsidR="00493A9C" w:rsidRPr="00493A9C">
        <w:rPr>
          <w:noProof/>
        </w:rPr>
        <w:t> </w:t>
      </w:r>
      <w:r w:rsidRPr="00493A9C">
        <w:rPr>
          <w:noProof/>
        </w:rPr>
        <w:t>1</w:t>
      </w:r>
      <w:r w:rsidRPr="006D2624">
        <w:rPr>
          <w:noProof/>
        </w:rPr>
        <w:t>, najpóźniej</w:t>
      </w:r>
      <w:r w:rsidR="00493A9C" w:rsidRPr="006D2624">
        <w:rPr>
          <w:noProof/>
        </w:rPr>
        <w:t xml:space="preserve"> w</w:t>
      </w:r>
      <w:r w:rsidR="00493A9C">
        <w:rPr>
          <w:noProof/>
        </w:rPr>
        <w:t> </w:t>
      </w:r>
      <w:r w:rsidR="00493A9C" w:rsidRPr="006D2624">
        <w:rPr>
          <w:noProof/>
        </w:rPr>
        <w:t>cią</w:t>
      </w:r>
      <w:r w:rsidRPr="006D2624">
        <w:rPr>
          <w:noProof/>
        </w:rPr>
        <w:t>gu jednego roku od daty określonej</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4</w:t>
      </w:r>
      <w:r w:rsidRPr="006D2624">
        <w:rPr>
          <w:noProof/>
        </w:rPr>
        <w:t xml:space="preserve">8 </w:t>
      </w:r>
      <w:r w:rsidRPr="00493A9C">
        <w:rPr>
          <w:noProof/>
        </w:rPr>
        <w:t>ust.</w:t>
      </w:r>
      <w:r w:rsidR="00493A9C" w:rsidRPr="00493A9C">
        <w:rPr>
          <w:noProof/>
        </w:rPr>
        <w:t> </w:t>
      </w:r>
      <w:r w:rsidRPr="00493A9C">
        <w:rPr>
          <w:noProof/>
        </w:rPr>
        <w:t>1</w:t>
      </w:r>
      <w:r w:rsidRPr="006D2624">
        <w:rPr>
          <w:noProof/>
        </w:rPr>
        <w:t>,</w:t>
      </w:r>
      <w:r w:rsidR="00493A9C" w:rsidRPr="006D2624">
        <w:rPr>
          <w:noProof/>
        </w:rPr>
        <w:t xml:space="preserve"> a</w:t>
      </w:r>
      <w:r w:rsidR="00493A9C">
        <w:rPr>
          <w:noProof/>
        </w:rPr>
        <w:t> </w:t>
      </w:r>
      <w:r w:rsidR="00493A9C" w:rsidRPr="006D2624">
        <w:rPr>
          <w:noProof/>
        </w:rPr>
        <w:t>nas</w:t>
      </w:r>
      <w:r w:rsidRPr="006D2624">
        <w:rPr>
          <w:noProof/>
        </w:rPr>
        <w:t>tępnie co najmniej co trzy lata, poddaje przeglądowi</w:t>
      </w:r>
      <w:r w:rsidR="00493A9C" w:rsidRPr="006D2624">
        <w:rPr>
          <w:noProof/>
        </w:rPr>
        <w:t xml:space="preserve"> i</w:t>
      </w:r>
      <w:r w:rsidR="00493A9C">
        <w:rPr>
          <w:noProof/>
        </w:rPr>
        <w:t> </w:t>
      </w:r>
      <w:r w:rsidR="00493A9C" w:rsidRPr="006D2624">
        <w:rPr>
          <w:noProof/>
        </w:rPr>
        <w:t>pod</w:t>
      </w:r>
      <w:r w:rsidRPr="006D2624">
        <w:rPr>
          <w:noProof/>
        </w:rPr>
        <w:t>aje do wiadomości publicznej,</w:t>
      </w:r>
      <w:r w:rsidR="00493A9C" w:rsidRPr="006D2624">
        <w:rPr>
          <w:noProof/>
        </w:rPr>
        <w:t xml:space="preserve"> w</w:t>
      </w:r>
      <w:r w:rsidR="00493A9C">
        <w:rPr>
          <w:noProof/>
        </w:rPr>
        <w:t> </w:t>
      </w:r>
      <w:r w:rsidR="00493A9C" w:rsidRPr="006D2624">
        <w:rPr>
          <w:noProof/>
        </w:rPr>
        <w:t>tym w</w:t>
      </w:r>
      <w:r w:rsidR="00493A9C">
        <w:rPr>
          <w:noProof/>
        </w:rPr>
        <w:t> </w:t>
      </w:r>
      <w:r w:rsidR="00493A9C" w:rsidRPr="006D2624">
        <w:rPr>
          <w:noProof/>
        </w:rPr>
        <w:t>int</w:t>
      </w:r>
      <w:r w:rsidRPr="006D2624">
        <w:rPr>
          <w:noProof/>
        </w:rPr>
        <w:t>ernecie, sprawozdanie dotyczące jego polityki</w:t>
      </w:r>
      <w:r w:rsidR="00493A9C" w:rsidRPr="006D2624">
        <w:rPr>
          <w:noProof/>
        </w:rPr>
        <w:t xml:space="preserve"> w</w:t>
      </w:r>
      <w:r w:rsidR="00493A9C">
        <w:rPr>
          <w:noProof/>
        </w:rPr>
        <w:t> </w:t>
      </w:r>
      <w:r w:rsidR="00493A9C" w:rsidRPr="006D2624">
        <w:rPr>
          <w:noProof/>
        </w:rPr>
        <w:t>zak</w:t>
      </w:r>
      <w:r w:rsidRPr="006D2624">
        <w:rPr>
          <w:noProof/>
        </w:rPr>
        <w:t>resie należytej staranności</w:t>
      </w:r>
      <w:r w:rsidR="00493A9C" w:rsidRPr="006D2624">
        <w:rPr>
          <w:noProof/>
        </w:rPr>
        <w:t xml:space="preserve"> w</w:t>
      </w:r>
      <w:r w:rsidR="00493A9C">
        <w:rPr>
          <w:noProof/>
        </w:rPr>
        <w:t> </w:t>
      </w:r>
      <w:r w:rsidR="00493A9C" w:rsidRPr="006D2624">
        <w:rPr>
          <w:noProof/>
        </w:rPr>
        <w:t>odn</w:t>
      </w:r>
      <w:r w:rsidRPr="006D2624">
        <w:rPr>
          <w:noProof/>
        </w:rPr>
        <w:t>iesieniu do baterii.”.</w:t>
      </w:r>
    </w:p>
    <w:p w14:paraId="764DCF38" w14:textId="77777777" w:rsidR="002C6CD6" w:rsidRPr="006D2624" w:rsidRDefault="002C6CD6" w:rsidP="002C6CD6">
      <w:pPr>
        <w:pStyle w:val="Titrearticle"/>
        <w:rPr>
          <w:noProof/>
        </w:rPr>
      </w:pPr>
      <w:r w:rsidRPr="006D2624">
        <w:rPr>
          <w:noProof/>
        </w:rPr>
        <w:t>Artykuł 6</w:t>
      </w:r>
    </w:p>
    <w:p w14:paraId="22138AF6" w14:textId="77777777" w:rsidR="002C6CD6" w:rsidRPr="006D2624" w:rsidRDefault="002C6CD6" w:rsidP="00D815D0">
      <w:pPr>
        <w:pStyle w:val="Titrearticle"/>
        <w:rPr>
          <w:noProof/>
        </w:rPr>
      </w:pPr>
      <w:r w:rsidRPr="006D2624">
        <w:rPr>
          <w:noProof/>
        </w:rPr>
        <w:t>Zmiana rozporządzenia (UE) 2024/573 </w:t>
      </w:r>
    </w:p>
    <w:p w14:paraId="62C6BD55" w14:textId="77777777" w:rsidR="002C6CD6" w:rsidRPr="006D2624" w:rsidRDefault="002C6CD6" w:rsidP="002C6CD6">
      <w:pPr>
        <w:tabs>
          <w:tab w:val="num" w:pos="1417"/>
        </w:tabs>
        <w:rPr>
          <w:noProof/>
        </w:rPr>
      </w:pPr>
      <w:r w:rsidRPr="006D2624">
        <w:rPr>
          <w:noProof/>
        </w:rPr>
        <w:t>W rozporządzeniu (UE) 2024/573 wprowadza się następujące zmiany:</w:t>
      </w:r>
    </w:p>
    <w:p w14:paraId="7D5A4808" w14:textId="6D64061F" w:rsidR="002C6CD6" w:rsidRPr="006D2624" w:rsidRDefault="002C6CD6" w:rsidP="002C6CD6">
      <w:pPr>
        <w:numPr>
          <w:ilvl w:val="5"/>
          <w:numId w:val="0"/>
        </w:numPr>
        <w:tabs>
          <w:tab w:val="num" w:pos="1984"/>
        </w:tabs>
        <w:ind w:left="567" w:hanging="567"/>
        <w:rPr>
          <w:noProof/>
        </w:rPr>
      </w:pPr>
      <w:r w:rsidRPr="00493A9C">
        <w:rPr>
          <w:noProof/>
        </w:rPr>
        <w:t>art.</w:t>
      </w:r>
      <w:r w:rsidR="00493A9C" w:rsidRPr="00493A9C">
        <w:rPr>
          <w:noProof/>
        </w:rPr>
        <w:t> </w:t>
      </w:r>
      <w:r w:rsidRPr="00493A9C">
        <w:rPr>
          <w:noProof/>
        </w:rPr>
        <w:t>2</w:t>
      </w:r>
      <w:r w:rsidRPr="006D2624">
        <w:rPr>
          <w:noProof/>
        </w:rPr>
        <w:t xml:space="preserve">0 </w:t>
      </w:r>
      <w:r w:rsidRPr="00493A9C">
        <w:rPr>
          <w:noProof/>
        </w:rPr>
        <w:t>ust.</w:t>
      </w:r>
      <w:r w:rsidR="00493A9C" w:rsidRPr="00493A9C">
        <w:rPr>
          <w:noProof/>
        </w:rPr>
        <w:t> </w:t>
      </w:r>
      <w:r w:rsidRPr="00493A9C">
        <w:rPr>
          <w:noProof/>
        </w:rPr>
        <w:t>4</w:t>
      </w:r>
      <w:r w:rsidRPr="006D2624">
        <w:rPr>
          <w:noProof/>
        </w:rPr>
        <w:t xml:space="preserve"> </w:t>
      </w:r>
      <w:r w:rsidRPr="00493A9C">
        <w:rPr>
          <w:noProof/>
        </w:rPr>
        <w:t>lit.</w:t>
      </w:r>
      <w:r w:rsidR="00493A9C" w:rsidRPr="00493A9C">
        <w:rPr>
          <w:noProof/>
        </w:rPr>
        <w:t> </w:t>
      </w:r>
      <w:r w:rsidRPr="00493A9C">
        <w:rPr>
          <w:noProof/>
        </w:rPr>
        <w:t>a)</w:t>
      </w:r>
      <w:r w:rsidRPr="006D2624">
        <w:rPr>
          <w:noProof/>
        </w:rPr>
        <w:t xml:space="preserve"> otrzymuje brzmienie:</w:t>
      </w:r>
    </w:p>
    <w:p w14:paraId="0B8A592A" w14:textId="7603E55B" w:rsidR="002C6CD6" w:rsidRPr="006D2624" w:rsidRDefault="00D815D0" w:rsidP="00256D4F">
      <w:pPr>
        <w:ind w:left="567" w:hanging="567"/>
        <w:rPr>
          <w:noProof/>
        </w:rPr>
      </w:pPr>
      <w:r w:rsidRPr="006D2624">
        <w:rPr>
          <w:noProof/>
        </w:rPr>
        <w:t>„a)</w:t>
      </w:r>
      <w:r w:rsidR="00256D4F">
        <w:rPr>
          <w:noProof/>
        </w:rPr>
        <w:tab/>
      </w:r>
      <w:r w:rsidRPr="006D2624">
        <w:rPr>
          <w:noProof/>
        </w:rPr>
        <w:t>następujący przywóz</w:t>
      </w:r>
      <w:r w:rsidR="00493A9C" w:rsidRPr="006D2624">
        <w:rPr>
          <w:noProof/>
        </w:rPr>
        <w:t xml:space="preserve"> i</w:t>
      </w:r>
      <w:r w:rsidR="00493A9C">
        <w:rPr>
          <w:noProof/>
        </w:rPr>
        <w:t> </w:t>
      </w:r>
      <w:r w:rsidR="00493A9C" w:rsidRPr="006D2624">
        <w:rPr>
          <w:noProof/>
        </w:rPr>
        <w:t>wyw</w:t>
      </w:r>
      <w:r w:rsidRPr="006D2624">
        <w:rPr>
          <w:noProof/>
        </w:rPr>
        <w:t>óz,</w:t>
      </w:r>
      <w:r w:rsidR="00493A9C" w:rsidRPr="006D2624">
        <w:rPr>
          <w:noProof/>
        </w:rPr>
        <w:t xml:space="preserve"> z</w:t>
      </w:r>
      <w:r w:rsidR="00493A9C">
        <w:rPr>
          <w:noProof/>
        </w:rPr>
        <w:t> </w:t>
      </w:r>
      <w:r w:rsidR="00493A9C" w:rsidRPr="006D2624">
        <w:rPr>
          <w:noProof/>
        </w:rPr>
        <w:t>wyj</w:t>
      </w:r>
      <w:r w:rsidRPr="006D2624">
        <w:rPr>
          <w:noProof/>
        </w:rPr>
        <w:t>ątkiem czasowego składowania</w:t>
      </w:r>
      <w:r w:rsidR="00493A9C" w:rsidRPr="006D2624">
        <w:rPr>
          <w:noProof/>
        </w:rPr>
        <w:t xml:space="preserve"> w</w:t>
      </w:r>
      <w:r w:rsidR="00493A9C">
        <w:rPr>
          <w:noProof/>
        </w:rPr>
        <w:t> </w:t>
      </w:r>
      <w:r w:rsidR="00493A9C" w:rsidRPr="006D2624">
        <w:rPr>
          <w:noProof/>
        </w:rPr>
        <w:t>roz</w:t>
      </w:r>
      <w:r w:rsidRPr="006D2624">
        <w:rPr>
          <w:noProof/>
        </w:rPr>
        <w:t>umieniu art.</w:t>
      </w:r>
      <w:r w:rsidR="00256D4F">
        <w:rPr>
          <w:noProof/>
        </w:rPr>
        <w:t> </w:t>
      </w:r>
      <w:r w:rsidRPr="006D2624">
        <w:rPr>
          <w:noProof/>
        </w:rPr>
        <w:t xml:space="preserve">5 </w:t>
      </w:r>
      <w:r w:rsidRPr="00493A9C">
        <w:rPr>
          <w:noProof/>
        </w:rPr>
        <w:t>pkt</w:t>
      </w:r>
      <w:r w:rsidR="00493A9C" w:rsidRPr="00493A9C">
        <w:rPr>
          <w:noProof/>
        </w:rPr>
        <w:t> </w:t>
      </w:r>
      <w:r w:rsidRPr="00493A9C">
        <w:rPr>
          <w:noProof/>
        </w:rPr>
        <w:t>1</w:t>
      </w:r>
      <w:r w:rsidRPr="006D2624">
        <w:rPr>
          <w:noProof/>
        </w:rPr>
        <w:t xml:space="preserve">7 rozporządzenia (UE) </w:t>
      </w:r>
      <w:r w:rsidRPr="00493A9C">
        <w:rPr>
          <w:noProof/>
        </w:rPr>
        <w:t>nr</w:t>
      </w:r>
      <w:r w:rsidR="00493A9C" w:rsidRPr="00493A9C">
        <w:rPr>
          <w:noProof/>
        </w:rPr>
        <w:t> </w:t>
      </w:r>
      <w:r w:rsidRPr="00493A9C">
        <w:rPr>
          <w:noProof/>
        </w:rPr>
        <w:t>9</w:t>
      </w:r>
      <w:r w:rsidRPr="006D2624">
        <w:rPr>
          <w:noProof/>
        </w:rPr>
        <w:t>52/2013:</w:t>
      </w:r>
    </w:p>
    <w:p w14:paraId="558B5648" w14:textId="77777777" w:rsidR="002C6CD6" w:rsidRPr="006D2624" w:rsidRDefault="002C6CD6" w:rsidP="002C6CD6">
      <w:pPr>
        <w:ind w:left="283"/>
        <w:rPr>
          <w:noProof/>
        </w:rPr>
      </w:pPr>
      <w:r w:rsidRPr="006D2624">
        <w:rPr>
          <w:noProof/>
        </w:rPr>
        <w:t>(i) przywóz lub wywóz fluorowanych gazów cieplarnianych;</w:t>
      </w:r>
    </w:p>
    <w:p w14:paraId="5D79E092" w14:textId="6E3005A7" w:rsidR="002C6CD6" w:rsidRPr="006D2624" w:rsidRDefault="002C6CD6" w:rsidP="002C6CD6">
      <w:pPr>
        <w:ind w:left="283"/>
        <w:rPr>
          <w:noProof/>
        </w:rPr>
      </w:pPr>
      <w:r w:rsidRPr="006D2624">
        <w:rPr>
          <w:noProof/>
        </w:rPr>
        <w:t>(ii) wprowadzanie do obrotu produktów</w:t>
      </w:r>
      <w:r w:rsidR="00493A9C" w:rsidRPr="006D2624">
        <w:rPr>
          <w:noProof/>
        </w:rPr>
        <w:t xml:space="preserve"> i</w:t>
      </w:r>
      <w:r w:rsidR="00493A9C">
        <w:rPr>
          <w:noProof/>
        </w:rPr>
        <w:t> </w:t>
      </w:r>
      <w:r w:rsidR="00493A9C" w:rsidRPr="006D2624">
        <w:rPr>
          <w:noProof/>
        </w:rPr>
        <w:t>urz</w:t>
      </w:r>
      <w:r w:rsidRPr="006D2624">
        <w:rPr>
          <w:noProof/>
        </w:rPr>
        <w:t xml:space="preserve">ądzeń zawierających fluorowane gazy cieplarniane wymagające sprawozdawczości na podstawie </w:t>
      </w:r>
      <w:r w:rsidRPr="00493A9C">
        <w:rPr>
          <w:noProof/>
        </w:rPr>
        <w:t>art.</w:t>
      </w:r>
      <w:r w:rsidR="00493A9C" w:rsidRPr="00493A9C">
        <w:rPr>
          <w:noProof/>
        </w:rPr>
        <w:t> </w:t>
      </w:r>
      <w:r w:rsidRPr="00493A9C">
        <w:rPr>
          <w:noProof/>
        </w:rPr>
        <w:t>2</w:t>
      </w:r>
      <w:r w:rsidRPr="006D2624">
        <w:rPr>
          <w:noProof/>
        </w:rPr>
        <w:t>6;</w:t>
      </w:r>
    </w:p>
    <w:p w14:paraId="27A927C4" w14:textId="1E760199" w:rsidR="002C6CD6" w:rsidRPr="006D2624" w:rsidRDefault="002C6CD6" w:rsidP="002C6CD6">
      <w:pPr>
        <w:ind w:left="283"/>
        <w:rPr>
          <w:noProof/>
        </w:rPr>
      </w:pPr>
      <w:r w:rsidRPr="006D2624">
        <w:rPr>
          <w:noProof/>
        </w:rPr>
        <w:t>(iii) wywóz produktów</w:t>
      </w:r>
      <w:r w:rsidR="00493A9C" w:rsidRPr="006D2624">
        <w:rPr>
          <w:noProof/>
        </w:rPr>
        <w:t xml:space="preserve"> i</w:t>
      </w:r>
      <w:r w:rsidR="00493A9C">
        <w:rPr>
          <w:noProof/>
        </w:rPr>
        <w:t> </w:t>
      </w:r>
      <w:r w:rsidR="00493A9C" w:rsidRPr="006D2624">
        <w:rPr>
          <w:noProof/>
        </w:rPr>
        <w:t>urz</w:t>
      </w:r>
      <w:r w:rsidRPr="006D2624">
        <w:rPr>
          <w:noProof/>
        </w:rPr>
        <w:t>ądzeń,</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2</w:t>
      </w:r>
      <w:r w:rsidRPr="006D2624">
        <w:rPr>
          <w:noProof/>
        </w:rPr>
        <w:t xml:space="preserve">2 </w:t>
      </w:r>
      <w:r w:rsidRPr="00493A9C">
        <w:rPr>
          <w:noProof/>
        </w:rPr>
        <w:t>ust.</w:t>
      </w:r>
      <w:r w:rsidR="00493A9C" w:rsidRPr="00493A9C">
        <w:rPr>
          <w:noProof/>
        </w:rPr>
        <w:t> </w:t>
      </w:r>
      <w:r w:rsidRPr="00493A9C">
        <w:rPr>
          <w:noProof/>
        </w:rPr>
        <w:t>3</w:t>
      </w:r>
      <w:r w:rsidRPr="006D2624">
        <w:rPr>
          <w:noProof/>
        </w:rPr>
        <w:t>, które zawierają fluorowane gazy cieplarniane o GWP równym 1 000 lub większym lub których działanie jest od nich zależne od daty zakazu określonej</w:t>
      </w:r>
      <w:r w:rsidR="00493A9C" w:rsidRPr="006D2624">
        <w:rPr>
          <w:noProof/>
        </w:rPr>
        <w:t xml:space="preserve"> w</w:t>
      </w:r>
      <w:r w:rsidR="00493A9C">
        <w:rPr>
          <w:noProof/>
        </w:rPr>
        <w:t> </w:t>
      </w:r>
      <w:r w:rsidR="00493A9C" w:rsidRPr="006D2624">
        <w:rPr>
          <w:noProof/>
        </w:rPr>
        <w:t>zał</w:t>
      </w:r>
      <w:r w:rsidRPr="006D2624">
        <w:rPr>
          <w:noProof/>
        </w:rPr>
        <w:t>ączniku IV;”.</w:t>
      </w:r>
    </w:p>
    <w:p w14:paraId="1F67652B" w14:textId="77777777" w:rsidR="002C6CD6" w:rsidRPr="006D2624" w:rsidRDefault="002C6CD6" w:rsidP="001646FA">
      <w:pPr>
        <w:rPr>
          <w:noProof/>
        </w:rPr>
      </w:pPr>
    </w:p>
    <w:p w14:paraId="5CA0E9BA" w14:textId="77777777" w:rsidR="00AA4340" w:rsidRPr="006D2624" w:rsidRDefault="00AA4340" w:rsidP="00BD2437">
      <w:pPr>
        <w:pStyle w:val="Titrearticle"/>
        <w:rPr>
          <w:noProof/>
        </w:rPr>
      </w:pPr>
      <w:r w:rsidRPr="006D2624">
        <w:rPr>
          <w:noProof/>
        </w:rPr>
        <w:t>Artykuł 7</w:t>
      </w:r>
    </w:p>
    <w:p w14:paraId="24336CDF" w14:textId="0E5FE46D" w:rsidR="00AA4340" w:rsidRPr="006D2624" w:rsidRDefault="00AA4340" w:rsidP="00BD2437">
      <w:pPr>
        <w:pStyle w:val="Titrearticle"/>
        <w:rPr>
          <w:noProof/>
        </w:rPr>
      </w:pPr>
      <w:r w:rsidRPr="006D2624">
        <w:rPr>
          <w:b/>
          <w:noProof/>
        </w:rPr>
        <w:t>Wejście</w:t>
      </w:r>
      <w:r w:rsidR="00493A9C" w:rsidRPr="006D2624">
        <w:rPr>
          <w:b/>
          <w:noProof/>
        </w:rPr>
        <w:t xml:space="preserve"> w</w:t>
      </w:r>
      <w:r w:rsidR="00493A9C">
        <w:rPr>
          <w:b/>
          <w:noProof/>
        </w:rPr>
        <w:t> </w:t>
      </w:r>
      <w:r w:rsidR="00493A9C" w:rsidRPr="006D2624">
        <w:rPr>
          <w:b/>
          <w:noProof/>
        </w:rPr>
        <w:t>życ</w:t>
      </w:r>
      <w:r w:rsidRPr="006D2624">
        <w:rPr>
          <w:b/>
          <w:noProof/>
        </w:rPr>
        <w:t>ie</w:t>
      </w:r>
      <w:r w:rsidR="00493A9C" w:rsidRPr="006D2624">
        <w:rPr>
          <w:b/>
          <w:noProof/>
        </w:rPr>
        <w:t xml:space="preserve"> i</w:t>
      </w:r>
      <w:r w:rsidR="00493A9C">
        <w:rPr>
          <w:b/>
          <w:noProof/>
        </w:rPr>
        <w:t> </w:t>
      </w:r>
      <w:r w:rsidR="00493A9C" w:rsidRPr="006D2624">
        <w:rPr>
          <w:b/>
          <w:noProof/>
        </w:rPr>
        <w:t>roz</w:t>
      </w:r>
      <w:r w:rsidRPr="006D2624">
        <w:rPr>
          <w:b/>
          <w:noProof/>
        </w:rPr>
        <w:t>poczęcie stosowania</w:t>
      </w:r>
      <w:r w:rsidRPr="006D2624">
        <w:rPr>
          <w:noProof/>
        </w:rPr>
        <w:t xml:space="preserve"> </w:t>
      </w:r>
    </w:p>
    <w:p w14:paraId="63E47ADB" w14:textId="046587E6" w:rsidR="00AA4340" w:rsidRPr="006D2624" w:rsidRDefault="00AA4340" w:rsidP="00024698">
      <w:pPr>
        <w:rPr>
          <w:noProof/>
        </w:rPr>
      </w:pPr>
      <w:r w:rsidRPr="006D2624">
        <w:rPr>
          <w:noProof/>
        </w:rPr>
        <w:t>Niniejsze rozporządzenie wchodzi</w:t>
      </w:r>
      <w:r w:rsidR="00493A9C" w:rsidRPr="006D2624">
        <w:rPr>
          <w:noProof/>
        </w:rPr>
        <w:t xml:space="preserve"> w</w:t>
      </w:r>
      <w:r w:rsidR="00493A9C">
        <w:rPr>
          <w:noProof/>
        </w:rPr>
        <w:t> </w:t>
      </w:r>
      <w:r w:rsidR="00493A9C" w:rsidRPr="006D2624">
        <w:rPr>
          <w:noProof/>
        </w:rPr>
        <w:t>życ</w:t>
      </w:r>
      <w:r w:rsidRPr="006D2624">
        <w:rPr>
          <w:noProof/>
        </w:rPr>
        <w:t>ie dwudziestego dnia po jego opublikowaniu</w:t>
      </w:r>
      <w:r w:rsidR="00493A9C" w:rsidRPr="006D2624">
        <w:rPr>
          <w:noProof/>
        </w:rPr>
        <w:t xml:space="preserve"> w</w:t>
      </w:r>
      <w:r w:rsidR="00493A9C">
        <w:rPr>
          <w:noProof/>
        </w:rPr>
        <w:t> </w:t>
      </w:r>
      <w:r w:rsidR="00493A9C" w:rsidRPr="006D2624">
        <w:rPr>
          <w:i/>
          <w:noProof/>
        </w:rPr>
        <w:t>Dzi</w:t>
      </w:r>
      <w:r w:rsidRPr="006D2624">
        <w:rPr>
          <w:i/>
          <w:noProof/>
        </w:rPr>
        <w:t>enniku Urzędowym Unii Europejskiej</w:t>
      </w:r>
      <w:r w:rsidRPr="006D2624">
        <w:rPr>
          <w:noProof/>
        </w:rPr>
        <w:t xml:space="preserve">. </w:t>
      </w:r>
    </w:p>
    <w:p w14:paraId="4F4A0736" w14:textId="33F6FCA0" w:rsidR="00AA4340" w:rsidRPr="006D2624" w:rsidRDefault="00AA4340" w:rsidP="00024698">
      <w:pPr>
        <w:rPr>
          <w:noProof/>
        </w:rPr>
      </w:pPr>
      <w:r w:rsidRPr="006D2624">
        <w:rPr>
          <w:noProof/>
        </w:rPr>
        <w:t xml:space="preserve">Art. 4 pkt 2 </w:t>
      </w:r>
      <w:r w:rsidRPr="00493A9C">
        <w:rPr>
          <w:noProof/>
        </w:rPr>
        <w:t>lit.</w:t>
      </w:r>
      <w:r w:rsidR="00493A9C" w:rsidRPr="00493A9C">
        <w:rPr>
          <w:noProof/>
        </w:rPr>
        <w:t> </w:t>
      </w:r>
      <w:r w:rsidRPr="00493A9C">
        <w:rPr>
          <w:noProof/>
        </w:rPr>
        <w:t>b)</w:t>
      </w:r>
      <w:r w:rsidR="00493A9C" w:rsidRPr="006D2624">
        <w:rPr>
          <w:noProof/>
        </w:rPr>
        <w:t xml:space="preserve"> i</w:t>
      </w:r>
      <w:r w:rsidR="00493A9C">
        <w:rPr>
          <w:noProof/>
        </w:rPr>
        <w:t> </w:t>
      </w:r>
      <w:r w:rsidR="00493A9C" w:rsidRPr="00493A9C">
        <w:rPr>
          <w:noProof/>
        </w:rPr>
        <w:t>pkt </w:t>
      </w:r>
      <w:r w:rsidRPr="00493A9C">
        <w:rPr>
          <w:noProof/>
        </w:rPr>
        <w:t>3</w:t>
      </w:r>
      <w:r w:rsidRPr="006D2624">
        <w:rPr>
          <w:noProof/>
        </w:rPr>
        <w:t xml:space="preserve"> stosuje się od dnia 5 marca 2026 r. </w:t>
      </w:r>
    </w:p>
    <w:p w14:paraId="660392C8" w14:textId="2A63F721" w:rsidR="008D637C" w:rsidRPr="006D2624" w:rsidRDefault="008D637C" w:rsidP="00102F1C">
      <w:pPr>
        <w:pStyle w:val="Applicationdirecte"/>
        <w:keepNext/>
        <w:keepLines/>
        <w:rPr>
          <w:noProof/>
        </w:rPr>
      </w:pPr>
      <w:r w:rsidRPr="006D2624">
        <w:rPr>
          <w:noProof/>
        </w:rPr>
        <w:t>Niniejsze rozporządzenie wiąże</w:t>
      </w:r>
      <w:r w:rsidR="00493A9C" w:rsidRPr="006D2624">
        <w:rPr>
          <w:noProof/>
        </w:rPr>
        <w:t xml:space="preserve"> w</w:t>
      </w:r>
      <w:r w:rsidR="00493A9C">
        <w:rPr>
          <w:noProof/>
        </w:rPr>
        <w:t> </w:t>
      </w:r>
      <w:r w:rsidR="00493A9C" w:rsidRPr="006D2624">
        <w:rPr>
          <w:noProof/>
        </w:rPr>
        <w:t>cał</w:t>
      </w:r>
      <w:r w:rsidRPr="006D2624">
        <w:rPr>
          <w:noProof/>
        </w:rPr>
        <w:t>ości</w:t>
      </w:r>
      <w:r w:rsidR="00493A9C" w:rsidRPr="006D2624">
        <w:rPr>
          <w:noProof/>
        </w:rPr>
        <w:t xml:space="preserve"> i</w:t>
      </w:r>
      <w:r w:rsidR="00493A9C">
        <w:rPr>
          <w:noProof/>
        </w:rPr>
        <w:t> </w:t>
      </w:r>
      <w:r w:rsidR="00493A9C" w:rsidRPr="006D2624">
        <w:rPr>
          <w:noProof/>
        </w:rPr>
        <w:t>jes</w:t>
      </w:r>
      <w:r w:rsidRPr="006D2624">
        <w:rPr>
          <w:noProof/>
        </w:rPr>
        <w:t>t bezpośrednio stosowane</w:t>
      </w:r>
      <w:r w:rsidR="00493A9C" w:rsidRPr="006D2624">
        <w:rPr>
          <w:noProof/>
        </w:rPr>
        <w:t xml:space="preserve"> w</w:t>
      </w:r>
      <w:r w:rsidR="00493A9C">
        <w:rPr>
          <w:noProof/>
        </w:rPr>
        <w:t> </w:t>
      </w:r>
      <w:r w:rsidR="00493A9C" w:rsidRPr="006D2624">
        <w:rPr>
          <w:noProof/>
        </w:rPr>
        <w:t>pań</w:t>
      </w:r>
      <w:r w:rsidRPr="006D2624">
        <w:rPr>
          <w:noProof/>
        </w:rPr>
        <w:t>stwach członkowskich zgodnie</w:t>
      </w:r>
      <w:r w:rsidR="00493A9C" w:rsidRPr="006D2624">
        <w:rPr>
          <w:noProof/>
        </w:rPr>
        <w:t xml:space="preserve"> z</w:t>
      </w:r>
      <w:r w:rsidR="00493A9C">
        <w:rPr>
          <w:noProof/>
        </w:rPr>
        <w:t> </w:t>
      </w:r>
      <w:r w:rsidR="00493A9C" w:rsidRPr="006D2624">
        <w:rPr>
          <w:noProof/>
        </w:rPr>
        <w:t>Tra</w:t>
      </w:r>
      <w:r w:rsidRPr="006D2624">
        <w:rPr>
          <w:noProof/>
        </w:rPr>
        <w:t>ktatami.</w:t>
      </w:r>
    </w:p>
    <w:p w14:paraId="3222FFA3" w14:textId="5C7471E8" w:rsidR="008D637C" w:rsidRPr="006D2624" w:rsidRDefault="00493A9C" w:rsidP="00102F1C">
      <w:pPr>
        <w:pStyle w:val="Fait"/>
        <w:rPr>
          <w:noProof/>
        </w:rPr>
      </w:pPr>
      <w:r>
        <w:rPr>
          <w:noProof/>
        </w:rPr>
        <w:t>Sporządzono w Brukseli dnia  r.</w:t>
      </w:r>
    </w:p>
    <w:p w14:paraId="39226760" w14:textId="77777777" w:rsidR="00493A9C" w:rsidRDefault="00493A9C" w:rsidP="00102F1C">
      <w:pPr>
        <w:pStyle w:val="Institutionquisigne"/>
        <w:rPr>
          <w:noProof/>
        </w:rPr>
      </w:pPr>
      <w:r>
        <w:rPr>
          <w:noProof/>
        </w:rPr>
        <w:t>W imieniu Parlamentu Europejskiego</w:t>
      </w:r>
      <w:r>
        <w:rPr>
          <w:noProof/>
        </w:rPr>
        <w:tab/>
        <w:t>W imieniu Rady</w:t>
      </w:r>
    </w:p>
    <w:p w14:paraId="74BE6E4F" w14:textId="77E4A77C" w:rsidR="008D637C" w:rsidRPr="006D2624" w:rsidRDefault="00493A9C" w:rsidP="008D637C">
      <w:pPr>
        <w:pStyle w:val="Personnequisigne"/>
        <w:rPr>
          <w:noProof/>
        </w:rPr>
      </w:pPr>
      <w:r>
        <w:rPr>
          <w:noProof/>
        </w:rPr>
        <w:t>Przewodnicząca</w:t>
      </w:r>
      <w:r>
        <w:rPr>
          <w:noProof/>
        </w:rPr>
        <w:tab/>
        <w:t>Przewodniczący</w:t>
      </w:r>
    </w:p>
    <w:p w14:paraId="489AB12E" w14:textId="77777777" w:rsidR="008D637C" w:rsidRPr="006D2624" w:rsidRDefault="008D637C" w:rsidP="008D637C">
      <w:pPr>
        <w:rPr>
          <w:noProof/>
        </w:rPr>
        <w:sectPr w:rsidR="008D637C" w:rsidRPr="006D2624" w:rsidSect="00EB100E">
          <w:footnotePr>
            <w:numRestart w:val="eachSect"/>
          </w:footnotePr>
          <w:pgSz w:w="11907" w:h="16839"/>
          <w:pgMar w:top="1134" w:right="1417" w:bottom="1134" w:left="1417" w:header="709" w:footer="709" w:gutter="0"/>
          <w:pgNumType w:start="1"/>
          <w:cols w:space="708"/>
          <w:docGrid w:linePitch="360"/>
        </w:sectPr>
      </w:pPr>
    </w:p>
    <w:p w14:paraId="718BFB83" w14:textId="77777777" w:rsidR="008D637C" w:rsidRPr="006D2624" w:rsidRDefault="008D637C" w:rsidP="00E923B5">
      <w:pPr>
        <w:pStyle w:val="Fichefinanciretitre"/>
        <w:keepNext/>
        <w:rPr>
          <w:noProof/>
        </w:rPr>
      </w:pPr>
      <w:r w:rsidRPr="006D2624">
        <w:rPr>
          <w:noProof/>
        </w:rPr>
        <w:t>OCENA SKUTKÓW FINANSOWYCH I CYFROWYCH REGULACJI</w:t>
      </w:r>
    </w:p>
    <w:p w14:paraId="223CCD93" w14:textId="77777777" w:rsidR="008D637C" w:rsidRPr="006D2624" w:rsidRDefault="008D637C" w:rsidP="00E923B5">
      <w:pPr>
        <w:pStyle w:val="TOC1"/>
        <w:rPr>
          <w:rFonts w:asciiTheme="minorHAnsi" w:eastAsiaTheme="minorEastAsia" w:hAnsiTheme="minorHAnsi" w:cstheme="minorBidi"/>
          <w:noProof/>
          <w:kern w:val="2"/>
          <w:sz w:val="22"/>
          <w14:ligatures w14:val="standardContextual"/>
        </w:rPr>
      </w:pPr>
      <w:r w:rsidRPr="006D2624">
        <w:rPr>
          <w:noProof/>
        </w:rPr>
        <w:t>1.</w:t>
      </w:r>
      <w:r w:rsidRPr="006D2624">
        <w:rPr>
          <w:noProof/>
        </w:rPr>
        <w:tab/>
        <w:t>STRUKTURA WNIOSKU/INICJATYWY</w:t>
      </w:r>
      <w:r w:rsidRPr="006D2624">
        <w:rPr>
          <w:noProof/>
        </w:rPr>
        <w:tab/>
      </w:r>
      <w:r w:rsidRPr="006D2624">
        <w:rPr>
          <w:noProof/>
          <w:webHidden/>
        </w:rPr>
        <w:t>3</w:t>
      </w:r>
    </w:p>
    <w:p w14:paraId="11A732FB"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1.1.</w:t>
      </w:r>
      <w:r w:rsidRPr="006D2624">
        <w:rPr>
          <w:noProof/>
        </w:rPr>
        <w:tab/>
        <w:t>Tytuł wniosku/inicjatywy</w:t>
      </w:r>
      <w:r w:rsidRPr="006D2624">
        <w:rPr>
          <w:noProof/>
        </w:rPr>
        <w:tab/>
      </w:r>
      <w:r w:rsidRPr="006D2624">
        <w:rPr>
          <w:noProof/>
          <w:webHidden/>
        </w:rPr>
        <w:t>3</w:t>
      </w:r>
    </w:p>
    <w:p w14:paraId="565B91F6"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1.2.</w:t>
      </w:r>
      <w:r w:rsidRPr="006D2624">
        <w:rPr>
          <w:noProof/>
        </w:rPr>
        <w:tab/>
        <w:t>Obszary polityki, których dotyczy wniosek/inicjatywa</w:t>
      </w:r>
      <w:r w:rsidRPr="006D2624">
        <w:rPr>
          <w:noProof/>
        </w:rPr>
        <w:tab/>
      </w:r>
      <w:r w:rsidRPr="006D2624">
        <w:rPr>
          <w:noProof/>
          <w:webHidden/>
        </w:rPr>
        <w:t>3</w:t>
      </w:r>
    </w:p>
    <w:p w14:paraId="11FB6ED9"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1.3.</w:t>
      </w:r>
      <w:r w:rsidRPr="006D2624">
        <w:rPr>
          <w:noProof/>
        </w:rPr>
        <w:tab/>
        <w:t>Cel(e)</w:t>
      </w:r>
      <w:r w:rsidRPr="006D2624">
        <w:rPr>
          <w:noProof/>
        </w:rPr>
        <w:tab/>
      </w:r>
      <w:r w:rsidRPr="006D2624">
        <w:rPr>
          <w:noProof/>
          <w:webHidden/>
        </w:rPr>
        <w:t>3</w:t>
      </w:r>
    </w:p>
    <w:p w14:paraId="75D8448F"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1.3.1.</w:t>
      </w:r>
      <w:r w:rsidRPr="006D2624">
        <w:rPr>
          <w:noProof/>
        </w:rPr>
        <w:tab/>
        <w:t>Cel(e) ogólny(-e)</w:t>
      </w:r>
      <w:r w:rsidRPr="006D2624">
        <w:rPr>
          <w:noProof/>
        </w:rPr>
        <w:tab/>
      </w:r>
      <w:r w:rsidRPr="006D2624">
        <w:rPr>
          <w:noProof/>
          <w:webHidden/>
        </w:rPr>
        <w:t>3</w:t>
      </w:r>
    </w:p>
    <w:p w14:paraId="04CB17F7"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1.3.2.</w:t>
      </w:r>
      <w:r w:rsidRPr="006D2624">
        <w:rPr>
          <w:noProof/>
        </w:rPr>
        <w:tab/>
        <w:t>Cel(e) szczegółowy(-e)</w:t>
      </w:r>
      <w:r w:rsidRPr="006D2624">
        <w:rPr>
          <w:noProof/>
        </w:rPr>
        <w:tab/>
      </w:r>
      <w:r w:rsidRPr="006D2624">
        <w:rPr>
          <w:noProof/>
          <w:webHidden/>
        </w:rPr>
        <w:t>3</w:t>
      </w:r>
    </w:p>
    <w:p w14:paraId="7E631580" w14:textId="58D442F8"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1.3.3.</w:t>
      </w:r>
      <w:r w:rsidRPr="006D2624">
        <w:rPr>
          <w:noProof/>
        </w:rPr>
        <w:tab/>
        <w:t>Oczekiwane wyniki</w:t>
      </w:r>
      <w:r w:rsidR="00493A9C" w:rsidRPr="006D2624">
        <w:rPr>
          <w:noProof/>
        </w:rPr>
        <w:t xml:space="preserve"> i</w:t>
      </w:r>
      <w:r w:rsidR="00493A9C">
        <w:rPr>
          <w:noProof/>
        </w:rPr>
        <w:t> </w:t>
      </w:r>
      <w:r w:rsidR="00493A9C" w:rsidRPr="006D2624">
        <w:rPr>
          <w:noProof/>
        </w:rPr>
        <w:t>wpł</w:t>
      </w:r>
      <w:r w:rsidRPr="006D2624">
        <w:rPr>
          <w:noProof/>
        </w:rPr>
        <w:t>yw</w:t>
      </w:r>
      <w:r w:rsidRPr="006D2624">
        <w:rPr>
          <w:noProof/>
        </w:rPr>
        <w:tab/>
      </w:r>
      <w:r w:rsidRPr="006D2624">
        <w:rPr>
          <w:noProof/>
          <w:webHidden/>
        </w:rPr>
        <w:t>3</w:t>
      </w:r>
    </w:p>
    <w:p w14:paraId="3A3CC73C"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1.3.4.</w:t>
      </w:r>
      <w:r w:rsidRPr="006D2624">
        <w:rPr>
          <w:noProof/>
        </w:rPr>
        <w:tab/>
        <w:t>Wskaźniki dotyczące realizacji celów</w:t>
      </w:r>
      <w:r w:rsidRPr="006D2624">
        <w:rPr>
          <w:noProof/>
        </w:rPr>
        <w:tab/>
      </w:r>
      <w:r w:rsidRPr="006D2624">
        <w:rPr>
          <w:noProof/>
          <w:webHidden/>
        </w:rPr>
        <w:t>3</w:t>
      </w:r>
    </w:p>
    <w:p w14:paraId="48B42CD3"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1.4.</w:t>
      </w:r>
      <w:r w:rsidRPr="006D2624">
        <w:rPr>
          <w:noProof/>
        </w:rPr>
        <w:tab/>
        <w:t>Wniosek/inicjatywa dotyczy:</w:t>
      </w:r>
      <w:r w:rsidRPr="006D2624">
        <w:rPr>
          <w:noProof/>
        </w:rPr>
        <w:tab/>
      </w:r>
      <w:r w:rsidRPr="006D2624">
        <w:rPr>
          <w:noProof/>
          <w:webHidden/>
        </w:rPr>
        <w:t>4</w:t>
      </w:r>
    </w:p>
    <w:p w14:paraId="4328874C"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1.5.</w:t>
      </w:r>
      <w:r w:rsidRPr="006D2624">
        <w:rPr>
          <w:noProof/>
        </w:rPr>
        <w:tab/>
        <w:t>Uzasadnienie wniosku/inicjatywy</w:t>
      </w:r>
      <w:r w:rsidRPr="006D2624">
        <w:rPr>
          <w:noProof/>
        </w:rPr>
        <w:tab/>
      </w:r>
      <w:r w:rsidRPr="006D2624">
        <w:rPr>
          <w:noProof/>
          <w:webHidden/>
        </w:rPr>
        <w:t>4</w:t>
      </w:r>
    </w:p>
    <w:p w14:paraId="04DB56FD" w14:textId="17D99006"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1.5.1.</w:t>
      </w:r>
      <w:r w:rsidRPr="006D2624">
        <w:rPr>
          <w:noProof/>
        </w:rPr>
        <w:tab/>
        <w:t>Potrzeby, które należy zaspokoić</w:t>
      </w:r>
      <w:r w:rsidR="00493A9C" w:rsidRPr="006D2624">
        <w:rPr>
          <w:noProof/>
        </w:rPr>
        <w:t xml:space="preserve"> w</w:t>
      </w:r>
      <w:r w:rsidR="00493A9C">
        <w:rPr>
          <w:noProof/>
        </w:rPr>
        <w:t> </w:t>
      </w:r>
      <w:r w:rsidR="00493A9C" w:rsidRPr="006D2624">
        <w:rPr>
          <w:noProof/>
        </w:rPr>
        <w:t>per</w:t>
      </w:r>
      <w:r w:rsidRPr="006D2624">
        <w:rPr>
          <w:noProof/>
        </w:rPr>
        <w:t>spektywie krótko- lub długoterminowej,</w:t>
      </w:r>
      <w:r w:rsidR="00493A9C" w:rsidRPr="006D2624">
        <w:rPr>
          <w:noProof/>
        </w:rPr>
        <w:t xml:space="preserve"> w</w:t>
      </w:r>
      <w:r w:rsidR="00493A9C">
        <w:rPr>
          <w:noProof/>
        </w:rPr>
        <w:t> </w:t>
      </w:r>
      <w:r w:rsidR="00493A9C" w:rsidRPr="006D2624">
        <w:rPr>
          <w:noProof/>
        </w:rPr>
        <w:t>tym</w:t>
      </w:r>
      <w:r w:rsidRPr="006D2624">
        <w:rPr>
          <w:noProof/>
        </w:rPr>
        <w:t xml:space="preserve"> szczegółowy terminarz przebiegu realizacji inicjatywy</w:t>
      </w:r>
      <w:r w:rsidRPr="006D2624">
        <w:rPr>
          <w:noProof/>
        </w:rPr>
        <w:tab/>
      </w:r>
      <w:r w:rsidRPr="006D2624">
        <w:rPr>
          <w:noProof/>
          <w:webHidden/>
        </w:rPr>
        <w:t>4</w:t>
      </w:r>
    </w:p>
    <w:p w14:paraId="6DA4DC5C" w14:textId="6C2D45EF"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1.5.2.</w:t>
      </w:r>
      <w:r w:rsidRPr="006D2624">
        <w:rPr>
          <w:noProof/>
        </w:rPr>
        <w:tab/>
        <w:t>Wartość dodana</w:t>
      </w:r>
      <w:r w:rsidR="00493A9C" w:rsidRPr="006D2624">
        <w:rPr>
          <w:noProof/>
        </w:rPr>
        <w:t xml:space="preserve"> z</w:t>
      </w:r>
      <w:r w:rsidR="00493A9C">
        <w:rPr>
          <w:noProof/>
        </w:rPr>
        <w:t> </w:t>
      </w:r>
      <w:r w:rsidR="00493A9C" w:rsidRPr="006D2624">
        <w:rPr>
          <w:noProof/>
        </w:rPr>
        <w:t>tyt</w:t>
      </w:r>
      <w:r w:rsidRPr="006D2624">
        <w:rPr>
          <w:noProof/>
        </w:rPr>
        <w:t>ułu zaangażowania Unii Europejskiej (może wynikać</w:t>
      </w:r>
      <w:r w:rsidR="00493A9C" w:rsidRPr="006D2624">
        <w:rPr>
          <w:noProof/>
        </w:rPr>
        <w:t xml:space="preserve"> z</w:t>
      </w:r>
      <w:r w:rsidR="00493A9C">
        <w:rPr>
          <w:noProof/>
        </w:rPr>
        <w:t> </w:t>
      </w:r>
      <w:r w:rsidR="00493A9C" w:rsidRPr="006D2624">
        <w:rPr>
          <w:noProof/>
        </w:rPr>
        <w:t>róż</w:t>
      </w:r>
      <w:r w:rsidRPr="006D2624">
        <w:rPr>
          <w:noProof/>
        </w:rPr>
        <w:t>nych czynników, na przykład korzyści koordynacyjnych, pewności prawa, większej efektywności lub komplementarności). Na potrzeby tej sekcji „wartość dodaną</w:t>
      </w:r>
      <w:r w:rsidR="00493A9C" w:rsidRPr="006D2624">
        <w:rPr>
          <w:noProof/>
        </w:rPr>
        <w:t xml:space="preserve"> z</w:t>
      </w:r>
      <w:r w:rsidR="00493A9C">
        <w:rPr>
          <w:noProof/>
        </w:rPr>
        <w:t> </w:t>
      </w:r>
      <w:r w:rsidR="00493A9C" w:rsidRPr="006D2624">
        <w:rPr>
          <w:noProof/>
        </w:rPr>
        <w:t>tyt</w:t>
      </w:r>
      <w:r w:rsidRPr="006D2624">
        <w:rPr>
          <w:noProof/>
        </w:rPr>
        <w:t>ułu zaangażowania Unii Europejskiej” należy rozumieć jako wartość wynikającą</w:t>
      </w:r>
      <w:r w:rsidR="00493A9C" w:rsidRPr="006D2624">
        <w:rPr>
          <w:noProof/>
        </w:rPr>
        <w:t xml:space="preserve"> z</w:t>
      </w:r>
      <w:r w:rsidR="00493A9C">
        <w:rPr>
          <w:noProof/>
        </w:rPr>
        <w:t> </w:t>
      </w:r>
      <w:r w:rsidR="00493A9C" w:rsidRPr="006D2624">
        <w:rPr>
          <w:noProof/>
        </w:rPr>
        <w:t>uni</w:t>
      </w:r>
      <w:r w:rsidRPr="006D2624">
        <w:rPr>
          <w:noProof/>
        </w:rPr>
        <w:t>jnej interwencji, wykraczającą poza wartość, która zostałaby wytworzona przez same państwa członkowskie.</w:t>
      </w:r>
      <w:r w:rsidRPr="006D2624">
        <w:rPr>
          <w:noProof/>
        </w:rPr>
        <w:tab/>
      </w:r>
      <w:r w:rsidRPr="006D2624">
        <w:rPr>
          <w:noProof/>
          <w:webHidden/>
        </w:rPr>
        <w:t>4</w:t>
      </w:r>
    </w:p>
    <w:p w14:paraId="68A694F4" w14:textId="29234358"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1.5.3.</w:t>
      </w:r>
      <w:r w:rsidRPr="006D2624">
        <w:rPr>
          <w:noProof/>
        </w:rPr>
        <w:tab/>
        <w:t>Główne wnioski wyciągnięte</w:t>
      </w:r>
      <w:r w:rsidR="00493A9C" w:rsidRPr="006D2624">
        <w:rPr>
          <w:noProof/>
        </w:rPr>
        <w:t xml:space="preserve"> z</w:t>
      </w:r>
      <w:r w:rsidR="00493A9C">
        <w:rPr>
          <w:noProof/>
        </w:rPr>
        <w:t> </w:t>
      </w:r>
      <w:r w:rsidR="00493A9C" w:rsidRPr="006D2624">
        <w:rPr>
          <w:noProof/>
        </w:rPr>
        <w:t>pod</w:t>
      </w:r>
      <w:r w:rsidRPr="006D2624">
        <w:rPr>
          <w:noProof/>
        </w:rPr>
        <w:t>obnych działań</w:t>
      </w:r>
      <w:r w:rsidRPr="006D2624">
        <w:rPr>
          <w:noProof/>
        </w:rPr>
        <w:tab/>
      </w:r>
      <w:r w:rsidRPr="006D2624">
        <w:rPr>
          <w:noProof/>
          <w:webHidden/>
        </w:rPr>
        <w:t>4</w:t>
      </w:r>
    </w:p>
    <w:p w14:paraId="59AD4542" w14:textId="1C6B942F"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1.5.4.</w:t>
      </w:r>
      <w:r w:rsidRPr="006D2624">
        <w:rPr>
          <w:noProof/>
        </w:rPr>
        <w:tab/>
        <w:t>Spójność</w:t>
      </w:r>
      <w:r w:rsidR="00493A9C" w:rsidRPr="006D2624">
        <w:rPr>
          <w:noProof/>
        </w:rPr>
        <w:t xml:space="preserve"> z</w:t>
      </w:r>
      <w:r w:rsidR="00493A9C">
        <w:rPr>
          <w:noProof/>
        </w:rPr>
        <w:t> </w:t>
      </w:r>
      <w:r w:rsidR="00493A9C" w:rsidRPr="006D2624">
        <w:rPr>
          <w:noProof/>
        </w:rPr>
        <w:t>wie</w:t>
      </w:r>
      <w:r w:rsidRPr="006D2624">
        <w:rPr>
          <w:noProof/>
        </w:rPr>
        <w:t>loletnimi ramami finansowymi oraz możliwa synergia</w:t>
      </w:r>
      <w:r w:rsidR="00493A9C" w:rsidRPr="006D2624">
        <w:rPr>
          <w:noProof/>
        </w:rPr>
        <w:t xml:space="preserve"> z</w:t>
      </w:r>
      <w:r w:rsidR="00493A9C">
        <w:rPr>
          <w:noProof/>
        </w:rPr>
        <w:t> </w:t>
      </w:r>
      <w:r w:rsidR="00493A9C" w:rsidRPr="006D2624">
        <w:rPr>
          <w:noProof/>
        </w:rPr>
        <w:t>inn</w:t>
      </w:r>
      <w:r w:rsidRPr="006D2624">
        <w:rPr>
          <w:noProof/>
        </w:rPr>
        <w:t>ymi właściwymi instrumentami</w:t>
      </w:r>
      <w:r w:rsidRPr="006D2624">
        <w:rPr>
          <w:noProof/>
        </w:rPr>
        <w:tab/>
      </w:r>
      <w:r w:rsidRPr="006D2624">
        <w:rPr>
          <w:noProof/>
          <w:webHidden/>
        </w:rPr>
        <w:t>5</w:t>
      </w:r>
    </w:p>
    <w:p w14:paraId="6746CF0A" w14:textId="411AF569"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1.5.5.</w:t>
      </w:r>
      <w:r w:rsidRPr="006D2624">
        <w:rPr>
          <w:noProof/>
        </w:rPr>
        <w:tab/>
        <w:t>Ocena różnych dostępnych możliwości finansowania,</w:t>
      </w:r>
      <w:r w:rsidR="00493A9C" w:rsidRPr="006D2624">
        <w:rPr>
          <w:noProof/>
        </w:rPr>
        <w:t xml:space="preserve"> w</w:t>
      </w:r>
      <w:r w:rsidR="00493A9C">
        <w:rPr>
          <w:noProof/>
        </w:rPr>
        <w:t> </w:t>
      </w:r>
      <w:r w:rsidR="00493A9C" w:rsidRPr="006D2624">
        <w:rPr>
          <w:noProof/>
        </w:rPr>
        <w:t>tym</w:t>
      </w:r>
      <w:r w:rsidRPr="006D2624">
        <w:rPr>
          <w:noProof/>
        </w:rPr>
        <w:t xml:space="preserve"> możliwości przegrupowania środków</w:t>
      </w:r>
      <w:r w:rsidRPr="006D2624">
        <w:rPr>
          <w:noProof/>
        </w:rPr>
        <w:tab/>
      </w:r>
      <w:r w:rsidRPr="006D2624">
        <w:rPr>
          <w:noProof/>
          <w:webHidden/>
        </w:rPr>
        <w:t>5</w:t>
      </w:r>
    </w:p>
    <w:p w14:paraId="22819936" w14:textId="1FC5AD3C"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1.6.</w:t>
      </w:r>
      <w:r w:rsidRPr="006D2624">
        <w:rPr>
          <w:noProof/>
        </w:rPr>
        <w:tab/>
        <w:t>Czas trwania wniosku/inicjatywy</w:t>
      </w:r>
      <w:r w:rsidR="00493A9C" w:rsidRPr="006D2624">
        <w:rPr>
          <w:noProof/>
        </w:rPr>
        <w:t xml:space="preserve"> i</w:t>
      </w:r>
      <w:r w:rsidR="00493A9C">
        <w:rPr>
          <w:noProof/>
        </w:rPr>
        <w:t> </w:t>
      </w:r>
      <w:r w:rsidR="00493A9C" w:rsidRPr="006D2624">
        <w:rPr>
          <w:noProof/>
        </w:rPr>
        <w:t>jeg</w:t>
      </w:r>
      <w:r w:rsidRPr="006D2624">
        <w:rPr>
          <w:noProof/>
        </w:rPr>
        <w:t>o/jej wpływu finansowego</w:t>
      </w:r>
      <w:r w:rsidRPr="006D2624">
        <w:rPr>
          <w:noProof/>
        </w:rPr>
        <w:tab/>
      </w:r>
      <w:r w:rsidRPr="006D2624">
        <w:rPr>
          <w:noProof/>
          <w:webHidden/>
        </w:rPr>
        <w:t>6</w:t>
      </w:r>
    </w:p>
    <w:p w14:paraId="60DF79A4"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1.7.</w:t>
      </w:r>
      <w:r w:rsidRPr="006D2624">
        <w:rPr>
          <w:noProof/>
        </w:rPr>
        <w:tab/>
        <w:t>Planowane metody wykonania budżetu</w:t>
      </w:r>
      <w:r w:rsidRPr="006D2624">
        <w:rPr>
          <w:noProof/>
        </w:rPr>
        <w:tab/>
      </w:r>
      <w:r w:rsidRPr="006D2624">
        <w:rPr>
          <w:noProof/>
          <w:webHidden/>
        </w:rPr>
        <w:t>6</w:t>
      </w:r>
    </w:p>
    <w:p w14:paraId="784A7E4A" w14:textId="77777777" w:rsidR="008D637C" w:rsidRPr="006D2624" w:rsidRDefault="008D637C" w:rsidP="00E923B5">
      <w:pPr>
        <w:pStyle w:val="TOC1"/>
        <w:rPr>
          <w:rFonts w:asciiTheme="minorHAnsi" w:eastAsiaTheme="minorEastAsia" w:hAnsiTheme="minorHAnsi" w:cstheme="minorBidi"/>
          <w:noProof/>
          <w:kern w:val="2"/>
          <w:sz w:val="22"/>
          <w14:ligatures w14:val="standardContextual"/>
        </w:rPr>
      </w:pPr>
      <w:r w:rsidRPr="006D2624">
        <w:rPr>
          <w:noProof/>
        </w:rPr>
        <w:t>2.</w:t>
      </w:r>
      <w:r w:rsidRPr="006D2624">
        <w:rPr>
          <w:noProof/>
        </w:rPr>
        <w:tab/>
        <w:t>ŚRODKI ZARZĄDZANIA</w:t>
      </w:r>
      <w:r w:rsidRPr="006D2624">
        <w:rPr>
          <w:noProof/>
        </w:rPr>
        <w:tab/>
      </w:r>
      <w:r w:rsidRPr="006D2624">
        <w:rPr>
          <w:noProof/>
          <w:webHidden/>
        </w:rPr>
        <w:t>8</w:t>
      </w:r>
    </w:p>
    <w:p w14:paraId="5CDBC46F" w14:textId="5DC7B8CA"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2.1.</w:t>
      </w:r>
      <w:r w:rsidRPr="006D2624">
        <w:rPr>
          <w:noProof/>
        </w:rPr>
        <w:tab/>
        <w:t>Zasady nadzoru</w:t>
      </w:r>
      <w:r w:rsidR="00493A9C" w:rsidRPr="006D2624">
        <w:rPr>
          <w:noProof/>
        </w:rPr>
        <w:t xml:space="preserve"> i</w:t>
      </w:r>
      <w:r w:rsidR="00493A9C">
        <w:rPr>
          <w:noProof/>
        </w:rPr>
        <w:t> </w:t>
      </w:r>
      <w:r w:rsidR="00493A9C" w:rsidRPr="006D2624">
        <w:rPr>
          <w:noProof/>
        </w:rPr>
        <w:t>spr</w:t>
      </w:r>
      <w:r w:rsidRPr="006D2624">
        <w:rPr>
          <w:noProof/>
        </w:rPr>
        <w:t>awozdawczości</w:t>
      </w:r>
      <w:r w:rsidRPr="006D2624">
        <w:rPr>
          <w:noProof/>
        </w:rPr>
        <w:tab/>
      </w:r>
      <w:r w:rsidRPr="006D2624">
        <w:rPr>
          <w:noProof/>
          <w:webHidden/>
        </w:rPr>
        <w:t>8</w:t>
      </w:r>
    </w:p>
    <w:p w14:paraId="760BB15C" w14:textId="2882A4FE"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2.2.</w:t>
      </w:r>
      <w:r w:rsidRPr="006D2624">
        <w:rPr>
          <w:noProof/>
        </w:rPr>
        <w:tab/>
        <w:t>System zarządzania</w:t>
      </w:r>
      <w:r w:rsidR="00493A9C" w:rsidRPr="006D2624">
        <w:rPr>
          <w:noProof/>
        </w:rPr>
        <w:t xml:space="preserve"> i</w:t>
      </w:r>
      <w:r w:rsidR="00493A9C">
        <w:rPr>
          <w:noProof/>
        </w:rPr>
        <w:t> </w:t>
      </w:r>
      <w:r w:rsidR="00493A9C" w:rsidRPr="006D2624">
        <w:rPr>
          <w:noProof/>
        </w:rPr>
        <w:t>kon</w:t>
      </w:r>
      <w:r w:rsidRPr="006D2624">
        <w:rPr>
          <w:noProof/>
        </w:rPr>
        <w:t>troli</w:t>
      </w:r>
      <w:r w:rsidRPr="006D2624">
        <w:rPr>
          <w:noProof/>
        </w:rPr>
        <w:tab/>
      </w:r>
      <w:r w:rsidRPr="006D2624">
        <w:rPr>
          <w:noProof/>
          <w:webHidden/>
        </w:rPr>
        <w:t>8</w:t>
      </w:r>
    </w:p>
    <w:p w14:paraId="39A00ADC" w14:textId="05198845"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2.2.1.</w:t>
      </w:r>
      <w:r w:rsidRPr="006D2624">
        <w:rPr>
          <w:noProof/>
        </w:rPr>
        <w:tab/>
        <w:t>Uzasadnienie dla proponowanych metod wykonania budżetu, mechanizmów finansowania wykonania, sposobów dokonywania płatności</w:t>
      </w:r>
      <w:r w:rsidR="00493A9C" w:rsidRPr="006D2624">
        <w:rPr>
          <w:noProof/>
        </w:rPr>
        <w:t xml:space="preserve"> i</w:t>
      </w:r>
      <w:r w:rsidR="00493A9C">
        <w:rPr>
          <w:noProof/>
        </w:rPr>
        <w:t> </w:t>
      </w:r>
      <w:r w:rsidR="00493A9C" w:rsidRPr="006D2624">
        <w:rPr>
          <w:noProof/>
        </w:rPr>
        <w:t>str</w:t>
      </w:r>
      <w:r w:rsidRPr="006D2624">
        <w:rPr>
          <w:noProof/>
        </w:rPr>
        <w:t>ategii kontroli</w:t>
      </w:r>
      <w:r w:rsidRPr="006D2624">
        <w:rPr>
          <w:noProof/>
        </w:rPr>
        <w:tab/>
      </w:r>
      <w:r w:rsidRPr="006D2624">
        <w:rPr>
          <w:noProof/>
          <w:webHidden/>
        </w:rPr>
        <w:t>8</w:t>
      </w:r>
    </w:p>
    <w:p w14:paraId="4BCD7E40" w14:textId="3C070E91"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2.2.2.</w:t>
      </w:r>
      <w:r w:rsidRPr="006D2624">
        <w:rPr>
          <w:noProof/>
        </w:rPr>
        <w:tab/>
        <w:t>Informacje dotyczące zidentyfikowanego ryzyka</w:t>
      </w:r>
      <w:r w:rsidR="00493A9C" w:rsidRPr="006D2624">
        <w:rPr>
          <w:noProof/>
        </w:rPr>
        <w:t xml:space="preserve"> i</w:t>
      </w:r>
      <w:r w:rsidR="00493A9C">
        <w:rPr>
          <w:noProof/>
        </w:rPr>
        <w:t> </w:t>
      </w:r>
      <w:r w:rsidR="00493A9C" w:rsidRPr="006D2624">
        <w:rPr>
          <w:noProof/>
        </w:rPr>
        <w:t>sys</w:t>
      </w:r>
      <w:r w:rsidRPr="006D2624">
        <w:rPr>
          <w:noProof/>
        </w:rPr>
        <w:t>temów kontroli wewnętrznej ustanowionych</w:t>
      </w:r>
      <w:r w:rsidR="00493A9C" w:rsidRPr="006D2624">
        <w:rPr>
          <w:noProof/>
        </w:rPr>
        <w:t xml:space="preserve"> w</w:t>
      </w:r>
      <w:r w:rsidR="00493A9C">
        <w:rPr>
          <w:noProof/>
        </w:rPr>
        <w:t> </w:t>
      </w:r>
      <w:r w:rsidR="00493A9C" w:rsidRPr="006D2624">
        <w:rPr>
          <w:noProof/>
        </w:rPr>
        <w:t>cel</w:t>
      </w:r>
      <w:r w:rsidRPr="006D2624">
        <w:rPr>
          <w:noProof/>
        </w:rPr>
        <w:t>u jego ograniczenia</w:t>
      </w:r>
      <w:r w:rsidRPr="006D2624">
        <w:rPr>
          <w:noProof/>
        </w:rPr>
        <w:tab/>
      </w:r>
      <w:r w:rsidRPr="006D2624">
        <w:rPr>
          <w:noProof/>
          <w:webHidden/>
        </w:rPr>
        <w:t>8</w:t>
      </w:r>
    </w:p>
    <w:p w14:paraId="25713F68" w14:textId="1F2B8DFC"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2.2.3.</w:t>
      </w:r>
      <w:r w:rsidRPr="006D2624">
        <w:rPr>
          <w:noProof/>
        </w:rPr>
        <w:tab/>
        <w:t>Oszacowanie</w:t>
      </w:r>
      <w:r w:rsidR="00493A9C" w:rsidRPr="006D2624">
        <w:rPr>
          <w:noProof/>
        </w:rPr>
        <w:t xml:space="preserve"> i</w:t>
      </w:r>
      <w:r w:rsidR="00493A9C">
        <w:rPr>
          <w:noProof/>
        </w:rPr>
        <w:t> </w:t>
      </w:r>
      <w:r w:rsidR="00493A9C" w:rsidRPr="006D2624">
        <w:rPr>
          <w:noProof/>
        </w:rPr>
        <w:t>uza</w:t>
      </w:r>
      <w:r w:rsidRPr="006D2624">
        <w:rPr>
          <w:noProof/>
        </w:rPr>
        <w:t>sadnienie efektywności kosztowej kontroli (relacja kosztów kontroli do wartości zarządzanych funduszy powiązanych) oraz ocena prawdopodobnego ryzyka błędu (przy płatności</w:t>
      </w:r>
      <w:r w:rsidR="00493A9C" w:rsidRPr="006D2624">
        <w:rPr>
          <w:noProof/>
        </w:rPr>
        <w:t xml:space="preserve"> i</w:t>
      </w:r>
      <w:r w:rsidR="00493A9C">
        <w:rPr>
          <w:noProof/>
        </w:rPr>
        <w:t> </w:t>
      </w:r>
      <w:r w:rsidR="00493A9C" w:rsidRPr="006D2624">
        <w:rPr>
          <w:noProof/>
        </w:rPr>
        <w:t>prz</w:t>
      </w:r>
      <w:r w:rsidRPr="006D2624">
        <w:rPr>
          <w:noProof/>
        </w:rPr>
        <w:t>y zamykaniu)</w:t>
      </w:r>
      <w:r w:rsidRPr="006D2624">
        <w:rPr>
          <w:noProof/>
        </w:rPr>
        <w:tab/>
      </w:r>
      <w:r w:rsidRPr="006D2624">
        <w:rPr>
          <w:noProof/>
          <w:webHidden/>
        </w:rPr>
        <w:t>8</w:t>
      </w:r>
    </w:p>
    <w:p w14:paraId="049A50AD" w14:textId="2090A3F1"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2.3.</w:t>
      </w:r>
      <w:r w:rsidRPr="006D2624">
        <w:rPr>
          <w:noProof/>
        </w:rPr>
        <w:tab/>
        <w:t>Środki zapobiegania nadużyciom finansowym</w:t>
      </w:r>
      <w:r w:rsidR="00493A9C" w:rsidRPr="006D2624">
        <w:rPr>
          <w:noProof/>
        </w:rPr>
        <w:t xml:space="preserve"> i</w:t>
      </w:r>
      <w:r w:rsidR="00493A9C">
        <w:rPr>
          <w:noProof/>
        </w:rPr>
        <w:t> </w:t>
      </w:r>
      <w:r w:rsidR="00493A9C" w:rsidRPr="006D2624">
        <w:rPr>
          <w:noProof/>
        </w:rPr>
        <w:t>nie</w:t>
      </w:r>
      <w:r w:rsidRPr="006D2624">
        <w:rPr>
          <w:noProof/>
        </w:rPr>
        <w:t>prawidłowościom</w:t>
      </w:r>
      <w:r w:rsidRPr="006D2624">
        <w:rPr>
          <w:noProof/>
        </w:rPr>
        <w:tab/>
      </w:r>
      <w:r w:rsidRPr="006D2624">
        <w:rPr>
          <w:noProof/>
          <w:webHidden/>
        </w:rPr>
        <w:t>9</w:t>
      </w:r>
    </w:p>
    <w:p w14:paraId="2F15B2CC" w14:textId="77777777" w:rsidR="008D637C" w:rsidRPr="006D2624" w:rsidRDefault="008D637C" w:rsidP="00E923B5">
      <w:pPr>
        <w:pStyle w:val="TOC1"/>
        <w:rPr>
          <w:rFonts w:asciiTheme="minorHAnsi" w:eastAsiaTheme="minorEastAsia" w:hAnsiTheme="minorHAnsi" w:cstheme="minorBidi"/>
          <w:noProof/>
          <w:kern w:val="2"/>
          <w:sz w:val="22"/>
          <w14:ligatures w14:val="standardContextual"/>
        </w:rPr>
      </w:pPr>
      <w:r w:rsidRPr="006D2624">
        <w:rPr>
          <w:noProof/>
        </w:rPr>
        <w:t>3.</w:t>
      </w:r>
      <w:r w:rsidRPr="006D2624">
        <w:rPr>
          <w:noProof/>
        </w:rPr>
        <w:tab/>
        <w:t>SZACUNKOWY WPŁYW FINANSOWY WNIOSKU/INICJATYWY</w:t>
      </w:r>
      <w:r w:rsidRPr="006D2624">
        <w:rPr>
          <w:noProof/>
        </w:rPr>
        <w:tab/>
      </w:r>
      <w:r w:rsidRPr="006D2624">
        <w:rPr>
          <w:noProof/>
          <w:webHidden/>
        </w:rPr>
        <w:t>10</w:t>
      </w:r>
    </w:p>
    <w:p w14:paraId="6E790D8E" w14:textId="6FD2C0FD"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3.1.</w:t>
      </w:r>
      <w:r w:rsidRPr="006D2624">
        <w:rPr>
          <w:noProof/>
        </w:rPr>
        <w:tab/>
        <w:t>Działy wieloletnich ram finansowych</w:t>
      </w:r>
      <w:r w:rsidR="00493A9C" w:rsidRPr="006D2624">
        <w:rPr>
          <w:noProof/>
        </w:rPr>
        <w:t xml:space="preserve"> i</w:t>
      </w:r>
      <w:r w:rsidR="00493A9C">
        <w:rPr>
          <w:noProof/>
        </w:rPr>
        <w:t> </w:t>
      </w:r>
      <w:r w:rsidR="00493A9C" w:rsidRPr="006D2624">
        <w:rPr>
          <w:noProof/>
        </w:rPr>
        <w:t>lin</w:t>
      </w:r>
      <w:r w:rsidRPr="006D2624">
        <w:rPr>
          <w:noProof/>
        </w:rPr>
        <w:t>ie budżetowe po stronie wydatków, na które wniosek/inicjatywa ma wpływ</w:t>
      </w:r>
      <w:r w:rsidRPr="006D2624">
        <w:rPr>
          <w:noProof/>
        </w:rPr>
        <w:tab/>
      </w:r>
      <w:r w:rsidRPr="006D2624">
        <w:rPr>
          <w:noProof/>
          <w:webHidden/>
        </w:rPr>
        <w:t>10</w:t>
      </w:r>
    </w:p>
    <w:p w14:paraId="3509EB6F"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3.2.</w:t>
      </w:r>
      <w:r w:rsidRPr="006D2624">
        <w:rPr>
          <w:noProof/>
        </w:rPr>
        <w:tab/>
        <w:t>Szacunkowy wpływ finansowy wniosku na środki</w:t>
      </w:r>
      <w:r w:rsidRPr="006D2624">
        <w:rPr>
          <w:noProof/>
        </w:rPr>
        <w:tab/>
      </w:r>
      <w:r w:rsidRPr="006D2624">
        <w:rPr>
          <w:noProof/>
          <w:webHidden/>
        </w:rPr>
        <w:t>12</w:t>
      </w:r>
    </w:p>
    <w:p w14:paraId="5899DC10"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3.2.1.</w:t>
      </w:r>
      <w:r w:rsidRPr="006D2624">
        <w:rPr>
          <w:noProof/>
        </w:rPr>
        <w:tab/>
        <w:t>Podsumowanie szacunkowego wpływu na środki operacyjne</w:t>
      </w:r>
      <w:r w:rsidRPr="006D2624">
        <w:rPr>
          <w:noProof/>
        </w:rPr>
        <w:tab/>
      </w:r>
      <w:r w:rsidRPr="006D2624">
        <w:rPr>
          <w:noProof/>
          <w:webHidden/>
        </w:rPr>
        <w:t>12</w:t>
      </w:r>
    </w:p>
    <w:p w14:paraId="219C2A61" w14:textId="7A6CB2CA"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3.2.1.1.</w:t>
      </w:r>
      <w:r w:rsidRPr="006D2624">
        <w:rPr>
          <w:noProof/>
        </w:rPr>
        <w:tab/>
        <w:t>Środki</w:t>
      </w:r>
      <w:r w:rsidR="00493A9C" w:rsidRPr="006D2624">
        <w:rPr>
          <w:noProof/>
        </w:rPr>
        <w:t xml:space="preserve"> z</w:t>
      </w:r>
      <w:r w:rsidR="00493A9C">
        <w:rPr>
          <w:noProof/>
        </w:rPr>
        <w:t> </w:t>
      </w:r>
      <w:r w:rsidR="00493A9C" w:rsidRPr="006D2624">
        <w:rPr>
          <w:noProof/>
        </w:rPr>
        <w:t>uch</w:t>
      </w:r>
      <w:r w:rsidRPr="006D2624">
        <w:rPr>
          <w:noProof/>
        </w:rPr>
        <w:t>walonego budżetu</w:t>
      </w:r>
      <w:r w:rsidRPr="006D2624">
        <w:rPr>
          <w:noProof/>
        </w:rPr>
        <w:tab/>
      </w:r>
      <w:r w:rsidRPr="006D2624">
        <w:rPr>
          <w:noProof/>
          <w:webHidden/>
        </w:rPr>
        <w:t>12</w:t>
      </w:r>
    </w:p>
    <w:p w14:paraId="7F129989" w14:textId="1290C82C"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3.2.1.2.</w:t>
      </w:r>
      <w:r w:rsidRPr="006D2624">
        <w:rPr>
          <w:noProof/>
        </w:rPr>
        <w:tab/>
        <w:t>Środki</w:t>
      </w:r>
      <w:r w:rsidR="00493A9C" w:rsidRPr="006D2624">
        <w:rPr>
          <w:noProof/>
        </w:rPr>
        <w:t xml:space="preserve"> z</w:t>
      </w:r>
      <w:r w:rsidR="00493A9C">
        <w:rPr>
          <w:noProof/>
        </w:rPr>
        <w:t> </w:t>
      </w:r>
      <w:r w:rsidR="00493A9C" w:rsidRPr="006D2624">
        <w:rPr>
          <w:noProof/>
        </w:rPr>
        <w:t>zew</w:t>
      </w:r>
      <w:r w:rsidRPr="006D2624">
        <w:rPr>
          <w:noProof/>
        </w:rPr>
        <w:t>nętrznych dochodów przeznaczonych na określony cel</w:t>
      </w:r>
      <w:r w:rsidRPr="006D2624">
        <w:rPr>
          <w:noProof/>
        </w:rPr>
        <w:tab/>
      </w:r>
      <w:r w:rsidRPr="006D2624">
        <w:rPr>
          <w:noProof/>
          <w:webHidden/>
        </w:rPr>
        <w:t>17</w:t>
      </w:r>
    </w:p>
    <w:p w14:paraId="079915DB"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3.2.2.</w:t>
      </w:r>
      <w:r w:rsidRPr="006D2624">
        <w:rPr>
          <w:noProof/>
        </w:rPr>
        <w:tab/>
        <w:t>Szacowany produkt finansowany ze środków operacyjnych</w:t>
      </w:r>
      <w:r w:rsidRPr="006D2624">
        <w:rPr>
          <w:noProof/>
        </w:rPr>
        <w:tab/>
      </w:r>
      <w:r w:rsidRPr="006D2624">
        <w:rPr>
          <w:noProof/>
          <w:webHidden/>
        </w:rPr>
        <w:t>22</w:t>
      </w:r>
    </w:p>
    <w:p w14:paraId="16E83A6B"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3.2.3.</w:t>
      </w:r>
      <w:r w:rsidRPr="006D2624">
        <w:rPr>
          <w:noProof/>
        </w:rPr>
        <w:tab/>
        <w:t>Podsumowanie szacunkowego wpływu na środki administracyjne</w:t>
      </w:r>
      <w:r w:rsidRPr="006D2624">
        <w:rPr>
          <w:noProof/>
        </w:rPr>
        <w:tab/>
      </w:r>
      <w:r w:rsidRPr="006D2624">
        <w:rPr>
          <w:noProof/>
          <w:webHidden/>
        </w:rPr>
        <w:t>24</w:t>
      </w:r>
    </w:p>
    <w:p w14:paraId="6615D5C3" w14:textId="7809F3DC"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3.2.3.1. Środki</w:t>
      </w:r>
      <w:r w:rsidR="00493A9C" w:rsidRPr="006D2624">
        <w:rPr>
          <w:noProof/>
        </w:rPr>
        <w:t xml:space="preserve"> z</w:t>
      </w:r>
      <w:r w:rsidR="00493A9C">
        <w:rPr>
          <w:noProof/>
        </w:rPr>
        <w:t> </w:t>
      </w:r>
      <w:r w:rsidR="00493A9C" w:rsidRPr="006D2624">
        <w:rPr>
          <w:noProof/>
        </w:rPr>
        <w:t>uch</w:t>
      </w:r>
      <w:r w:rsidRPr="006D2624">
        <w:rPr>
          <w:noProof/>
        </w:rPr>
        <w:t>walonego budżetu</w:t>
      </w:r>
      <w:r w:rsidRPr="006D2624">
        <w:rPr>
          <w:noProof/>
        </w:rPr>
        <w:tab/>
      </w:r>
      <w:r w:rsidRPr="006D2624">
        <w:rPr>
          <w:noProof/>
          <w:webHidden/>
        </w:rPr>
        <w:t>24</w:t>
      </w:r>
    </w:p>
    <w:p w14:paraId="6EB69133" w14:textId="557DC361"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3.2.3.2.</w:t>
      </w:r>
      <w:r w:rsidRPr="006D2624">
        <w:rPr>
          <w:noProof/>
        </w:rPr>
        <w:tab/>
        <w:t>Środki</w:t>
      </w:r>
      <w:r w:rsidR="00493A9C" w:rsidRPr="006D2624">
        <w:rPr>
          <w:noProof/>
        </w:rPr>
        <w:t xml:space="preserve"> z</w:t>
      </w:r>
      <w:r w:rsidR="00493A9C">
        <w:rPr>
          <w:noProof/>
        </w:rPr>
        <w:t> </w:t>
      </w:r>
      <w:r w:rsidR="00493A9C" w:rsidRPr="006D2624">
        <w:rPr>
          <w:noProof/>
        </w:rPr>
        <w:t>zew</w:t>
      </w:r>
      <w:r w:rsidRPr="006D2624">
        <w:rPr>
          <w:noProof/>
        </w:rPr>
        <w:t>nętrznych dochodów przeznaczonych na określony cel</w:t>
      </w:r>
      <w:r w:rsidRPr="006D2624">
        <w:rPr>
          <w:noProof/>
        </w:rPr>
        <w:tab/>
      </w:r>
      <w:r w:rsidRPr="006D2624">
        <w:rPr>
          <w:noProof/>
          <w:webHidden/>
        </w:rPr>
        <w:t>24</w:t>
      </w:r>
    </w:p>
    <w:p w14:paraId="6CED38ED"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3.2.3.3.</w:t>
      </w:r>
      <w:r w:rsidRPr="006D2624">
        <w:rPr>
          <w:noProof/>
        </w:rPr>
        <w:tab/>
        <w:t>Ogółem środki</w:t>
      </w:r>
      <w:r w:rsidRPr="006D2624">
        <w:rPr>
          <w:noProof/>
        </w:rPr>
        <w:tab/>
      </w:r>
      <w:r w:rsidRPr="006D2624">
        <w:rPr>
          <w:noProof/>
          <w:webHidden/>
        </w:rPr>
        <w:t>24</w:t>
      </w:r>
    </w:p>
    <w:p w14:paraId="63ADCF69"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3.2.4.</w:t>
      </w:r>
      <w:r w:rsidRPr="006D2624">
        <w:rPr>
          <w:noProof/>
        </w:rPr>
        <w:tab/>
        <w:t>Szacowane zapotrzebowanie na zasoby ludzkie</w:t>
      </w:r>
      <w:r w:rsidRPr="006D2624">
        <w:rPr>
          <w:noProof/>
        </w:rPr>
        <w:tab/>
      </w:r>
      <w:r w:rsidRPr="006D2624">
        <w:rPr>
          <w:noProof/>
          <w:webHidden/>
        </w:rPr>
        <w:t>25</w:t>
      </w:r>
    </w:p>
    <w:p w14:paraId="1DFADDF7" w14:textId="130A47AC"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3.2.4.1.</w:t>
      </w:r>
      <w:r w:rsidRPr="006D2624">
        <w:rPr>
          <w:noProof/>
        </w:rPr>
        <w:tab/>
        <w:t>Finansowane</w:t>
      </w:r>
      <w:r w:rsidR="00493A9C" w:rsidRPr="006D2624">
        <w:rPr>
          <w:noProof/>
        </w:rPr>
        <w:t xml:space="preserve"> z</w:t>
      </w:r>
      <w:r w:rsidR="00493A9C">
        <w:rPr>
          <w:noProof/>
        </w:rPr>
        <w:t> </w:t>
      </w:r>
      <w:r w:rsidR="00493A9C" w:rsidRPr="006D2624">
        <w:rPr>
          <w:noProof/>
        </w:rPr>
        <w:t>uch</w:t>
      </w:r>
      <w:r w:rsidRPr="006D2624">
        <w:rPr>
          <w:noProof/>
        </w:rPr>
        <w:t>walonego budżetu</w:t>
      </w:r>
      <w:r w:rsidRPr="006D2624">
        <w:rPr>
          <w:noProof/>
        </w:rPr>
        <w:tab/>
      </w:r>
      <w:r w:rsidRPr="006D2624">
        <w:rPr>
          <w:noProof/>
          <w:webHidden/>
        </w:rPr>
        <w:t>25</w:t>
      </w:r>
    </w:p>
    <w:p w14:paraId="3C221902" w14:textId="6B660EBB"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3.2.4.2.</w:t>
      </w:r>
      <w:r w:rsidRPr="006D2624">
        <w:rPr>
          <w:noProof/>
        </w:rPr>
        <w:tab/>
        <w:t>Finansowane</w:t>
      </w:r>
      <w:r w:rsidR="00493A9C" w:rsidRPr="006D2624">
        <w:rPr>
          <w:noProof/>
        </w:rPr>
        <w:t xml:space="preserve"> z</w:t>
      </w:r>
      <w:r w:rsidR="00493A9C">
        <w:rPr>
          <w:noProof/>
        </w:rPr>
        <w:t> </w:t>
      </w:r>
      <w:r w:rsidR="00493A9C" w:rsidRPr="006D2624">
        <w:rPr>
          <w:noProof/>
        </w:rPr>
        <w:t>zew</w:t>
      </w:r>
      <w:r w:rsidRPr="006D2624">
        <w:rPr>
          <w:noProof/>
        </w:rPr>
        <w:t>nętrznych dochodów przeznaczonych na określony cel</w:t>
      </w:r>
      <w:r w:rsidRPr="006D2624">
        <w:rPr>
          <w:noProof/>
        </w:rPr>
        <w:tab/>
      </w:r>
      <w:r w:rsidRPr="006D2624">
        <w:rPr>
          <w:noProof/>
          <w:webHidden/>
        </w:rPr>
        <w:t>26</w:t>
      </w:r>
    </w:p>
    <w:p w14:paraId="0326381F" w14:textId="77777777"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3.2.4.3.</w:t>
      </w:r>
      <w:r w:rsidRPr="006D2624">
        <w:rPr>
          <w:noProof/>
        </w:rPr>
        <w:tab/>
        <w:t>Zapotrzebowanie na zasoby ludzkie ogółem</w:t>
      </w:r>
      <w:r w:rsidRPr="006D2624">
        <w:rPr>
          <w:noProof/>
        </w:rPr>
        <w:tab/>
      </w:r>
      <w:r w:rsidRPr="006D2624">
        <w:rPr>
          <w:noProof/>
          <w:webHidden/>
        </w:rPr>
        <w:t>26</w:t>
      </w:r>
    </w:p>
    <w:p w14:paraId="6C43C14B" w14:textId="579E8803"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3.2.5.</w:t>
      </w:r>
      <w:r w:rsidRPr="006D2624">
        <w:rPr>
          <w:noProof/>
        </w:rPr>
        <w:tab/>
        <w:t>Przegląd szacowanego wpływu na inwestycje związane</w:t>
      </w:r>
      <w:r w:rsidR="00493A9C" w:rsidRPr="006D2624">
        <w:rPr>
          <w:noProof/>
        </w:rPr>
        <w:t xml:space="preserve"> z</w:t>
      </w:r>
      <w:r w:rsidR="00493A9C">
        <w:rPr>
          <w:noProof/>
        </w:rPr>
        <w:t> </w:t>
      </w:r>
      <w:r w:rsidR="00493A9C" w:rsidRPr="006D2624">
        <w:rPr>
          <w:noProof/>
        </w:rPr>
        <w:t>tec</w:t>
      </w:r>
      <w:r w:rsidRPr="006D2624">
        <w:rPr>
          <w:noProof/>
        </w:rPr>
        <w:t>hnologiami cyfrowymi</w:t>
      </w:r>
      <w:r w:rsidRPr="006D2624">
        <w:rPr>
          <w:noProof/>
        </w:rPr>
        <w:tab/>
      </w:r>
      <w:r w:rsidRPr="006D2624">
        <w:rPr>
          <w:noProof/>
          <w:webHidden/>
        </w:rPr>
        <w:t>28</w:t>
      </w:r>
    </w:p>
    <w:p w14:paraId="7E5B57C0" w14:textId="40C10A58"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3.2.6.</w:t>
      </w:r>
      <w:r w:rsidRPr="006D2624">
        <w:rPr>
          <w:noProof/>
        </w:rPr>
        <w:tab/>
        <w:t>Zgodność</w:t>
      </w:r>
      <w:r w:rsidR="00493A9C" w:rsidRPr="006D2624">
        <w:rPr>
          <w:noProof/>
        </w:rPr>
        <w:t xml:space="preserve"> z</w:t>
      </w:r>
      <w:r w:rsidR="00493A9C">
        <w:rPr>
          <w:noProof/>
        </w:rPr>
        <w:t> </w:t>
      </w:r>
      <w:r w:rsidR="00493A9C" w:rsidRPr="006D2624">
        <w:rPr>
          <w:noProof/>
        </w:rPr>
        <w:t>obo</w:t>
      </w:r>
      <w:r w:rsidRPr="006D2624">
        <w:rPr>
          <w:noProof/>
        </w:rPr>
        <w:t>wiązującymi wieloletnimi ramami finansowymi</w:t>
      </w:r>
      <w:r w:rsidRPr="006D2624">
        <w:rPr>
          <w:noProof/>
        </w:rPr>
        <w:tab/>
      </w:r>
      <w:r w:rsidRPr="006D2624">
        <w:rPr>
          <w:noProof/>
          <w:webHidden/>
        </w:rPr>
        <w:t>28</w:t>
      </w:r>
    </w:p>
    <w:p w14:paraId="11425B1C" w14:textId="1F066FD0" w:rsidR="008D637C" w:rsidRPr="006D2624" w:rsidRDefault="008D637C" w:rsidP="00E923B5">
      <w:pPr>
        <w:pStyle w:val="TOC3"/>
        <w:rPr>
          <w:rFonts w:asciiTheme="minorHAnsi" w:eastAsiaTheme="minorEastAsia" w:hAnsiTheme="minorHAnsi" w:cstheme="minorBidi"/>
          <w:noProof/>
          <w:kern w:val="2"/>
          <w:sz w:val="22"/>
          <w14:ligatures w14:val="standardContextual"/>
        </w:rPr>
      </w:pPr>
      <w:r w:rsidRPr="006D2624">
        <w:rPr>
          <w:noProof/>
        </w:rPr>
        <w:t>3.2.7.</w:t>
      </w:r>
      <w:r w:rsidRPr="006D2624">
        <w:rPr>
          <w:noProof/>
        </w:rPr>
        <w:tab/>
        <w:t>Udział osób trzecich</w:t>
      </w:r>
      <w:r w:rsidR="00493A9C" w:rsidRPr="006D2624">
        <w:rPr>
          <w:noProof/>
        </w:rPr>
        <w:t xml:space="preserve"> w</w:t>
      </w:r>
      <w:r w:rsidR="00493A9C">
        <w:rPr>
          <w:noProof/>
        </w:rPr>
        <w:t> </w:t>
      </w:r>
      <w:r w:rsidR="00493A9C" w:rsidRPr="006D2624">
        <w:rPr>
          <w:noProof/>
        </w:rPr>
        <w:t>fin</w:t>
      </w:r>
      <w:r w:rsidRPr="006D2624">
        <w:rPr>
          <w:noProof/>
        </w:rPr>
        <w:t>ansowaniu</w:t>
      </w:r>
      <w:r w:rsidRPr="006D2624">
        <w:rPr>
          <w:noProof/>
        </w:rPr>
        <w:tab/>
      </w:r>
      <w:r w:rsidRPr="006D2624">
        <w:rPr>
          <w:noProof/>
          <w:webHidden/>
        </w:rPr>
        <w:t>28</w:t>
      </w:r>
    </w:p>
    <w:p w14:paraId="39AE0C7A"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3.3.</w:t>
      </w:r>
      <w:r w:rsidRPr="006D2624">
        <w:rPr>
          <w:noProof/>
        </w:rPr>
        <w:tab/>
        <w:t>Szacunkowy wpływ na dochody</w:t>
      </w:r>
      <w:r w:rsidRPr="006D2624">
        <w:rPr>
          <w:noProof/>
        </w:rPr>
        <w:tab/>
      </w:r>
      <w:r w:rsidRPr="006D2624">
        <w:rPr>
          <w:noProof/>
          <w:webHidden/>
        </w:rPr>
        <w:t>29</w:t>
      </w:r>
    </w:p>
    <w:p w14:paraId="65216CD9" w14:textId="77777777" w:rsidR="008D637C" w:rsidRPr="006D2624" w:rsidRDefault="008D637C" w:rsidP="00E923B5">
      <w:pPr>
        <w:pStyle w:val="TOC1"/>
        <w:rPr>
          <w:rFonts w:asciiTheme="minorHAnsi" w:eastAsiaTheme="minorEastAsia" w:hAnsiTheme="minorHAnsi" w:cstheme="minorBidi"/>
          <w:noProof/>
          <w:kern w:val="2"/>
          <w:sz w:val="22"/>
          <w14:ligatures w14:val="standardContextual"/>
        </w:rPr>
      </w:pPr>
      <w:r w:rsidRPr="006D2624">
        <w:rPr>
          <w:noProof/>
        </w:rPr>
        <w:t>4.</w:t>
      </w:r>
      <w:r w:rsidRPr="006D2624">
        <w:rPr>
          <w:noProof/>
        </w:rPr>
        <w:tab/>
      </w:r>
      <w:r w:rsidRPr="006D2624">
        <w:rPr>
          <w:caps/>
          <w:noProof/>
        </w:rPr>
        <w:t>Wymiar cyfrowy</w:t>
      </w:r>
      <w:r w:rsidRPr="006D2624">
        <w:rPr>
          <w:noProof/>
        </w:rPr>
        <w:tab/>
      </w:r>
      <w:r w:rsidRPr="006D2624">
        <w:rPr>
          <w:noProof/>
          <w:webHidden/>
        </w:rPr>
        <w:t>29</w:t>
      </w:r>
    </w:p>
    <w:p w14:paraId="4E59BA71"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4.1.</w:t>
      </w:r>
      <w:r w:rsidRPr="006D2624">
        <w:rPr>
          <w:noProof/>
        </w:rPr>
        <w:tab/>
        <w:t>Wymogi cyfrowe</w:t>
      </w:r>
      <w:r w:rsidRPr="006D2624">
        <w:rPr>
          <w:noProof/>
        </w:rPr>
        <w:tab/>
      </w:r>
      <w:r w:rsidRPr="006D2624">
        <w:rPr>
          <w:noProof/>
          <w:webHidden/>
        </w:rPr>
        <w:t>30</w:t>
      </w:r>
    </w:p>
    <w:p w14:paraId="63525352"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4.2.</w:t>
      </w:r>
      <w:r w:rsidRPr="006D2624">
        <w:rPr>
          <w:noProof/>
        </w:rPr>
        <w:tab/>
        <w:t>Dane</w:t>
      </w:r>
      <w:r w:rsidRPr="006D2624">
        <w:rPr>
          <w:noProof/>
        </w:rPr>
        <w:tab/>
      </w:r>
      <w:r w:rsidRPr="006D2624">
        <w:rPr>
          <w:noProof/>
          <w:webHidden/>
        </w:rPr>
        <w:t>30</w:t>
      </w:r>
    </w:p>
    <w:p w14:paraId="68535B8F"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4.3.</w:t>
      </w:r>
      <w:r w:rsidRPr="006D2624">
        <w:rPr>
          <w:noProof/>
        </w:rPr>
        <w:tab/>
        <w:t>Rozwiązania cyfrowe</w:t>
      </w:r>
      <w:r w:rsidRPr="006D2624">
        <w:rPr>
          <w:noProof/>
        </w:rPr>
        <w:tab/>
      </w:r>
      <w:r w:rsidRPr="006D2624">
        <w:rPr>
          <w:noProof/>
          <w:webHidden/>
        </w:rPr>
        <w:t>31</w:t>
      </w:r>
    </w:p>
    <w:p w14:paraId="60EC76EE"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4.4.</w:t>
      </w:r>
      <w:r w:rsidRPr="006D2624">
        <w:rPr>
          <w:noProof/>
        </w:rPr>
        <w:tab/>
        <w:t>Ocena interoperacyjności</w:t>
      </w:r>
      <w:r w:rsidRPr="006D2624">
        <w:rPr>
          <w:noProof/>
        </w:rPr>
        <w:tab/>
      </w:r>
      <w:r w:rsidRPr="006D2624">
        <w:rPr>
          <w:noProof/>
          <w:webHidden/>
        </w:rPr>
        <w:t>31</w:t>
      </w:r>
    </w:p>
    <w:p w14:paraId="6A9B7D92" w14:textId="77777777" w:rsidR="008D637C" w:rsidRPr="006D2624" w:rsidRDefault="008D637C" w:rsidP="00E923B5">
      <w:pPr>
        <w:pStyle w:val="TOC2"/>
        <w:rPr>
          <w:rFonts w:asciiTheme="minorHAnsi" w:eastAsiaTheme="minorEastAsia" w:hAnsiTheme="minorHAnsi" w:cstheme="minorBidi"/>
          <w:noProof/>
          <w:kern w:val="2"/>
          <w:sz w:val="22"/>
          <w14:ligatures w14:val="standardContextual"/>
        </w:rPr>
      </w:pPr>
      <w:r w:rsidRPr="006D2624">
        <w:rPr>
          <w:noProof/>
        </w:rPr>
        <w:t>4.5.</w:t>
      </w:r>
      <w:r w:rsidRPr="006D2624">
        <w:rPr>
          <w:noProof/>
        </w:rPr>
        <w:tab/>
        <w:t>Środki wspierające cyfrowe wdrażanie</w:t>
      </w:r>
      <w:r w:rsidRPr="006D2624">
        <w:rPr>
          <w:noProof/>
        </w:rPr>
        <w:tab/>
      </w:r>
      <w:r w:rsidRPr="006D2624">
        <w:rPr>
          <w:noProof/>
          <w:webHidden/>
        </w:rPr>
        <w:t>32</w:t>
      </w:r>
    </w:p>
    <w:p w14:paraId="6A2D4691" w14:textId="77777777" w:rsidR="008D637C" w:rsidRPr="006D2624" w:rsidRDefault="008D637C" w:rsidP="00E923B5">
      <w:pPr>
        <w:pStyle w:val="TOC1"/>
        <w:ind w:left="0" w:firstLine="0"/>
        <w:rPr>
          <w:noProof/>
        </w:rPr>
        <w:sectPr w:rsidR="008D637C" w:rsidRPr="006D2624" w:rsidSect="00EB100E">
          <w:footnotePr>
            <w:numRestart w:val="eachSect"/>
          </w:footnotePr>
          <w:pgSz w:w="11907" w:h="16840" w:code="9"/>
          <w:pgMar w:top="1134" w:right="1418" w:bottom="1134" w:left="1418" w:header="709" w:footer="709" w:gutter="0"/>
          <w:pgNumType w:start="1"/>
          <w:cols w:space="720"/>
          <w:docGrid w:linePitch="360"/>
        </w:sectPr>
      </w:pPr>
    </w:p>
    <w:p w14:paraId="65F92488" w14:textId="77777777" w:rsidR="008D637C" w:rsidRPr="006D2624" w:rsidRDefault="008D637C" w:rsidP="00E923B5">
      <w:pPr>
        <w:pStyle w:val="ManualHeading1"/>
        <w:rPr>
          <w:noProof/>
        </w:rPr>
      </w:pPr>
      <w:bookmarkStart w:id="16" w:name="_Toc514938007"/>
      <w:bookmarkStart w:id="17" w:name="_Toc520485025"/>
      <w:bookmarkStart w:id="18" w:name="_Toc160804567"/>
      <w:bookmarkStart w:id="19" w:name="_Toc167220259"/>
      <w:bookmarkStart w:id="20" w:name="_Toc177548992"/>
      <w:r w:rsidRPr="006D2624">
        <w:rPr>
          <w:noProof/>
        </w:rPr>
        <w:t>1.</w:t>
      </w:r>
      <w:r w:rsidRPr="006D2624">
        <w:rPr>
          <w:noProof/>
        </w:rPr>
        <w:tab/>
        <w:t>STRUKTURA WNIOSKU/INICJATYWY</w:t>
      </w:r>
      <w:bookmarkEnd w:id="16"/>
      <w:bookmarkEnd w:id="17"/>
      <w:bookmarkEnd w:id="18"/>
      <w:bookmarkEnd w:id="19"/>
      <w:bookmarkEnd w:id="20"/>
      <w:r w:rsidRPr="006D2624">
        <w:rPr>
          <w:noProof/>
        </w:rPr>
        <w:t xml:space="preserve"> </w:t>
      </w:r>
    </w:p>
    <w:p w14:paraId="21FB58EA" w14:textId="77777777" w:rsidR="008D637C" w:rsidRPr="006D2624" w:rsidRDefault="008D637C" w:rsidP="00E923B5">
      <w:pPr>
        <w:pStyle w:val="ManualHeading2"/>
        <w:rPr>
          <w:noProof/>
        </w:rPr>
      </w:pPr>
      <w:bookmarkStart w:id="21" w:name="_Toc514938008"/>
      <w:bookmarkStart w:id="22" w:name="_Toc520485026"/>
      <w:bookmarkStart w:id="23" w:name="_Toc160804568"/>
      <w:bookmarkStart w:id="24" w:name="_Toc167220260"/>
      <w:bookmarkStart w:id="25" w:name="_Toc177548993"/>
      <w:r w:rsidRPr="006D2624">
        <w:rPr>
          <w:noProof/>
        </w:rPr>
        <w:t>1.1.</w:t>
      </w:r>
      <w:r w:rsidRPr="006D2624">
        <w:rPr>
          <w:noProof/>
        </w:rPr>
        <w:tab/>
        <w:t>Tytuł wniosku/inicjatywy</w:t>
      </w:r>
      <w:bookmarkEnd w:id="21"/>
      <w:bookmarkEnd w:id="22"/>
      <w:bookmarkEnd w:id="23"/>
      <w:bookmarkEnd w:id="24"/>
      <w:bookmarkEnd w:id="25"/>
    </w:p>
    <w:p w14:paraId="428EC4E0" w14:textId="51FECEF7" w:rsidR="008D637C" w:rsidRPr="006D2624" w:rsidRDefault="001154BB" w:rsidP="00E923B5">
      <w:pPr>
        <w:pStyle w:val="Text1"/>
        <w:pBdr>
          <w:top w:val="single" w:sz="4" w:space="1" w:color="auto"/>
          <w:left w:val="single" w:sz="4" w:space="4" w:color="auto"/>
          <w:bottom w:val="single" w:sz="4" w:space="1" w:color="auto"/>
          <w:right w:val="single" w:sz="4" w:space="4" w:color="auto"/>
        </w:pBdr>
        <w:rPr>
          <w:noProof/>
        </w:rPr>
      </w:pPr>
      <w:r w:rsidRPr="006D2624">
        <w:rPr>
          <w:noProof/>
        </w:rPr>
        <w:t>Wniosek dotyczący ROZPORZĄDZENIA PARLAMENTU EUROPEJSKIEGO I RADY zmieniającego rozporządzenia (UE) 2016/679, (UE) 2016/1036, (UE) 2016/1037, (UE) 2017/1129, (UE) 2023/1542 i (UE) 2024/573</w:t>
      </w:r>
      <w:r w:rsidR="00493A9C" w:rsidRPr="006D2624">
        <w:rPr>
          <w:noProof/>
        </w:rPr>
        <w:t xml:space="preserve"> w</w:t>
      </w:r>
      <w:r w:rsidR="00493A9C">
        <w:rPr>
          <w:noProof/>
        </w:rPr>
        <w:t> </w:t>
      </w:r>
      <w:r w:rsidR="00493A9C" w:rsidRPr="006D2624">
        <w:rPr>
          <w:noProof/>
        </w:rPr>
        <w:t>odn</w:t>
      </w:r>
      <w:r w:rsidRPr="006D2624">
        <w:rPr>
          <w:noProof/>
        </w:rPr>
        <w:t>iesieniu do rozszerzenia niektórych środków łagodzących dostępnych dla małych</w:t>
      </w:r>
      <w:r w:rsidR="00493A9C" w:rsidRPr="006D2624">
        <w:rPr>
          <w:noProof/>
        </w:rPr>
        <w:t xml:space="preserve"> i</w:t>
      </w:r>
      <w:r w:rsidR="00493A9C">
        <w:rPr>
          <w:noProof/>
        </w:rPr>
        <w:t> </w:t>
      </w:r>
      <w:r w:rsidR="00493A9C" w:rsidRPr="006D2624">
        <w:rPr>
          <w:noProof/>
        </w:rPr>
        <w:t>śre</w:t>
      </w:r>
      <w:r w:rsidRPr="006D2624">
        <w:rPr>
          <w:noProof/>
        </w:rPr>
        <w:t>dnich przedsiębiorstw na małe spółki</w:t>
      </w:r>
      <w:r w:rsidR="00493A9C" w:rsidRPr="006D2624">
        <w:rPr>
          <w:noProof/>
        </w:rPr>
        <w:t xml:space="preserve"> o</w:t>
      </w:r>
      <w:r w:rsidR="00493A9C">
        <w:rPr>
          <w:noProof/>
        </w:rPr>
        <w:t> </w:t>
      </w:r>
      <w:r w:rsidR="00493A9C" w:rsidRPr="006D2624">
        <w:rPr>
          <w:noProof/>
        </w:rPr>
        <w:t>śre</w:t>
      </w:r>
      <w:r w:rsidRPr="006D2624">
        <w:rPr>
          <w:noProof/>
        </w:rPr>
        <w:t>dniej kapitalizacji oraz dalszych środków upraszczających</w:t>
      </w:r>
    </w:p>
    <w:p w14:paraId="7A23A43B" w14:textId="77777777" w:rsidR="008D637C" w:rsidRPr="006D2624" w:rsidRDefault="008D637C" w:rsidP="00E923B5">
      <w:pPr>
        <w:pStyle w:val="ManualHeading2"/>
        <w:rPr>
          <w:i/>
          <w:noProof/>
        </w:rPr>
      </w:pPr>
      <w:bookmarkStart w:id="26" w:name="_Toc514938011"/>
      <w:bookmarkStart w:id="27" w:name="_Toc520485027"/>
      <w:bookmarkStart w:id="28" w:name="_Toc160804569"/>
      <w:bookmarkStart w:id="29" w:name="_Toc167220261"/>
      <w:bookmarkStart w:id="30" w:name="_Toc177548994"/>
      <w:r w:rsidRPr="006D2624">
        <w:rPr>
          <w:noProof/>
        </w:rPr>
        <w:t>1.2.</w:t>
      </w:r>
      <w:r w:rsidRPr="006D2624">
        <w:rPr>
          <w:noProof/>
        </w:rPr>
        <w:tab/>
        <w:t>Obszary polityki, których dotyczy wniosek/inicjatywa</w:t>
      </w:r>
      <w:bookmarkEnd w:id="26"/>
      <w:bookmarkEnd w:id="27"/>
      <w:bookmarkEnd w:id="28"/>
      <w:bookmarkEnd w:id="29"/>
      <w:bookmarkEnd w:id="30"/>
      <w:r w:rsidRPr="006D2624">
        <w:rPr>
          <w:i/>
          <w:noProof/>
        </w:rPr>
        <w:t xml:space="preserve"> </w:t>
      </w:r>
    </w:p>
    <w:p w14:paraId="446069FD" w14:textId="77777777" w:rsidR="008D637C" w:rsidRPr="006D2624" w:rsidRDefault="009425CA" w:rsidP="001154BB">
      <w:pPr>
        <w:pStyle w:val="Text1"/>
        <w:pBdr>
          <w:top w:val="single" w:sz="4" w:space="1" w:color="auto"/>
          <w:left w:val="single" w:sz="4" w:space="4" w:color="auto"/>
          <w:bottom w:val="single" w:sz="4" w:space="1" w:color="auto"/>
          <w:right w:val="single" w:sz="4" w:space="4" w:color="auto"/>
        </w:pBdr>
        <w:rPr>
          <w:noProof/>
        </w:rPr>
      </w:pPr>
      <w:r w:rsidRPr="006D2624">
        <w:rPr>
          <w:noProof/>
        </w:rPr>
        <w:t>Uproszczenie, konkurencyjność</w:t>
      </w:r>
    </w:p>
    <w:p w14:paraId="41CEE0CF" w14:textId="77777777" w:rsidR="001154BB" w:rsidRPr="006D2624" w:rsidRDefault="001154BB" w:rsidP="001154BB">
      <w:pPr>
        <w:pStyle w:val="Text1"/>
        <w:pBdr>
          <w:top w:val="single" w:sz="4" w:space="1" w:color="auto"/>
          <w:left w:val="single" w:sz="4" w:space="4" w:color="auto"/>
          <w:bottom w:val="single" w:sz="4" w:space="1" w:color="auto"/>
          <w:right w:val="single" w:sz="4" w:space="4" w:color="auto"/>
        </w:pBdr>
        <w:rPr>
          <w:noProof/>
        </w:rPr>
      </w:pPr>
    </w:p>
    <w:p w14:paraId="38932D22" w14:textId="77777777" w:rsidR="008D637C" w:rsidRPr="006D2624" w:rsidRDefault="008D637C" w:rsidP="00E923B5">
      <w:pPr>
        <w:pStyle w:val="ManualHeading2"/>
        <w:rPr>
          <w:noProof/>
        </w:rPr>
      </w:pPr>
      <w:bookmarkStart w:id="31" w:name="_Toc514938015"/>
      <w:bookmarkStart w:id="32" w:name="_Toc520485029"/>
      <w:bookmarkStart w:id="33" w:name="_Toc160804571"/>
      <w:bookmarkStart w:id="34" w:name="_Toc167220263"/>
      <w:bookmarkStart w:id="35" w:name="_Toc177548995"/>
      <w:r w:rsidRPr="006D2624">
        <w:rPr>
          <w:noProof/>
        </w:rPr>
        <w:t>1.3.</w:t>
      </w:r>
      <w:r w:rsidRPr="006D2624">
        <w:rPr>
          <w:noProof/>
        </w:rPr>
        <w:tab/>
        <w:t>Cel(e)</w:t>
      </w:r>
      <w:bookmarkEnd w:id="31"/>
      <w:bookmarkEnd w:id="32"/>
      <w:bookmarkEnd w:id="33"/>
      <w:bookmarkEnd w:id="34"/>
      <w:bookmarkEnd w:id="35"/>
    </w:p>
    <w:p w14:paraId="01373338" w14:textId="77777777" w:rsidR="008D637C" w:rsidRPr="006D2624" w:rsidRDefault="008D637C" w:rsidP="00E923B5">
      <w:pPr>
        <w:pStyle w:val="ManualHeading3"/>
        <w:rPr>
          <w:noProof/>
        </w:rPr>
      </w:pPr>
      <w:bookmarkStart w:id="36" w:name="_Toc514938016"/>
      <w:bookmarkStart w:id="37" w:name="_Toc520485030"/>
      <w:bookmarkStart w:id="38" w:name="_Toc160804572"/>
      <w:bookmarkStart w:id="39" w:name="_Toc167220264"/>
      <w:bookmarkStart w:id="40" w:name="_Toc177548996"/>
      <w:r w:rsidRPr="006D2624">
        <w:rPr>
          <w:noProof/>
        </w:rPr>
        <w:t>1.3.1.</w:t>
      </w:r>
      <w:r w:rsidRPr="006D2624">
        <w:rPr>
          <w:noProof/>
        </w:rPr>
        <w:tab/>
        <w:t>Cel(e) ogólny(-e)</w:t>
      </w:r>
      <w:bookmarkEnd w:id="36"/>
      <w:bookmarkEnd w:id="37"/>
      <w:bookmarkEnd w:id="38"/>
      <w:bookmarkEnd w:id="39"/>
      <w:bookmarkEnd w:id="40"/>
    </w:p>
    <w:p w14:paraId="3DB491DB" w14:textId="4B329F90"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bookmarkStart w:id="41" w:name="_Toc514938018"/>
      <w:bookmarkStart w:id="42" w:name="_Toc520485031"/>
      <w:bookmarkStart w:id="43" w:name="_Toc160804573"/>
      <w:bookmarkStart w:id="44" w:name="_Toc167220265"/>
      <w:bookmarkStart w:id="45" w:name="_Toc177548997"/>
      <w:r w:rsidRPr="006D2624">
        <w:rPr>
          <w:noProof/>
        </w:rPr>
        <w:t>Wspieranie wzrostu</w:t>
      </w:r>
      <w:r w:rsidR="00493A9C" w:rsidRPr="006D2624">
        <w:rPr>
          <w:noProof/>
        </w:rPr>
        <w:t xml:space="preserve"> i</w:t>
      </w:r>
      <w:r w:rsidR="00493A9C">
        <w:rPr>
          <w:noProof/>
        </w:rPr>
        <w:t> </w:t>
      </w:r>
      <w:r w:rsidR="00493A9C" w:rsidRPr="006D2624">
        <w:rPr>
          <w:noProof/>
        </w:rPr>
        <w:t>roz</w:t>
      </w:r>
      <w:r w:rsidRPr="006D2624">
        <w:rPr>
          <w:noProof/>
        </w:rPr>
        <w:t>woju małych</w:t>
      </w:r>
      <w:r w:rsidR="00493A9C" w:rsidRPr="006D2624">
        <w:rPr>
          <w:noProof/>
        </w:rPr>
        <w:t xml:space="preserve"> i</w:t>
      </w:r>
      <w:r w:rsidR="00493A9C">
        <w:rPr>
          <w:noProof/>
        </w:rPr>
        <w:t> </w:t>
      </w:r>
      <w:r w:rsidR="00493A9C" w:rsidRPr="006D2624">
        <w:rPr>
          <w:noProof/>
        </w:rPr>
        <w:t>śre</w:t>
      </w:r>
      <w:r w:rsidRPr="006D2624">
        <w:rPr>
          <w:noProof/>
        </w:rPr>
        <w:t>dnich przedsiębiorstw (MŚP), aby ułatwić ich przeobrażanie się</w:t>
      </w:r>
      <w:r w:rsidR="00493A9C" w:rsidRPr="006D2624">
        <w:rPr>
          <w:noProof/>
        </w:rPr>
        <w:t xml:space="preserve"> w</w:t>
      </w:r>
      <w:r w:rsidR="00493A9C">
        <w:rPr>
          <w:noProof/>
        </w:rPr>
        <w:t> </w:t>
      </w:r>
      <w:r w:rsidR="00493A9C" w:rsidRPr="006D2624">
        <w:rPr>
          <w:noProof/>
        </w:rPr>
        <w:t>mał</w:t>
      </w:r>
      <w:r w:rsidRPr="006D2624">
        <w:rPr>
          <w:noProof/>
        </w:rPr>
        <w:t>e spółki</w:t>
      </w:r>
      <w:r w:rsidR="00493A9C" w:rsidRPr="006D2624">
        <w:rPr>
          <w:noProof/>
        </w:rPr>
        <w:t xml:space="preserve"> o</w:t>
      </w:r>
      <w:r w:rsidR="00493A9C">
        <w:rPr>
          <w:noProof/>
        </w:rPr>
        <w:t> </w:t>
      </w:r>
      <w:r w:rsidR="00493A9C" w:rsidRPr="006D2624">
        <w:rPr>
          <w:noProof/>
        </w:rPr>
        <w:t>śre</w:t>
      </w:r>
      <w:r w:rsidRPr="006D2624">
        <w:rPr>
          <w:noProof/>
        </w:rPr>
        <w:t>dniej kapitalizacji, przez co zwiększy się ich konkurencyjność oraz wkład</w:t>
      </w:r>
      <w:r w:rsidR="00493A9C" w:rsidRPr="006D2624">
        <w:rPr>
          <w:noProof/>
        </w:rPr>
        <w:t xml:space="preserve"> w</w:t>
      </w:r>
      <w:r w:rsidR="00493A9C">
        <w:rPr>
          <w:noProof/>
        </w:rPr>
        <w:t> </w:t>
      </w:r>
      <w:r w:rsidR="00493A9C" w:rsidRPr="006D2624">
        <w:rPr>
          <w:noProof/>
        </w:rPr>
        <w:t>dob</w:t>
      </w:r>
      <w:r w:rsidRPr="006D2624">
        <w:rPr>
          <w:noProof/>
        </w:rPr>
        <w:t>rostan</w:t>
      </w:r>
      <w:r w:rsidR="00493A9C" w:rsidRPr="006D2624">
        <w:rPr>
          <w:noProof/>
        </w:rPr>
        <w:t xml:space="preserve"> i</w:t>
      </w:r>
      <w:r w:rsidR="00493A9C">
        <w:rPr>
          <w:noProof/>
        </w:rPr>
        <w:t> </w:t>
      </w:r>
      <w:r w:rsidR="00493A9C" w:rsidRPr="006D2624">
        <w:rPr>
          <w:noProof/>
        </w:rPr>
        <w:t>dob</w:t>
      </w:r>
      <w:r w:rsidRPr="006D2624">
        <w:rPr>
          <w:noProof/>
        </w:rPr>
        <w:t>robyt</w:t>
      </w:r>
      <w:r w:rsidR="00493A9C" w:rsidRPr="006D2624">
        <w:rPr>
          <w:noProof/>
        </w:rPr>
        <w:t xml:space="preserve"> w</w:t>
      </w:r>
      <w:r w:rsidR="00493A9C">
        <w:rPr>
          <w:noProof/>
        </w:rPr>
        <w:t> </w:t>
      </w:r>
      <w:r w:rsidR="00493A9C" w:rsidRPr="006D2624">
        <w:rPr>
          <w:noProof/>
        </w:rPr>
        <w:t>Eur</w:t>
      </w:r>
      <w:r w:rsidRPr="006D2624">
        <w:rPr>
          <w:noProof/>
        </w:rPr>
        <w:t>opie</w:t>
      </w:r>
    </w:p>
    <w:p w14:paraId="534C6656" w14:textId="63495F62"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Promowanie korzystnego otoczenia biznesowego</w:t>
      </w:r>
      <w:r w:rsidR="00493A9C" w:rsidRPr="006D2624">
        <w:rPr>
          <w:noProof/>
        </w:rPr>
        <w:t xml:space="preserve"> i</w:t>
      </w:r>
      <w:r w:rsidR="00493A9C">
        <w:rPr>
          <w:noProof/>
        </w:rPr>
        <w:t> </w:t>
      </w:r>
      <w:r w:rsidR="00493A9C" w:rsidRPr="006D2624">
        <w:rPr>
          <w:noProof/>
        </w:rPr>
        <w:t>zmn</w:t>
      </w:r>
      <w:r w:rsidRPr="006D2624">
        <w:rPr>
          <w:noProof/>
        </w:rPr>
        <w:t>iejszenie obciążeń administracyjnych dla MŚP</w:t>
      </w:r>
      <w:r w:rsidR="00493A9C" w:rsidRPr="006D2624">
        <w:rPr>
          <w:noProof/>
        </w:rPr>
        <w:t xml:space="preserve"> i</w:t>
      </w:r>
      <w:r w:rsidR="00493A9C">
        <w:rPr>
          <w:noProof/>
        </w:rPr>
        <w:t> </w:t>
      </w:r>
      <w:r w:rsidR="00493A9C" w:rsidRPr="006D2624">
        <w:rPr>
          <w:noProof/>
        </w:rPr>
        <w:t>mał</w:t>
      </w:r>
      <w:r w:rsidRPr="006D2624">
        <w:rPr>
          <w:noProof/>
        </w:rPr>
        <w:t>ych spółek</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a</w:t>
      </w:r>
      <w:r w:rsidR="00493A9C">
        <w:rPr>
          <w:noProof/>
        </w:rPr>
        <w:t> </w:t>
      </w:r>
      <w:r w:rsidR="00493A9C" w:rsidRPr="006D2624">
        <w:rPr>
          <w:noProof/>
        </w:rPr>
        <w:t>tym</w:t>
      </w:r>
      <w:r w:rsidRPr="006D2624">
        <w:rPr>
          <w:noProof/>
        </w:rPr>
        <w:t xml:space="preserve"> samym zwiększenie ich zdolności do innowacji, tworzenia miejsc pracy</w:t>
      </w:r>
      <w:r w:rsidR="00493A9C" w:rsidRPr="006D2624">
        <w:rPr>
          <w:noProof/>
        </w:rPr>
        <w:t xml:space="preserve"> i</w:t>
      </w:r>
      <w:r w:rsidR="00493A9C">
        <w:rPr>
          <w:noProof/>
        </w:rPr>
        <w:t> </w:t>
      </w:r>
      <w:r w:rsidR="00493A9C" w:rsidRPr="006D2624">
        <w:rPr>
          <w:noProof/>
        </w:rPr>
        <w:t>prz</w:t>
      </w:r>
      <w:r w:rsidRPr="006D2624">
        <w:rPr>
          <w:noProof/>
        </w:rPr>
        <w:t>yczyniania się do wzrostu gospodarczego</w:t>
      </w:r>
    </w:p>
    <w:p w14:paraId="34FEC623" w14:textId="77777777" w:rsidR="008D637C" w:rsidRPr="006D2624" w:rsidRDefault="008D637C" w:rsidP="00E923B5">
      <w:pPr>
        <w:pStyle w:val="ManualHeading3"/>
        <w:rPr>
          <w:noProof/>
        </w:rPr>
      </w:pPr>
      <w:r w:rsidRPr="006D2624">
        <w:rPr>
          <w:noProof/>
        </w:rPr>
        <w:t>1.3.2.</w:t>
      </w:r>
      <w:r w:rsidRPr="006D2624">
        <w:rPr>
          <w:noProof/>
        </w:rPr>
        <w:tab/>
        <w:t>Cel(e) szczegółowy(-e)</w:t>
      </w:r>
      <w:bookmarkEnd w:id="41"/>
      <w:bookmarkEnd w:id="42"/>
      <w:bookmarkEnd w:id="43"/>
      <w:bookmarkEnd w:id="44"/>
      <w:bookmarkEnd w:id="45"/>
    </w:p>
    <w:p w14:paraId="2D03FED6" w14:textId="1322C4E9"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bookmarkStart w:id="46" w:name="_Toc514938019"/>
      <w:bookmarkStart w:id="47" w:name="_Toc520485032"/>
      <w:bookmarkStart w:id="48" w:name="_Toc160804574"/>
      <w:bookmarkStart w:id="49" w:name="_Toc167220266"/>
      <w:bookmarkStart w:id="50" w:name="_Toc177548998"/>
      <w:r w:rsidRPr="006D2624">
        <w:rPr>
          <w:noProof/>
        </w:rPr>
        <w:t>Rozszerzenie niektórych środków łagodzących na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cel</w:t>
      </w:r>
      <w:r w:rsidRPr="006D2624">
        <w:rPr>
          <w:noProof/>
        </w:rPr>
        <w:t>u ułatwienia ich wzrostu</w:t>
      </w:r>
      <w:r w:rsidR="00493A9C" w:rsidRPr="006D2624">
        <w:rPr>
          <w:noProof/>
        </w:rPr>
        <w:t xml:space="preserve"> i</w:t>
      </w:r>
      <w:r w:rsidR="00493A9C">
        <w:rPr>
          <w:noProof/>
        </w:rPr>
        <w:t> </w:t>
      </w:r>
      <w:r w:rsidR="00493A9C" w:rsidRPr="006D2624">
        <w:rPr>
          <w:noProof/>
        </w:rPr>
        <w:t>roz</w:t>
      </w:r>
      <w:r w:rsidRPr="006D2624">
        <w:rPr>
          <w:noProof/>
        </w:rPr>
        <w:t>woju. Wniosek ma na celu rozszerzenie niektórych środków łagodzących dostępnych obecnie dla MŚP na małe spółki</w:t>
      </w:r>
      <w:r w:rsidR="00493A9C" w:rsidRPr="006D2624">
        <w:rPr>
          <w:noProof/>
        </w:rPr>
        <w:t xml:space="preserve"> o</w:t>
      </w:r>
      <w:r w:rsidR="00493A9C">
        <w:rPr>
          <w:noProof/>
        </w:rPr>
        <w:t> </w:t>
      </w:r>
      <w:r w:rsidR="00493A9C" w:rsidRPr="006D2624">
        <w:rPr>
          <w:noProof/>
        </w:rPr>
        <w:t>śre</w:t>
      </w:r>
      <w:r w:rsidRPr="006D2624">
        <w:rPr>
          <w:noProof/>
        </w:rPr>
        <w:t>dniej kapitalizacji, głównie</w:t>
      </w:r>
      <w:r w:rsidR="00493A9C" w:rsidRPr="006D2624">
        <w:rPr>
          <w:noProof/>
        </w:rPr>
        <w:t xml:space="preserve"> w</w:t>
      </w:r>
      <w:r w:rsidR="00493A9C">
        <w:rPr>
          <w:noProof/>
        </w:rPr>
        <w:t> </w:t>
      </w:r>
      <w:r w:rsidR="00493A9C" w:rsidRPr="006D2624">
        <w:rPr>
          <w:noProof/>
        </w:rPr>
        <w:t>obs</w:t>
      </w:r>
      <w:r w:rsidRPr="006D2624">
        <w:rPr>
          <w:noProof/>
        </w:rPr>
        <w:t>zarze zmniejszenia obciążeń oraz uproszczonej lub wspomaganej sprawozdawczości,</w:t>
      </w:r>
      <w:r w:rsidR="00493A9C" w:rsidRPr="006D2624">
        <w:rPr>
          <w:noProof/>
        </w:rPr>
        <w:t xml:space="preserve"> a</w:t>
      </w:r>
      <w:r w:rsidR="00493A9C">
        <w:rPr>
          <w:noProof/>
        </w:rPr>
        <w:t> </w:t>
      </w:r>
      <w:r w:rsidR="00493A9C" w:rsidRPr="006D2624">
        <w:rPr>
          <w:noProof/>
        </w:rPr>
        <w:t>tak</w:t>
      </w:r>
      <w:r w:rsidRPr="006D2624">
        <w:rPr>
          <w:noProof/>
        </w:rPr>
        <w:t>że uproszczenie wymogu dotyczącego rejestracji dla niektórych importerów</w:t>
      </w:r>
      <w:r w:rsidR="00493A9C" w:rsidRPr="006D2624">
        <w:rPr>
          <w:noProof/>
        </w:rPr>
        <w:t xml:space="preserve"> i</w:t>
      </w:r>
      <w:r w:rsidR="00493A9C">
        <w:rPr>
          <w:noProof/>
        </w:rPr>
        <w:t> </w:t>
      </w:r>
      <w:r w:rsidR="00493A9C" w:rsidRPr="006D2624">
        <w:rPr>
          <w:noProof/>
        </w:rPr>
        <w:t>eks</w:t>
      </w:r>
      <w:r w:rsidRPr="006D2624">
        <w:rPr>
          <w:noProof/>
        </w:rPr>
        <w:t>porterów, przez przedstawienie wniosków dotyczących 2 zbiorczych aktów prawnych zmieniających szereg aktów ustawodawczych UE.</w:t>
      </w:r>
    </w:p>
    <w:p w14:paraId="0D543495" w14:textId="7BC2A0B7" w:rsidR="008D637C" w:rsidRPr="006D2624" w:rsidRDefault="008D637C" w:rsidP="00E923B5">
      <w:pPr>
        <w:pStyle w:val="ManualHeading3"/>
        <w:rPr>
          <w:noProof/>
        </w:rPr>
      </w:pPr>
      <w:r w:rsidRPr="006D2624">
        <w:rPr>
          <w:noProof/>
        </w:rPr>
        <w:t>1.3.3.</w:t>
      </w:r>
      <w:r w:rsidRPr="006D2624">
        <w:rPr>
          <w:noProof/>
        </w:rPr>
        <w:tab/>
        <w:t>Oczekiwane wyniki</w:t>
      </w:r>
      <w:r w:rsidR="00493A9C" w:rsidRPr="006D2624">
        <w:rPr>
          <w:noProof/>
        </w:rPr>
        <w:t xml:space="preserve"> i</w:t>
      </w:r>
      <w:r w:rsidR="00493A9C">
        <w:rPr>
          <w:noProof/>
        </w:rPr>
        <w:t> </w:t>
      </w:r>
      <w:r w:rsidR="00493A9C" w:rsidRPr="006D2624">
        <w:rPr>
          <w:noProof/>
        </w:rPr>
        <w:t>wpł</w:t>
      </w:r>
      <w:r w:rsidRPr="006D2624">
        <w:rPr>
          <w:noProof/>
        </w:rPr>
        <w:t>yw</w:t>
      </w:r>
      <w:bookmarkEnd w:id="46"/>
      <w:bookmarkEnd w:id="47"/>
      <w:bookmarkEnd w:id="48"/>
      <w:bookmarkEnd w:id="49"/>
      <w:bookmarkEnd w:id="50"/>
    </w:p>
    <w:p w14:paraId="7271EDA0" w14:textId="77777777" w:rsidR="008D637C" w:rsidRPr="006D2624" w:rsidRDefault="008D637C" w:rsidP="00E923B5">
      <w:pPr>
        <w:pStyle w:val="Text1"/>
        <w:rPr>
          <w:i/>
          <w:noProof/>
          <w:sz w:val="20"/>
        </w:rPr>
      </w:pPr>
      <w:r w:rsidRPr="006D2624">
        <w:rPr>
          <w:i/>
          <w:noProof/>
          <w:sz w:val="20"/>
        </w:rPr>
        <w:t>Należy wskazać, jakie efekty przyniesie wniosek/inicjatywa beneficjentom/grupie docelowej.</w:t>
      </w:r>
    </w:p>
    <w:p w14:paraId="17B6077E"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bookmarkStart w:id="51" w:name="_Toc514938023"/>
      <w:bookmarkStart w:id="52" w:name="_Toc520485033"/>
      <w:bookmarkStart w:id="53" w:name="_Toc160804575"/>
      <w:bookmarkStart w:id="54" w:name="_Toc167220267"/>
      <w:bookmarkStart w:id="55" w:name="_Toc177548999"/>
      <w:r w:rsidRPr="006D2624">
        <w:rPr>
          <w:noProof/>
        </w:rPr>
        <w:t>Oczekuje się, że wniosek/inicjatywa przyniesie beneficjentom/grupie docelowej następujące efekty:</w:t>
      </w:r>
    </w:p>
    <w:p w14:paraId="3D4A23B2" w14:textId="02B0DA29"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w:t>
      </w:r>
      <w:r w:rsidRPr="006D2624">
        <w:rPr>
          <w:noProof/>
        </w:rPr>
        <w:tab/>
        <w:t>zmniejszenie obciążeń administracyjnych: dla małych spółek</w:t>
      </w:r>
      <w:r w:rsidR="00493A9C" w:rsidRPr="006D2624">
        <w:rPr>
          <w:noProof/>
        </w:rPr>
        <w:t xml:space="preserve"> o</w:t>
      </w:r>
      <w:r w:rsidR="00493A9C">
        <w:rPr>
          <w:noProof/>
        </w:rPr>
        <w:t> </w:t>
      </w:r>
      <w:r w:rsidR="00493A9C" w:rsidRPr="006D2624">
        <w:rPr>
          <w:noProof/>
        </w:rPr>
        <w:t>śre</w:t>
      </w:r>
      <w:r w:rsidRPr="006D2624">
        <w:rPr>
          <w:noProof/>
        </w:rPr>
        <w:t>dniej kapitalizacji oraz importerów</w:t>
      </w:r>
      <w:r w:rsidR="00493A9C" w:rsidRPr="006D2624">
        <w:rPr>
          <w:noProof/>
        </w:rPr>
        <w:t xml:space="preserve"> i</w:t>
      </w:r>
      <w:r w:rsidR="00493A9C">
        <w:rPr>
          <w:noProof/>
        </w:rPr>
        <w:t> </w:t>
      </w:r>
      <w:r w:rsidR="00493A9C" w:rsidRPr="006D2624">
        <w:rPr>
          <w:noProof/>
        </w:rPr>
        <w:t>eks</w:t>
      </w:r>
      <w:r w:rsidRPr="006D2624">
        <w:rPr>
          <w:noProof/>
        </w:rPr>
        <w:t>porterów niektórych produktów</w:t>
      </w:r>
      <w:r w:rsidR="00493A9C" w:rsidRPr="006D2624">
        <w:rPr>
          <w:noProof/>
        </w:rPr>
        <w:t xml:space="preserve"> i</w:t>
      </w:r>
      <w:r w:rsidR="00493A9C">
        <w:rPr>
          <w:noProof/>
        </w:rPr>
        <w:t> </w:t>
      </w:r>
      <w:r w:rsidR="00493A9C" w:rsidRPr="006D2624">
        <w:rPr>
          <w:noProof/>
        </w:rPr>
        <w:t>urz</w:t>
      </w:r>
      <w:r w:rsidRPr="006D2624">
        <w:rPr>
          <w:noProof/>
        </w:rPr>
        <w:t>ądzeń zawierających fluorowane gazy cieplarniane,</w:t>
      </w:r>
      <w:r w:rsidR="00493A9C" w:rsidRPr="006D2624">
        <w:rPr>
          <w:noProof/>
        </w:rPr>
        <w:t xml:space="preserve"> w</w:t>
      </w:r>
      <w:r w:rsidR="00493A9C">
        <w:rPr>
          <w:noProof/>
        </w:rPr>
        <w:t> </w:t>
      </w:r>
      <w:r w:rsidR="00493A9C" w:rsidRPr="006D2624">
        <w:rPr>
          <w:noProof/>
        </w:rPr>
        <w:t>szc</w:t>
      </w:r>
      <w:r w:rsidRPr="006D2624">
        <w:rPr>
          <w:noProof/>
        </w:rPr>
        <w:t>zególności małych przedsiębiorstw, nastąpi zmniejszenie obciążeń administracyjnych, co umożliwi im skupienie się na podstawowej działalności gospodarczej</w:t>
      </w:r>
      <w:r w:rsidR="00493A9C" w:rsidRPr="006D2624">
        <w:rPr>
          <w:noProof/>
        </w:rPr>
        <w:t xml:space="preserve"> i</w:t>
      </w:r>
      <w:r w:rsidR="00493A9C">
        <w:rPr>
          <w:noProof/>
        </w:rPr>
        <w:t> </w:t>
      </w:r>
      <w:r w:rsidR="00493A9C" w:rsidRPr="006D2624">
        <w:rPr>
          <w:noProof/>
        </w:rPr>
        <w:t>pop</w:t>
      </w:r>
      <w:r w:rsidRPr="006D2624">
        <w:rPr>
          <w:noProof/>
        </w:rPr>
        <w:t>rawę konkurencyjności</w:t>
      </w:r>
    </w:p>
    <w:p w14:paraId="604842F9" w14:textId="7605953F"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w:t>
      </w:r>
      <w:r w:rsidRPr="006D2624">
        <w:rPr>
          <w:noProof/>
        </w:rPr>
        <w:tab/>
        <w:t>poprawa konkurencyjności: małe spółki</w:t>
      </w:r>
      <w:r w:rsidR="00493A9C" w:rsidRPr="006D2624">
        <w:rPr>
          <w:noProof/>
        </w:rPr>
        <w:t xml:space="preserve"> o</w:t>
      </w:r>
      <w:r w:rsidR="00493A9C">
        <w:rPr>
          <w:noProof/>
        </w:rPr>
        <w:t> </w:t>
      </w:r>
      <w:r w:rsidR="00493A9C" w:rsidRPr="006D2624">
        <w:rPr>
          <w:noProof/>
        </w:rPr>
        <w:t>śre</w:t>
      </w:r>
      <w:r w:rsidRPr="006D2624">
        <w:rPr>
          <w:noProof/>
        </w:rPr>
        <w:t>dniej kapitalizacji staną się bardziej konkurencyjne, zarówno na rynku krajowym, jak</w:t>
      </w:r>
      <w:r w:rsidR="00493A9C" w:rsidRPr="006D2624">
        <w:rPr>
          <w:noProof/>
        </w:rPr>
        <w:t xml:space="preserve"> i</w:t>
      </w:r>
      <w:r w:rsidR="00493A9C">
        <w:rPr>
          <w:noProof/>
        </w:rPr>
        <w:t> </w:t>
      </w:r>
      <w:r w:rsidR="00493A9C" w:rsidRPr="006D2624">
        <w:rPr>
          <w:noProof/>
        </w:rPr>
        <w:t>mię</w:t>
      </w:r>
      <w:r w:rsidRPr="006D2624">
        <w:rPr>
          <w:noProof/>
        </w:rPr>
        <w:t>dzynarodowym, co umożliwi im zwiększenie udziału</w:t>
      </w:r>
      <w:r w:rsidR="00493A9C" w:rsidRPr="006D2624">
        <w:rPr>
          <w:noProof/>
        </w:rPr>
        <w:t xml:space="preserve"> w</w:t>
      </w:r>
      <w:r w:rsidR="00493A9C">
        <w:rPr>
          <w:noProof/>
        </w:rPr>
        <w:t> </w:t>
      </w:r>
      <w:r w:rsidR="00493A9C" w:rsidRPr="006D2624">
        <w:rPr>
          <w:noProof/>
        </w:rPr>
        <w:t>ryn</w:t>
      </w:r>
      <w:r w:rsidRPr="006D2624">
        <w:rPr>
          <w:noProof/>
        </w:rPr>
        <w:t>ku</w:t>
      </w:r>
      <w:r w:rsidR="00493A9C" w:rsidRPr="006D2624">
        <w:rPr>
          <w:noProof/>
        </w:rPr>
        <w:t xml:space="preserve"> i</w:t>
      </w:r>
      <w:r w:rsidR="00493A9C">
        <w:rPr>
          <w:noProof/>
        </w:rPr>
        <w:t> </w:t>
      </w:r>
      <w:r w:rsidR="00493A9C" w:rsidRPr="006D2624">
        <w:rPr>
          <w:noProof/>
        </w:rPr>
        <w:t>prz</w:t>
      </w:r>
      <w:r w:rsidRPr="006D2624">
        <w:rPr>
          <w:noProof/>
        </w:rPr>
        <w:t>yczyni się do wzrostu gospodarczego</w:t>
      </w:r>
      <w:r w:rsidR="00493A9C" w:rsidRPr="006D2624">
        <w:rPr>
          <w:noProof/>
        </w:rPr>
        <w:t xml:space="preserve"> w</w:t>
      </w:r>
      <w:r w:rsidR="00493A9C">
        <w:rPr>
          <w:noProof/>
        </w:rPr>
        <w:t> </w:t>
      </w:r>
      <w:r w:rsidR="00493A9C" w:rsidRPr="006D2624">
        <w:rPr>
          <w:noProof/>
        </w:rPr>
        <w:t>Eur</w:t>
      </w:r>
      <w:r w:rsidRPr="006D2624">
        <w:rPr>
          <w:noProof/>
        </w:rPr>
        <w:t xml:space="preserve">opie </w:t>
      </w:r>
    </w:p>
    <w:p w14:paraId="4F3E2618" w14:textId="3E5A57C5"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w:t>
      </w:r>
      <w:r w:rsidRPr="006D2624">
        <w:rPr>
          <w:noProof/>
        </w:rPr>
        <w:tab/>
        <w:t>nowe miejsca pracy: dzięki wzrostowi</w:t>
      </w:r>
      <w:r w:rsidR="00493A9C" w:rsidRPr="006D2624">
        <w:rPr>
          <w:noProof/>
        </w:rPr>
        <w:t xml:space="preserve"> i</w:t>
      </w:r>
      <w:r w:rsidR="00493A9C">
        <w:rPr>
          <w:noProof/>
        </w:rPr>
        <w:t> </w:t>
      </w:r>
      <w:r w:rsidR="00493A9C" w:rsidRPr="006D2624">
        <w:rPr>
          <w:noProof/>
        </w:rPr>
        <w:t>roz</w:t>
      </w:r>
      <w:r w:rsidRPr="006D2624">
        <w:rPr>
          <w:noProof/>
        </w:rPr>
        <w:t>wojowi małych spółek</w:t>
      </w:r>
      <w:r w:rsidR="00493A9C" w:rsidRPr="006D2624">
        <w:rPr>
          <w:noProof/>
        </w:rPr>
        <w:t xml:space="preserve"> o</w:t>
      </w:r>
      <w:r w:rsidR="00493A9C">
        <w:rPr>
          <w:noProof/>
        </w:rPr>
        <w:t> </w:t>
      </w:r>
      <w:r w:rsidR="00493A9C" w:rsidRPr="006D2624">
        <w:rPr>
          <w:noProof/>
        </w:rPr>
        <w:t>śre</w:t>
      </w:r>
      <w:r w:rsidRPr="006D2624">
        <w:rPr>
          <w:noProof/>
        </w:rPr>
        <w:t>dniej kapitalizacji powstaną nowe miejsca pracy, co przyczyni się do zmniejszenia bezrobocia</w:t>
      </w:r>
      <w:r w:rsidR="00493A9C" w:rsidRPr="006D2624">
        <w:rPr>
          <w:noProof/>
        </w:rPr>
        <w:t xml:space="preserve"> i</w:t>
      </w:r>
      <w:r w:rsidR="00493A9C">
        <w:rPr>
          <w:noProof/>
        </w:rPr>
        <w:t> </w:t>
      </w:r>
      <w:r w:rsidR="00493A9C" w:rsidRPr="006D2624">
        <w:rPr>
          <w:noProof/>
        </w:rPr>
        <w:t>pro</w:t>
      </w:r>
      <w:r w:rsidRPr="006D2624">
        <w:rPr>
          <w:noProof/>
        </w:rPr>
        <w:t xml:space="preserve">mowania spójności społecznej </w:t>
      </w:r>
    </w:p>
    <w:p w14:paraId="1E48462E" w14:textId="0A1ED78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w:t>
      </w:r>
      <w:r w:rsidRPr="006D2624">
        <w:rPr>
          <w:noProof/>
        </w:rPr>
        <w:tab/>
        <w:t>zwiększenie innowacyjności: małe spółki</w:t>
      </w:r>
      <w:r w:rsidR="00493A9C" w:rsidRPr="006D2624">
        <w:rPr>
          <w:noProof/>
        </w:rPr>
        <w:t xml:space="preserve"> o</w:t>
      </w:r>
      <w:r w:rsidR="00493A9C">
        <w:rPr>
          <w:noProof/>
        </w:rPr>
        <w:t> </w:t>
      </w:r>
      <w:r w:rsidR="00493A9C" w:rsidRPr="006D2624">
        <w:rPr>
          <w:noProof/>
        </w:rPr>
        <w:t>śre</w:t>
      </w:r>
      <w:r w:rsidRPr="006D2624">
        <w:rPr>
          <w:noProof/>
        </w:rPr>
        <w:t>dniej kapitalizacji będą zachęcane do wprowadzania innowacji</w:t>
      </w:r>
      <w:r w:rsidR="00493A9C" w:rsidRPr="006D2624">
        <w:rPr>
          <w:noProof/>
        </w:rPr>
        <w:t xml:space="preserve"> i</w:t>
      </w:r>
      <w:r w:rsidR="00493A9C">
        <w:rPr>
          <w:noProof/>
        </w:rPr>
        <w:t> </w:t>
      </w:r>
      <w:r w:rsidR="00493A9C" w:rsidRPr="006D2624">
        <w:rPr>
          <w:noProof/>
        </w:rPr>
        <w:t>opr</w:t>
      </w:r>
      <w:r w:rsidRPr="006D2624">
        <w:rPr>
          <w:noProof/>
        </w:rPr>
        <w:t>acowywania nowych produktów</w:t>
      </w:r>
      <w:r w:rsidR="00493A9C" w:rsidRPr="006D2624">
        <w:rPr>
          <w:noProof/>
        </w:rPr>
        <w:t xml:space="preserve"> i</w:t>
      </w:r>
      <w:r w:rsidR="00493A9C">
        <w:rPr>
          <w:noProof/>
        </w:rPr>
        <w:t> </w:t>
      </w:r>
      <w:r w:rsidR="00493A9C" w:rsidRPr="006D2624">
        <w:rPr>
          <w:noProof/>
        </w:rPr>
        <w:t>usł</w:t>
      </w:r>
      <w:r w:rsidRPr="006D2624">
        <w:rPr>
          <w:noProof/>
        </w:rPr>
        <w:t>ug, co przyczyni się do poprawy ogólnych zdolności innowacyjnych gospodarki europejskiej</w:t>
      </w:r>
    </w:p>
    <w:p w14:paraId="55B915EC" w14:textId="53E22C3D"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w:t>
      </w:r>
      <w:r w:rsidRPr="006D2624">
        <w:rPr>
          <w:noProof/>
        </w:rPr>
        <w:tab/>
        <w:t>większy wkład</w:t>
      </w:r>
      <w:r w:rsidR="00493A9C" w:rsidRPr="006D2624">
        <w:rPr>
          <w:noProof/>
        </w:rPr>
        <w:t xml:space="preserve"> w</w:t>
      </w:r>
      <w:r w:rsidR="00493A9C">
        <w:rPr>
          <w:noProof/>
        </w:rPr>
        <w:t> </w:t>
      </w:r>
      <w:r w:rsidR="00493A9C" w:rsidRPr="006D2624">
        <w:rPr>
          <w:noProof/>
        </w:rPr>
        <w:t>dob</w:t>
      </w:r>
      <w:r w:rsidRPr="006D2624">
        <w:rPr>
          <w:noProof/>
        </w:rPr>
        <w:t>rostan</w:t>
      </w:r>
      <w:r w:rsidR="00493A9C" w:rsidRPr="006D2624">
        <w:rPr>
          <w:noProof/>
        </w:rPr>
        <w:t xml:space="preserve"> i</w:t>
      </w:r>
      <w:r w:rsidR="00493A9C">
        <w:rPr>
          <w:noProof/>
        </w:rPr>
        <w:t> </w:t>
      </w:r>
      <w:r w:rsidR="00493A9C" w:rsidRPr="006D2624">
        <w:rPr>
          <w:noProof/>
        </w:rPr>
        <w:t>dob</w:t>
      </w:r>
      <w:r w:rsidRPr="006D2624">
        <w:rPr>
          <w:noProof/>
        </w:rPr>
        <w:t>robyt</w:t>
      </w:r>
      <w:r w:rsidR="00493A9C" w:rsidRPr="006D2624">
        <w:rPr>
          <w:noProof/>
        </w:rPr>
        <w:t xml:space="preserve"> w</w:t>
      </w:r>
      <w:r w:rsidR="00493A9C">
        <w:rPr>
          <w:noProof/>
        </w:rPr>
        <w:t> </w:t>
      </w:r>
      <w:r w:rsidR="00493A9C" w:rsidRPr="006D2624">
        <w:rPr>
          <w:noProof/>
        </w:rPr>
        <w:t>Eur</w:t>
      </w:r>
      <w:r w:rsidRPr="006D2624">
        <w:rPr>
          <w:noProof/>
        </w:rPr>
        <w:t>opie: małe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w</w:t>
      </w:r>
      <w:r w:rsidR="00493A9C">
        <w:rPr>
          <w:noProof/>
        </w:rPr>
        <w:t> </w:t>
      </w:r>
      <w:r w:rsidR="00493A9C" w:rsidRPr="006D2624">
        <w:rPr>
          <w:noProof/>
        </w:rPr>
        <w:t>wię</w:t>
      </w:r>
      <w:r w:rsidRPr="006D2624">
        <w:rPr>
          <w:noProof/>
        </w:rPr>
        <w:t>kszym stopniu przyczynią się do dobrostanu</w:t>
      </w:r>
      <w:r w:rsidR="00493A9C" w:rsidRPr="006D2624">
        <w:rPr>
          <w:noProof/>
        </w:rPr>
        <w:t xml:space="preserve"> i</w:t>
      </w:r>
      <w:r w:rsidR="00493A9C">
        <w:rPr>
          <w:noProof/>
        </w:rPr>
        <w:t> </w:t>
      </w:r>
      <w:r w:rsidR="00493A9C" w:rsidRPr="006D2624">
        <w:rPr>
          <w:noProof/>
        </w:rPr>
        <w:t>dob</w:t>
      </w:r>
      <w:r w:rsidRPr="006D2624">
        <w:rPr>
          <w:noProof/>
        </w:rPr>
        <w:t>robytu</w:t>
      </w:r>
      <w:r w:rsidR="00493A9C" w:rsidRPr="006D2624">
        <w:rPr>
          <w:noProof/>
        </w:rPr>
        <w:t xml:space="preserve"> w</w:t>
      </w:r>
      <w:r w:rsidR="00493A9C">
        <w:rPr>
          <w:noProof/>
        </w:rPr>
        <w:t> </w:t>
      </w:r>
      <w:r w:rsidR="00493A9C" w:rsidRPr="006D2624">
        <w:rPr>
          <w:noProof/>
        </w:rPr>
        <w:t>Eur</w:t>
      </w:r>
      <w:r w:rsidRPr="006D2624">
        <w:rPr>
          <w:noProof/>
        </w:rPr>
        <w:t>opie, co znajdzie odzwierciedlenie we wzroście gospodarczym, poprawie poziomu życia</w:t>
      </w:r>
      <w:r w:rsidR="00493A9C" w:rsidRPr="006D2624">
        <w:rPr>
          <w:noProof/>
        </w:rPr>
        <w:t xml:space="preserve"> i</w:t>
      </w:r>
      <w:r w:rsidR="00493A9C">
        <w:rPr>
          <w:noProof/>
        </w:rPr>
        <w:t> </w:t>
      </w:r>
      <w:r w:rsidR="00493A9C" w:rsidRPr="006D2624">
        <w:rPr>
          <w:noProof/>
        </w:rPr>
        <w:t>wię</w:t>
      </w:r>
      <w:r w:rsidRPr="006D2624">
        <w:rPr>
          <w:noProof/>
        </w:rPr>
        <w:t xml:space="preserve">kszej spójności społecznej </w:t>
      </w:r>
    </w:p>
    <w:p w14:paraId="388AD5F4"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Grupy docelowe:</w:t>
      </w:r>
    </w:p>
    <w:p w14:paraId="413EB59A" w14:textId="2FADCE73" w:rsidR="00C36CCB"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Wniosek/inicjatywę kieruje się do około 38 000 małych spółek</w:t>
      </w:r>
      <w:r w:rsidR="00493A9C" w:rsidRPr="006D2624">
        <w:rPr>
          <w:noProof/>
        </w:rPr>
        <w:t xml:space="preserve"> o</w:t>
      </w:r>
      <w:r w:rsidR="00493A9C">
        <w:rPr>
          <w:noProof/>
        </w:rPr>
        <w:t> </w:t>
      </w:r>
      <w:r w:rsidR="00493A9C" w:rsidRPr="006D2624">
        <w:rPr>
          <w:noProof/>
        </w:rPr>
        <w:t>śre</w:t>
      </w:r>
      <w:r w:rsidRPr="006D2624">
        <w:rPr>
          <w:noProof/>
        </w:rPr>
        <w:t xml:space="preserve">dniej kapitalizacji w UE zdefiniowanych jako przedsiębiorstwa zatrudniające </w:t>
      </w:r>
      <w:r w:rsidRPr="00493A9C">
        <w:rPr>
          <w:noProof/>
        </w:rPr>
        <w:t>od</w:t>
      </w:r>
      <w:r w:rsidR="00493A9C" w:rsidRPr="00493A9C">
        <w:rPr>
          <w:noProof/>
        </w:rPr>
        <w:t> </w:t>
      </w:r>
      <w:r w:rsidRPr="00493A9C">
        <w:rPr>
          <w:noProof/>
        </w:rPr>
        <w:t>2</w:t>
      </w:r>
      <w:r w:rsidRPr="006D2624">
        <w:rPr>
          <w:noProof/>
        </w:rPr>
        <w:t xml:space="preserve">50 </w:t>
      </w:r>
      <w:r w:rsidRPr="00493A9C">
        <w:rPr>
          <w:noProof/>
        </w:rPr>
        <w:t>do</w:t>
      </w:r>
      <w:r w:rsidR="00493A9C" w:rsidRPr="00493A9C">
        <w:rPr>
          <w:noProof/>
        </w:rPr>
        <w:t> </w:t>
      </w:r>
      <w:r w:rsidRPr="00493A9C">
        <w:rPr>
          <w:noProof/>
        </w:rPr>
        <w:t>7</w:t>
      </w:r>
      <w:r w:rsidRPr="006D2624">
        <w:rPr>
          <w:noProof/>
        </w:rPr>
        <w:t>49 pracowników (do oszacowania tutaj: wyłącznie na podstawie liczby zatrudnionych). Ponadto szacuje się, że</w:t>
      </w:r>
      <w:r w:rsidR="00493A9C" w:rsidRPr="006D2624">
        <w:rPr>
          <w:noProof/>
        </w:rPr>
        <w:t xml:space="preserve"> z</w:t>
      </w:r>
      <w:r w:rsidR="00493A9C">
        <w:rPr>
          <w:noProof/>
        </w:rPr>
        <w:t> </w:t>
      </w:r>
      <w:r w:rsidR="00493A9C" w:rsidRPr="006D2624">
        <w:rPr>
          <w:noProof/>
        </w:rPr>
        <w:t>obo</w:t>
      </w:r>
      <w:r w:rsidRPr="006D2624">
        <w:rPr>
          <w:noProof/>
        </w:rPr>
        <w:t>wiązku rejestracji</w:t>
      </w:r>
      <w:r w:rsidR="00493A9C" w:rsidRPr="006D2624">
        <w:rPr>
          <w:noProof/>
        </w:rPr>
        <w:t xml:space="preserve"> w</w:t>
      </w:r>
      <w:r w:rsidR="00493A9C">
        <w:rPr>
          <w:noProof/>
        </w:rPr>
        <w:t> </w:t>
      </w:r>
      <w:r w:rsidR="00493A9C" w:rsidRPr="006D2624">
        <w:rPr>
          <w:noProof/>
        </w:rPr>
        <w:t>por</w:t>
      </w:r>
      <w:r w:rsidRPr="006D2624">
        <w:rPr>
          <w:noProof/>
        </w:rPr>
        <w:t>talu fluorowanych gazów cieplarnianych ma być zwolnionych nawet 10 000 podmiotów gospodarczych rocznie.</w:t>
      </w:r>
    </w:p>
    <w:p w14:paraId="1DC9A51F" w14:textId="77777777" w:rsidR="008D637C" w:rsidRPr="006D2624" w:rsidRDefault="008D637C" w:rsidP="00E923B5">
      <w:pPr>
        <w:pStyle w:val="ManualHeading3"/>
        <w:rPr>
          <w:noProof/>
        </w:rPr>
      </w:pPr>
      <w:r w:rsidRPr="006D2624">
        <w:rPr>
          <w:noProof/>
        </w:rPr>
        <w:t>1.3.4.</w:t>
      </w:r>
      <w:r w:rsidRPr="006D2624">
        <w:rPr>
          <w:noProof/>
        </w:rPr>
        <w:tab/>
        <w:t>Wskaźniki dotyczące realizacji celów</w:t>
      </w:r>
      <w:bookmarkEnd w:id="51"/>
      <w:bookmarkEnd w:id="52"/>
      <w:bookmarkEnd w:id="53"/>
      <w:bookmarkEnd w:id="54"/>
      <w:bookmarkEnd w:id="55"/>
    </w:p>
    <w:p w14:paraId="5BD0575F" w14:textId="2D62E64B" w:rsidR="008D637C" w:rsidRPr="006D2624" w:rsidRDefault="008D637C" w:rsidP="00E923B5">
      <w:pPr>
        <w:pStyle w:val="Text1"/>
        <w:rPr>
          <w:i/>
          <w:noProof/>
          <w:sz w:val="20"/>
        </w:rPr>
      </w:pPr>
      <w:r w:rsidRPr="006D2624">
        <w:rPr>
          <w:i/>
          <w:noProof/>
          <w:sz w:val="20"/>
        </w:rPr>
        <w:t>Należy wskazać wskaźniki stosowane do monitorowania postępów</w:t>
      </w:r>
      <w:r w:rsidR="00493A9C" w:rsidRPr="006D2624">
        <w:rPr>
          <w:i/>
          <w:noProof/>
          <w:sz w:val="20"/>
        </w:rPr>
        <w:t xml:space="preserve"> i</w:t>
      </w:r>
      <w:r w:rsidR="00493A9C">
        <w:rPr>
          <w:i/>
          <w:noProof/>
          <w:sz w:val="20"/>
        </w:rPr>
        <w:t> </w:t>
      </w:r>
      <w:r w:rsidR="00493A9C" w:rsidRPr="006D2624">
        <w:rPr>
          <w:i/>
          <w:noProof/>
          <w:sz w:val="20"/>
        </w:rPr>
        <w:t>osi</w:t>
      </w:r>
      <w:r w:rsidRPr="006D2624">
        <w:rPr>
          <w:i/>
          <w:noProof/>
          <w:sz w:val="20"/>
        </w:rPr>
        <w:t>ągnięć.</w:t>
      </w:r>
    </w:p>
    <w:p w14:paraId="62B4D1CB" w14:textId="77777777" w:rsidR="0083101D" w:rsidRPr="006D2624" w:rsidRDefault="00491779" w:rsidP="0083101D">
      <w:pPr>
        <w:pStyle w:val="Text1"/>
        <w:pBdr>
          <w:top w:val="single" w:sz="4" w:space="1" w:color="auto"/>
          <w:left w:val="single" w:sz="4" w:space="4" w:color="auto"/>
          <w:bottom w:val="single" w:sz="4" w:space="1" w:color="auto"/>
          <w:right w:val="single" w:sz="4" w:space="4" w:color="auto"/>
        </w:pBdr>
        <w:rPr>
          <w:noProof/>
        </w:rPr>
      </w:pPr>
      <w:bookmarkStart w:id="56" w:name="_Toc177549000"/>
      <w:r w:rsidRPr="006D2624">
        <w:rPr>
          <w:noProof/>
        </w:rPr>
        <w:t>Nie dotyczy</w:t>
      </w:r>
    </w:p>
    <w:p w14:paraId="4DE1435E" w14:textId="4C1ECCA5" w:rsidR="008D637C" w:rsidRPr="006D2624" w:rsidRDefault="008D637C" w:rsidP="00E923B5">
      <w:pPr>
        <w:pStyle w:val="ManualHeading2"/>
        <w:rPr>
          <w:noProof/>
        </w:rPr>
      </w:pPr>
      <w:r w:rsidRPr="006D2624">
        <w:rPr>
          <w:noProof/>
        </w:rPr>
        <w:t>1.4.</w:t>
      </w:r>
      <w:r w:rsidRPr="006D2624">
        <w:rPr>
          <w:noProof/>
        </w:rPr>
        <w:tab/>
        <w:t>Wniosek/inicjatywa dotyczy:</w:t>
      </w:r>
      <w:bookmarkEnd w:id="56"/>
      <w:r w:rsidRPr="006D2624">
        <w:rPr>
          <w:noProof/>
        </w:rPr>
        <w:t xml:space="preserve"> żadne</w:t>
      </w:r>
      <w:r w:rsidR="00493A9C" w:rsidRPr="006D2624">
        <w:rPr>
          <w:noProof/>
        </w:rPr>
        <w:t xml:space="preserve"> z</w:t>
      </w:r>
      <w:r w:rsidR="00493A9C">
        <w:rPr>
          <w:noProof/>
        </w:rPr>
        <w:t> </w:t>
      </w:r>
      <w:r w:rsidR="00493A9C" w:rsidRPr="006D2624">
        <w:rPr>
          <w:noProof/>
        </w:rPr>
        <w:t>pon</w:t>
      </w:r>
      <w:r w:rsidRPr="006D2624">
        <w:rPr>
          <w:noProof/>
        </w:rPr>
        <w:t>iższych.</w:t>
      </w:r>
    </w:p>
    <w:p w14:paraId="55E25932" w14:textId="77777777" w:rsidR="008D637C" w:rsidRPr="006D2624" w:rsidRDefault="00491779" w:rsidP="00E923B5">
      <w:pPr>
        <w:pStyle w:val="Text1"/>
        <w:rPr>
          <w:noProof/>
          <w:sz w:val="22"/>
        </w:rPr>
      </w:pPr>
      <w:r w:rsidRPr="006D2624">
        <w:rPr>
          <w:rFonts w:ascii="Wingdings" w:hAnsi="Wingdings"/>
          <w:noProof/>
          <w:sz w:val="22"/>
        </w:rPr>
        <w:t></w:t>
      </w:r>
      <w:r w:rsidRPr="006D2624">
        <w:rPr>
          <w:i/>
          <w:noProof/>
          <w:sz w:val="22"/>
        </w:rPr>
        <w:t xml:space="preserve"> </w:t>
      </w:r>
      <w:r w:rsidRPr="006D2624">
        <w:rPr>
          <w:noProof/>
        </w:rPr>
        <w:t>nowego działania</w:t>
      </w:r>
      <w:r w:rsidRPr="006D2624">
        <w:rPr>
          <w:noProof/>
          <w:sz w:val="22"/>
        </w:rPr>
        <w:t xml:space="preserve"> </w:t>
      </w:r>
    </w:p>
    <w:p w14:paraId="6784AA27" w14:textId="77777777" w:rsidR="008D637C" w:rsidRPr="006D2624" w:rsidRDefault="008D637C" w:rsidP="00E923B5">
      <w:pPr>
        <w:pStyle w:val="Text1"/>
        <w:rPr>
          <w:noProof/>
          <w:sz w:val="22"/>
        </w:rPr>
      </w:pPr>
      <w:bookmarkStart w:id="57" w:name="_Hlk196150725"/>
      <w:r w:rsidRPr="006D2624">
        <w:rPr>
          <w:rFonts w:ascii="Wingdings" w:hAnsi="Wingdings"/>
          <w:noProof/>
          <w:sz w:val="22"/>
        </w:rPr>
        <w:t></w:t>
      </w:r>
      <w:bookmarkEnd w:id="57"/>
      <w:r w:rsidRPr="006D2624">
        <w:rPr>
          <w:i/>
          <w:noProof/>
          <w:sz w:val="22"/>
        </w:rPr>
        <w:t xml:space="preserve"> </w:t>
      </w:r>
      <w:r w:rsidRPr="006D2624">
        <w:rPr>
          <w:noProof/>
        </w:rPr>
        <w:t>nowego działania, będącego następstwem projektu pilotażowego/działania przygotowawczego</w:t>
      </w:r>
      <w:r w:rsidRPr="006D2624">
        <w:rPr>
          <w:rStyle w:val="FootnoteReference0"/>
          <w:noProof/>
        </w:rPr>
        <w:footnoteReference w:id="37"/>
      </w:r>
      <w:r w:rsidRPr="006D2624">
        <w:rPr>
          <w:noProof/>
          <w:sz w:val="22"/>
        </w:rPr>
        <w:t xml:space="preserve"> </w:t>
      </w:r>
    </w:p>
    <w:p w14:paraId="678095F3" w14:textId="77777777" w:rsidR="008D637C" w:rsidRPr="006D2624" w:rsidRDefault="008D637C" w:rsidP="00E923B5">
      <w:pPr>
        <w:pStyle w:val="Text1"/>
        <w:rPr>
          <w:noProof/>
          <w:sz w:val="22"/>
        </w:rPr>
      </w:pPr>
      <w:r w:rsidRPr="006D2624">
        <w:rPr>
          <w:rFonts w:ascii="Wingdings" w:hAnsi="Wingdings"/>
          <w:noProof/>
          <w:sz w:val="22"/>
        </w:rPr>
        <w:t></w:t>
      </w:r>
      <w:r w:rsidRPr="006D2624">
        <w:rPr>
          <w:i/>
          <w:noProof/>
          <w:sz w:val="22"/>
        </w:rPr>
        <w:t xml:space="preserve"> </w:t>
      </w:r>
      <w:r w:rsidRPr="006D2624">
        <w:rPr>
          <w:noProof/>
        </w:rPr>
        <w:t>przedłużenia bieżącego działania</w:t>
      </w:r>
      <w:r w:rsidRPr="006D2624">
        <w:rPr>
          <w:noProof/>
          <w:sz w:val="22"/>
        </w:rPr>
        <w:t xml:space="preserve"> </w:t>
      </w:r>
    </w:p>
    <w:p w14:paraId="4B0567D0" w14:textId="77777777" w:rsidR="008D637C" w:rsidRPr="006D2624" w:rsidRDefault="008D637C" w:rsidP="00E923B5">
      <w:pPr>
        <w:pStyle w:val="Text1"/>
        <w:rPr>
          <w:noProof/>
        </w:rPr>
      </w:pPr>
      <w:r w:rsidRPr="006D2624">
        <w:rPr>
          <w:rFonts w:ascii="Wingdings" w:hAnsi="Wingdings"/>
          <w:noProof/>
          <w:sz w:val="22"/>
        </w:rPr>
        <w:t></w:t>
      </w:r>
      <w:r w:rsidRPr="006D2624">
        <w:rPr>
          <w:i/>
          <w:noProof/>
          <w:sz w:val="22"/>
        </w:rPr>
        <w:t xml:space="preserve"> </w:t>
      </w:r>
      <w:r w:rsidRPr="006D2624">
        <w:rPr>
          <w:noProof/>
        </w:rPr>
        <w:t>połączenia lub przekształcenia co najmniej jednego działania pod kątem innego/nowego działania</w:t>
      </w:r>
    </w:p>
    <w:p w14:paraId="296C7CEB" w14:textId="77777777" w:rsidR="008D637C" w:rsidRPr="006D2624" w:rsidRDefault="008D637C" w:rsidP="00E923B5">
      <w:pPr>
        <w:pStyle w:val="ManualHeading2"/>
        <w:rPr>
          <w:bCs/>
          <w:noProof/>
          <w:szCs w:val="24"/>
        </w:rPr>
      </w:pPr>
      <w:bookmarkStart w:id="58" w:name="_Toc514938025"/>
      <w:bookmarkStart w:id="59" w:name="_Toc520485034"/>
      <w:bookmarkStart w:id="60" w:name="_Toc160804576"/>
      <w:bookmarkStart w:id="61" w:name="_Toc167220268"/>
      <w:bookmarkStart w:id="62" w:name="_Toc177549001"/>
      <w:r w:rsidRPr="006D2624">
        <w:rPr>
          <w:noProof/>
        </w:rPr>
        <w:t>1.5.</w:t>
      </w:r>
      <w:r w:rsidRPr="006D2624">
        <w:rPr>
          <w:noProof/>
        </w:rPr>
        <w:tab/>
        <w:t>Uzasadnienie wniosku/inicjatywy</w:t>
      </w:r>
      <w:bookmarkEnd w:id="58"/>
      <w:bookmarkEnd w:id="59"/>
      <w:bookmarkEnd w:id="60"/>
      <w:bookmarkEnd w:id="61"/>
      <w:bookmarkEnd w:id="62"/>
      <w:r w:rsidRPr="006D2624">
        <w:rPr>
          <w:noProof/>
        </w:rPr>
        <w:t xml:space="preserve"> </w:t>
      </w:r>
    </w:p>
    <w:p w14:paraId="4200FB7E" w14:textId="6DD97E8F" w:rsidR="008D637C" w:rsidRPr="006D2624" w:rsidRDefault="008D637C" w:rsidP="00E923B5">
      <w:pPr>
        <w:pStyle w:val="ManualHeading3"/>
        <w:rPr>
          <w:noProof/>
        </w:rPr>
      </w:pPr>
      <w:bookmarkStart w:id="63" w:name="_Toc514938026"/>
      <w:bookmarkStart w:id="64" w:name="_Toc520485035"/>
      <w:bookmarkStart w:id="65" w:name="_Toc160804577"/>
      <w:bookmarkStart w:id="66" w:name="_Toc167220269"/>
      <w:bookmarkStart w:id="67" w:name="_Toc177549002"/>
      <w:r w:rsidRPr="006D2624">
        <w:rPr>
          <w:noProof/>
        </w:rPr>
        <w:t>1.5.1.</w:t>
      </w:r>
      <w:r w:rsidRPr="006D2624">
        <w:rPr>
          <w:noProof/>
        </w:rPr>
        <w:tab/>
        <w:t>Potrzeby, które należy zaspokoić</w:t>
      </w:r>
      <w:r w:rsidR="00493A9C" w:rsidRPr="006D2624">
        <w:rPr>
          <w:noProof/>
        </w:rPr>
        <w:t xml:space="preserve"> w</w:t>
      </w:r>
      <w:r w:rsidR="00493A9C">
        <w:rPr>
          <w:noProof/>
        </w:rPr>
        <w:t> </w:t>
      </w:r>
      <w:r w:rsidR="00493A9C" w:rsidRPr="006D2624">
        <w:rPr>
          <w:noProof/>
        </w:rPr>
        <w:t>per</w:t>
      </w:r>
      <w:r w:rsidRPr="006D2624">
        <w:rPr>
          <w:noProof/>
        </w:rPr>
        <w:t>spektywie krótko- lub długoterminowej,</w:t>
      </w:r>
      <w:r w:rsidR="00493A9C" w:rsidRPr="006D2624">
        <w:rPr>
          <w:noProof/>
        </w:rPr>
        <w:t xml:space="preserve"> w</w:t>
      </w:r>
      <w:r w:rsidR="00493A9C">
        <w:rPr>
          <w:noProof/>
        </w:rPr>
        <w:t> </w:t>
      </w:r>
      <w:r w:rsidR="00493A9C" w:rsidRPr="006D2624">
        <w:rPr>
          <w:noProof/>
        </w:rPr>
        <w:t>tym</w:t>
      </w:r>
      <w:r w:rsidRPr="006D2624">
        <w:rPr>
          <w:noProof/>
        </w:rPr>
        <w:t xml:space="preserve"> szczegółowy terminarz przebiegu realizacji inicjatywy</w:t>
      </w:r>
      <w:bookmarkEnd w:id="63"/>
      <w:bookmarkEnd w:id="64"/>
      <w:bookmarkEnd w:id="65"/>
      <w:bookmarkEnd w:id="66"/>
      <w:bookmarkEnd w:id="67"/>
    </w:p>
    <w:p w14:paraId="3ABCEC7C" w14:textId="7644D378"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bookmarkStart w:id="68" w:name="_Toc514938029"/>
      <w:bookmarkStart w:id="69" w:name="_Toc520485036"/>
      <w:bookmarkStart w:id="70" w:name="_Toc160804578"/>
      <w:bookmarkStart w:id="71" w:name="_Toc167220270"/>
      <w:bookmarkStart w:id="72" w:name="_Toc177549003"/>
      <w:r w:rsidRPr="006D2624">
        <w:rPr>
          <w:noProof/>
        </w:rPr>
        <w:t>Niniejszy wniosek dotyczy dwóch zbiorczych aktów prawnych zmieniających prawodawstwo UE</w:t>
      </w:r>
      <w:r w:rsidR="00493A9C" w:rsidRPr="006D2624">
        <w:rPr>
          <w:noProof/>
        </w:rPr>
        <w:t>. W</w:t>
      </w:r>
      <w:r w:rsidR="00493A9C">
        <w:rPr>
          <w:noProof/>
        </w:rPr>
        <w:t> </w:t>
      </w:r>
      <w:r w:rsidR="00493A9C" w:rsidRPr="006D2624">
        <w:rPr>
          <w:noProof/>
        </w:rPr>
        <w:t>zwi</w:t>
      </w:r>
      <w:r w:rsidRPr="006D2624">
        <w:rPr>
          <w:noProof/>
        </w:rPr>
        <w:t>ązku</w:t>
      </w:r>
      <w:r w:rsidR="00493A9C" w:rsidRPr="006D2624">
        <w:rPr>
          <w:noProof/>
        </w:rPr>
        <w:t xml:space="preserve"> z</w:t>
      </w:r>
      <w:r w:rsidR="00493A9C">
        <w:rPr>
          <w:noProof/>
        </w:rPr>
        <w:t> </w:t>
      </w:r>
      <w:r w:rsidR="00493A9C" w:rsidRPr="006D2624">
        <w:rPr>
          <w:noProof/>
        </w:rPr>
        <w:t>tym</w:t>
      </w:r>
      <w:r w:rsidRPr="006D2624">
        <w:rPr>
          <w:noProof/>
        </w:rPr>
        <w:t xml:space="preserve"> przedmiotową inicjatywę można zrealizować wyłącznie na szczeblu UE.</w:t>
      </w:r>
    </w:p>
    <w:p w14:paraId="7CC93778" w14:textId="5D0F2907" w:rsidR="008D637C" w:rsidRPr="006D2624" w:rsidRDefault="008D637C" w:rsidP="00E923B5">
      <w:pPr>
        <w:pStyle w:val="ManualHeading3"/>
        <w:rPr>
          <w:bCs/>
          <w:noProof/>
          <w:szCs w:val="24"/>
        </w:rPr>
      </w:pPr>
      <w:r w:rsidRPr="006D2624">
        <w:rPr>
          <w:noProof/>
        </w:rPr>
        <w:t>1.5.2.</w:t>
      </w:r>
      <w:r w:rsidRPr="006D2624">
        <w:rPr>
          <w:noProof/>
        </w:rPr>
        <w:tab/>
        <w:t>Wartość dodana</w:t>
      </w:r>
      <w:r w:rsidR="00493A9C" w:rsidRPr="006D2624">
        <w:rPr>
          <w:noProof/>
        </w:rPr>
        <w:t xml:space="preserve"> z</w:t>
      </w:r>
      <w:r w:rsidR="00493A9C">
        <w:rPr>
          <w:noProof/>
        </w:rPr>
        <w:t> </w:t>
      </w:r>
      <w:r w:rsidR="00493A9C" w:rsidRPr="006D2624">
        <w:rPr>
          <w:noProof/>
        </w:rPr>
        <w:t>tyt</w:t>
      </w:r>
      <w:r w:rsidRPr="006D2624">
        <w:rPr>
          <w:noProof/>
        </w:rPr>
        <w:t>ułu zaangażowania Unii Europejskiej (może wynikać</w:t>
      </w:r>
      <w:r w:rsidR="00493A9C" w:rsidRPr="006D2624">
        <w:rPr>
          <w:noProof/>
        </w:rPr>
        <w:t xml:space="preserve"> z</w:t>
      </w:r>
      <w:r w:rsidR="00493A9C">
        <w:rPr>
          <w:noProof/>
        </w:rPr>
        <w:t> </w:t>
      </w:r>
      <w:r w:rsidR="00493A9C" w:rsidRPr="006D2624">
        <w:rPr>
          <w:noProof/>
        </w:rPr>
        <w:t>róż</w:t>
      </w:r>
      <w:r w:rsidRPr="006D2624">
        <w:rPr>
          <w:noProof/>
        </w:rPr>
        <w:t>nych czynników, na przykład korzyści koordynacyjnych, pewności prawa, większej efektywności lub komplementarności). Na potrzeby tej sekcji „wartość dodaną</w:t>
      </w:r>
      <w:r w:rsidR="00493A9C" w:rsidRPr="006D2624">
        <w:rPr>
          <w:noProof/>
        </w:rPr>
        <w:t xml:space="preserve"> z</w:t>
      </w:r>
      <w:r w:rsidR="00493A9C">
        <w:rPr>
          <w:noProof/>
        </w:rPr>
        <w:t> </w:t>
      </w:r>
      <w:r w:rsidR="00493A9C" w:rsidRPr="006D2624">
        <w:rPr>
          <w:noProof/>
        </w:rPr>
        <w:t>tyt</w:t>
      </w:r>
      <w:r w:rsidRPr="006D2624">
        <w:rPr>
          <w:noProof/>
        </w:rPr>
        <w:t>ułu zaangażowania Unii Europejskiej” należy rozumieć jako wartość wynikającą</w:t>
      </w:r>
      <w:r w:rsidR="00493A9C" w:rsidRPr="006D2624">
        <w:rPr>
          <w:noProof/>
        </w:rPr>
        <w:t xml:space="preserve"> z</w:t>
      </w:r>
      <w:r w:rsidR="00493A9C">
        <w:rPr>
          <w:noProof/>
        </w:rPr>
        <w:t> </w:t>
      </w:r>
      <w:r w:rsidR="00493A9C" w:rsidRPr="006D2624">
        <w:rPr>
          <w:noProof/>
        </w:rPr>
        <w:t>uni</w:t>
      </w:r>
      <w:r w:rsidRPr="006D2624">
        <w:rPr>
          <w:noProof/>
        </w:rPr>
        <w:t>jnej interwencji, wykraczającą poza wartość, która zostałaby wytworzona przez same państwa członkowskie.</w:t>
      </w:r>
      <w:bookmarkEnd w:id="68"/>
      <w:bookmarkEnd w:id="69"/>
      <w:bookmarkEnd w:id="70"/>
      <w:bookmarkEnd w:id="71"/>
      <w:bookmarkEnd w:id="72"/>
    </w:p>
    <w:p w14:paraId="4E620269" w14:textId="77777777" w:rsidR="008D637C" w:rsidRPr="006D2624" w:rsidRDefault="0083101D" w:rsidP="00E923B5">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21034DE3" w14:textId="3FCD3F0C" w:rsidR="008D637C" w:rsidRPr="006D2624" w:rsidRDefault="008D637C" w:rsidP="00E923B5">
      <w:pPr>
        <w:pStyle w:val="ManualHeading3"/>
        <w:rPr>
          <w:noProof/>
        </w:rPr>
      </w:pPr>
      <w:bookmarkStart w:id="73" w:name="_Toc514938030"/>
      <w:bookmarkStart w:id="74" w:name="_Toc520485037"/>
      <w:bookmarkStart w:id="75" w:name="_Toc160804579"/>
      <w:bookmarkStart w:id="76" w:name="_Toc167220271"/>
      <w:bookmarkStart w:id="77" w:name="_Toc177549004"/>
      <w:r w:rsidRPr="006D2624">
        <w:rPr>
          <w:noProof/>
        </w:rPr>
        <w:t>1.5.3.</w:t>
      </w:r>
      <w:r w:rsidRPr="006D2624">
        <w:rPr>
          <w:noProof/>
        </w:rPr>
        <w:tab/>
        <w:t>Główne wnioski wyciągnięte</w:t>
      </w:r>
      <w:r w:rsidR="00493A9C" w:rsidRPr="006D2624">
        <w:rPr>
          <w:noProof/>
        </w:rPr>
        <w:t xml:space="preserve"> z</w:t>
      </w:r>
      <w:r w:rsidR="00493A9C">
        <w:rPr>
          <w:noProof/>
        </w:rPr>
        <w:t> </w:t>
      </w:r>
      <w:r w:rsidR="00493A9C" w:rsidRPr="006D2624">
        <w:rPr>
          <w:noProof/>
        </w:rPr>
        <w:t>pod</w:t>
      </w:r>
      <w:r w:rsidRPr="006D2624">
        <w:rPr>
          <w:noProof/>
        </w:rPr>
        <w:t>obnych działań</w:t>
      </w:r>
      <w:bookmarkEnd w:id="73"/>
      <w:bookmarkEnd w:id="74"/>
      <w:bookmarkEnd w:id="75"/>
      <w:bookmarkEnd w:id="76"/>
      <w:bookmarkEnd w:id="77"/>
    </w:p>
    <w:p w14:paraId="16CFCBD8" w14:textId="77777777" w:rsidR="008D637C" w:rsidRPr="006D2624" w:rsidRDefault="0083101D" w:rsidP="00E923B5">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3CCBD0CC" w14:textId="7E445A26" w:rsidR="008D637C" w:rsidRPr="006D2624" w:rsidRDefault="008D637C" w:rsidP="00E923B5">
      <w:pPr>
        <w:pStyle w:val="ManualHeading3"/>
        <w:rPr>
          <w:noProof/>
        </w:rPr>
      </w:pPr>
      <w:bookmarkStart w:id="78" w:name="_Toc514938033"/>
      <w:bookmarkStart w:id="79" w:name="_Toc520485038"/>
      <w:bookmarkStart w:id="80" w:name="_Toc160804580"/>
      <w:bookmarkStart w:id="81" w:name="_Toc167220272"/>
      <w:bookmarkStart w:id="82" w:name="_Toc177549005"/>
      <w:r w:rsidRPr="006D2624">
        <w:rPr>
          <w:noProof/>
        </w:rPr>
        <w:t>1.5.4.</w:t>
      </w:r>
      <w:r w:rsidRPr="006D2624">
        <w:rPr>
          <w:noProof/>
        </w:rPr>
        <w:tab/>
        <w:t>Spójność</w:t>
      </w:r>
      <w:r w:rsidR="00493A9C" w:rsidRPr="006D2624">
        <w:rPr>
          <w:noProof/>
        </w:rPr>
        <w:t xml:space="preserve"> z</w:t>
      </w:r>
      <w:r w:rsidR="00493A9C">
        <w:rPr>
          <w:noProof/>
        </w:rPr>
        <w:t> </w:t>
      </w:r>
      <w:r w:rsidR="00493A9C" w:rsidRPr="006D2624">
        <w:rPr>
          <w:noProof/>
        </w:rPr>
        <w:t>wie</w:t>
      </w:r>
      <w:r w:rsidRPr="006D2624">
        <w:rPr>
          <w:noProof/>
        </w:rPr>
        <w:t>loletnimi ramami finansowymi oraz możliwa synergia</w:t>
      </w:r>
      <w:r w:rsidR="00493A9C" w:rsidRPr="006D2624">
        <w:rPr>
          <w:noProof/>
        </w:rPr>
        <w:t xml:space="preserve"> z</w:t>
      </w:r>
      <w:r w:rsidR="00493A9C">
        <w:rPr>
          <w:noProof/>
        </w:rPr>
        <w:t> </w:t>
      </w:r>
      <w:r w:rsidR="00493A9C" w:rsidRPr="006D2624">
        <w:rPr>
          <w:noProof/>
        </w:rPr>
        <w:t>inn</w:t>
      </w:r>
      <w:r w:rsidRPr="006D2624">
        <w:rPr>
          <w:noProof/>
        </w:rPr>
        <w:t>ymi właściwymi instrumentami</w:t>
      </w:r>
      <w:bookmarkEnd w:id="78"/>
      <w:bookmarkEnd w:id="79"/>
      <w:bookmarkEnd w:id="80"/>
      <w:bookmarkEnd w:id="81"/>
      <w:bookmarkEnd w:id="82"/>
    </w:p>
    <w:p w14:paraId="7215E5D8" w14:textId="77777777" w:rsidR="008D637C" w:rsidRPr="006D2624" w:rsidRDefault="0083101D" w:rsidP="00E923B5">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4D1F711A" w14:textId="356C4C60" w:rsidR="008D637C" w:rsidRPr="006D2624" w:rsidRDefault="008D637C" w:rsidP="00E923B5">
      <w:pPr>
        <w:pStyle w:val="ManualHeading3"/>
        <w:rPr>
          <w:noProof/>
        </w:rPr>
      </w:pPr>
      <w:bookmarkStart w:id="83" w:name="_Toc514938036"/>
      <w:bookmarkStart w:id="84" w:name="_Toc520485039"/>
      <w:bookmarkStart w:id="85" w:name="_Toc160804581"/>
      <w:bookmarkStart w:id="86" w:name="_Toc167220273"/>
      <w:bookmarkStart w:id="87" w:name="_Toc177549006"/>
      <w:r w:rsidRPr="006D2624">
        <w:rPr>
          <w:noProof/>
        </w:rPr>
        <w:t>1.5.5.</w:t>
      </w:r>
      <w:r w:rsidRPr="006D2624">
        <w:rPr>
          <w:noProof/>
        </w:rPr>
        <w:tab/>
        <w:t>Ocena różnych dostępnych możliwości finansowania,</w:t>
      </w:r>
      <w:r w:rsidR="00493A9C" w:rsidRPr="006D2624">
        <w:rPr>
          <w:noProof/>
        </w:rPr>
        <w:t xml:space="preserve"> w</w:t>
      </w:r>
      <w:r w:rsidR="00493A9C">
        <w:rPr>
          <w:noProof/>
        </w:rPr>
        <w:t> </w:t>
      </w:r>
      <w:r w:rsidR="00493A9C" w:rsidRPr="006D2624">
        <w:rPr>
          <w:noProof/>
        </w:rPr>
        <w:t>tym</w:t>
      </w:r>
      <w:r w:rsidRPr="006D2624">
        <w:rPr>
          <w:noProof/>
        </w:rPr>
        <w:t xml:space="preserve"> możliwości przegrupowania środków</w:t>
      </w:r>
      <w:bookmarkEnd w:id="83"/>
      <w:bookmarkEnd w:id="84"/>
      <w:bookmarkEnd w:id="85"/>
      <w:bookmarkEnd w:id="86"/>
      <w:bookmarkEnd w:id="87"/>
    </w:p>
    <w:p w14:paraId="4A42BFFF" w14:textId="77777777" w:rsidR="008D637C" w:rsidRPr="006D2624" w:rsidRDefault="0083101D" w:rsidP="00E923B5">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7DCC7366" w14:textId="26628FA1" w:rsidR="008D637C" w:rsidRPr="006D2624" w:rsidRDefault="008D637C" w:rsidP="00E923B5">
      <w:pPr>
        <w:pStyle w:val="ManualHeading2"/>
        <w:rPr>
          <w:bCs/>
          <w:noProof/>
          <w:szCs w:val="24"/>
        </w:rPr>
      </w:pPr>
      <w:r w:rsidRPr="006D2624">
        <w:rPr>
          <w:noProof/>
        </w:rPr>
        <w:br w:type="page"/>
      </w:r>
      <w:bookmarkStart w:id="88" w:name="_Toc514938039"/>
      <w:bookmarkStart w:id="89" w:name="_Toc520485040"/>
      <w:bookmarkStart w:id="90" w:name="_Toc160804582"/>
      <w:bookmarkStart w:id="91" w:name="_Toc167220274"/>
      <w:bookmarkStart w:id="92" w:name="_Toc177549007"/>
      <w:r w:rsidRPr="006D2624">
        <w:rPr>
          <w:noProof/>
        </w:rPr>
        <w:t>1.6.</w:t>
      </w:r>
      <w:r w:rsidRPr="006D2624">
        <w:rPr>
          <w:noProof/>
        </w:rPr>
        <w:tab/>
        <w:t>Czas trwania wniosku/inicjatywy</w:t>
      </w:r>
      <w:r w:rsidR="00493A9C" w:rsidRPr="006D2624">
        <w:rPr>
          <w:noProof/>
        </w:rPr>
        <w:t xml:space="preserve"> i</w:t>
      </w:r>
      <w:r w:rsidR="00493A9C">
        <w:rPr>
          <w:noProof/>
        </w:rPr>
        <w:t> </w:t>
      </w:r>
      <w:r w:rsidR="00493A9C" w:rsidRPr="006D2624">
        <w:rPr>
          <w:noProof/>
        </w:rPr>
        <w:t>jeg</w:t>
      </w:r>
      <w:r w:rsidRPr="006D2624">
        <w:rPr>
          <w:noProof/>
        </w:rPr>
        <w:t>o/jej wpływu finansowego</w:t>
      </w:r>
      <w:bookmarkEnd w:id="88"/>
      <w:bookmarkEnd w:id="89"/>
      <w:bookmarkEnd w:id="90"/>
      <w:bookmarkEnd w:id="91"/>
      <w:bookmarkEnd w:id="92"/>
    </w:p>
    <w:p w14:paraId="27740120" w14:textId="77777777" w:rsidR="008D637C" w:rsidRPr="006D2624" w:rsidRDefault="008D637C" w:rsidP="00E923B5">
      <w:pPr>
        <w:pStyle w:val="Text1"/>
        <w:rPr>
          <w:noProof/>
        </w:rPr>
      </w:pPr>
      <w:r w:rsidRPr="006D2624">
        <w:rPr>
          <w:rFonts w:ascii="Wingdings" w:hAnsi="Wingdings"/>
          <w:noProof/>
        </w:rPr>
        <w:t></w:t>
      </w:r>
      <w:r w:rsidRPr="006D2624">
        <w:rPr>
          <w:b/>
          <w:i/>
          <w:noProof/>
        </w:rPr>
        <w:t xml:space="preserve"> </w:t>
      </w:r>
      <w:r w:rsidRPr="006D2624">
        <w:rPr>
          <w:b/>
          <w:noProof/>
        </w:rPr>
        <w:t xml:space="preserve">ograniczony czas trwania </w:t>
      </w:r>
    </w:p>
    <w:p w14:paraId="285BDFD9" w14:textId="77777777" w:rsidR="008D637C" w:rsidRPr="006D2624" w:rsidRDefault="008D637C" w:rsidP="00E923B5">
      <w:pPr>
        <w:pStyle w:val="ListDash2"/>
        <w:rPr>
          <w:noProof/>
        </w:rPr>
      </w:pPr>
      <w:r w:rsidRPr="006D2624">
        <w:rPr>
          <w:rFonts w:ascii="Wingdings" w:hAnsi="Wingdings"/>
          <w:noProof/>
        </w:rPr>
        <w:t></w:t>
      </w:r>
      <w:r w:rsidRPr="006D2624">
        <w:rPr>
          <w:noProof/>
        </w:rPr>
        <w:tab/>
        <w:t xml:space="preserve">czas trwania wniosku/inicjatywy: od [DD/MM]RRRR r. do [DD/MM]RRRR r. </w:t>
      </w:r>
    </w:p>
    <w:p w14:paraId="67A75CA6" w14:textId="50BDEF7C" w:rsidR="008D637C" w:rsidRPr="006D2624" w:rsidRDefault="008D637C" w:rsidP="00E923B5">
      <w:pPr>
        <w:pStyle w:val="ListDash2"/>
        <w:rPr>
          <w:noProof/>
        </w:rPr>
      </w:pPr>
      <w:r w:rsidRPr="006D2624">
        <w:rPr>
          <w:rFonts w:ascii="Wingdings" w:hAnsi="Wingdings"/>
          <w:noProof/>
        </w:rPr>
        <w:t></w:t>
      </w:r>
      <w:r w:rsidRPr="006D2624">
        <w:rPr>
          <w:noProof/>
        </w:rPr>
        <w:tab/>
        <w:t>czas trwania wpływu finansowego: od RRRR r. do RRRR r.</w:t>
      </w:r>
      <w:r w:rsidR="00493A9C" w:rsidRPr="006D2624">
        <w:rPr>
          <w:noProof/>
        </w:rPr>
        <w:t xml:space="preserve"> w</w:t>
      </w:r>
      <w:r w:rsidR="00493A9C">
        <w:rPr>
          <w:noProof/>
        </w:rPr>
        <w:t> </w:t>
      </w:r>
      <w:r w:rsidR="00493A9C" w:rsidRPr="006D2624">
        <w:rPr>
          <w:noProof/>
        </w:rPr>
        <w:t>odn</w:t>
      </w:r>
      <w:r w:rsidRPr="006D2624">
        <w:rPr>
          <w:noProof/>
        </w:rPr>
        <w:t>iesieniu do środków na zobowiązania oraz od RRRR r. do RRRR r.</w:t>
      </w:r>
      <w:r w:rsidR="00493A9C" w:rsidRPr="006D2624">
        <w:rPr>
          <w:noProof/>
        </w:rPr>
        <w:t xml:space="preserve"> w</w:t>
      </w:r>
      <w:r w:rsidR="00493A9C">
        <w:rPr>
          <w:noProof/>
        </w:rPr>
        <w:t> </w:t>
      </w:r>
      <w:r w:rsidR="00493A9C" w:rsidRPr="006D2624">
        <w:rPr>
          <w:noProof/>
        </w:rPr>
        <w:t>odn</w:t>
      </w:r>
      <w:r w:rsidRPr="006D2624">
        <w:rPr>
          <w:noProof/>
        </w:rPr>
        <w:t xml:space="preserve">iesieniu do środków na płatności. </w:t>
      </w:r>
    </w:p>
    <w:p w14:paraId="1A9A3DD3" w14:textId="77777777" w:rsidR="008D637C" w:rsidRPr="006D2624" w:rsidRDefault="008D637C" w:rsidP="00E923B5">
      <w:pPr>
        <w:pStyle w:val="Text1"/>
        <w:rPr>
          <w:noProof/>
        </w:rPr>
      </w:pPr>
      <w:r w:rsidRPr="006D2624">
        <w:rPr>
          <w:rFonts w:ascii="Wingdings" w:hAnsi="Wingdings"/>
          <w:noProof/>
        </w:rPr>
        <w:t></w:t>
      </w:r>
      <w:r w:rsidRPr="006D2624">
        <w:rPr>
          <w:b/>
          <w:i/>
          <w:noProof/>
        </w:rPr>
        <w:t xml:space="preserve"> </w:t>
      </w:r>
      <w:r w:rsidRPr="006D2624">
        <w:rPr>
          <w:b/>
          <w:noProof/>
        </w:rPr>
        <w:t>nieograniczony czas trwania</w:t>
      </w:r>
    </w:p>
    <w:p w14:paraId="2A42823F" w14:textId="08E4AF56" w:rsidR="008D637C" w:rsidRPr="006D2624" w:rsidRDefault="008D637C" w:rsidP="00E923B5">
      <w:pPr>
        <w:pStyle w:val="ListDash1"/>
        <w:rPr>
          <w:noProof/>
        </w:rPr>
      </w:pPr>
      <w:r w:rsidRPr="006D2624">
        <w:rPr>
          <w:noProof/>
        </w:rPr>
        <w:t>Wprowadzenie</w:t>
      </w:r>
      <w:r w:rsidR="00493A9C" w:rsidRPr="006D2624">
        <w:rPr>
          <w:noProof/>
        </w:rPr>
        <w:t xml:space="preserve"> w</w:t>
      </w:r>
      <w:r w:rsidR="00493A9C">
        <w:rPr>
          <w:noProof/>
        </w:rPr>
        <w:t> </w:t>
      </w:r>
      <w:r w:rsidR="00493A9C" w:rsidRPr="006D2624">
        <w:rPr>
          <w:noProof/>
        </w:rPr>
        <w:t>życ</w:t>
      </w:r>
      <w:r w:rsidRPr="006D2624">
        <w:rPr>
          <w:noProof/>
        </w:rPr>
        <w:t>ie</w:t>
      </w:r>
      <w:r w:rsidR="00493A9C" w:rsidRPr="006D2624">
        <w:rPr>
          <w:noProof/>
        </w:rPr>
        <w:t xml:space="preserve"> z</w:t>
      </w:r>
      <w:r w:rsidR="00493A9C">
        <w:rPr>
          <w:noProof/>
        </w:rPr>
        <w:t> </w:t>
      </w:r>
      <w:r w:rsidR="00493A9C" w:rsidRPr="006D2624">
        <w:rPr>
          <w:noProof/>
        </w:rPr>
        <w:t>okr</w:t>
      </w:r>
      <w:r w:rsidRPr="006D2624">
        <w:rPr>
          <w:noProof/>
        </w:rPr>
        <w:t>esem rozruchu od RRRR r. do RRRR r.,</w:t>
      </w:r>
    </w:p>
    <w:p w14:paraId="548B8660" w14:textId="77777777" w:rsidR="008D637C" w:rsidRPr="006D2624" w:rsidRDefault="008D637C" w:rsidP="00E923B5">
      <w:pPr>
        <w:pStyle w:val="ListDash1"/>
        <w:rPr>
          <w:noProof/>
        </w:rPr>
      </w:pPr>
      <w:r w:rsidRPr="006D2624">
        <w:rPr>
          <w:noProof/>
        </w:rPr>
        <w:t>po którym następuje faza operacyjna.</w:t>
      </w:r>
    </w:p>
    <w:p w14:paraId="07AEE267" w14:textId="7D684EFB" w:rsidR="008D637C" w:rsidRPr="00493A9C" w:rsidRDefault="008D637C" w:rsidP="00E923B5">
      <w:pPr>
        <w:pStyle w:val="ManualHeading2"/>
        <w:rPr>
          <w:bCs/>
          <w:noProof/>
          <w:szCs w:val="24"/>
        </w:rPr>
      </w:pPr>
      <w:bookmarkStart w:id="93" w:name="_Toc514938040"/>
      <w:bookmarkStart w:id="94" w:name="_Toc520485041"/>
      <w:bookmarkStart w:id="95" w:name="_Toc160804583"/>
      <w:bookmarkStart w:id="96" w:name="_Toc167220275"/>
      <w:bookmarkStart w:id="97" w:name="_Toc177549008"/>
      <w:r w:rsidRPr="006D2624">
        <w:rPr>
          <w:noProof/>
        </w:rPr>
        <w:t>1.7.</w:t>
      </w:r>
      <w:r w:rsidRPr="006D2624">
        <w:rPr>
          <w:noProof/>
        </w:rPr>
        <w:tab/>
        <w:t>Planowane metody wykonania budżetu</w:t>
      </w:r>
      <w:r w:rsidRPr="00493A9C">
        <w:rPr>
          <w:rStyle w:val="FootnoteReference0"/>
          <w:noProof/>
        </w:rPr>
        <w:footnoteReference w:id="38"/>
      </w:r>
      <w:bookmarkEnd w:id="93"/>
      <w:bookmarkEnd w:id="94"/>
      <w:bookmarkEnd w:id="95"/>
      <w:bookmarkEnd w:id="96"/>
      <w:bookmarkEnd w:id="97"/>
      <w:r w:rsidR="00493A9C" w:rsidRPr="00493A9C">
        <w:rPr>
          <w:rStyle w:val="FootnoteReference0"/>
          <w:noProof/>
        </w:rPr>
        <w:t xml:space="preserve"> </w:t>
      </w:r>
    </w:p>
    <w:p w14:paraId="5B302E82" w14:textId="77777777" w:rsidR="008D637C" w:rsidRPr="006D2624" w:rsidRDefault="008D637C" w:rsidP="00E923B5">
      <w:pPr>
        <w:pStyle w:val="Text1"/>
        <w:rPr>
          <w:noProof/>
        </w:rPr>
      </w:pPr>
      <w:r w:rsidRPr="006D2624">
        <w:rPr>
          <w:rFonts w:ascii="Wingdings" w:hAnsi="Wingdings"/>
          <w:noProof/>
        </w:rPr>
        <w:t></w:t>
      </w:r>
      <w:r w:rsidRPr="006D2624">
        <w:rPr>
          <w:i/>
          <w:noProof/>
        </w:rPr>
        <w:t xml:space="preserve"> </w:t>
      </w:r>
      <w:r w:rsidRPr="006D2624">
        <w:rPr>
          <w:b/>
          <w:noProof/>
        </w:rPr>
        <w:t>Bezpośrednie zarządzanie</w:t>
      </w:r>
      <w:r w:rsidRPr="006D2624">
        <w:rPr>
          <w:noProof/>
        </w:rPr>
        <w:t xml:space="preserve"> przez Komisję</w:t>
      </w:r>
    </w:p>
    <w:p w14:paraId="627507B1" w14:textId="1607C03B" w:rsidR="008D637C" w:rsidRPr="006D2624" w:rsidRDefault="008D637C" w:rsidP="00E923B5">
      <w:pPr>
        <w:pStyle w:val="ListDash2"/>
        <w:rPr>
          <w:rFonts w:cs="EUAlbertina"/>
          <w:noProof/>
        </w:rPr>
      </w:pPr>
      <w:r w:rsidRPr="006D2624">
        <w:rPr>
          <w:rFonts w:ascii="Wingdings" w:hAnsi="Wingdings"/>
          <w:noProof/>
        </w:rPr>
        <w:t></w:t>
      </w:r>
      <w:r w:rsidR="00493A9C" w:rsidRPr="006D2624">
        <w:rPr>
          <w:noProof/>
        </w:rPr>
        <w:t xml:space="preserve"> w</w:t>
      </w:r>
      <w:r w:rsidR="00493A9C">
        <w:rPr>
          <w:noProof/>
        </w:rPr>
        <w:t> </w:t>
      </w:r>
      <w:r w:rsidR="00493A9C" w:rsidRPr="006D2624">
        <w:rPr>
          <w:noProof/>
        </w:rPr>
        <w:t>ram</w:t>
      </w:r>
      <w:r w:rsidRPr="006D2624">
        <w:rPr>
          <w:noProof/>
        </w:rPr>
        <w:t>ach jej służb,</w:t>
      </w:r>
      <w:r w:rsidR="00493A9C" w:rsidRPr="006D2624">
        <w:rPr>
          <w:noProof/>
        </w:rPr>
        <w:t xml:space="preserve"> w</w:t>
      </w:r>
      <w:r w:rsidR="00493A9C">
        <w:rPr>
          <w:noProof/>
        </w:rPr>
        <w:t> </w:t>
      </w:r>
      <w:r w:rsidR="00493A9C" w:rsidRPr="006D2624">
        <w:rPr>
          <w:noProof/>
        </w:rPr>
        <w:t>tym</w:t>
      </w:r>
      <w:r w:rsidRPr="006D2624">
        <w:rPr>
          <w:noProof/>
        </w:rPr>
        <w:t xml:space="preserve"> za pośrednictwem jej pracowników</w:t>
      </w:r>
      <w:r w:rsidR="00493A9C" w:rsidRPr="006D2624">
        <w:rPr>
          <w:noProof/>
        </w:rPr>
        <w:t xml:space="preserve"> w</w:t>
      </w:r>
      <w:r w:rsidR="00493A9C">
        <w:rPr>
          <w:noProof/>
        </w:rPr>
        <w:t> </w:t>
      </w:r>
      <w:r w:rsidR="00493A9C" w:rsidRPr="006D2624">
        <w:rPr>
          <w:noProof/>
        </w:rPr>
        <w:t>del</w:t>
      </w:r>
      <w:r w:rsidRPr="006D2624">
        <w:rPr>
          <w:noProof/>
        </w:rPr>
        <w:t xml:space="preserve">egaturach Unii </w:t>
      </w:r>
    </w:p>
    <w:p w14:paraId="3EB502AB" w14:textId="77777777" w:rsidR="008D637C" w:rsidRPr="006D2624" w:rsidRDefault="008D637C" w:rsidP="00E923B5">
      <w:pPr>
        <w:pStyle w:val="ListDash2"/>
        <w:rPr>
          <w:noProof/>
        </w:rPr>
      </w:pPr>
      <w:r w:rsidRPr="006D2624">
        <w:rPr>
          <w:rFonts w:ascii="Wingdings" w:hAnsi="Wingdings"/>
          <w:noProof/>
        </w:rPr>
        <w:t></w:t>
      </w:r>
      <w:r w:rsidRPr="006D2624">
        <w:rPr>
          <w:noProof/>
        </w:rPr>
        <w:tab/>
        <w:t xml:space="preserve">przez agencje wykonawcze </w:t>
      </w:r>
    </w:p>
    <w:p w14:paraId="41342D24" w14:textId="78718C53" w:rsidR="008D637C" w:rsidRPr="006D2624" w:rsidRDefault="008D637C" w:rsidP="00E923B5">
      <w:pPr>
        <w:pStyle w:val="Text1"/>
        <w:rPr>
          <w:noProof/>
        </w:rPr>
      </w:pPr>
      <w:r w:rsidRPr="006D2624">
        <w:rPr>
          <w:rFonts w:ascii="Wingdings" w:hAnsi="Wingdings"/>
          <w:noProof/>
        </w:rPr>
        <w:t></w:t>
      </w:r>
      <w:r w:rsidRPr="006D2624">
        <w:rPr>
          <w:b/>
          <w:i/>
          <w:noProof/>
        </w:rPr>
        <w:t xml:space="preserve"> </w:t>
      </w:r>
      <w:r w:rsidRPr="006D2624">
        <w:rPr>
          <w:b/>
          <w:noProof/>
        </w:rPr>
        <w:t>Zarządzanie dzielone</w:t>
      </w:r>
      <w:r w:rsidR="00493A9C" w:rsidRPr="006D2624">
        <w:rPr>
          <w:noProof/>
        </w:rPr>
        <w:t xml:space="preserve"> z</w:t>
      </w:r>
      <w:r w:rsidR="00493A9C">
        <w:rPr>
          <w:noProof/>
        </w:rPr>
        <w:t> </w:t>
      </w:r>
      <w:r w:rsidR="00493A9C" w:rsidRPr="006D2624">
        <w:rPr>
          <w:noProof/>
        </w:rPr>
        <w:t>pań</w:t>
      </w:r>
      <w:r w:rsidRPr="006D2624">
        <w:rPr>
          <w:noProof/>
        </w:rPr>
        <w:t xml:space="preserve">stwami członkowskimi </w:t>
      </w:r>
    </w:p>
    <w:p w14:paraId="09B4A1D0" w14:textId="7CB4BFD6" w:rsidR="008D637C" w:rsidRPr="006D2624" w:rsidRDefault="008D637C" w:rsidP="00E923B5">
      <w:pPr>
        <w:pStyle w:val="Text1"/>
        <w:rPr>
          <w:noProof/>
        </w:rPr>
      </w:pPr>
      <w:r w:rsidRPr="006D2624">
        <w:rPr>
          <w:rFonts w:ascii="Wingdings" w:hAnsi="Wingdings"/>
          <w:noProof/>
        </w:rPr>
        <w:t></w:t>
      </w:r>
      <w:r w:rsidRPr="006D2624">
        <w:rPr>
          <w:i/>
          <w:noProof/>
        </w:rPr>
        <w:t xml:space="preserve"> </w:t>
      </w:r>
      <w:r w:rsidRPr="006D2624">
        <w:rPr>
          <w:b/>
          <w:noProof/>
        </w:rPr>
        <w:t>Zarządzanie pośrednie</w:t>
      </w:r>
      <w:r w:rsidRPr="006D2624">
        <w:rPr>
          <w:noProof/>
        </w:rPr>
        <w:t xml:space="preserve"> przez przekazanie zadań związanych</w:t>
      </w:r>
      <w:r w:rsidR="00493A9C" w:rsidRPr="006D2624">
        <w:rPr>
          <w:noProof/>
        </w:rPr>
        <w:t xml:space="preserve"> z</w:t>
      </w:r>
      <w:r w:rsidR="00493A9C">
        <w:rPr>
          <w:noProof/>
        </w:rPr>
        <w:t> </w:t>
      </w:r>
      <w:r w:rsidR="00493A9C" w:rsidRPr="006D2624">
        <w:rPr>
          <w:noProof/>
        </w:rPr>
        <w:t>wyk</w:t>
      </w:r>
      <w:r w:rsidRPr="006D2624">
        <w:rPr>
          <w:noProof/>
        </w:rPr>
        <w:t>onaniem budżetu:</w:t>
      </w:r>
    </w:p>
    <w:p w14:paraId="71B052F8" w14:textId="77777777" w:rsidR="008D637C" w:rsidRPr="006D2624" w:rsidRDefault="008D637C" w:rsidP="00E923B5">
      <w:pPr>
        <w:pStyle w:val="ListDash2"/>
        <w:rPr>
          <w:noProof/>
        </w:rPr>
      </w:pPr>
      <w:r w:rsidRPr="006D2624">
        <w:rPr>
          <w:rFonts w:ascii="Wingdings" w:hAnsi="Wingdings"/>
          <w:noProof/>
        </w:rPr>
        <w:t></w:t>
      </w:r>
      <w:r w:rsidRPr="006D2624">
        <w:rPr>
          <w:noProof/>
        </w:rPr>
        <w:t xml:space="preserve"> państwom trzecim lub organom przez nie wyznaczonym</w:t>
      </w:r>
    </w:p>
    <w:p w14:paraId="146BECF5" w14:textId="79007227" w:rsidR="008D637C" w:rsidRPr="006D2624" w:rsidRDefault="008D637C" w:rsidP="00E923B5">
      <w:pPr>
        <w:pStyle w:val="ListDash2"/>
        <w:rPr>
          <w:noProof/>
        </w:rPr>
      </w:pPr>
      <w:r w:rsidRPr="006D2624">
        <w:rPr>
          <w:rFonts w:ascii="Wingdings" w:hAnsi="Wingdings"/>
          <w:noProof/>
        </w:rPr>
        <w:t></w:t>
      </w:r>
      <w:r w:rsidRPr="006D2624">
        <w:rPr>
          <w:noProof/>
        </w:rPr>
        <w:t xml:space="preserve"> organizacjom międzynarodowym</w:t>
      </w:r>
      <w:r w:rsidR="00493A9C" w:rsidRPr="006D2624">
        <w:rPr>
          <w:noProof/>
        </w:rPr>
        <w:t xml:space="preserve"> i</w:t>
      </w:r>
      <w:r w:rsidR="00493A9C">
        <w:rPr>
          <w:noProof/>
        </w:rPr>
        <w:t> </w:t>
      </w:r>
      <w:r w:rsidR="00493A9C" w:rsidRPr="006D2624">
        <w:rPr>
          <w:noProof/>
        </w:rPr>
        <w:t>ich</w:t>
      </w:r>
      <w:r w:rsidRPr="006D2624">
        <w:rPr>
          <w:noProof/>
        </w:rPr>
        <w:t xml:space="preserve"> agencjom (wyszczególnić)</w:t>
      </w:r>
    </w:p>
    <w:p w14:paraId="0B6E2609" w14:textId="74B58B8A" w:rsidR="008D637C" w:rsidRPr="006D2624" w:rsidRDefault="008D637C" w:rsidP="00E923B5">
      <w:pPr>
        <w:pStyle w:val="ListDash2"/>
        <w:rPr>
          <w:noProof/>
        </w:rPr>
      </w:pPr>
      <w:r w:rsidRPr="006D2624">
        <w:rPr>
          <w:rFonts w:ascii="Wingdings" w:hAnsi="Wingdings"/>
          <w:noProof/>
        </w:rPr>
        <w:t></w:t>
      </w:r>
      <w:r w:rsidRPr="006D2624">
        <w:rPr>
          <w:noProof/>
        </w:rPr>
        <w:t xml:space="preserve"> Europejskiemu Bankowi Inwestycyjnemu</w:t>
      </w:r>
      <w:r w:rsidR="00493A9C" w:rsidRPr="006D2624">
        <w:rPr>
          <w:noProof/>
        </w:rPr>
        <w:t xml:space="preserve"> i</w:t>
      </w:r>
      <w:r w:rsidR="00493A9C">
        <w:rPr>
          <w:noProof/>
        </w:rPr>
        <w:t> </w:t>
      </w:r>
      <w:r w:rsidR="00493A9C" w:rsidRPr="006D2624">
        <w:rPr>
          <w:noProof/>
        </w:rPr>
        <w:t>Eur</w:t>
      </w:r>
      <w:r w:rsidRPr="006D2624">
        <w:rPr>
          <w:noProof/>
        </w:rPr>
        <w:t>opejskiemu Funduszowi Inwestycyjnemu</w:t>
      </w:r>
    </w:p>
    <w:p w14:paraId="1BB5CF22" w14:textId="73977096" w:rsidR="008D637C" w:rsidRPr="006D2624" w:rsidRDefault="008D637C" w:rsidP="00E923B5">
      <w:pPr>
        <w:pStyle w:val="ListDash2"/>
        <w:rPr>
          <w:noProof/>
        </w:rPr>
      </w:pPr>
      <w:r w:rsidRPr="006D2624">
        <w:rPr>
          <w:rFonts w:ascii="Wingdings" w:hAnsi="Wingdings"/>
          <w:noProof/>
        </w:rPr>
        <w:t></w:t>
      </w:r>
      <w:r w:rsidRPr="006D2624">
        <w:rPr>
          <w:noProof/>
        </w:rPr>
        <w:t xml:space="preserve"> organom,</w:t>
      </w:r>
      <w:r w:rsidR="00493A9C" w:rsidRPr="006D2624">
        <w:rPr>
          <w:noProof/>
        </w:rPr>
        <w:t xml:space="preserve"> o</w:t>
      </w:r>
      <w:r w:rsidR="00493A9C">
        <w:rPr>
          <w:noProof/>
        </w:rPr>
        <w:t> </w:t>
      </w:r>
      <w:r w:rsidR="00493A9C" w:rsidRPr="006D2624">
        <w:rPr>
          <w:noProof/>
        </w:rPr>
        <w:t>któ</w:t>
      </w:r>
      <w:r w:rsidRPr="006D2624">
        <w:rPr>
          <w:noProof/>
        </w:rPr>
        <w:t>rych mowa</w:t>
      </w:r>
      <w:r w:rsidR="00493A9C" w:rsidRPr="006D2624">
        <w:rPr>
          <w:noProof/>
        </w:rPr>
        <w:t xml:space="preserve"> w</w:t>
      </w:r>
      <w:r w:rsidR="00493A9C">
        <w:rPr>
          <w:noProof/>
        </w:rPr>
        <w:t> </w:t>
      </w:r>
      <w:r w:rsidR="00493A9C" w:rsidRPr="00493A9C">
        <w:rPr>
          <w:noProof/>
        </w:rPr>
        <w:t>art</w:t>
      </w:r>
      <w:r w:rsidRPr="00493A9C">
        <w:rPr>
          <w:noProof/>
        </w:rPr>
        <w:t>.</w:t>
      </w:r>
      <w:r w:rsidR="00493A9C" w:rsidRPr="00493A9C">
        <w:rPr>
          <w:noProof/>
        </w:rPr>
        <w:t> </w:t>
      </w:r>
      <w:r w:rsidRPr="00493A9C">
        <w:rPr>
          <w:noProof/>
        </w:rPr>
        <w:t>7</w:t>
      </w:r>
      <w:r w:rsidRPr="006D2624">
        <w:rPr>
          <w:noProof/>
        </w:rPr>
        <w:t>0</w:t>
      </w:r>
      <w:r w:rsidR="00493A9C" w:rsidRPr="006D2624">
        <w:rPr>
          <w:noProof/>
        </w:rPr>
        <w:t xml:space="preserve"> i</w:t>
      </w:r>
      <w:r w:rsidR="00493A9C">
        <w:rPr>
          <w:noProof/>
        </w:rPr>
        <w:t> </w:t>
      </w:r>
      <w:r w:rsidR="00493A9C" w:rsidRPr="006D2624">
        <w:rPr>
          <w:noProof/>
        </w:rPr>
        <w:t>7</w:t>
      </w:r>
      <w:r w:rsidRPr="006D2624">
        <w:rPr>
          <w:noProof/>
        </w:rPr>
        <w:t>1 rozporządzenia finansowego</w:t>
      </w:r>
    </w:p>
    <w:p w14:paraId="28D8171B" w14:textId="77777777" w:rsidR="008D637C" w:rsidRPr="006D2624" w:rsidRDefault="008D637C" w:rsidP="00E923B5">
      <w:pPr>
        <w:pStyle w:val="ListDash2"/>
        <w:rPr>
          <w:noProof/>
        </w:rPr>
      </w:pPr>
      <w:r w:rsidRPr="006D2624">
        <w:rPr>
          <w:rFonts w:ascii="Wingdings" w:hAnsi="Wingdings"/>
          <w:noProof/>
        </w:rPr>
        <w:t></w:t>
      </w:r>
      <w:r w:rsidRPr="006D2624">
        <w:rPr>
          <w:noProof/>
        </w:rPr>
        <w:t xml:space="preserve"> organom prawa publicznego</w:t>
      </w:r>
    </w:p>
    <w:p w14:paraId="04FB32CA" w14:textId="7C75EC05" w:rsidR="008D637C" w:rsidRPr="006D2624" w:rsidRDefault="008D637C" w:rsidP="00E923B5">
      <w:pPr>
        <w:pStyle w:val="ListDash2"/>
        <w:rPr>
          <w:noProof/>
        </w:rPr>
      </w:pPr>
      <w:r w:rsidRPr="006D2624">
        <w:rPr>
          <w:rFonts w:ascii="Wingdings" w:hAnsi="Wingdings"/>
          <w:noProof/>
        </w:rPr>
        <w:t></w:t>
      </w:r>
      <w:r w:rsidRPr="006D2624">
        <w:rPr>
          <w:noProof/>
        </w:rPr>
        <w:t xml:space="preserve"> podmiotom podlegającym prawu prywatnemu, które świadczą usługi użyteczności publicznej,</w:t>
      </w:r>
      <w:r w:rsidR="00493A9C" w:rsidRPr="006D2624">
        <w:rPr>
          <w:noProof/>
        </w:rPr>
        <w:t xml:space="preserve"> w</w:t>
      </w:r>
      <w:r w:rsidR="00493A9C">
        <w:rPr>
          <w:noProof/>
        </w:rPr>
        <w:t> </w:t>
      </w:r>
      <w:r w:rsidR="00493A9C" w:rsidRPr="006D2624">
        <w:rPr>
          <w:noProof/>
        </w:rPr>
        <w:t>zak</w:t>
      </w:r>
      <w:r w:rsidRPr="006D2624">
        <w:rPr>
          <w:noProof/>
        </w:rPr>
        <w:t>resie,</w:t>
      </w:r>
      <w:r w:rsidR="00493A9C" w:rsidRPr="006D2624">
        <w:rPr>
          <w:noProof/>
        </w:rPr>
        <w:t xml:space="preserve"> w</w:t>
      </w:r>
      <w:r w:rsidR="00493A9C">
        <w:rPr>
          <w:noProof/>
        </w:rPr>
        <w:t> </w:t>
      </w:r>
      <w:r w:rsidR="00493A9C" w:rsidRPr="006D2624">
        <w:rPr>
          <w:noProof/>
        </w:rPr>
        <w:t>jak</w:t>
      </w:r>
      <w:r w:rsidRPr="006D2624">
        <w:rPr>
          <w:noProof/>
        </w:rPr>
        <w:t>im są im zapewnione odpowiednie gwarancje finansowe</w:t>
      </w:r>
    </w:p>
    <w:p w14:paraId="33D829E7" w14:textId="345FBD43" w:rsidR="008D637C" w:rsidRPr="006D2624" w:rsidRDefault="008D637C" w:rsidP="00E923B5">
      <w:pPr>
        <w:pStyle w:val="ListDash2"/>
        <w:rPr>
          <w:noProof/>
        </w:rPr>
      </w:pPr>
      <w:r w:rsidRPr="006D2624">
        <w:rPr>
          <w:rFonts w:ascii="Wingdings" w:hAnsi="Wingdings"/>
          <w:noProof/>
        </w:rPr>
        <w:t></w:t>
      </w:r>
      <w:r w:rsidRPr="006D2624">
        <w:rPr>
          <w:noProof/>
        </w:rPr>
        <w:t xml:space="preserve"> podmiotom podlegającym prawu prywatnemu państwa członkowskiego, którym powierzono realizację partnerstwa publiczno-prywatnego</w:t>
      </w:r>
      <w:r w:rsidR="00493A9C" w:rsidRPr="006D2624">
        <w:rPr>
          <w:noProof/>
        </w:rPr>
        <w:t xml:space="preserve"> i</w:t>
      </w:r>
      <w:r w:rsidR="00493A9C">
        <w:rPr>
          <w:noProof/>
        </w:rPr>
        <w:t> </w:t>
      </w:r>
      <w:r w:rsidR="00493A9C" w:rsidRPr="006D2624">
        <w:rPr>
          <w:noProof/>
        </w:rPr>
        <w:t>zap</w:t>
      </w:r>
      <w:r w:rsidRPr="006D2624">
        <w:rPr>
          <w:noProof/>
        </w:rPr>
        <w:t>ewniono odpowiednie gwarancje finansowe</w:t>
      </w:r>
    </w:p>
    <w:p w14:paraId="06CC5771" w14:textId="371CFAD0" w:rsidR="008D637C" w:rsidRPr="006D2624" w:rsidRDefault="008D637C" w:rsidP="00E923B5">
      <w:pPr>
        <w:pStyle w:val="ListDash2"/>
        <w:rPr>
          <w:noProof/>
        </w:rPr>
      </w:pPr>
      <w:r w:rsidRPr="006D2624">
        <w:rPr>
          <w:rFonts w:ascii="Wingdings" w:hAnsi="Wingdings"/>
          <w:noProof/>
        </w:rPr>
        <w:t></w:t>
      </w:r>
      <w:r w:rsidRPr="006D2624">
        <w:rPr>
          <w:noProof/>
        </w:rPr>
        <w:t xml:space="preserve"> podmiotom lub osobom odpowiedzialnym za wykonanie określonych działań</w:t>
      </w:r>
      <w:r w:rsidR="00493A9C" w:rsidRPr="006D2624">
        <w:rPr>
          <w:noProof/>
        </w:rPr>
        <w:t xml:space="preserve"> w</w:t>
      </w:r>
      <w:r w:rsidR="00493A9C">
        <w:rPr>
          <w:noProof/>
        </w:rPr>
        <w:t> </w:t>
      </w:r>
      <w:r w:rsidR="00493A9C" w:rsidRPr="006D2624">
        <w:rPr>
          <w:noProof/>
        </w:rPr>
        <w:t>dzi</w:t>
      </w:r>
      <w:r w:rsidRPr="006D2624">
        <w:rPr>
          <w:noProof/>
        </w:rPr>
        <w:t>edzinie wspólnej polityki zagranicznej</w:t>
      </w:r>
      <w:r w:rsidR="00493A9C" w:rsidRPr="006D2624">
        <w:rPr>
          <w:noProof/>
        </w:rPr>
        <w:t xml:space="preserve"> i</w:t>
      </w:r>
      <w:r w:rsidR="00493A9C">
        <w:rPr>
          <w:noProof/>
        </w:rPr>
        <w:t> </w:t>
      </w:r>
      <w:r w:rsidR="00493A9C" w:rsidRPr="006D2624">
        <w:rPr>
          <w:noProof/>
        </w:rPr>
        <w:t>bez</w:t>
      </w:r>
      <w:r w:rsidRPr="006D2624">
        <w:rPr>
          <w:noProof/>
        </w:rPr>
        <w:t>pieczeństwa na mocy tytułu V Traktatu</w:t>
      </w:r>
      <w:r w:rsidR="00493A9C" w:rsidRPr="006D2624">
        <w:rPr>
          <w:noProof/>
        </w:rPr>
        <w:t xml:space="preserve"> o</w:t>
      </w:r>
      <w:r w:rsidR="00493A9C">
        <w:rPr>
          <w:noProof/>
        </w:rPr>
        <w:t> </w:t>
      </w:r>
      <w:r w:rsidR="00493A9C" w:rsidRPr="006D2624">
        <w:rPr>
          <w:noProof/>
        </w:rPr>
        <w:t>Uni</w:t>
      </w:r>
      <w:r w:rsidRPr="006D2624">
        <w:rPr>
          <w:noProof/>
        </w:rPr>
        <w:t>i Europejskiej oraz określonym we właściwym podstawowym akcie prawnym</w:t>
      </w:r>
    </w:p>
    <w:p w14:paraId="68433954" w14:textId="7C99F3D7" w:rsidR="008D637C" w:rsidRPr="006D2624" w:rsidRDefault="008D637C" w:rsidP="00E923B5">
      <w:pPr>
        <w:pStyle w:val="ListDash2"/>
        <w:rPr>
          <w:noProof/>
        </w:rPr>
      </w:pPr>
      <w:r w:rsidRPr="006D2624">
        <w:rPr>
          <w:rFonts w:ascii="Wingdings" w:hAnsi="Wingdings"/>
          <w:noProof/>
        </w:rPr>
        <w:t></w:t>
      </w:r>
      <w:r w:rsidRPr="006D2624">
        <w:rPr>
          <w:rFonts w:ascii="Wingdings" w:hAnsi="Wingdings"/>
          <w:noProof/>
        </w:rPr>
        <w:t></w:t>
      </w:r>
      <w:r w:rsidRPr="006D2624">
        <w:rPr>
          <w:noProof/>
        </w:rPr>
        <w:t>podmiotom mającym siedzibę</w:t>
      </w:r>
      <w:r w:rsidR="00493A9C" w:rsidRPr="006D2624">
        <w:rPr>
          <w:noProof/>
        </w:rPr>
        <w:t xml:space="preserve"> w</w:t>
      </w:r>
      <w:r w:rsidR="00493A9C">
        <w:rPr>
          <w:noProof/>
        </w:rPr>
        <w:t> </w:t>
      </w:r>
      <w:r w:rsidR="00493A9C" w:rsidRPr="006D2624">
        <w:rPr>
          <w:noProof/>
        </w:rPr>
        <w:t>pań</w:t>
      </w:r>
      <w:r w:rsidRPr="006D2624">
        <w:rPr>
          <w:noProof/>
        </w:rPr>
        <w:t>stwie członkowskim, podlegającym prawu prywatnemu państwa członkowskiego lub prawu Unii</w:t>
      </w:r>
      <w:r w:rsidR="00493A9C" w:rsidRPr="006D2624">
        <w:rPr>
          <w:noProof/>
        </w:rPr>
        <w:t xml:space="preserve"> i</w:t>
      </w:r>
      <w:r w:rsidR="00493A9C">
        <w:rPr>
          <w:noProof/>
        </w:rPr>
        <w:t> </w:t>
      </w:r>
      <w:r w:rsidR="00493A9C" w:rsidRPr="006D2624">
        <w:rPr>
          <w:noProof/>
        </w:rPr>
        <w:t>kwa</w:t>
      </w:r>
      <w:r w:rsidRPr="006D2624">
        <w:rPr>
          <w:noProof/>
        </w:rPr>
        <w:t>lifikującym się, zgodnie</w:t>
      </w:r>
      <w:r w:rsidR="00493A9C" w:rsidRPr="006D2624">
        <w:rPr>
          <w:noProof/>
        </w:rPr>
        <w:t xml:space="preserve"> z</w:t>
      </w:r>
      <w:r w:rsidR="00493A9C">
        <w:rPr>
          <w:noProof/>
        </w:rPr>
        <w:t> </w:t>
      </w:r>
      <w:r w:rsidR="00493A9C" w:rsidRPr="006D2624">
        <w:rPr>
          <w:noProof/>
        </w:rPr>
        <w:t>prz</w:t>
      </w:r>
      <w:r w:rsidRPr="006D2624">
        <w:rPr>
          <w:noProof/>
        </w:rPr>
        <w:t>episami sektorowymi, do powierzenia im wykonywania środków finansowych Unii lub gwarancji budżetowych,</w:t>
      </w:r>
      <w:r w:rsidR="00493A9C" w:rsidRPr="006D2624">
        <w:rPr>
          <w:noProof/>
        </w:rPr>
        <w:t xml:space="preserve"> w</w:t>
      </w:r>
      <w:r w:rsidR="00493A9C">
        <w:rPr>
          <w:noProof/>
        </w:rPr>
        <w:t> </w:t>
      </w:r>
      <w:r w:rsidR="00493A9C" w:rsidRPr="006D2624">
        <w:rPr>
          <w:noProof/>
        </w:rPr>
        <w:t>zak</w:t>
      </w:r>
      <w:r w:rsidRPr="006D2624">
        <w:rPr>
          <w:noProof/>
        </w:rPr>
        <w:t>resie,</w:t>
      </w:r>
      <w:r w:rsidR="00493A9C" w:rsidRPr="006D2624">
        <w:rPr>
          <w:noProof/>
        </w:rPr>
        <w:t xml:space="preserve"> w</w:t>
      </w:r>
      <w:r w:rsidR="00493A9C">
        <w:rPr>
          <w:noProof/>
        </w:rPr>
        <w:t> </w:t>
      </w:r>
      <w:r w:rsidR="00493A9C" w:rsidRPr="006D2624">
        <w:rPr>
          <w:noProof/>
        </w:rPr>
        <w:t>jak</w:t>
      </w:r>
      <w:r w:rsidRPr="006D2624">
        <w:rPr>
          <w:noProof/>
        </w:rPr>
        <w:t>im podmioty te są kontrolowane przez podmioty prawa publicznego lub podmioty podlegające prawu prywatnemu świadczące usługi użyteczności publicznej,</w:t>
      </w:r>
      <w:r w:rsidR="00493A9C" w:rsidRPr="006D2624">
        <w:rPr>
          <w:noProof/>
        </w:rPr>
        <w:t xml:space="preserve"> a</w:t>
      </w:r>
      <w:r w:rsidR="00493A9C">
        <w:rPr>
          <w:noProof/>
        </w:rPr>
        <w:t> </w:t>
      </w:r>
      <w:r w:rsidR="00493A9C" w:rsidRPr="006D2624">
        <w:rPr>
          <w:noProof/>
        </w:rPr>
        <w:t>tak</w:t>
      </w:r>
      <w:r w:rsidRPr="006D2624">
        <w:rPr>
          <w:noProof/>
        </w:rPr>
        <w:t>że posiadają odpowiednie gwarancje finansowe</w:t>
      </w:r>
      <w:r w:rsidR="00493A9C" w:rsidRPr="006D2624">
        <w:rPr>
          <w:noProof/>
        </w:rPr>
        <w:t xml:space="preserve"> w</w:t>
      </w:r>
      <w:r w:rsidR="00493A9C">
        <w:rPr>
          <w:noProof/>
        </w:rPr>
        <w:t> </w:t>
      </w:r>
      <w:r w:rsidR="00493A9C" w:rsidRPr="006D2624">
        <w:rPr>
          <w:noProof/>
        </w:rPr>
        <w:t>for</w:t>
      </w:r>
      <w:r w:rsidRPr="006D2624">
        <w:rPr>
          <w:noProof/>
        </w:rPr>
        <w:t>mie odpowiedzialności solidarnej organów kontrolnych lub równoważne gwarancje finansowe, które mogą być ograniczone,</w:t>
      </w:r>
      <w:r w:rsidR="00493A9C" w:rsidRPr="006D2624">
        <w:rPr>
          <w:noProof/>
        </w:rPr>
        <w:t xml:space="preserve"> w</w:t>
      </w:r>
      <w:r w:rsidR="00493A9C">
        <w:rPr>
          <w:noProof/>
        </w:rPr>
        <w:t> </w:t>
      </w:r>
      <w:r w:rsidR="00493A9C" w:rsidRPr="006D2624">
        <w:rPr>
          <w:noProof/>
        </w:rPr>
        <w:t>odn</w:t>
      </w:r>
      <w:r w:rsidRPr="006D2624">
        <w:rPr>
          <w:noProof/>
        </w:rPr>
        <w:t>iesieniu do każdego działania, do maksymalnej kwoty wsparcia Unii.</w:t>
      </w:r>
    </w:p>
    <w:p w14:paraId="75FB3CF4" w14:textId="77777777" w:rsidR="008D637C" w:rsidRPr="006D2624" w:rsidRDefault="008D637C" w:rsidP="00E923B5">
      <w:pPr>
        <w:pBdr>
          <w:top w:val="single" w:sz="4" w:space="1" w:color="auto"/>
          <w:left w:val="single" w:sz="4" w:space="4" w:color="auto"/>
          <w:bottom w:val="single" w:sz="4" w:space="1" w:color="auto"/>
          <w:right w:val="single" w:sz="4" w:space="4" w:color="auto"/>
        </w:pBdr>
        <w:rPr>
          <w:noProof/>
        </w:rPr>
      </w:pPr>
    </w:p>
    <w:p w14:paraId="425E5CFE" w14:textId="77777777" w:rsidR="008D637C" w:rsidRPr="006D2624" w:rsidRDefault="008D637C" w:rsidP="00E923B5">
      <w:pPr>
        <w:rPr>
          <w:noProof/>
        </w:rPr>
        <w:sectPr w:rsidR="008D637C" w:rsidRPr="006D2624" w:rsidSect="00EB100E">
          <w:footnotePr>
            <w:numRestart w:val="eachSect"/>
          </w:footnotePr>
          <w:pgSz w:w="11907" w:h="16840" w:code="9"/>
          <w:pgMar w:top="1134" w:right="1418" w:bottom="1134" w:left="1418" w:header="709" w:footer="709" w:gutter="0"/>
          <w:cols w:space="708"/>
          <w:docGrid w:linePitch="360"/>
        </w:sectPr>
      </w:pPr>
    </w:p>
    <w:p w14:paraId="39225BF5" w14:textId="77777777" w:rsidR="0083101D" w:rsidRPr="006D2624" w:rsidRDefault="0083101D" w:rsidP="0083101D">
      <w:pPr>
        <w:pStyle w:val="ManualHeading1"/>
        <w:rPr>
          <w:bCs/>
          <w:noProof/>
          <w:szCs w:val="24"/>
        </w:rPr>
      </w:pPr>
      <w:r w:rsidRPr="006D2624">
        <w:rPr>
          <w:noProof/>
        </w:rPr>
        <w:t xml:space="preserve">ŚRODKI ZARZĄDZANIA </w:t>
      </w:r>
    </w:p>
    <w:p w14:paraId="762E9E1E" w14:textId="2670C9A7" w:rsidR="0083101D" w:rsidRPr="006D2624" w:rsidRDefault="0083101D" w:rsidP="0083101D">
      <w:pPr>
        <w:pStyle w:val="ManualHeading2"/>
        <w:rPr>
          <w:noProof/>
        </w:rPr>
      </w:pPr>
      <w:bookmarkStart w:id="98" w:name="_Toc514938042"/>
      <w:bookmarkStart w:id="99" w:name="_Toc520485043"/>
      <w:bookmarkStart w:id="100" w:name="_Toc160804585"/>
      <w:bookmarkStart w:id="101" w:name="_Toc167220277"/>
      <w:bookmarkStart w:id="102" w:name="_Toc177549010"/>
      <w:r w:rsidRPr="006D2624">
        <w:rPr>
          <w:noProof/>
        </w:rPr>
        <w:t>2.1.</w:t>
      </w:r>
      <w:r w:rsidRPr="006D2624">
        <w:rPr>
          <w:noProof/>
        </w:rPr>
        <w:tab/>
        <w:t>Zasady nadzoru</w:t>
      </w:r>
      <w:r w:rsidR="00493A9C" w:rsidRPr="006D2624">
        <w:rPr>
          <w:noProof/>
        </w:rPr>
        <w:t xml:space="preserve"> i</w:t>
      </w:r>
      <w:r w:rsidR="00493A9C">
        <w:rPr>
          <w:noProof/>
        </w:rPr>
        <w:t> </w:t>
      </w:r>
      <w:r w:rsidR="00493A9C" w:rsidRPr="006D2624">
        <w:rPr>
          <w:noProof/>
        </w:rPr>
        <w:t>spr</w:t>
      </w:r>
      <w:r w:rsidRPr="006D2624">
        <w:rPr>
          <w:noProof/>
        </w:rPr>
        <w:t>awozdawczości</w:t>
      </w:r>
      <w:bookmarkEnd w:id="98"/>
      <w:bookmarkEnd w:id="99"/>
      <w:bookmarkEnd w:id="100"/>
      <w:bookmarkEnd w:id="101"/>
      <w:bookmarkEnd w:id="102"/>
      <w:r w:rsidRPr="006D2624">
        <w:rPr>
          <w:noProof/>
        </w:rPr>
        <w:t xml:space="preserve"> </w:t>
      </w:r>
    </w:p>
    <w:p w14:paraId="7574D61D"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1E47020F" w14:textId="36301FA0" w:rsidR="0083101D" w:rsidRPr="006D2624" w:rsidRDefault="0083101D" w:rsidP="0083101D">
      <w:pPr>
        <w:pStyle w:val="ManualHeading2"/>
        <w:rPr>
          <w:bCs/>
          <w:noProof/>
          <w:szCs w:val="24"/>
        </w:rPr>
      </w:pPr>
      <w:bookmarkStart w:id="103" w:name="_Toc514938045"/>
      <w:bookmarkStart w:id="104" w:name="_Toc520485044"/>
      <w:bookmarkStart w:id="105" w:name="_Toc160804586"/>
      <w:bookmarkStart w:id="106" w:name="_Toc167220278"/>
      <w:bookmarkStart w:id="107" w:name="_Toc177549011"/>
      <w:r w:rsidRPr="006D2624">
        <w:rPr>
          <w:noProof/>
        </w:rPr>
        <w:t>2.2.</w:t>
      </w:r>
      <w:r w:rsidRPr="006D2624">
        <w:rPr>
          <w:noProof/>
        </w:rPr>
        <w:tab/>
        <w:t>System zarządzania</w:t>
      </w:r>
      <w:r w:rsidR="00493A9C" w:rsidRPr="006D2624">
        <w:rPr>
          <w:noProof/>
        </w:rPr>
        <w:t xml:space="preserve"> i</w:t>
      </w:r>
      <w:r w:rsidR="00493A9C">
        <w:rPr>
          <w:noProof/>
        </w:rPr>
        <w:t> </w:t>
      </w:r>
      <w:r w:rsidR="00493A9C" w:rsidRPr="006D2624">
        <w:rPr>
          <w:noProof/>
        </w:rPr>
        <w:t>kon</w:t>
      </w:r>
      <w:r w:rsidRPr="006D2624">
        <w:rPr>
          <w:noProof/>
        </w:rPr>
        <w:t>troli</w:t>
      </w:r>
      <w:bookmarkEnd w:id="103"/>
      <w:bookmarkEnd w:id="104"/>
      <w:bookmarkEnd w:id="105"/>
      <w:bookmarkEnd w:id="106"/>
      <w:bookmarkEnd w:id="107"/>
      <w:r w:rsidRPr="006D2624">
        <w:rPr>
          <w:noProof/>
        </w:rPr>
        <w:t xml:space="preserve"> </w:t>
      </w:r>
    </w:p>
    <w:p w14:paraId="2526C61A" w14:textId="3F460CBC" w:rsidR="0083101D" w:rsidRPr="006D2624" w:rsidRDefault="0083101D" w:rsidP="0083101D">
      <w:pPr>
        <w:pStyle w:val="ManualHeading3"/>
        <w:rPr>
          <w:noProof/>
        </w:rPr>
      </w:pPr>
      <w:bookmarkStart w:id="108" w:name="_Toc514938046"/>
      <w:bookmarkStart w:id="109" w:name="_Toc520485045"/>
      <w:bookmarkStart w:id="110" w:name="_Toc160804587"/>
      <w:bookmarkStart w:id="111" w:name="_Toc167220279"/>
      <w:bookmarkStart w:id="112" w:name="_Toc177549012"/>
      <w:r w:rsidRPr="006D2624">
        <w:rPr>
          <w:noProof/>
        </w:rPr>
        <w:t>2.2.1.</w:t>
      </w:r>
      <w:r w:rsidRPr="006D2624">
        <w:rPr>
          <w:noProof/>
        </w:rPr>
        <w:tab/>
        <w:t>Uzasadnienie dla proponowanych metod wykonania budżetu, mechanizmów finansowania wykonania, sposobów dokonywania płatności</w:t>
      </w:r>
      <w:r w:rsidR="00493A9C" w:rsidRPr="006D2624">
        <w:rPr>
          <w:noProof/>
        </w:rPr>
        <w:t xml:space="preserve"> i</w:t>
      </w:r>
      <w:r w:rsidR="00493A9C">
        <w:rPr>
          <w:noProof/>
        </w:rPr>
        <w:t> </w:t>
      </w:r>
      <w:r w:rsidR="00493A9C" w:rsidRPr="006D2624">
        <w:rPr>
          <w:noProof/>
        </w:rPr>
        <w:t>str</w:t>
      </w:r>
      <w:r w:rsidRPr="006D2624">
        <w:rPr>
          <w:noProof/>
        </w:rPr>
        <w:t>ategii kontroli</w:t>
      </w:r>
      <w:bookmarkEnd w:id="108"/>
      <w:bookmarkEnd w:id="109"/>
      <w:bookmarkEnd w:id="110"/>
      <w:bookmarkEnd w:id="111"/>
      <w:bookmarkEnd w:id="112"/>
    </w:p>
    <w:p w14:paraId="5B8AA651"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711B4737" w14:textId="20D92EC0" w:rsidR="0083101D" w:rsidRPr="006D2624" w:rsidRDefault="0083101D" w:rsidP="0083101D">
      <w:pPr>
        <w:pStyle w:val="ManualHeading3"/>
        <w:rPr>
          <w:bCs/>
          <w:noProof/>
          <w:szCs w:val="24"/>
        </w:rPr>
      </w:pPr>
      <w:bookmarkStart w:id="113" w:name="_Toc514938047"/>
      <w:bookmarkStart w:id="114" w:name="_Toc520485046"/>
      <w:bookmarkStart w:id="115" w:name="_Toc160804588"/>
      <w:bookmarkStart w:id="116" w:name="_Toc167220280"/>
      <w:bookmarkStart w:id="117" w:name="_Toc177549013"/>
      <w:r w:rsidRPr="006D2624">
        <w:rPr>
          <w:noProof/>
        </w:rPr>
        <w:t>2.2.2.</w:t>
      </w:r>
      <w:r w:rsidRPr="006D2624">
        <w:rPr>
          <w:noProof/>
        </w:rPr>
        <w:tab/>
        <w:t>Informacje dotyczące zidentyfikowanego ryzyka</w:t>
      </w:r>
      <w:r w:rsidR="00493A9C" w:rsidRPr="006D2624">
        <w:rPr>
          <w:noProof/>
        </w:rPr>
        <w:t xml:space="preserve"> i</w:t>
      </w:r>
      <w:r w:rsidR="00493A9C">
        <w:rPr>
          <w:noProof/>
        </w:rPr>
        <w:t> </w:t>
      </w:r>
      <w:r w:rsidR="00493A9C" w:rsidRPr="006D2624">
        <w:rPr>
          <w:noProof/>
        </w:rPr>
        <w:t>sys</w:t>
      </w:r>
      <w:r w:rsidRPr="006D2624">
        <w:rPr>
          <w:noProof/>
        </w:rPr>
        <w:t>temów kontroli wewnętrznej ustanowionych</w:t>
      </w:r>
      <w:r w:rsidR="00493A9C" w:rsidRPr="006D2624">
        <w:rPr>
          <w:noProof/>
        </w:rPr>
        <w:t xml:space="preserve"> w</w:t>
      </w:r>
      <w:r w:rsidR="00493A9C">
        <w:rPr>
          <w:noProof/>
        </w:rPr>
        <w:t> </w:t>
      </w:r>
      <w:r w:rsidR="00493A9C" w:rsidRPr="006D2624">
        <w:rPr>
          <w:noProof/>
        </w:rPr>
        <w:t>cel</w:t>
      </w:r>
      <w:r w:rsidRPr="006D2624">
        <w:rPr>
          <w:noProof/>
        </w:rPr>
        <w:t>u jego ograniczenia</w:t>
      </w:r>
      <w:bookmarkEnd w:id="113"/>
      <w:bookmarkEnd w:id="114"/>
      <w:bookmarkEnd w:id="115"/>
      <w:bookmarkEnd w:id="116"/>
      <w:bookmarkEnd w:id="117"/>
    </w:p>
    <w:p w14:paraId="3E88085C"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03B5832C" w14:textId="6F390A64" w:rsidR="0083101D" w:rsidRPr="006D2624" w:rsidRDefault="0083101D" w:rsidP="0083101D">
      <w:pPr>
        <w:pStyle w:val="ManualHeading3"/>
        <w:rPr>
          <w:noProof/>
        </w:rPr>
      </w:pPr>
      <w:bookmarkStart w:id="118" w:name="_Toc514938048"/>
      <w:bookmarkStart w:id="119" w:name="_Toc520485047"/>
      <w:bookmarkStart w:id="120" w:name="_Toc160804589"/>
      <w:bookmarkStart w:id="121" w:name="_Toc167220281"/>
      <w:bookmarkStart w:id="122" w:name="_Toc177549014"/>
      <w:r w:rsidRPr="006D2624">
        <w:rPr>
          <w:noProof/>
        </w:rPr>
        <w:t>2.2.3.</w:t>
      </w:r>
      <w:r w:rsidRPr="006D2624">
        <w:rPr>
          <w:noProof/>
        </w:rPr>
        <w:tab/>
        <w:t>Oszacowanie</w:t>
      </w:r>
      <w:r w:rsidR="00493A9C" w:rsidRPr="006D2624">
        <w:rPr>
          <w:noProof/>
        </w:rPr>
        <w:t xml:space="preserve"> i</w:t>
      </w:r>
      <w:r w:rsidR="00493A9C">
        <w:rPr>
          <w:noProof/>
        </w:rPr>
        <w:t> </w:t>
      </w:r>
      <w:r w:rsidR="00493A9C" w:rsidRPr="006D2624">
        <w:rPr>
          <w:noProof/>
        </w:rPr>
        <w:t>uza</w:t>
      </w:r>
      <w:r w:rsidRPr="006D2624">
        <w:rPr>
          <w:noProof/>
        </w:rPr>
        <w:t>sadnienie efektywności kosztowej kontroli (relacja kosztów kontroli do wartości zarządzanych funduszy powiązanych) oraz ocena prawdopodobnego ryzyka błędu (przy płatności</w:t>
      </w:r>
      <w:r w:rsidR="00493A9C" w:rsidRPr="006D2624">
        <w:rPr>
          <w:noProof/>
        </w:rPr>
        <w:t xml:space="preserve"> i</w:t>
      </w:r>
      <w:r w:rsidR="00493A9C">
        <w:rPr>
          <w:noProof/>
        </w:rPr>
        <w:t> </w:t>
      </w:r>
      <w:r w:rsidR="00493A9C" w:rsidRPr="006D2624">
        <w:rPr>
          <w:noProof/>
        </w:rPr>
        <w:t>prz</w:t>
      </w:r>
      <w:r w:rsidRPr="006D2624">
        <w:rPr>
          <w:noProof/>
        </w:rPr>
        <w:t>y zamykaniu)</w:t>
      </w:r>
      <w:bookmarkEnd w:id="118"/>
      <w:bookmarkEnd w:id="119"/>
      <w:bookmarkEnd w:id="120"/>
      <w:bookmarkEnd w:id="121"/>
      <w:bookmarkEnd w:id="122"/>
      <w:r w:rsidRPr="006D2624">
        <w:rPr>
          <w:noProof/>
        </w:rPr>
        <w:t xml:space="preserve"> </w:t>
      </w:r>
    </w:p>
    <w:p w14:paraId="6575E8FA"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7777AF49" w14:textId="75D72837" w:rsidR="0083101D" w:rsidRPr="006D2624" w:rsidRDefault="0083101D" w:rsidP="0083101D">
      <w:pPr>
        <w:pStyle w:val="ManualHeading2"/>
        <w:rPr>
          <w:bCs/>
          <w:noProof/>
          <w:szCs w:val="24"/>
        </w:rPr>
      </w:pPr>
      <w:bookmarkStart w:id="123" w:name="_Toc514938049"/>
      <w:bookmarkStart w:id="124" w:name="_Toc520485048"/>
      <w:bookmarkStart w:id="125" w:name="_Toc160804590"/>
      <w:bookmarkStart w:id="126" w:name="_Toc167220282"/>
      <w:bookmarkStart w:id="127" w:name="_Toc177549015"/>
      <w:r w:rsidRPr="006D2624">
        <w:rPr>
          <w:noProof/>
        </w:rPr>
        <w:t>2.3.</w:t>
      </w:r>
      <w:r w:rsidRPr="006D2624">
        <w:rPr>
          <w:noProof/>
        </w:rPr>
        <w:tab/>
        <w:t>Środki zapobiegania nadużyciom finansowym</w:t>
      </w:r>
      <w:r w:rsidR="00493A9C" w:rsidRPr="006D2624">
        <w:rPr>
          <w:noProof/>
        </w:rPr>
        <w:t xml:space="preserve"> i</w:t>
      </w:r>
      <w:r w:rsidR="00493A9C">
        <w:rPr>
          <w:noProof/>
        </w:rPr>
        <w:t> </w:t>
      </w:r>
      <w:r w:rsidR="00493A9C" w:rsidRPr="006D2624">
        <w:rPr>
          <w:noProof/>
        </w:rPr>
        <w:t>nie</w:t>
      </w:r>
      <w:r w:rsidRPr="006D2624">
        <w:rPr>
          <w:noProof/>
        </w:rPr>
        <w:t>prawidłowościom</w:t>
      </w:r>
      <w:bookmarkEnd w:id="123"/>
      <w:bookmarkEnd w:id="124"/>
      <w:bookmarkEnd w:id="125"/>
      <w:bookmarkEnd w:id="126"/>
      <w:bookmarkEnd w:id="127"/>
      <w:r w:rsidRPr="006D2624">
        <w:rPr>
          <w:noProof/>
        </w:rPr>
        <w:t xml:space="preserve"> </w:t>
      </w:r>
    </w:p>
    <w:p w14:paraId="458C7603"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r w:rsidRPr="006D2624">
        <w:rPr>
          <w:noProof/>
        </w:rPr>
        <w:t>Nie dotyczy</w:t>
      </w:r>
    </w:p>
    <w:p w14:paraId="3898198C" w14:textId="77777777" w:rsidR="0083101D" w:rsidRPr="006D2624" w:rsidRDefault="0083101D" w:rsidP="0083101D">
      <w:pPr>
        <w:rPr>
          <w:noProof/>
        </w:rPr>
        <w:sectPr w:rsidR="0083101D" w:rsidRPr="006D2624" w:rsidSect="00EB100E">
          <w:footnotePr>
            <w:numRestart w:val="eachSect"/>
          </w:footnotePr>
          <w:pgSz w:w="11907" w:h="16840" w:code="9"/>
          <w:pgMar w:top="1134" w:right="1418" w:bottom="1134" w:left="1418" w:header="709" w:footer="709" w:gutter="0"/>
          <w:cols w:space="708"/>
          <w:docGrid w:linePitch="360"/>
        </w:sectPr>
      </w:pPr>
    </w:p>
    <w:p w14:paraId="3E18DC23" w14:textId="77777777" w:rsidR="0083101D" w:rsidRPr="006D2624" w:rsidRDefault="0083101D" w:rsidP="0083101D">
      <w:pPr>
        <w:pStyle w:val="ManualHeading1"/>
        <w:rPr>
          <w:bCs/>
          <w:noProof/>
          <w:szCs w:val="24"/>
        </w:rPr>
      </w:pPr>
      <w:bookmarkStart w:id="128" w:name="_Toc514938050"/>
      <w:bookmarkStart w:id="129" w:name="_Toc520485049"/>
      <w:bookmarkStart w:id="130" w:name="_Toc160804591"/>
      <w:bookmarkStart w:id="131" w:name="_Toc167220283"/>
      <w:bookmarkStart w:id="132" w:name="_Toc177549016"/>
      <w:r w:rsidRPr="006D2624">
        <w:rPr>
          <w:noProof/>
        </w:rPr>
        <w:t>3.</w:t>
      </w:r>
      <w:r w:rsidRPr="006D2624">
        <w:rPr>
          <w:noProof/>
        </w:rPr>
        <w:tab/>
        <w:t>SZACUNKOWY WPŁYW FINANSOWY WNIOSKU/INICJATYWY</w:t>
      </w:r>
      <w:bookmarkEnd w:id="128"/>
      <w:bookmarkEnd w:id="129"/>
      <w:bookmarkEnd w:id="130"/>
      <w:bookmarkEnd w:id="131"/>
      <w:bookmarkEnd w:id="132"/>
      <w:r w:rsidRPr="006D2624">
        <w:rPr>
          <w:noProof/>
        </w:rPr>
        <w:t xml:space="preserve"> </w:t>
      </w:r>
    </w:p>
    <w:p w14:paraId="5AC2011B" w14:textId="069BB7D1" w:rsidR="0083101D" w:rsidRPr="006D2624" w:rsidRDefault="0083101D" w:rsidP="0083101D">
      <w:pPr>
        <w:pStyle w:val="ManualHeading2"/>
        <w:rPr>
          <w:noProof/>
        </w:rPr>
      </w:pPr>
      <w:bookmarkStart w:id="133" w:name="_Toc514938051"/>
      <w:bookmarkStart w:id="134" w:name="_Toc520485050"/>
      <w:bookmarkStart w:id="135" w:name="_Toc160804592"/>
      <w:bookmarkStart w:id="136" w:name="_Toc167220284"/>
      <w:bookmarkStart w:id="137" w:name="_Toc177549017"/>
      <w:r w:rsidRPr="006D2624">
        <w:rPr>
          <w:noProof/>
        </w:rPr>
        <w:t>3.1.</w:t>
      </w:r>
      <w:r w:rsidRPr="006D2624">
        <w:rPr>
          <w:noProof/>
        </w:rPr>
        <w:tab/>
        <w:t>Działy wieloletnich ram finansowych</w:t>
      </w:r>
      <w:r w:rsidR="00493A9C" w:rsidRPr="006D2624">
        <w:rPr>
          <w:noProof/>
        </w:rPr>
        <w:t xml:space="preserve"> i</w:t>
      </w:r>
      <w:r w:rsidR="00493A9C">
        <w:rPr>
          <w:noProof/>
        </w:rPr>
        <w:t> </w:t>
      </w:r>
      <w:r w:rsidR="00493A9C" w:rsidRPr="006D2624">
        <w:rPr>
          <w:noProof/>
        </w:rPr>
        <w:t>lin</w:t>
      </w:r>
      <w:r w:rsidRPr="006D2624">
        <w:rPr>
          <w:noProof/>
        </w:rPr>
        <w:t>ie budżetowe po stronie wydatków, na które wniosek/inicjatywa ma wpływ</w:t>
      </w:r>
      <w:bookmarkEnd w:id="133"/>
      <w:bookmarkEnd w:id="134"/>
      <w:bookmarkEnd w:id="135"/>
      <w:bookmarkEnd w:id="136"/>
      <w:bookmarkEnd w:id="137"/>
      <w:r w:rsidRPr="006D2624">
        <w:rPr>
          <w:noProof/>
        </w:rPr>
        <w:t xml:space="preserve"> </w:t>
      </w:r>
    </w:p>
    <w:p w14:paraId="5FB15335" w14:textId="77777777" w:rsidR="0083101D" w:rsidRPr="006D2624" w:rsidRDefault="0083101D" w:rsidP="0083101D">
      <w:pPr>
        <w:pStyle w:val="ListBullet1"/>
        <w:rPr>
          <w:noProof/>
        </w:rPr>
      </w:pPr>
      <w:r w:rsidRPr="006D2624">
        <w:rPr>
          <w:noProof/>
        </w:rPr>
        <w:t xml:space="preserve">Istniejące linie budżetowe </w:t>
      </w:r>
    </w:p>
    <w:p w14:paraId="30D1EF66" w14:textId="1ABC1C6C" w:rsidR="0083101D" w:rsidRPr="006D2624" w:rsidRDefault="0083101D" w:rsidP="0083101D">
      <w:pPr>
        <w:pStyle w:val="Text1"/>
        <w:rPr>
          <w:i/>
          <w:noProof/>
        </w:rPr>
      </w:pPr>
      <w:r w:rsidRPr="006D2624">
        <w:rPr>
          <w:i/>
          <w:noProof/>
          <w:u w:val="single"/>
        </w:rPr>
        <w:t>Według</w:t>
      </w:r>
      <w:r w:rsidRPr="006D2624">
        <w:rPr>
          <w:i/>
          <w:noProof/>
        </w:rPr>
        <w:t xml:space="preserve"> działów wieloletnich ram finansowych</w:t>
      </w:r>
      <w:r w:rsidR="00493A9C" w:rsidRPr="006D2624">
        <w:rPr>
          <w:i/>
          <w:noProof/>
        </w:rPr>
        <w:t xml:space="preserve"> i</w:t>
      </w:r>
      <w:r w:rsidR="00493A9C">
        <w:rPr>
          <w:i/>
          <w:noProof/>
        </w:rPr>
        <w:t> </w:t>
      </w:r>
      <w:r w:rsidR="00493A9C" w:rsidRPr="006D2624">
        <w:rPr>
          <w:i/>
          <w:noProof/>
        </w:rPr>
        <w:t>lin</w:t>
      </w:r>
      <w:r w:rsidRPr="006D2624">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83101D" w:rsidRPr="006D2624" w14:paraId="352918CF" w14:textId="77777777" w:rsidTr="000B6B55">
        <w:trPr>
          <w:jc w:val="center"/>
        </w:trPr>
        <w:tc>
          <w:tcPr>
            <w:tcW w:w="1092" w:type="dxa"/>
            <w:vMerge w:val="restart"/>
            <w:vAlign w:val="center"/>
          </w:tcPr>
          <w:p w14:paraId="00D9D90D" w14:textId="77777777" w:rsidR="0083101D" w:rsidRPr="006D2624" w:rsidRDefault="0083101D" w:rsidP="000B6B55">
            <w:pPr>
              <w:spacing w:before="60" w:after="60"/>
              <w:jc w:val="center"/>
              <w:rPr>
                <w:noProof/>
              </w:rPr>
            </w:pPr>
            <w:r w:rsidRPr="006D2624">
              <w:rPr>
                <w:noProof/>
                <w:sz w:val="18"/>
              </w:rPr>
              <w:t>Dział wieloletnich ram finansowych</w:t>
            </w:r>
          </w:p>
        </w:tc>
        <w:tc>
          <w:tcPr>
            <w:tcW w:w="4002" w:type="dxa"/>
            <w:vAlign w:val="center"/>
          </w:tcPr>
          <w:p w14:paraId="406875A7" w14:textId="77777777" w:rsidR="0083101D" w:rsidRPr="006D2624" w:rsidRDefault="0083101D" w:rsidP="000B6B55">
            <w:pPr>
              <w:spacing w:before="60" w:after="60"/>
              <w:jc w:val="center"/>
              <w:rPr>
                <w:noProof/>
              </w:rPr>
            </w:pPr>
            <w:r w:rsidRPr="006D2624">
              <w:rPr>
                <w:noProof/>
                <w:sz w:val="20"/>
              </w:rPr>
              <w:t>Linia budżetowa</w:t>
            </w:r>
          </w:p>
        </w:tc>
        <w:tc>
          <w:tcPr>
            <w:tcW w:w="1092" w:type="dxa"/>
            <w:vAlign w:val="center"/>
          </w:tcPr>
          <w:p w14:paraId="02766EC6" w14:textId="77777777" w:rsidR="0083101D" w:rsidRPr="006D2624" w:rsidRDefault="0083101D" w:rsidP="000B6B55">
            <w:pPr>
              <w:spacing w:before="60" w:after="60"/>
              <w:jc w:val="center"/>
              <w:rPr>
                <w:noProof/>
              </w:rPr>
            </w:pPr>
            <w:r w:rsidRPr="006D2624">
              <w:rPr>
                <w:noProof/>
                <w:sz w:val="18"/>
              </w:rPr>
              <w:t>Rodzaj środków</w:t>
            </w:r>
          </w:p>
        </w:tc>
        <w:tc>
          <w:tcPr>
            <w:tcW w:w="4487" w:type="dxa"/>
            <w:gridSpan w:val="4"/>
            <w:vAlign w:val="center"/>
          </w:tcPr>
          <w:p w14:paraId="14845E7A" w14:textId="77777777" w:rsidR="0083101D" w:rsidRPr="006D2624" w:rsidRDefault="0083101D" w:rsidP="000B6B55">
            <w:pPr>
              <w:spacing w:before="60" w:after="60"/>
              <w:jc w:val="center"/>
              <w:rPr>
                <w:noProof/>
              </w:rPr>
            </w:pPr>
            <w:r w:rsidRPr="006D2624">
              <w:rPr>
                <w:noProof/>
                <w:sz w:val="20"/>
              </w:rPr>
              <w:t xml:space="preserve">Wkład </w:t>
            </w:r>
          </w:p>
        </w:tc>
      </w:tr>
      <w:tr w:rsidR="0083101D" w:rsidRPr="006D2624" w14:paraId="243AA4BF" w14:textId="77777777" w:rsidTr="000B6B55">
        <w:trPr>
          <w:cantSplit/>
          <w:jc w:val="center"/>
        </w:trPr>
        <w:tc>
          <w:tcPr>
            <w:tcW w:w="1092" w:type="dxa"/>
            <w:vMerge/>
            <w:vAlign w:val="center"/>
          </w:tcPr>
          <w:p w14:paraId="04A9874F" w14:textId="77777777" w:rsidR="0083101D" w:rsidRPr="006D2624" w:rsidRDefault="0083101D" w:rsidP="000B6B55">
            <w:pPr>
              <w:jc w:val="center"/>
              <w:rPr>
                <w:noProof/>
              </w:rPr>
            </w:pPr>
          </w:p>
        </w:tc>
        <w:tc>
          <w:tcPr>
            <w:tcW w:w="4002" w:type="dxa"/>
            <w:vAlign w:val="center"/>
          </w:tcPr>
          <w:p w14:paraId="76B88776" w14:textId="2A78CC71" w:rsidR="0083101D" w:rsidRPr="006D2624" w:rsidRDefault="0083101D" w:rsidP="000B6B55">
            <w:pPr>
              <w:rPr>
                <w:noProof/>
              </w:rPr>
            </w:pPr>
            <w:r w:rsidRPr="006D2624">
              <w:rPr>
                <w:noProof/>
                <w:sz w:val="20"/>
              </w:rPr>
              <w:t>Nume</w:t>
            </w:r>
            <w:r w:rsidRPr="00493A9C">
              <w:rPr>
                <w:noProof/>
                <w:sz w:val="20"/>
              </w:rPr>
              <w:t>r</w:t>
            </w:r>
            <w:r w:rsidR="00493A9C" w:rsidRPr="00493A9C">
              <w:rPr>
                <w:noProof/>
                <w:sz w:val="20"/>
              </w:rPr>
              <w:t xml:space="preserve"> </w:t>
            </w:r>
            <w:r w:rsidRPr="00493A9C">
              <w:rPr>
                <w:noProof/>
              </w:rPr>
              <w:br/>
            </w:r>
          </w:p>
        </w:tc>
        <w:tc>
          <w:tcPr>
            <w:tcW w:w="1092" w:type="dxa"/>
            <w:vAlign w:val="center"/>
          </w:tcPr>
          <w:p w14:paraId="2031A8B0" w14:textId="77777777" w:rsidR="0083101D" w:rsidRPr="006D2624" w:rsidRDefault="0083101D" w:rsidP="000B6B55">
            <w:pPr>
              <w:jc w:val="center"/>
              <w:rPr>
                <w:noProof/>
              </w:rPr>
            </w:pPr>
            <w:r w:rsidRPr="006D2624">
              <w:rPr>
                <w:noProof/>
                <w:sz w:val="18"/>
              </w:rPr>
              <w:t>Zróżn. / niezróżn.</w:t>
            </w:r>
            <w:r w:rsidRPr="006D2624">
              <w:rPr>
                <w:rStyle w:val="FootnoteReference0"/>
                <w:noProof/>
                <w:sz w:val="18"/>
              </w:rPr>
              <w:footnoteReference w:id="39"/>
            </w:r>
          </w:p>
        </w:tc>
        <w:tc>
          <w:tcPr>
            <w:tcW w:w="966" w:type="dxa"/>
            <w:vAlign w:val="center"/>
          </w:tcPr>
          <w:p w14:paraId="2C21344A" w14:textId="77777777" w:rsidR="0083101D" w:rsidRPr="006D2624" w:rsidRDefault="0083101D" w:rsidP="000B6B55">
            <w:pPr>
              <w:jc w:val="center"/>
              <w:rPr>
                <w:b/>
                <w:noProof/>
                <w:sz w:val="18"/>
              </w:rPr>
            </w:pPr>
            <w:r w:rsidRPr="006D2624">
              <w:rPr>
                <w:noProof/>
                <w:sz w:val="18"/>
              </w:rPr>
              <w:t>państw EFTA</w:t>
            </w:r>
            <w:r w:rsidRPr="006D2624">
              <w:rPr>
                <w:rStyle w:val="FootnoteReference0"/>
                <w:noProof/>
                <w:sz w:val="18"/>
              </w:rPr>
              <w:footnoteReference w:id="40"/>
            </w:r>
          </w:p>
        </w:tc>
        <w:tc>
          <w:tcPr>
            <w:tcW w:w="1092" w:type="dxa"/>
            <w:vAlign w:val="center"/>
          </w:tcPr>
          <w:p w14:paraId="10DFD83F" w14:textId="0E351959" w:rsidR="0083101D" w:rsidRPr="006D2624" w:rsidRDefault="0083101D" w:rsidP="000B6B55">
            <w:pPr>
              <w:jc w:val="center"/>
              <w:rPr>
                <w:noProof/>
                <w:sz w:val="18"/>
              </w:rPr>
            </w:pPr>
            <w:r w:rsidRPr="006D2624">
              <w:rPr>
                <w:noProof/>
                <w:sz w:val="18"/>
              </w:rPr>
              <w:t>krajów kandydujących</w:t>
            </w:r>
            <w:r w:rsidR="00493A9C" w:rsidRPr="006D2624">
              <w:rPr>
                <w:noProof/>
                <w:sz w:val="18"/>
              </w:rPr>
              <w:t xml:space="preserve"> i</w:t>
            </w:r>
            <w:r w:rsidR="00493A9C">
              <w:rPr>
                <w:noProof/>
                <w:sz w:val="18"/>
              </w:rPr>
              <w:t> </w:t>
            </w:r>
            <w:r w:rsidR="00493A9C" w:rsidRPr="006D2624">
              <w:rPr>
                <w:noProof/>
                <w:sz w:val="18"/>
              </w:rPr>
              <w:t>pot</w:t>
            </w:r>
            <w:r w:rsidRPr="006D2624">
              <w:rPr>
                <w:noProof/>
                <w:sz w:val="18"/>
              </w:rPr>
              <w:t>encjalnych kandydatów</w:t>
            </w:r>
            <w:r w:rsidRPr="006D2624">
              <w:rPr>
                <w:rStyle w:val="FootnoteReference0"/>
                <w:noProof/>
                <w:sz w:val="18"/>
              </w:rPr>
              <w:footnoteReference w:id="41"/>
            </w:r>
          </w:p>
        </w:tc>
        <w:tc>
          <w:tcPr>
            <w:tcW w:w="966" w:type="dxa"/>
            <w:vAlign w:val="center"/>
          </w:tcPr>
          <w:p w14:paraId="7677A8CC" w14:textId="77777777" w:rsidR="0083101D" w:rsidRPr="006D2624" w:rsidRDefault="0083101D" w:rsidP="000B6B55">
            <w:pPr>
              <w:jc w:val="center"/>
              <w:rPr>
                <w:noProof/>
                <w:sz w:val="18"/>
              </w:rPr>
            </w:pPr>
            <w:r w:rsidRPr="006D2624">
              <w:rPr>
                <w:noProof/>
                <w:sz w:val="18"/>
              </w:rPr>
              <w:t>innych państw trzecich</w:t>
            </w:r>
          </w:p>
        </w:tc>
        <w:tc>
          <w:tcPr>
            <w:tcW w:w="1463" w:type="dxa"/>
            <w:vAlign w:val="center"/>
          </w:tcPr>
          <w:p w14:paraId="679397FD" w14:textId="1DD2CA2B" w:rsidR="0083101D" w:rsidRPr="006D2624" w:rsidRDefault="0083101D" w:rsidP="000B6B55">
            <w:pPr>
              <w:jc w:val="center"/>
              <w:rPr>
                <w:noProof/>
              </w:rPr>
            </w:pPr>
            <w:r w:rsidRPr="006D2624">
              <w:rPr>
                <w:noProof/>
                <w:sz w:val="18"/>
              </w:rPr>
              <w:t>pochodzący</w:t>
            </w:r>
            <w:r w:rsidR="00493A9C" w:rsidRPr="006D2624">
              <w:rPr>
                <w:noProof/>
                <w:sz w:val="18"/>
              </w:rPr>
              <w:t xml:space="preserve"> z</w:t>
            </w:r>
            <w:r w:rsidR="00493A9C">
              <w:rPr>
                <w:noProof/>
                <w:sz w:val="18"/>
              </w:rPr>
              <w:t> </w:t>
            </w:r>
            <w:r w:rsidR="00493A9C" w:rsidRPr="006D2624">
              <w:rPr>
                <w:noProof/>
                <w:sz w:val="18"/>
              </w:rPr>
              <w:t>poz</w:t>
            </w:r>
            <w:r w:rsidRPr="006D2624">
              <w:rPr>
                <w:noProof/>
                <w:sz w:val="18"/>
              </w:rPr>
              <w:t>ostałych dochodów przeznaczonych na określony cel</w:t>
            </w:r>
          </w:p>
        </w:tc>
      </w:tr>
      <w:tr w:rsidR="0083101D" w:rsidRPr="006D2624" w14:paraId="7F047E9C" w14:textId="77777777" w:rsidTr="000B6B55">
        <w:trPr>
          <w:jc w:val="center"/>
        </w:trPr>
        <w:tc>
          <w:tcPr>
            <w:tcW w:w="1092" w:type="dxa"/>
            <w:vAlign w:val="center"/>
          </w:tcPr>
          <w:p w14:paraId="78CEF313" w14:textId="77777777" w:rsidR="0083101D" w:rsidRPr="006D2624" w:rsidRDefault="0083101D" w:rsidP="000B6B55">
            <w:pPr>
              <w:jc w:val="center"/>
              <w:rPr>
                <w:noProof/>
                <w:color w:val="0000FF"/>
              </w:rPr>
            </w:pPr>
          </w:p>
        </w:tc>
        <w:tc>
          <w:tcPr>
            <w:tcW w:w="4002" w:type="dxa"/>
            <w:vAlign w:val="center"/>
          </w:tcPr>
          <w:p w14:paraId="365008E1" w14:textId="77777777" w:rsidR="0083101D" w:rsidRPr="006D2624" w:rsidRDefault="00491779" w:rsidP="000B6B55">
            <w:pPr>
              <w:spacing w:before="60"/>
              <w:rPr>
                <w:noProof/>
              </w:rPr>
            </w:pPr>
            <w:r w:rsidRPr="006D2624">
              <w:rPr>
                <w:noProof/>
                <w:sz w:val="22"/>
              </w:rPr>
              <w:t>Nie dotyczy</w:t>
            </w:r>
          </w:p>
          <w:p w14:paraId="377165A6" w14:textId="77777777" w:rsidR="0083101D" w:rsidRPr="006D2624" w:rsidRDefault="0083101D" w:rsidP="000B6B55">
            <w:pPr>
              <w:spacing w:after="60"/>
              <w:rPr>
                <w:noProof/>
              </w:rPr>
            </w:pPr>
          </w:p>
        </w:tc>
        <w:tc>
          <w:tcPr>
            <w:tcW w:w="1092" w:type="dxa"/>
            <w:vAlign w:val="center"/>
          </w:tcPr>
          <w:p w14:paraId="145556D7" w14:textId="77777777" w:rsidR="0083101D" w:rsidRPr="006D2624" w:rsidRDefault="0083101D" w:rsidP="000B6B55">
            <w:pPr>
              <w:jc w:val="center"/>
              <w:rPr>
                <w:noProof/>
                <w:color w:val="0000FF"/>
              </w:rPr>
            </w:pPr>
            <w:r w:rsidRPr="006D2624">
              <w:rPr>
                <w:noProof/>
                <w:sz w:val="22"/>
              </w:rPr>
              <w:t>Zróżn. / niezróżn.</w:t>
            </w:r>
          </w:p>
        </w:tc>
        <w:tc>
          <w:tcPr>
            <w:tcW w:w="966" w:type="dxa"/>
            <w:vAlign w:val="center"/>
          </w:tcPr>
          <w:p w14:paraId="28F13F2A" w14:textId="77777777" w:rsidR="0083101D" w:rsidRPr="006D2624" w:rsidRDefault="0083101D" w:rsidP="000B6B55">
            <w:pPr>
              <w:jc w:val="center"/>
              <w:rPr>
                <w:noProof/>
                <w:sz w:val="20"/>
                <w:szCs w:val="20"/>
              </w:rPr>
            </w:pPr>
            <w:r w:rsidRPr="006D2624">
              <w:rPr>
                <w:noProof/>
                <w:sz w:val="20"/>
              </w:rPr>
              <w:t>TAK/ NIE</w:t>
            </w:r>
          </w:p>
        </w:tc>
        <w:tc>
          <w:tcPr>
            <w:tcW w:w="1092" w:type="dxa"/>
            <w:vAlign w:val="center"/>
          </w:tcPr>
          <w:p w14:paraId="4A10E58E" w14:textId="77777777" w:rsidR="0083101D" w:rsidRPr="006D2624" w:rsidRDefault="0083101D" w:rsidP="000B6B55">
            <w:pPr>
              <w:jc w:val="center"/>
              <w:rPr>
                <w:noProof/>
                <w:sz w:val="20"/>
                <w:szCs w:val="20"/>
              </w:rPr>
            </w:pPr>
            <w:r w:rsidRPr="006D2624">
              <w:rPr>
                <w:noProof/>
                <w:sz w:val="20"/>
              </w:rPr>
              <w:t>TAK/ NIE</w:t>
            </w:r>
          </w:p>
        </w:tc>
        <w:tc>
          <w:tcPr>
            <w:tcW w:w="966" w:type="dxa"/>
            <w:vAlign w:val="center"/>
          </w:tcPr>
          <w:p w14:paraId="05435461" w14:textId="77777777" w:rsidR="0083101D" w:rsidRPr="006D2624" w:rsidRDefault="0083101D" w:rsidP="000B6B55">
            <w:pPr>
              <w:jc w:val="center"/>
              <w:rPr>
                <w:noProof/>
                <w:sz w:val="20"/>
                <w:szCs w:val="20"/>
              </w:rPr>
            </w:pPr>
            <w:r w:rsidRPr="006D2624">
              <w:rPr>
                <w:noProof/>
                <w:sz w:val="20"/>
              </w:rPr>
              <w:t>TAK/ NIE</w:t>
            </w:r>
          </w:p>
        </w:tc>
        <w:tc>
          <w:tcPr>
            <w:tcW w:w="1463" w:type="dxa"/>
            <w:vAlign w:val="center"/>
          </w:tcPr>
          <w:p w14:paraId="0308ADE9" w14:textId="77777777" w:rsidR="0083101D" w:rsidRPr="006D2624" w:rsidRDefault="0083101D" w:rsidP="000B6B55">
            <w:pPr>
              <w:jc w:val="center"/>
              <w:rPr>
                <w:noProof/>
                <w:sz w:val="20"/>
                <w:szCs w:val="20"/>
              </w:rPr>
            </w:pPr>
            <w:r w:rsidRPr="006D2624">
              <w:rPr>
                <w:noProof/>
                <w:sz w:val="20"/>
              </w:rPr>
              <w:t>TAK/ NIE</w:t>
            </w:r>
          </w:p>
        </w:tc>
      </w:tr>
    </w:tbl>
    <w:p w14:paraId="6A7A2500" w14:textId="77777777" w:rsidR="0083101D" w:rsidRPr="006D2624" w:rsidRDefault="0083101D" w:rsidP="0083101D">
      <w:pPr>
        <w:pStyle w:val="ListBullet1"/>
        <w:rPr>
          <w:noProof/>
        </w:rPr>
      </w:pPr>
      <w:r w:rsidRPr="006D2624">
        <w:rPr>
          <w:noProof/>
        </w:rPr>
        <w:t xml:space="preserve">Proponowane nowe linie budżetowe </w:t>
      </w:r>
    </w:p>
    <w:p w14:paraId="6AEA6B5B" w14:textId="153630A3" w:rsidR="0083101D" w:rsidRPr="006D2624" w:rsidRDefault="0083101D" w:rsidP="0083101D">
      <w:pPr>
        <w:pStyle w:val="Text1"/>
        <w:rPr>
          <w:i/>
          <w:noProof/>
          <w:sz w:val="20"/>
        </w:rPr>
      </w:pPr>
      <w:r w:rsidRPr="006D2624">
        <w:rPr>
          <w:i/>
          <w:noProof/>
          <w:u w:val="single"/>
        </w:rPr>
        <w:t>Według</w:t>
      </w:r>
      <w:r w:rsidRPr="006D2624">
        <w:rPr>
          <w:i/>
          <w:noProof/>
        </w:rPr>
        <w:t xml:space="preserve"> działów wieloletnich ram finansowych</w:t>
      </w:r>
      <w:r w:rsidR="00493A9C" w:rsidRPr="006D2624">
        <w:rPr>
          <w:i/>
          <w:noProof/>
        </w:rPr>
        <w:t xml:space="preserve"> i</w:t>
      </w:r>
      <w:r w:rsidR="00493A9C">
        <w:rPr>
          <w:i/>
          <w:noProof/>
        </w:rPr>
        <w:t> </w:t>
      </w:r>
      <w:r w:rsidR="00493A9C" w:rsidRPr="006D2624">
        <w:rPr>
          <w:i/>
          <w:noProof/>
        </w:rPr>
        <w:t>lin</w:t>
      </w:r>
      <w:r w:rsidRPr="006D2624">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83101D" w:rsidRPr="006D2624" w14:paraId="19B88F72" w14:textId="77777777" w:rsidTr="000B6B55">
        <w:trPr>
          <w:jc w:val="center"/>
        </w:trPr>
        <w:tc>
          <w:tcPr>
            <w:tcW w:w="1080" w:type="dxa"/>
            <w:vMerge w:val="restart"/>
            <w:vAlign w:val="center"/>
          </w:tcPr>
          <w:p w14:paraId="3E2573A6" w14:textId="77777777" w:rsidR="0083101D" w:rsidRPr="006D2624" w:rsidRDefault="0083101D" w:rsidP="000B6B55">
            <w:pPr>
              <w:spacing w:before="60" w:after="60"/>
              <w:jc w:val="center"/>
              <w:rPr>
                <w:noProof/>
                <w:sz w:val="18"/>
                <w:szCs w:val="18"/>
              </w:rPr>
            </w:pPr>
            <w:r w:rsidRPr="006D2624">
              <w:rPr>
                <w:noProof/>
                <w:sz w:val="18"/>
              </w:rPr>
              <w:t>Dział wieloletnich ram finansowych</w:t>
            </w:r>
          </w:p>
        </w:tc>
        <w:tc>
          <w:tcPr>
            <w:tcW w:w="3960" w:type="dxa"/>
            <w:vAlign w:val="center"/>
          </w:tcPr>
          <w:p w14:paraId="3DD28F3B" w14:textId="77777777" w:rsidR="0083101D" w:rsidRPr="006D2624" w:rsidRDefault="0083101D" w:rsidP="000B6B55">
            <w:pPr>
              <w:spacing w:before="60" w:after="60"/>
              <w:jc w:val="center"/>
              <w:rPr>
                <w:noProof/>
              </w:rPr>
            </w:pPr>
            <w:r w:rsidRPr="006D2624">
              <w:rPr>
                <w:noProof/>
                <w:sz w:val="20"/>
              </w:rPr>
              <w:t>Linia budżetowa</w:t>
            </w:r>
          </w:p>
        </w:tc>
        <w:tc>
          <w:tcPr>
            <w:tcW w:w="1080" w:type="dxa"/>
            <w:vAlign w:val="center"/>
          </w:tcPr>
          <w:p w14:paraId="51CDA1CD" w14:textId="77777777" w:rsidR="0083101D" w:rsidRPr="006D2624" w:rsidRDefault="0083101D" w:rsidP="000B6B55">
            <w:pPr>
              <w:spacing w:before="60" w:after="60"/>
              <w:jc w:val="center"/>
              <w:rPr>
                <w:noProof/>
              </w:rPr>
            </w:pPr>
            <w:r w:rsidRPr="006D2624">
              <w:rPr>
                <w:noProof/>
                <w:sz w:val="18"/>
              </w:rPr>
              <w:t>Rodzaj środków</w:t>
            </w:r>
          </w:p>
        </w:tc>
        <w:tc>
          <w:tcPr>
            <w:tcW w:w="4440" w:type="dxa"/>
            <w:gridSpan w:val="4"/>
            <w:vAlign w:val="center"/>
          </w:tcPr>
          <w:p w14:paraId="58C5075E" w14:textId="77777777" w:rsidR="0083101D" w:rsidRPr="006D2624" w:rsidRDefault="0083101D" w:rsidP="000B6B55">
            <w:pPr>
              <w:spacing w:before="60" w:after="60"/>
              <w:jc w:val="center"/>
              <w:rPr>
                <w:noProof/>
              </w:rPr>
            </w:pPr>
            <w:r w:rsidRPr="006D2624">
              <w:rPr>
                <w:noProof/>
                <w:sz w:val="20"/>
              </w:rPr>
              <w:t xml:space="preserve">Wkład </w:t>
            </w:r>
          </w:p>
        </w:tc>
      </w:tr>
      <w:tr w:rsidR="0083101D" w:rsidRPr="006D2624" w14:paraId="2494E088" w14:textId="77777777" w:rsidTr="000B6B55">
        <w:trPr>
          <w:cantSplit/>
          <w:jc w:val="center"/>
        </w:trPr>
        <w:tc>
          <w:tcPr>
            <w:tcW w:w="1080" w:type="dxa"/>
            <w:vMerge/>
            <w:vAlign w:val="center"/>
          </w:tcPr>
          <w:p w14:paraId="5863CA46" w14:textId="77777777" w:rsidR="0083101D" w:rsidRPr="006D2624" w:rsidRDefault="0083101D" w:rsidP="000B6B55">
            <w:pPr>
              <w:jc w:val="center"/>
              <w:rPr>
                <w:noProof/>
              </w:rPr>
            </w:pPr>
          </w:p>
        </w:tc>
        <w:tc>
          <w:tcPr>
            <w:tcW w:w="3960" w:type="dxa"/>
            <w:vAlign w:val="center"/>
          </w:tcPr>
          <w:p w14:paraId="0753D2AC" w14:textId="1753A7FC" w:rsidR="0083101D" w:rsidRPr="006D2624" w:rsidRDefault="0083101D" w:rsidP="000B6B55">
            <w:pPr>
              <w:rPr>
                <w:noProof/>
              </w:rPr>
            </w:pPr>
            <w:r w:rsidRPr="006D2624">
              <w:rPr>
                <w:noProof/>
                <w:sz w:val="20"/>
              </w:rPr>
              <w:t>Nume</w:t>
            </w:r>
            <w:r w:rsidRPr="00493A9C">
              <w:rPr>
                <w:noProof/>
                <w:sz w:val="20"/>
              </w:rPr>
              <w:t>r</w:t>
            </w:r>
            <w:r w:rsidR="00493A9C" w:rsidRPr="00493A9C">
              <w:rPr>
                <w:noProof/>
                <w:sz w:val="20"/>
              </w:rPr>
              <w:t xml:space="preserve"> </w:t>
            </w:r>
            <w:r w:rsidRPr="00493A9C">
              <w:rPr>
                <w:noProof/>
              </w:rPr>
              <w:br/>
            </w:r>
          </w:p>
        </w:tc>
        <w:tc>
          <w:tcPr>
            <w:tcW w:w="1080" w:type="dxa"/>
            <w:vAlign w:val="center"/>
          </w:tcPr>
          <w:p w14:paraId="35C5D1E6" w14:textId="77777777" w:rsidR="0083101D" w:rsidRPr="006D2624" w:rsidRDefault="0083101D" w:rsidP="000B6B55">
            <w:pPr>
              <w:jc w:val="center"/>
              <w:rPr>
                <w:noProof/>
              </w:rPr>
            </w:pPr>
            <w:r w:rsidRPr="006D2624">
              <w:rPr>
                <w:noProof/>
                <w:sz w:val="18"/>
              </w:rPr>
              <w:t>Zróżn. / niezróżn.</w:t>
            </w:r>
          </w:p>
        </w:tc>
        <w:tc>
          <w:tcPr>
            <w:tcW w:w="956" w:type="dxa"/>
            <w:vAlign w:val="center"/>
          </w:tcPr>
          <w:p w14:paraId="01122DFD" w14:textId="77777777" w:rsidR="0083101D" w:rsidRPr="006D2624" w:rsidRDefault="0083101D" w:rsidP="000B6B55">
            <w:pPr>
              <w:jc w:val="center"/>
              <w:rPr>
                <w:noProof/>
                <w:sz w:val="18"/>
              </w:rPr>
            </w:pPr>
            <w:r w:rsidRPr="006D2624">
              <w:rPr>
                <w:noProof/>
                <w:sz w:val="18"/>
              </w:rPr>
              <w:t>państw EFTA</w:t>
            </w:r>
          </w:p>
        </w:tc>
        <w:tc>
          <w:tcPr>
            <w:tcW w:w="1080" w:type="dxa"/>
            <w:vAlign w:val="center"/>
          </w:tcPr>
          <w:p w14:paraId="317AF6B0" w14:textId="3D004530" w:rsidR="0083101D" w:rsidRPr="006D2624" w:rsidRDefault="0083101D" w:rsidP="000B6B55">
            <w:pPr>
              <w:jc w:val="center"/>
              <w:rPr>
                <w:noProof/>
                <w:sz w:val="18"/>
              </w:rPr>
            </w:pPr>
            <w:r w:rsidRPr="006D2624">
              <w:rPr>
                <w:noProof/>
                <w:sz w:val="18"/>
              </w:rPr>
              <w:t>krajów kandydujących</w:t>
            </w:r>
            <w:r w:rsidR="00493A9C" w:rsidRPr="006D2624">
              <w:rPr>
                <w:noProof/>
                <w:sz w:val="18"/>
              </w:rPr>
              <w:t xml:space="preserve"> i</w:t>
            </w:r>
            <w:r w:rsidR="00493A9C">
              <w:rPr>
                <w:noProof/>
                <w:sz w:val="18"/>
              </w:rPr>
              <w:t> </w:t>
            </w:r>
            <w:r w:rsidR="00493A9C" w:rsidRPr="006D2624">
              <w:rPr>
                <w:noProof/>
                <w:sz w:val="18"/>
              </w:rPr>
              <w:t>pot</w:t>
            </w:r>
            <w:r w:rsidRPr="006D2624">
              <w:rPr>
                <w:noProof/>
                <w:sz w:val="18"/>
              </w:rPr>
              <w:t>encjalnych kandydatów</w:t>
            </w:r>
          </w:p>
        </w:tc>
        <w:tc>
          <w:tcPr>
            <w:tcW w:w="956" w:type="dxa"/>
            <w:vAlign w:val="center"/>
          </w:tcPr>
          <w:p w14:paraId="5556851F" w14:textId="77777777" w:rsidR="0083101D" w:rsidRPr="006D2624" w:rsidRDefault="0083101D" w:rsidP="000B6B55">
            <w:pPr>
              <w:jc w:val="center"/>
              <w:rPr>
                <w:noProof/>
                <w:sz w:val="18"/>
              </w:rPr>
            </w:pPr>
            <w:r w:rsidRPr="006D2624">
              <w:rPr>
                <w:noProof/>
                <w:sz w:val="18"/>
              </w:rPr>
              <w:t>innych państw trzecich</w:t>
            </w:r>
          </w:p>
        </w:tc>
        <w:tc>
          <w:tcPr>
            <w:tcW w:w="1448" w:type="dxa"/>
            <w:vAlign w:val="center"/>
          </w:tcPr>
          <w:p w14:paraId="733DCAAA" w14:textId="1B6AF47A" w:rsidR="0083101D" w:rsidRPr="006D2624" w:rsidRDefault="0083101D" w:rsidP="000B6B55">
            <w:pPr>
              <w:jc w:val="center"/>
              <w:rPr>
                <w:noProof/>
              </w:rPr>
            </w:pPr>
            <w:r w:rsidRPr="006D2624">
              <w:rPr>
                <w:noProof/>
                <w:sz w:val="18"/>
              </w:rPr>
              <w:t>pochodzący</w:t>
            </w:r>
            <w:r w:rsidR="00493A9C" w:rsidRPr="006D2624">
              <w:rPr>
                <w:noProof/>
                <w:sz w:val="18"/>
              </w:rPr>
              <w:t xml:space="preserve"> z</w:t>
            </w:r>
            <w:r w:rsidR="00493A9C">
              <w:rPr>
                <w:noProof/>
                <w:sz w:val="18"/>
              </w:rPr>
              <w:t> </w:t>
            </w:r>
            <w:r w:rsidR="00493A9C" w:rsidRPr="006D2624">
              <w:rPr>
                <w:noProof/>
                <w:sz w:val="18"/>
              </w:rPr>
              <w:t>poz</w:t>
            </w:r>
            <w:r w:rsidRPr="006D2624">
              <w:rPr>
                <w:noProof/>
                <w:sz w:val="18"/>
              </w:rPr>
              <w:t xml:space="preserve">ostałych dochodów przeznaczonych na określony cel </w:t>
            </w:r>
          </w:p>
        </w:tc>
      </w:tr>
      <w:tr w:rsidR="0083101D" w:rsidRPr="006D2624" w14:paraId="4D7EA1FE" w14:textId="77777777" w:rsidTr="000B6B55">
        <w:trPr>
          <w:cantSplit/>
          <w:jc w:val="center"/>
        </w:trPr>
        <w:tc>
          <w:tcPr>
            <w:tcW w:w="1080" w:type="dxa"/>
            <w:vAlign w:val="center"/>
          </w:tcPr>
          <w:p w14:paraId="7E769626" w14:textId="77777777" w:rsidR="0083101D" w:rsidRPr="006D2624" w:rsidRDefault="0083101D" w:rsidP="000B6B55">
            <w:pPr>
              <w:jc w:val="center"/>
              <w:rPr>
                <w:noProof/>
                <w:color w:val="0000FF"/>
              </w:rPr>
            </w:pPr>
          </w:p>
        </w:tc>
        <w:tc>
          <w:tcPr>
            <w:tcW w:w="3960" w:type="dxa"/>
            <w:vAlign w:val="center"/>
          </w:tcPr>
          <w:p w14:paraId="266B1A5B" w14:textId="77777777" w:rsidR="0083101D" w:rsidRPr="006D2624" w:rsidRDefault="00491779" w:rsidP="000B6B55">
            <w:pPr>
              <w:spacing w:before="60"/>
              <w:rPr>
                <w:noProof/>
              </w:rPr>
            </w:pPr>
            <w:r w:rsidRPr="006D2624">
              <w:rPr>
                <w:noProof/>
                <w:sz w:val="22"/>
              </w:rPr>
              <w:t>Nie dotyczy</w:t>
            </w:r>
          </w:p>
          <w:p w14:paraId="75DED3EC" w14:textId="77777777" w:rsidR="0083101D" w:rsidRPr="006D2624" w:rsidRDefault="0083101D" w:rsidP="000B6B55">
            <w:pPr>
              <w:spacing w:after="60"/>
              <w:rPr>
                <w:noProof/>
              </w:rPr>
            </w:pPr>
          </w:p>
        </w:tc>
        <w:tc>
          <w:tcPr>
            <w:tcW w:w="1080" w:type="dxa"/>
            <w:vAlign w:val="center"/>
          </w:tcPr>
          <w:p w14:paraId="0074EDCA" w14:textId="77777777" w:rsidR="0083101D" w:rsidRPr="006D2624" w:rsidRDefault="0083101D" w:rsidP="000B6B55">
            <w:pPr>
              <w:jc w:val="center"/>
              <w:rPr>
                <w:noProof/>
                <w:color w:val="0000FF"/>
              </w:rPr>
            </w:pPr>
            <w:r w:rsidRPr="006D2624">
              <w:rPr>
                <w:noProof/>
                <w:sz w:val="22"/>
              </w:rPr>
              <w:t>Zróżn. / niezróżn.</w:t>
            </w:r>
          </w:p>
        </w:tc>
        <w:tc>
          <w:tcPr>
            <w:tcW w:w="956" w:type="dxa"/>
            <w:vAlign w:val="center"/>
          </w:tcPr>
          <w:p w14:paraId="20D304F9" w14:textId="77777777" w:rsidR="0083101D" w:rsidRPr="006D2624" w:rsidRDefault="0083101D" w:rsidP="000B6B55">
            <w:pPr>
              <w:jc w:val="center"/>
              <w:rPr>
                <w:noProof/>
                <w:sz w:val="20"/>
                <w:szCs w:val="20"/>
              </w:rPr>
            </w:pPr>
            <w:r w:rsidRPr="006D2624">
              <w:rPr>
                <w:noProof/>
                <w:sz w:val="20"/>
              </w:rPr>
              <w:t>TAK/ NIE</w:t>
            </w:r>
          </w:p>
        </w:tc>
        <w:tc>
          <w:tcPr>
            <w:tcW w:w="1080" w:type="dxa"/>
            <w:vAlign w:val="center"/>
          </w:tcPr>
          <w:p w14:paraId="5A728CD6" w14:textId="77777777" w:rsidR="0083101D" w:rsidRPr="006D2624" w:rsidRDefault="0083101D" w:rsidP="000B6B55">
            <w:pPr>
              <w:jc w:val="center"/>
              <w:rPr>
                <w:noProof/>
                <w:sz w:val="20"/>
                <w:szCs w:val="20"/>
              </w:rPr>
            </w:pPr>
            <w:r w:rsidRPr="006D2624">
              <w:rPr>
                <w:noProof/>
                <w:sz w:val="20"/>
              </w:rPr>
              <w:t>TAK/ NIE</w:t>
            </w:r>
          </w:p>
        </w:tc>
        <w:tc>
          <w:tcPr>
            <w:tcW w:w="956" w:type="dxa"/>
            <w:vAlign w:val="center"/>
          </w:tcPr>
          <w:p w14:paraId="7791E4EA" w14:textId="77777777" w:rsidR="0083101D" w:rsidRPr="006D2624" w:rsidRDefault="0083101D" w:rsidP="000B6B55">
            <w:pPr>
              <w:jc w:val="center"/>
              <w:rPr>
                <w:noProof/>
                <w:sz w:val="20"/>
                <w:szCs w:val="20"/>
              </w:rPr>
            </w:pPr>
            <w:r w:rsidRPr="006D2624">
              <w:rPr>
                <w:noProof/>
                <w:sz w:val="20"/>
              </w:rPr>
              <w:t>TAK/ NIE</w:t>
            </w:r>
          </w:p>
        </w:tc>
        <w:tc>
          <w:tcPr>
            <w:tcW w:w="1448" w:type="dxa"/>
            <w:vAlign w:val="center"/>
          </w:tcPr>
          <w:p w14:paraId="3307CE35" w14:textId="77777777" w:rsidR="0083101D" w:rsidRPr="006D2624" w:rsidRDefault="0083101D" w:rsidP="000B6B55">
            <w:pPr>
              <w:jc w:val="center"/>
              <w:rPr>
                <w:noProof/>
                <w:sz w:val="20"/>
                <w:szCs w:val="20"/>
              </w:rPr>
            </w:pPr>
            <w:r w:rsidRPr="006D2624">
              <w:rPr>
                <w:noProof/>
                <w:sz w:val="20"/>
              </w:rPr>
              <w:t>TAK/ NIE</w:t>
            </w:r>
          </w:p>
        </w:tc>
      </w:tr>
      <w:tr w:rsidR="0083101D" w:rsidRPr="006D2624" w14:paraId="78EED319" w14:textId="77777777" w:rsidTr="000B6B55">
        <w:trPr>
          <w:cantSplit/>
          <w:jc w:val="center"/>
        </w:trPr>
        <w:tc>
          <w:tcPr>
            <w:tcW w:w="1080" w:type="dxa"/>
            <w:vAlign w:val="center"/>
          </w:tcPr>
          <w:p w14:paraId="0E1965D8" w14:textId="77777777" w:rsidR="0083101D" w:rsidRPr="006D2624" w:rsidRDefault="0083101D" w:rsidP="000B6B55">
            <w:pPr>
              <w:jc w:val="center"/>
              <w:rPr>
                <w:noProof/>
                <w:color w:val="0000FF"/>
              </w:rPr>
            </w:pPr>
          </w:p>
        </w:tc>
        <w:tc>
          <w:tcPr>
            <w:tcW w:w="3960" w:type="dxa"/>
            <w:vAlign w:val="center"/>
          </w:tcPr>
          <w:p w14:paraId="7F64B767" w14:textId="77777777" w:rsidR="0083101D" w:rsidRPr="006D2624" w:rsidRDefault="0083101D" w:rsidP="000B6B55">
            <w:pPr>
              <w:spacing w:before="60"/>
              <w:rPr>
                <w:noProof/>
              </w:rPr>
            </w:pPr>
            <w:r w:rsidRPr="006D2624">
              <w:rPr>
                <w:noProof/>
                <w:sz w:val="22"/>
              </w:rPr>
              <w:t>[XX.YY.YY.YY]</w:t>
            </w:r>
          </w:p>
          <w:p w14:paraId="55DCE380" w14:textId="77777777" w:rsidR="0083101D" w:rsidRPr="006D2624" w:rsidRDefault="0083101D" w:rsidP="000B6B55">
            <w:pPr>
              <w:spacing w:after="60"/>
              <w:rPr>
                <w:noProof/>
              </w:rPr>
            </w:pPr>
          </w:p>
        </w:tc>
        <w:tc>
          <w:tcPr>
            <w:tcW w:w="1080" w:type="dxa"/>
            <w:vAlign w:val="center"/>
          </w:tcPr>
          <w:p w14:paraId="161093B9" w14:textId="77777777" w:rsidR="0083101D" w:rsidRPr="006D2624" w:rsidRDefault="0083101D" w:rsidP="000B6B55">
            <w:pPr>
              <w:jc w:val="center"/>
              <w:rPr>
                <w:noProof/>
                <w:color w:val="0000FF"/>
              </w:rPr>
            </w:pPr>
            <w:r w:rsidRPr="006D2624">
              <w:rPr>
                <w:noProof/>
                <w:sz w:val="22"/>
              </w:rPr>
              <w:t>Zróżn. / niezróżn.</w:t>
            </w:r>
          </w:p>
        </w:tc>
        <w:tc>
          <w:tcPr>
            <w:tcW w:w="956" w:type="dxa"/>
            <w:vAlign w:val="center"/>
          </w:tcPr>
          <w:p w14:paraId="14FFDB1B" w14:textId="77777777" w:rsidR="0083101D" w:rsidRPr="006D2624" w:rsidRDefault="0083101D" w:rsidP="000B6B55">
            <w:pPr>
              <w:jc w:val="center"/>
              <w:rPr>
                <w:noProof/>
                <w:sz w:val="20"/>
                <w:szCs w:val="20"/>
              </w:rPr>
            </w:pPr>
            <w:r w:rsidRPr="006D2624">
              <w:rPr>
                <w:noProof/>
                <w:sz w:val="20"/>
              </w:rPr>
              <w:t>TAK/ NIE</w:t>
            </w:r>
          </w:p>
        </w:tc>
        <w:tc>
          <w:tcPr>
            <w:tcW w:w="1080" w:type="dxa"/>
            <w:vAlign w:val="center"/>
          </w:tcPr>
          <w:p w14:paraId="36854572" w14:textId="77777777" w:rsidR="0083101D" w:rsidRPr="006D2624" w:rsidRDefault="0083101D" w:rsidP="000B6B55">
            <w:pPr>
              <w:jc w:val="center"/>
              <w:rPr>
                <w:noProof/>
                <w:sz w:val="20"/>
                <w:szCs w:val="20"/>
              </w:rPr>
            </w:pPr>
            <w:r w:rsidRPr="006D2624">
              <w:rPr>
                <w:noProof/>
                <w:sz w:val="20"/>
              </w:rPr>
              <w:t>TAK/ NIE</w:t>
            </w:r>
          </w:p>
        </w:tc>
        <w:tc>
          <w:tcPr>
            <w:tcW w:w="956" w:type="dxa"/>
            <w:vAlign w:val="center"/>
          </w:tcPr>
          <w:p w14:paraId="31C5E774" w14:textId="77777777" w:rsidR="0083101D" w:rsidRPr="006D2624" w:rsidRDefault="0083101D" w:rsidP="000B6B55">
            <w:pPr>
              <w:jc w:val="center"/>
              <w:rPr>
                <w:noProof/>
                <w:sz w:val="20"/>
                <w:szCs w:val="20"/>
              </w:rPr>
            </w:pPr>
            <w:r w:rsidRPr="006D2624">
              <w:rPr>
                <w:noProof/>
                <w:sz w:val="20"/>
              </w:rPr>
              <w:t>TAK/ NIE</w:t>
            </w:r>
          </w:p>
        </w:tc>
        <w:tc>
          <w:tcPr>
            <w:tcW w:w="1448" w:type="dxa"/>
            <w:vAlign w:val="center"/>
          </w:tcPr>
          <w:p w14:paraId="104D1A18" w14:textId="77777777" w:rsidR="0083101D" w:rsidRPr="006D2624" w:rsidRDefault="0083101D" w:rsidP="000B6B55">
            <w:pPr>
              <w:jc w:val="center"/>
              <w:rPr>
                <w:noProof/>
                <w:sz w:val="20"/>
                <w:szCs w:val="20"/>
              </w:rPr>
            </w:pPr>
            <w:r w:rsidRPr="006D2624">
              <w:rPr>
                <w:noProof/>
                <w:sz w:val="20"/>
              </w:rPr>
              <w:t>TAK/ NIE</w:t>
            </w:r>
          </w:p>
        </w:tc>
      </w:tr>
      <w:tr w:rsidR="0083101D" w:rsidRPr="006D2624" w14:paraId="2681FC97" w14:textId="77777777" w:rsidTr="000B6B55">
        <w:trPr>
          <w:jc w:val="center"/>
        </w:trPr>
        <w:tc>
          <w:tcPr>
            <w:tcW w:w="1080" w:type="dxa"/>
            <w:vAlign w:val="center"/>
          </w:tcPr>
          <w:p w14:paraId="7D2551C0" w14:textId="77777777" w:rsidR="0083101D" w:rsidRPr="006D2624" w:rsidRDefault="0083101D" w:rsidP="000B6B55">
            <w:pPr>
              <w:jc w:val="center"/>
              <w:rPr>
                <w:noProof/>
                <w:color w:val="0000FF"/>
              </w:rPr>
            </w:pPr>
          </w:p>
        </w:tc>
        <w:tc>
          <w:tcPr>
            <w:tcW w:w="3960" w:type="dxa"/>
            <w:vAlign w:val="center"/>
          </w:tcPr>
          <w:p w14:paraId="1BBE33B4" w14:textId="77777777" w:rsidR="0083101D" w:rsidRPr="006D2624" w:rsidRDefault="0083101D" w:rsidP="000B6B55">
            <w:pPr>
              <w:spacing w:before="60"/>
              <w:rPr>
                <w:noProof/>
              </w:rPr>
            </w:pPr>
            <w:r w:rsidRPr="006D2624">
              <w:rPr>
                <w:noProof/>
                <w:sz w:val="22"/>
              </w:rPr>
              <w:t>[XX.YY.YY.YY]</w:t>
            </w:r>
          </w:p>
          <w:p w14:paraId="6AD24B18" w14:textId="77777777" w:rsidR="0083101D" w:rsidRPr="006D2624" w:rsidRDefault="0083101D" w:rsidP="000B6B55">
            <w:pPr>
              <w:spacing w:after="60"/>
              <w:rPr>
                <w:noProof/>
                <w:color w:val="0000FF"/>
              </w:rPr>
            </w:pPr>
          </w:p>
        </w:tc>
        <w:tc>
          <w:tcPr>
            <w:tcW w:w="1080" w:type="dxa"/>
            <w:vAlign w:val="center"/>
          </w:tcPr>
          <w:p w14:paraId="2097B53B" w14:textId="77777777" w:rsidR="0083101D" w:rsidRPr="006D2624" w:rsidRDefault="0083101D" w:rsidP="000B6B55">
            <w:pPr>
              <w:jc w:val="center"/>
              <w:rPr>
                <w:noProof/>
                <w:color w:val="0000FF"/>
              </w:rPr>
            </w:pPr>
            <w:r w:rsidRPr="006D2624">
              <w:rPr>
                <w:noProof/>
                <w:sz w:val="22"/>
              </w:rPr>
              <w:t>Zróżn. / niezróżn.</w:t>
            </w:r>
          </w:p>
        </w:tc>
        <w:tc>
          <w:tcPr>
            <w:tcW w:w="956" w:type="dxa"/>
            <w:vAlign w:val="center"/>
          </w:tcPr>
          <w:p w14:paraId="77106648" w14:textId="77777777" w:rsidR="0083101D" w:rsidRPr="006D2624" w:rsidRDefault="0083101D" w:rsidP="000B6B55">
            <w:pPr>
              <w:jc w:val="center"/>
              <w:rPr>
                <w:noProof/>
                <w:sz w:val="20"/>
                <w:szCs w:val="20"/>
              </w:rPr>
            </w:pPr>
            <w:r w:rsidRPr="006D2624">
              <w:rPr>
                <w:noProof/>
                <w:sz w:val="20"/>
              </w:rPr>
              <w:t>TAK/ NIE</w:t>
            </w:r>
          </w:p>
        </w:tc>
        <w:tc>
          <w:tcPr>
            <w:tcW w:w="1080" w:type="dxa"/>
            <w:vAlign w:val="center"/>
          </w:tcPr>
          <w:p w14:paraId="4B30CDCB" w14:textId="77777777" w:rsidR="0083101D" w:rsidRPr="006D2624" w:rsidRDefault="0083101D" w:rsidP="000B6B55">
            <w:pPr>
              <w:jc w:val="center"/>
              <w:rPr>
                <w:noProof/>
                <w:color w:val="0000FF"/>
                <w:sz w:val="20"/>
                <w:szCs w:val="20"/>
              </w:rPr>
            </w:pPr>
            <w:r w:rsidRPr="006D2624">
              <w:rPr>
                <w:noProof/>
                <w:sz w:val="20"/>
              </w:rPr>
              <w:t>TAK/ NIE</w:t>
            </w:r>
          </w:p>
        </w:tc>
        <w:tc>
          <w:tcPr>
            <w:tcW w:w="956" w:type="dxa"/>
            <w:vAlign w:val="center"/>
          </w:tcPr>
          <w:p w14:paraId="2A53C57B" w14:textId="77777777" w:rsidR="0083101D" w:rsidRPr="006D2624" w:rsidRDefault="0083101D" w:rsidP="000B6B55">
            <w:pPr>
              <w:jc w:val="center"/>
              <w:rPr>
                <w:noProof/>
                <w:color w:val="0000FF"/>
                <w:sz w:val="20"/>
                <w:szCs w:val="20"/>
              </w:rPr>
            </w:pPr>
            <w:r w:rsidRPr="006D2624">
              <w:rPr>
                <w:noProof/>
                <w:sz w:val="20"/>
              </w:rPr>
              <w:t>TAK/ NIE</w:t>
            </w:r>
          </w:p>
        </w:tc>
        <w:tc>
          <w:tcPr>
            <w:tcW w:w="1448" w:type="dxa"/>
            <w:vAlign w:val="center"/>
          </w:tcPr>
          <w:p w14:paraId="6ACBC644" w14:textId="77777777" w:rsidR="0083101D" w:rsidRPr="006D2624" w:rsidRDefault="0083101D" w:rsidP="000B6B55">
            <w:pPr>
              <w:jc w:val="center"/>
              <w:rPr>
                <w:noProof/>
                <w:sz w:val="20"/>
                <w:szCs w:val="20"/>
              </w:rPr>
            </w:pPr>
            <w:r w:rsidRPr="006D2624">
              <w:rPr>
                <w:noProof/>
                <w:sz w:val="20"/>
              </w:rPr>
              <w:t>TAK/ NIE</w:t>
            </w:r>
          </w:p>
        </w:tc>
      </w:tr>
    </w:tbl>
    <w:p w14:paraId="63C3F742" w14:textId="77777777" w:rsidR="0083101D" w:rsidRPr="006D2624" w:rsidRDefault="0083101D" w:rsidP="0083101D">
      <w:pPr>
        <w:rPr>
          <w:noProof/>
        </w:rPr>
        <w:sectPr w:rsidR="0083101D" w:rsidRPr="006D2624" w:rsidSect="00EB100E">
          <w:footnotePr>
            <w:numRestart w:val="eachSect"/>
          </w:footnotePr>
          <w:pgSz w:w="11907" w:h="16840" w:code="1"/>
          <w:pgMar w:top="1134" w:right="1418" w:bottom="1134" w:left="1418" w:header="709" w:footer="709" w:gutter="0"/>
          <w:cols w:space="708"/>
          <w:docGrid w:linePitch="360"/>
        </w:sectPr>
      </w:pPr>
    </w:p>
    <w:p w14:paraId="6FF186F9" w14:textId="77777777" w:rsidR="0083101D" w:rsidRPr="006D2624" w:rsidRDefault="0083101D" w:rsidP="0083101D">
      <w:pPr>
        <w:pStyle w:val="ManualHeading2"/>
        <w:rPr>
          <w:bCs/>
          <w:noProof/>
          <w:szCs w:val="24"/>
        </w:rPr>
      </w:pPr>
      <w:bookmarkStart w:id="138" w:name="_Toc514938052"/>
      <w:bookmarkStart w:id="139" w:name="_Toc520485051"/>
      <w:bookmarkStart w:id="140" w:name="_Toc160804593"/>
      <w:bookmarkStart w:id="141" w:name="_Toc167220285"/>
      <w:bookmarkStart w:id="142" w:name="_Toc177549018"/>
      <w:r w:rsidRPr="006D2624">
        <w:rPr>
          <w:noProof/>
        </w:rPr>
        <w:t>3.2.</w:t>
      </w:r>
      <w:r w:rsidRPr="006D2624">
        <w:rPr>
          <w:noProof/>
        </w:rPr>
        <w:tab/>
        <w:t>Szacunkowy wpływ finansowy wniosku na środki</w:t>
      </w:r>
      <w:bookmarkEnd w:id="138"/>
      <w:bookmarkEnd w:id="139"/>
      <w:bookmarkEnd w:id="140"/>
      <w:bookmarkEnd w:id="141"/>
      <w:bookmarkEnd w:id="142"/>
      <w:r w:rsidRPr="006D2624">
        <w:rPr>
          <w:noProof/>
        </w:rPr>
        <w:t xml:space="preserve"> </w:t>
      </w:r>
    </w:p>
    <w:p w14:paraId="1FD40328" w14:textId="77777777" w:rsidR="0083101D" w:rsidRPr="006D2624" w:rsidRDefault="0083101D" w:rsidP="0083101D">
      <w:pPr>
        <w:pStyle w:val="ManualHeading3"/>
        <w:rPr>
          <w:noProof/>
        </w:rPr>
      </w:pPr>
      <w:bookmarkStart w:id="143" w:name="_Toc514938053"/>
      <w:bookmarkStart w:id="144" w:name="_Toc520485052"/>
      <w:bookmarkStart w:id="145" w:name="_Toc160804594"/>
      <w:bookmarkStart w:id="146" w:name="_Toc167220286"/>
      <w:bookmarkStart w:id="147" w:name="_Toc177549019"/>
      <w:r w:rsidRPr="006D2624">
        <w:rPr>
          <w:noProof/>
        </w:rPr>
        <w:t>3.2.1.</w:t>
      </w:r>
      <w:r w:rsidRPr="006D2624">
        <w:rPr>
          <w:noProof/>
        </w:rPr>
        <w:tab/>
        <w:t>Podsumowanie szacunkowego wpływu na środki operacyjne</w:t>
      </w:r>
      <w:bookmarkEnd w:id="143"/>
      <w:bookmarkEnd w:id="144"/>
      <w:bookmarkEnd w:id="145"/>
      <w:bookmarkEnd w:id="146"/>
      <w:bookmarkEnd w:id="147"/>
      <w:r w:rsidRPr="006D2624">
        <w:rPr>
          <w:noProof/>
        </w:rPr>
        <w:t xml:space="preserve"> </w:t>
      </w:r>
    </w:p>
    <w:p w14:paraId="2389E362" w14:textId="59E16474" w:rsidR="0083101D" w:rsidRPr="006D2624" w:rsidRDefault="0083101D" w:rsidP="0083101D">
      <w:pPr>
        <w:pStyle w:val="ListDash1"/>
        <w:rPr>
          <w:noProof/>
        </w:rPr>
      </w:pPr>
      <w:r w:rsidRPr="006D2624">
        <w:rPr>
          <w:rFonts w:ascii="Wingdings" w:hAnsi="Wingdings"/>
          <w:noProof/>
        </w:rPr>
        <w:t></w:t>
      </w:r>
      <w:r w:rsidRPr="006D2624">
        <w:rPr>
          <w:noProof/>
        </w:rPr>
        <w:tab/>
        <w:t>Wniosek/inicjatywa nie wiąże się</w:t>
      </w:r>
      <w:r w:rsidR="00493A9C" w:rsidRPr="006D2624">
        <w:rPr>
          <w:noProof/>
        </w:rPr>
        <w:t xml:space="preserve"> z</w:t>
      </w:r>
      <w:r w:rsidR="00493A9C">
        <w:rPr>
          <w:noProof/>
        </w:rPr>
        <w:t> </w:t>
      </w:r>
      <w:r w:rsidR="00493A9C" w:rsidRPr="006D2624">
        <w:rPr>
          <w:noProof/>
        </w:rPr>
        <w:t>kon</w:t>
      </w:r>
      <w:r w:rsidRPr="006D2624">
        <w:rPr>
          <w:noProof/>
        </w:rPr>
        <w:t xml:space="preserve">iecznością wykorzystania środków operacyjnych </w:t>
      </w:r>
    </w:p>
    <w:p w14:paraId="7BE4F5DF" w14:textId="44283C99" w:rsidR="0083101D" w:rsidRPr="006D2624" w:rsidRDefault="0083101D" w:rsidP="0083101D">
      <w:pPr>
        <w:pStyle w:val="ListDash1"/>
        <w:rPr>
          <w:noProof/>
        </w:rPr>
      </w:pPr>
      <w:r w:rsidRPr="006D2624">
        <w:rPr>
          <w:rFonts w:ascii="Wingdings" w:hAnsi="Wingdings"/>
          <w:noProof/>
        </w:rPr>
        <w:t></w:t>
      </w:r>
      <w:r w:rsidRPr="006D2624">
        <w:rPr>
          <w:noProof/>
        </w:rPr>
        <w:tab/>
        <w:t>Wniosek/inicjatywa wiąże się</w:t>
      </w:r>
      <w:r w:rsidR="00493A9C" w:rsidRPr="006D2624">
        <w:rPr>
          <w:noProof/>
        </w:rPr>
        <w:t xml:space="preserve"> z</w:t>
      </w:r>
      <w:r w:rsidR="00493A9C">
        <w:rPr>
          <w:noProof/>
        </w:rPr>
        <w:t> </w:t>
      </w:r>
      <w:r w:rsidR="00493A9C" w:rsidRPr="006D2624">
        <w:rPr>
          <w:noProof/>
        </w:rPr>
        <w:t>kon</w:t>
      </w:r>
      <w:r w:rsidRPr="006D2624">
        <w:rPr>
          <w:noProof/>
        </w:rPr>
        <w:t>iecznością wykorzystania środków operacyjnych, jak określono poniżej</w:t>
      </w:r>
    </w:p>
    <w:p w14:paraId="19B972F6" w14:textId="7E4A6DE8" w:rsidR="0083101D" w:rsidRPr="006D2624" w:rsidRDefault="0083101D" w:rsidP="0083101D">
      <w:pPr>
        <w:pStyle w:val="ManualHeading3"/>
        <w:rPr>
          <w:noProof/>
        </w:rPr>
      </w:pPr>
      <w:bookmarkStart w:id="148" w:name="_Toc160804595"/>
      <w:bookmarkStart w:id="149" w:name="_Toc167220287"/>
      <w:bookmarkStart w:id="150" w:name="_Toc177549020"/>
      <w:r w:rsidRPr="006D2624">
        <w:rPr>
          <w:noProof/>
        </w:rPr>
        <w:t>3.2.1.1.</w:t>
      </w:r>
      <w:r w:rsidRPr="006D2624">
        <w:rPr>
          <w:noProof/>
        </w:rPr>
        <w:tab/>
        <w:t>Środki</w:t>
      </w:r>
      <w:r w:rsidR="00493A9C" w:rsidRPr="006D2624">
        <w:rPr>
          <w:noProof/>
        </w:rPr>
        <w:t xml:space="preserve"> z</w:t>
      </w:r>
      <w:r w:rsidR="00493A9C">
        <w:rPr>
          <w:noProof/>
        </w:rPr>
        <w:t> </w:t>
      </w:r>
      <w:r w:rsidR="00493A9C" w:rsidRPr="006D2624">
        <w:rPr>
          <w:noProof/>
        </w:rPr>
        <w:t>uch</w:t>
      </w:r>
      <w:r w:rsidRPr="006D2624">
        <w:rPr>
          <w:noProof/>
        </w:rPr>
        <w:t>walonego budżetu</w:t>
      </w:r>
      <w:bookmarkEnd w:id="148"/>
      <w:bookmarkEnd w:id="149"/>
      <w:bookmarkEnd w:id="150"/>
    </w:p>
    <w:p w14:paraId="7A7C0016" w14:textId="77777777" w:rsidR="0083101D" w:rsidRPr="006D2624" w:rsidRDefault="0083101D" w:rsidP="0083101D">
      <w:pPr>
        <w:jc w:val="right"/>
        <w:rPr>
          <w:noProof/>
          <w:sz w:val="18"/>
          <w:szCs w:val="18"/>
        </w:rPr>
      </w:pPr>
      <w:r w:rsidRPr="006D2624">
        <w:rPr>
          <w:noProof/>
          <w:sz w:val="18"/>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83101D" w:rsidRPr="006D2624" w14:paraId="5873FBE0" w14:textId="77777777" w:rsidTr="000B6B55">
        <w:tc>
          <w:tcPr>
            <w:tcW w:w="1739" w:type="pct"/>
            <w:shd w:val="thinDiagStripe" w:color="C0C0C0" w:fill="auto"/>
            <w:vAlign w:val="center"/>
          </w:tcPr>
          <w:p w14:paraId="021C3918" w14:textId="77777777" w:rsidR="0083101D" w:rsidRPr="006D2624" w:rsidRDefault="0083101D" w:rsidP="000B6B55">
            <w:pPr>
              <w:spacing w:before="60" w:after="60"/>
              <w:jc w:val="center"/>
              <w:rPr>
                <w:b/>
                <w:noProof/>
              </w:rPr>
            </w:pPr>
            <w:r w:rsidRPr="006D2624">
              <w:rPr>
                <w:b/>
                <w:noProof/>
                <w:sz w:val="22"/>
              </w:rPr>
              <w:t xml:space="preserve">Dział wieloletnich ram finansowych </w:t>
            </w:r>
          </w:p>
        </w:tc>
        <w:tc>
          <w:tcPr>
            <w:tcW w:w="396" w:type="pct"/>
            <w:vAlign w:val="center"/>
          </w:tcPr>
          <w:p w14:paraId="0FC6ECD1" w14:textId="77777777" w:rsidR="0083101D" w:rsidRPr="006D2624" w:rsidRDefault="0083101D" w:rsidP="000B6B55">
            <w:pPr>
              <w:spacing w:before="60" w:after="60"/>
              <w:jc w:val="center"/>
              <w:rPr>
                <w:noProof/>
              </w:rPr>
            </w:pPr>
            <w:r w:rsidRPr="006D2624">
              <w:rPr>
                <w:noProof/>
                <w:sz w:val="22"/>
              </w:rPr>
              <w:t>Numer</w:t>
            </w:r>
          </w:p>
        </w:tc>
        <w:tc>
          <w:tcPr>
            <w:tcW w:w="2865" w:type="pct"/>
            <w:vAlign w:val="center"/>
          </w:tcPr>
          <w:p w14:paraId="5D77D003" w14:textId="77777777" w:rsidR="0083101D" w:rsidRPr="006D2624" w:rsidRDefault="0083101D" w:rsidP="000B6B55">
            <w:pPr>
              <w:spacing w:before="60" w:after="60"/>
              <w:rPr>
                <w:noProof/>
              </w:rPr>
            </w:pPr>
          </w:p>
        </w:tc>
      </w:tr>
    </w:tbl>
    <w:p w14:paraId="749292B8" w14:textId="77777777" w:rsidR="0083101D" w:rsidRPr="006D2624" w:rsidRDefault="0083101D" w:rsidP="0083101D">
      <w:pPr>
        <w:rPr>
          <w:noProof/>
          <w:sz w:val="16"/>
        </w:rPr>
      </w:pPr>
    </w:p>
    <w:tbl>
      <w:tblPr>
        <w:tblW w:w="5000" w:type="pct"/>
        <w:tblLook w:val="04A0" w:firstRow="1" w:lastRow="0" w:firstColumn="1" w:lastColumn="0" w:noHBand="0" w:noVBand="1"/>
      </w:tblPr>
      <w:tblGrid>
        <w:gridCol w:w="4012"/>
        <w:gridCol w:w="23"/>
        <w:gridCol w:w="910"/>
        <w:gridCol w:w="572"/>
        <w:gridCol w:w="23"/>
        <w:gridCol w:w="532"/>
        <w:gridCol w:w="845"/>
        <w:gridCol w:w="34"/>
        <w:gridCol w:w="1368"/>
        <w:gridCol w:w="43"/>
        <w:gridCol w:w="1359"/>
        <w:gridCol w:w="51"/>
        <w:gridCol w:w="1351"/>
        <w:gridCol w:w="60"/>
        <w:gridCol w:w="1342"/>
        <w:gridCol w:w="17"/>
        <w:gridCol w:w="1678"/>
      </w:tblGrid>
      <w:tr w:rsidR="0083101D" w:rsidRPr="006D2624" w14:paraId="50BAC67F" w14:textId="77777777" w:rsidTr="000B6B55">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6138E96"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2751E025"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0B10A225"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1829097C"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14:paraId="795D9BA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72A66E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506BA1E1" w14:textId="77777777" w:rsidTr="000B6B55">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14:paraId="285DC56A" w14:textId="77777777" w:rsidR="0083101D" w:rsidRPr="006D2624" w:rsidRDefault="0083101D" w:rsidP="000B6B55">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06B2DBA"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14:paraId="1AC6179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14:paraId="3C836EE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14:paraId="194210C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168A3DA5"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2144EF29" w14:textId="77777777" w:rsidTr="000B6B55">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14:paraId="4C2E24C1" w14:textId="77777777" w:rsidR="0083101D" w:rsidRPr="006D2624" w:rsidRDefault="0083101D" w:rsidP="000B6B55">
            <w:pPr>
              <w:spacing w:before="0" w:after="0"/>
              <w:jc w:val="left"/>
              <w:rPr>
                <w:noProof/>
                <w:color w:val="000000"/>
                <w:sz w:val="21"/>
                <w:szCs w:val="21"/>
              </w:rPr>
            </w:pPr>
            <w:r w:rsidRPr="006D2624">
              <w:rPr>
                <w:noProof/>
                <w:color w:val="000000"/>
                <w:sz w:val="21"/>
              </w:rPr>
              <w:t xml:space="preserve">Środki operacyjne </w:t>
            </w:r>
          </w:p>
        </w:tc>
      </w:tr>
      <w:tr w:rsidR="0083101D" w:rsidRPr="006D2624" w14:paraId="13D8D24B" w14:textId="77777777" w:rsidTr="000B6B5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6C97B2B6"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12AFE083"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0044C6C1"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14:paraId="69898053"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5B0CE26B"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8570B2D"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5E546AD4"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67932AA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72DC284"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00083781" w14:textId="77777777" w:rsidR="0083101D" w:rsidRPr="006D2624" w:rsidRDefault="0083101D" w:rsidP="000B6B55">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56460270"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56D873D4"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14:paraId="48E07E22"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6753AA54"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0FBA3967"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7638D292"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7CF3270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FB401E3" w14:textId="77777777" w:rsidTr="000B6B5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18BFC9F"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02674239"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E642BBE"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14:paraId="73EF0A37"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467C9EE"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0CBA834F"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A4C2AFD"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071A1C1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8DC9270"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07B9140C" w14:textId="77777777" w:rsidR="0083101D" w:rsidRPr="006D2624" w:rsidRDefault="0083101D" w:rsidP="000B6B55">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6242B4C6"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341DF469"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14:paraId="7C3629DF"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4F14606"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77183150"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7628C1CC"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149F932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362C5D0" w14:textId="77777777" w:rsidTr="000B6B55">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EA9BAB"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2"/>
            </w:r>
          </w:p>
        </w:tc>
      </w:tr>
      <w:tr w:rsidR="0083101D" w:rsidRPr="006D2624" w14:paraId="4BAEF8D3" w14:textId="77777777" w:rsidTr="000B6B5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0F4B9C79"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62BE949D" w14:textId="77777777" w:rsidR="0083101D" w:rsidRPr="006D2624" w:rsidRDefault="0083101D" w:rsidP="000B6B55">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4582FE4"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14:paraId="0632040A"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7D1AEAD"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522701C8" w14:textId="77777777" w:rsidR="0083101D" w:rsidRPr="006D2624" w:rsidRDefault="0083101D" w:rsidP="000B6B55">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3D7C34D1" w14:textId="77777777" w:rsidR="0083101D" w:rsidRPr="006D2624" w:rsidRDefault="0083101D" w:rsidP="000B6B55">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610303A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82D7148" w14:textId="77777777" w:rsidTr="000B6B5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128C9F7B"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p w14:paraId="37CEE995"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17E3BFF0"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747269E" w14:textId="77777777" w:rsidR="0083101D" w:rsidRPr="006D2624" w:rsidRDefault="0083101D" w:rsidP="000B6B55">
            <w:pPr>
              <w:spacing w:before="0" w:after="0"/>
              <w:jc w:val="center"/>
              <w:rPr>
                <w:noProof/>
                <w:color w:val="000000"/>
                <w:sz w:val="14"/>
                <w:szCs w:val="14"/>
              </w:rPr>
            </w:pPr>
            <w:r w:rsidRPr="006D2624">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FA1395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72286F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29FA37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514E025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38BD7B3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A24870D" w14:textId="77777777" w:rsidTr="000B6B55">
        <w:trPr>
          <w:trHeight w:val="288"/>
        </w:trPr>
        <w:tc>
          <w:tcPr>
            <w:tcW w:w="1419" w:type="pct"/>
            <w:gridSpan w:val="2"/>
            <w:vMerge/>
            <w:tcBorders>
              <w:left w:val="single" w:sz="8" w:space="0" w:color="auto"/>
              <w:bottom w:val="single" w:sz="4" w:space="0" w:color="auto"/>
              <w:right w:val="single" w:sz="8" w:space="0" w:color="auto"/>
            </w:tcBorders>
            <w:shd w:val="clear" w:color="auto" w:fill="auto"/>
            <w:vAlign w:val="center"/>
            <w:hideMark/>
          </w:tcPr>
          <w:p w14:paraId="625FB1BE" w14:textId="77777777" w:rsidR="0083101D" w:rsidRPr="006D2624" w:rsidRDefault="0083101D" w:rsidP="000B6B55">
            <w:pPr>
              <w:spacing w:before="0" w:after="0"/>
              <w:jc w:val="center"/>
              <w:rPr>
                <w:b/>
                <w:bCs/>
                <w:noProof/>
                <w:color w:val="000000"/>
                <w:sz w:val="22"/>
                <w:lang w:eastAsia="en-IE"/>
              </w:rPr>
            </w:pPr>
          </w:p>
        </w:tc>
        <w:tc>
          <w:tcPr>
            <w:tcW w:w="529" w:type="pct"/>
            <w:gridSpan w:val="3"/>
            <w:tcBorders>
              <w:top w:val="nil"/>
              <w:left w:val="single" w:sz="8" w:space="0" w:color="auto"/>
              <w:bottom w:val="single" w:sz="8" w:space="0" w:color="auto"/>
              <w:right w:val="single" w:sz="8" w:space="0" w:color="auto"/>
            </w:tcBorders>
            <w:shd w:val="clear" w:color="auto" w:fill="auto"/>
            <w:vAlign w:val="center"/>
            <w:hideMark/>
          </w:tcPr>
          <w:p w14:paraId="0C32B705"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0A3EB00"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B7B0A9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A52D19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63EB23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7E47E28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26CB8E7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70C20A2" w14:textId="77777777" w:rsidTr="000B6B55">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65DDD2F"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29FB1749"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20B922BD"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7976709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14:paraId="4FCB53EF"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65FDF73"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06143B25" w14:textId="77777777" w:rsidTr="000B6B55">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14:paraId="574CC93B" w14:textId="77777777" w:rsidR="0083101D" w:rsidRPr="006D2624" w:rsidRDefault="0083101D" w:rsidP="000B6B55">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7D0C93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14:paraId="5FC4AC6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14:paraId="1715FE2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14:paraId="41C4BE4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33C42034"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5DCCA0B1" w14:textId="77777777" w:rsidTr="000B6B55">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14:paraId="512D9C29" w14:textId="77777777" w:rsidR="0083101D" w:rsidRPr="006D2624" w:rsidRDefault="0083101D" w:rsidP="000B6B55">
            <w:pPr>
              <w:spacing w:before="0" w:after="0"/>
              <w:jc w:val="left"/>
              <w:rPr>
                <w:noProof/>
                <w:color w:val="000000"/>
                <w:sz w:val="21"/>
                <w:szCs w:val="21"/>
              </w:rPr>
            </w:pPr>
            <w:r w:rsidRPr="006D2624">
              <w:rPr>
                <w:noProof/>
                <w:color w:val="000000"/>
                <w:sz w:val="21"/>
              </w:rPr>
              <w:t xml:space="preserve">Środki operacyjne </w:t>
            </w:r>
          </w:p>
        </w:tc>
      </w:tr>
      <w:tr w:rsidR="0083101D" w:rsidRPr="006D2624" w14:paraId="0B40D0A9" w14:textId="77777777" w:rsidTr="000B6B5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0E3D914D"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6AFBF922"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5F91761A"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14:paraId="6A6C9AE2"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637ECF54"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2E4B3B1"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ACE4F89"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07CE2A7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F6ADC54"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50918F4D" w14:textId="77777777" w:rsidR="0083101D" w:rsidRPr="006D2624" w:rsidRDefault="0083101D" w:rsidP="000B6B55">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7B3367BE"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7E1FDE01"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14:paraId="2794C17A"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0CF3B91"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792CDFC5"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49918E50"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700D75B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46C8A94" w14:textId="77777777" w:rsidTr="000B6B5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1936858"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1F16CC0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89E6DD4"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14:paraId="00E841D3"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6931ED07"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B5F1A48"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4A80214F"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308AB5C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03EB51C"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630D3032" w14:textId="77777777" w:rsidR="0083101D" w:rsidRPr="006D2624" w:rsidRDefault="0083101D" w:rsidP="000B6B55">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BFEE59A"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CBB0CF3"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14:paraId="3EECB579"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9FAABB7"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09A4D45"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7A9315F9"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77BEDD5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638F4E5" w14:textId="77777777" w:rsidTr="000B6B55">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B6F746"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3"/>
            </w:r>
          </w:p>
        </w:tc>
      </w:tr>
      <w:tr w:rsidR="0083101D" w:rsidRPr="006D2624" w14:paraId="24BCB422" w14:textId="77777777" w:rsidTr="000B6B5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0217E570"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69C9B10F" w14:textId="77777777" w:rsidR="0083101D" w:rsidRPr="006D2624" w:rsidRDefault="0083101D" w:rsidP="000B6B55">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799A6F34"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14:paraId="34A91E2B"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56F73043"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64034F9B" w14:textId="77777777" w:rsidR="0083101D" w:rsidRPr="006D2624" w:rsidRDefault="0083101D" w:rsidP="000B6B55">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E11E245" w14:textId="77777777" w:rsidR="0083101D" w:rsidRPr="006D2624" w:rsidRDefault="0083101D" w:rsidP="000B6B55">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3F225FA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0B4B295" w14:textId="77777777" w:rsidTr="000B6B5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765738BE"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p w14:paraId="0B28BA4D"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347FD764"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2776F2BE" w14:textId="77777777" w:rsidR="0083101D" w:rsidRPr="006D2624" w:rsidRDefault="0083101D" w:rsidP="000B6B55">
            <w:pPr>
              <w:spacing w:before="0" w:after="0"/>
              <w:jc w:val="center"/>
              <w:rPr>
                <w:noProof/>
                <w:color w:val="000000"/>
                <w:sz w:val="14"/>
                <w:szCs w:val="14"/>
              </w:rPr>
            </w:pPr>
            <w:r w:rsidRPr="006D2624">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94B2D9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420565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79D1DB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01892AA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06352AB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731B2A5" w14:textId="77777777" w:rsidTr="000B6B5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14:paraId="6F33C604" w14:textId="77777777" w:rsidR="0083101D" w:rsidRPr="006D2624" w:rsidRDefault="0083101D" w:rsidP="000B6B55">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304077C6"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343FA532"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8B146D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3F720C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AB19CD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5ADA5AB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05D7E9D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E6DDECC" w14:textId="77777777" w:rsidTr="000B6B55">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89F34DD" w14:textId="77777777" w:rsidR="0083101D" w:rsidRPr="006D2624" w:rsidRDefault="0083101D" w:rsidP="000B6B55">
            <w:pPr>
              <w:spacing w:before="0" w:after="0"/>
              <w:jc w:val="center"/>
              <w:rPr>
                <w:b/>
                <w:bCs/>
                <w:noProof/>
                <w:color w:val="000000"/>
                <w:sz w:val="22"/>
                <w:lang w:eastAsia="en-IE"/>
              </w:rPr>
            </w:pP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6EBBE2B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38F57DEB"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3CEC688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5472D9CF"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51AC113"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275B82D9" w14:textId="77777777" w:rsidTr="000B6B55">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14:paraId="580943B3" w14:textId="77777777" w:rsidR="0083101D" w:rsidRPr="006D2624" w:rsidRDefault="0083101D" w:rsidP="000B6B55">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14:paraId="7677132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14:paraId="512692F0"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14:paraId="4FDFDE0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14:paraId="5A55680A"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19853C00"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4A4B038F" w14:textId="77777777" w:rsidTr="000B6B5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7CB7972B" w14:textId="26734CF0" w:rsidR="0083101D" w:rsidRPr="006D2624" w:rsidRDefault="0083101D" w:rsidP="000B6B55">
            <w:pPr>
              <w:spacing w:before="0" w:after="0"/>
              <w:rPr>
                <w:noProof/>
                <w:color w:val="000000"/>
                <w:sz w:val="21"/>
                <w:szCs w:val="21"/>
              </w:rPr>
            </w:pPr>
            <w:r w:rsidRPr="006D2624">
              <w:rPr>
                <w:noProof/>
                <w:color w:val="000000"/>
                <w:sz w:val="21"/>
              </w:rPr>
              <w:t>OGÓŁEM środki operacyjn</w:t>
            </w:r>
            <w:r w:rsidRPr="00493A9C">
              <w:rPr>
                <w:noProof/>
                <w:color w:val="000000"/>
                <w:sz w:val="21"/>
              </w:rPr>
              <w:t>e</w:t>
            </w:r>
            <w:r w:rsidR="00493A9C" w:rsidRPr="00493A9C">
              <w:rPr>
                <w:noProof/>
                <w:color w:val="000000"/>
                <w:sz w:val="21"/>
              </w:rPr>
              <w:t xml:space="preserve"> </w:t>
            </w:r>
            <w:r w:rsidRPr="00493A9C">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14:paraId="2A2F52BF"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74862241" w14:textId="77777777" w:rsidR="0083101D" w:rsidRPr="006D2624" w:rsidRDefault="0083101D" w:rsidP="000B6B55">
            <w:pPr>
              <w:spacing w:before="0" w:after="0"/>
              <w:jc w:val="center"/>
              <w:rPr>
                <w:noProof/>
                <w:color w:val="000000"/>
                <w:sz w:val="14"/>
                <w:szCs w:val="14"/>
              </w:rPr>
            </w:pPr>
            <w:r w:rsidRPr="006D2624">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8DD12A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42127A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6FBC24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358307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9486B5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29D29BF" w14:textId="77777777" w:rsidTr="000B6B55">
        <w:trPr>
          <w:trHeight w:val="456"/>
        </w:trPr>
        <w:tc>
          <w:tcPr>
            <w:tcW w:w="1411" w:type="pct"/>
            <w:vMerge/>
            <w:tcBorders>
              <w:top w:val="nil"/>
              <w:left w:val="single" w:sz="8" w:space="0" w:color="auto"/>
              <w:bottom w:val="single" w:sz="8" w:space="0" w:color="auto"/>
              <w:right w:val="single" w:sz="8" w:space="0" w:color="auto"/>
            </w:tcBorders>
            <w:vAlign w:val="center"/>
            <w:hideMark/>
          </w:tcPr>
          <w:p w14:paraId="3AD450B4" w14:textId="77777777" w:rsidR="0083101D" w:rsidRPr="006D2624" w:rsidRDefault="0083101D" w:rsidP="000B6B55">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7E28D55D"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7F8E5807" w14:textId="77777777" w:rsidR="0083101D" w:rsidRPr="006D2624" w:rsidRDefault="0083101D" w:rsidP="000B6B55">
            <w:pPr>
              <w:spacing w:before="0" w:after="0"/>
              <w:jc w:val="center"/>
              <w:rPr>
                <w:noProof/>
                <w:color w:val="000000"/>
                <w:sz w:val="14"/>
                <w:szCs w:val="14"/>
              </w:rPr>
            </w:pPr>
            <w:r w:rsidRPr="006D2624">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2D3FF8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9FDAE2F"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410355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CDC0707"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6006740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658D62C" w14:textId="77777777" w:rsidTr="000B6B55">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125766FF" w14:textId="77777777" w:rsidR="0083101D" w:rsidRPr="006D2624" w:rsidRDefault="0083101D" w:rsidP="000B6B55">
            <w:pPr>
              <w:spacing w:before="0" w:after="0"/>
              <w:rPr>
                <w:noProof/>
                <w:color w:val="000000"/>
                <w:sz w:val="21"/>
                <w:szCs w:val="21"/>
              </w:rPr>
            </w:pPr>
            <w:r w:rsidRPr="006D2624">
              <w:rPr>
                <w:noProof/>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3E16F99D" w14:textId="77777777" w:rsidR="0083101D" w:rsidRPr="006D2624" w:rsidRDefault="0083101D" w:rsidP="000B6B55">
            <w:pPr>
              <w:spacing w:before="0" w:after="0"/>
              <w:jc w:val="center"/>
              <w:rPr>
                <w:noProof/>
                <w:color w:val="000000"/>
                <w:sz w:val="14"/>
                <w:szCs w:val="14"/>
              </w:rPr>
            </w:pPr>
            <w:r w:rsidRPr="006D2624">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272BFA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72E0A7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C54003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D995CC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F882DF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A28F697" w14:textId="77777777" w:rsidTr="000B6B5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191CFD40"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 na DZIAŁ &lt;….&gt;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082C3A9F"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23D1AC59" w14:textId="77777777" w:rsidR="0083101D" w:rsidRPr="006D2624" w:rsidRDefault="0083101D" w:rsidP="000B6B55">
            <w:pPr>
              <w:spacing w:before="0" w:after="0"/>
              <w:jc w:val="center"/>
              <w:rPr>
                <w:noProof/>
                <w:color w:val="000000"/>
                <w:sz w:val="14"/>
                <w:szCs w:val="14"/>
              </w:rPr>
            </w:pPr>
            <w:r w:rsidRPr="006D2624">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DCD89D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12E60E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B47C57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B707B9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542439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A005A9F" w14:textId="77777777" w:rsidTr="000B6B5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2088D1CE" w14:textId="77777777" w:rsidR="0083101D" w:rsidRPr="006D2624" w:rsidRDefault="0083101D" w:rsidP="000B6B55">
            <w:pPr>
              <w:spacing w:before="0" w:after="0"/>
              <w:jc w:val="center"/>
              <w:rPr>
                <w:noProof/>
                <w:color w:val="000000"/>
                <w:sz w:val="22"/>
              </w:rPr>
            </w:pPr>
            <w:r w:rsidRPr="006D2624">
              <w:rPr>
                <w:noProof/>
                <w:color w:val="000000"/>
                <w:sz w:val="22"/>
              </w:rPr>
              <w:t>wieloletnich ram finansowych</w:t>
            </w:r>
          </w:p>
        </w:tc>
        <w:tc>
          <w:tcPr>
            <w:tcW w:w="529" w:type="pct"/>
            <w:gridSpan w:val="3"/>
            <w:tcBorders>
              <w:top w:val="nil"/>
              <w:left w:val="nil"/>
              <w:bottom w:val="single" w:sz="8" w:space="0" w:color="auto"/>
              <w:right w:val="single" w:sz="8" w:space="0" w:color="auto"/>
            </w:tcBorders>
            <w:shd w:val="clear" w:color="auto" w:fill="auto"/>
            <w:vAlign w:val="center"/>
            <w:hideMark/>
          </w:tcPr>
          <w:p w14:paraId="3BE5823C"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6EC20CB0" w14:textId="77777777" w:rsidR="0083101D" w:rsidRPr="006D2624" w:rsidRDefault="0083101D" w:rsidP="000B6B55">
            <w:pPr>
              <w:spacing w:before="0" w:after="0"/>
              <w:jc w:val="center"/>
              <w:rPr>
                <w:noProof/>
                <w:color w:val="000000"/>
                <w:sz w:val="14"/>
                <w:szCs w:val="14"/>
              </w:rPr>
            </w:pPr>
            <w:r w:rsidRPr="006D2624">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56DB46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AF701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16B3E6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A45C39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16C7CE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2151094" w14:textId="77777777" w:rsidTr="000B6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14:paraId="5AA16226" w14:textId="3DE87D6C" w:rsidR="0083101D" w:rsidRPr="006D2624" w:rsidRDefault="0083101D" w:rsidP="000B6B55">
            <w:pPr>
              <w:spacing w:before="60" w:after="60"/>
              <w:jc w:val="center"/>
              <w:rPr>
                <w:b/>
                <w:noProof/>
              </w:rPr>
            </w:pPr>
            <w:r w:rsidRPr="006D2624">
              <w:rPr>
                <w:b/>
                <w:noProof/>
                <w:sz w:val="22"/>
              </w:rPr>
              <w:t>Dział wieloletnich ra</w:t>
            </w:r>
            <w:r w:rsidRPr="00493A9C">
              <w:rPr>
                <w:b/>
                <w:noProof/>
                <w:sz w:val="22"/>
              </w:rPr>
              <w:t>m</w:t>
            </w:r>
            <w:r w:rsidR="00493A9C" w:rsidRPr="00493A9C">
              <w:rPr>
                <w:b/>
                <w:noProof/>
                <w:sz w:val="22"/>
              </w:rPr>
              <w:t xml:space="preserve"> </w:t>
            </w:r>
            <w:r w:rsidRPr="00493A9C">
              <w:rPr>
                <w:b/>
                <w:noProof/>
                <w:sz w:val="22"/>
              </w:rPr>
              <w:br/>
            </w:r>
            <w:r w:rsidRPr="006D2624">
              <w:rPr>
                <w:b/>
                <w:noProof/>
                <w:sz w:val="22"/>
              </w:rPr>
              <w:t xml:space="preserve">finansowych </w:t>
            </w:r>
          </w:p>
        </w:tc>
        <w:tc>
          <w:tcPr>
            <w:tcW w:w="396" w:type="pct"/>
            <w:gridSpan w:val="3"/>
            <w:vAlign w:val="center"/>
          </w:tcPr>
          <w:p w14:paraId="7C3F2437" w14:textId="77777777" w:rsidR="0083101D" w:rsidRPr="006D2624" w:rsidRDefault="0083101D" w:rsidP="000B6B55">
            <w:pPr>
              <w:spacing w:before="60" w:after="60"/>
              <w:jc w:val="center"/>
              <w:rPr>
                <w:noProof/>
              </w:rPr>
            </w:pPr>
            <w:r w:rsidRPr="006D2624">
              <w:rPr>
                <w:noProof/>
                <w:sz w:val="22"/>
              </w:rPr>
              <w:t>Numer</w:t>
            </w:r>
          </w:p>
        </w:tc>
        <w:tc>
          <w:tcPr>
            <w:tcW w:w="2865" w:type="pct"/>
            <w:gridSpan w:val="11"/>
            <w:vAlign w:val="center"/>
          </w:tcPr>
          <w:p w14:paraId="1D5D5F13" w14:textId="77777777" w:rsidR="0083101D" w:rsidRPr="006D2624" w:rsidRDefault="0083101D" w:rsidP="000B6B55">
            <w:pPr>
              <w:spacing w:before="60" w:after="60"/>
              <w:rPr>
                <w:noProof/>
              </w:rPr>
            </w:pPr>
          </w:p>
        </w:tc>
      </w:tr>
    </w:tbl>
    <w:p w14:paraId="1D29CBD8" w14:textId="77777777" w:rsidR="0083101D" w:rsidRPr="006D2624" w:rsidRDefault="0083101D" w:rsidP="0083101D">
      <w:pPr>
        <w:rPr>
          <w:noProof/>
        </w:rPr>
      </w:pPr>
    </w:p>
    <w:tbl>
      <w:tblPr>
        <w:tblW w:w="5000" w:type="pct"/>
        <w:tblLook w:val="04A0" w:firstRow="1" w:lastRow="0" w:firstColumn="1" w:lastColumn="0" w:noHBand="0" w:noVBand="1"/>
      </w:tblPr>
      <w:tblGrid>
        <w:gridCol w:w="4329"/>
        <w:gridCol w:w="1399"/>
        <w:gridCol w:w="1960"/>
        <w:gridCol w:w="1254"/>
        <w:gridCol w:w="1254"/>
        <w:gridCol w:w="1254"/>
        <w:gridCol w:w="1254"/>
        <w:gridCol w:w="1516"/>
      </w:tblGrid>
      <w:tr w:rsidR="0083101D" w:rsidRPr="006D2624" w14:paraId="3FCD8511" w14:textId="77777777" w:rsidTr="000B6B55">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7DDB48"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41" w:type="pct"/>
            <w:tcBorders>
              <w:top w:val="single" w:sz="8" w:space="0" w:color="auto"/>
              <w:left w:val="nil"/>
              <w:bottom w:val="nil"/>
              <w:right w:val="single" w:sz="8" w:space="0" w:color="auto"/>
            </w:tcBorders>
            <w:shd w:val="clear" w:color="auto" w:fill="auto"/>
            <w:vAlign w:val="center"/>
            <w:hideMark/>
          </w:tcPr>
          <w:p w14:paraId="625253BD"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0B6359CC"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7D789C4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17115B3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E42E3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6EE0F94C" w14:textId="77777777" w:rsidTr="000B6B55">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4A76A089" w14:textId="77777777" w:rsidR="0083101D" w:rsidRPr="006D2624" w:rsidRDefault="0083101D" w:rsidP="000B6B55">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43F98CEC"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14:paraId="57A01BD0"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14:paraId="3457F1D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14:paraId="2CE5F24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0C8BEBC7"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25DB71E7" w14:textId="77777777" w:rsidTr="000B6B55">
        <w:trPr>
          <w:trHeight w:val="300"/>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7C8C7CE" w14:textId="77777777" w:rsidR="0083101D" w:rsidRPr="006D2624" w:rsidRDefault="0083101D" w:rsidP="000B6B55">
            <w:pPr>
              <w:spacing w:before="0" w:after="0"/>
              <w:rPr>
                <w:noProof/>
                <w:color w:val="000000"/>
                <w:sz w:val="21"/>
                <w:szCs w:val="21"/>
              </w:rPr>
            </w:pPr>
            <w:r w:rsidRPr="006D2624">
              <w:rPr>
                <w:noProof/>
                <w:color w:val="000000"/>
                <w:sz w:val="21"/>
              </w:rPr>
              <w:t xml:space="preserve">Środki operacyjne </w:t>
            </w:r>
          </w:p>
        </w:tc>
        <w:tc>
          <w:tcPr>
            <w:tcW w:w="441" w:type="pct"/>
            <w:tcBorders>
              <w:top w:val="nil"/>
              <w:left w:val="nil"/>
              <w:bottom w:val="single" w:sz="8" w:space="0" w:color="auto"/>
              <w:right w:val="single" w:sz="8" w:space="0" w:color="auto"/>
            </w:tcBorders>
            <w:shd w:val="clear" w:color="auto" w:fill="auto"/>
            <w:vAlign w:val="center"/>
            <w:hideMark/>
          </w:tcPr>
          <w:p w14:paraId="7CA5F297" w14:textId="77777777" w:rsidR="0083101D" w:rsidRPr="006D2624" w:rsidRDefault="0083101D" w:rsidP="000B6B55">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5587302" w14:textId="77777777" w:rsidR="0083101D" w:rsidRPr="006D2624" w:rsidRDefault="0083101D" w:rsidP="000B6B55">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2D40D9C9" w14:textId="77777777" w:rsidR="0083101D" w:rsidRPr="006D2624" w:rsidRDefault="0083101D" w:rsidP="000B6B55">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2BEFC77E" w14:textId="77777777" w:rsidR="0083101D" w:rsidRPr="006D2624" w:rsidRDefault="0083101D" w:rsidP="000B6B55">
            <w:pPr>
              <w:spacing w:before="0" w:after="0"/>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auto" w:fill="auto"/>
            <w:vAlign w:val="center"/>
            <w:hideMark/>
          </w:tcPr>
          <w:p w14:paraId="28C4ED97" w14:textId="77777777" w:rsidR="0083101D" w:rsidRPr="006D2624" w:rsidRDefault="0083101D" w:rsidP="000B6B55">
            <w:pPr>
              <w:spacing w:before="0" w:after="0"/>
              <w:rPr>
                <w:b/>
                <w:bCs/>
                <w:noProof/>
                <w:color w:val="000000"/>
                <w:sz w:val="20"/>
                <w:szCs w:val="20"/>
                <w:lang w:eastAsia="en-IE"/>
              </w:rPr>
            </w:pPr>
          </w:p>
        </w:tc>
      </w:tr>
      <w:tr w:rsidR="0083101D" w:rsidRPr="006D2624" w14:paraId="141D687E" w14:textId="77777777" w:rsidTr="000B6B5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EAD7FA9"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492" w:type="pct"/>
            <w:tcBorders>
              <w:top w:val="nil"/>
              <w:left w:val="nil"/>
              <w:bottom w:val="single" w:sz="8" w:space="0" w:color="auto"/>
              <w:right w:val="single" w:sz="8" w:space="0" w:color="auto"/>
            </w:tcBorders>
            <w:shd w:val="clear" w:color="auto" w:fill="auto"/>
            <w:vAlign w:val="center"/>
            <w:hideMark/>
          </w:tcPr>
          <w:p w14:paraId="110760F2"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14:paraId="631EE2C7"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41" w:type="pct"/>
            <w:tcBorders>
              <w:top w:val="nil"/>
              <w:left w:val="nil"/>
              <w:bottom w:val="single" w:sz="8" w:space="0" w:color="auto"/>
              <w:right w:val="single" w:sz="8" w:space="0" w:color="auto"/>
            </w:tcBorders>
            <w:shd w:val="clear" w:color="auto" w:fill="auto"/>
            <w:vAlign w:val="center"/>
            <w:hideMark/>
          </w:tcPr>
          <w:p w14:paraId="32EED558"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F7B5DC6"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AC92F61"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632B436D"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0DC6865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E3FCFA9" w14:textId="77777777" w:rsidTr="000B6B55">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473E60EC" w14:textId="77777777" w:rsidR="0083101D" w:rsidRPr="006D2624" w:rsidRDefault="0083101D" w:rsidP="000B6B55">
            <w:pPr>
              <w:spacing w:before="0" w:after="0"/>
              <w:jc w:val="left"/>
              <w:rPr>
                <w:noProof/>
                <w:color w:val="000000"/>
                <w:sz w:val="22"/>
                <w:lang w:eastAsia="en-IE"/>
              </w:rPr>
            </w:pPr>
          </w:p>
        </w:tc>
        <w:tc>
          <w:tcPr>
            <w:tcW w:w="492" w:type="pct"/>
            <w:tcBorders>
              <w:top w:val="nil"/>
              <w:left w:val="nil"/>
              <w:bottom w:val="single" w:sz="8" w:space="0" w:color="auto"/>
              <w:right w:val="single" w:sz="8" w:space="0" w:color="auto"/>
            </w:tcBorders>
            <w:shd w:val="clear" w:color="auto" w:fill="auto"/>
            <w:vAlign w:val="center"/>
            <w:hideMark/>
          </w:tcPr>
          <w:p w14:paraId="3F190B96"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14:paraId="3EDE48C4"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41" w:type="pct"/>
            <w:tcBorders>
              <w:top w:val="nil"/>
              <w:left w:val="nil"/>
              <w:bottom w:val="single" w:sz="8" w:space="0" w:color="auto"/>
              <w:right w:val="single" w:sz="8" w:space="0" w:color="auto"/>
            </w:tcBorders>
            <w:shd w:val="clear" w:color="auto" w:fill="auto"/>
            <w:vAlign w:val="center"/>
            <w:hideMark/>
          </w:tcPr>
          <w:p w14:paraId="709A67C8"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6E8C6907"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1BA617AC"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4DE6EB23"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2ED78CC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4FFE001" w14:textId="77777777" w:rsidTr="000B6B5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vAlign w:val="center"/>
            <w:hideMark/>
          </w:tcPr>
          <w:p w14:paraId="110E506D"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492" w:type="pct"/>
            <w:tcBorders>
              <w:top w:val="nil"/>
              <w:left w:val="nil"/>
              <w:bottom w:val="single" w:sz="8" w:space="0" w:color="auto"/>
              <w:right w:val="single" w:sz="8" w:space="0" w:color="auto"/>
            </w:tcBorders>
            <w:shd w:val="clear" w:color="auto" w:fill="auto"/>
            <w:vAlign w:val="center"/>
            <w:hideMark/>
          </w:tcPr>
          <w:p w14:paraId="6D302AC1"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14:paraId="6BE5210D"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41" w:type="pct"/>
            <w:tcBorders>
              <w:top w:val="nil"/>
              <w:left w:val="nil"/>
              <w:bottom w:val="single" w:sz="8" w:space="0" w:color="auto"/>
              <w:right w:val="single" w:sz="8" w:space="0" w:color="auto"/>
            </w:tcBorders>
            <w:shd w:val="clear" w:color="auto" w:fill="auto"/>
            <w:vAlign w:val="center"/>
            <w:hideMark/>
          </w:tcPr>
          <w:p w14:paraId="5031E223"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24BD40A4"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B65AAF3"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565BD7CF"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1C730E7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31BAB82" w14:textId="77777777" w:rsidTr="000B6B55">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67412CE0" w14:textId="77777777" w:rsidR="0083101D" w:rsidRPr="006D2624" w:rsidRDefault="0083101D" w:rsidP="000B6B55">
            <w:pPr>
              <w:spacing w:before="0" w:after="0"/>
              <w:jc w:val="left"/>
              <w:rPr>
                <w:noProof/>
                <w:color w:val="000000"/>
                <w:sz w:val="20"/>
                <w:szCs w:val="20"/>
                <w:lang w:eastAsia="en-IE"/>
              </w:rPr>
            </w:pPr>
          </w:p>
        </w:tc>
        <w:tc>
          <w:tcPr>
            <w:tcW w:w="492" w:type="pct"/>
            <w:tcBorders>
              <w:top w:val="nil"/>
              <w:left w:val="nil"/>
              <w:bottom w:val="single" w:sz="8" w:space="0" w:color="auto"/>
              <w:right w:val="single" w:sz="8" w:space="0" w:color="auto"/>
            </w:tcBorders>
            <w:shd w:val="clear" w:color="auto" w:fill="auto"/>
            <w:vAlign w:val="center"/>
            <w:hideMark/>
          </w:tcPr>
          <w:p w14:paraId="4A637526"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14:paraId="64922299"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41" w:type="pct"/>
            <w:tcBorders>
              <w:top w:val="nil"/>
              <w:left w:val="nil"/>
              <w:bottom w:val="single" w:sz="8" w:space="0" w:color="auto"/>
              <w:right w:val="single" w:sz="8" w:space="0" w:color="auto"/>
            </w:tcBorders>
            <w:shd w:val="clear" w:color="auto" w:fill="auto"/>
            <w:vAlign w:val="center"/>
            <w:hideMark/>
          </w:tcPr>
          <w:p w14:paraId="554621B8"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7E887D63"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553F2E3B"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73DD8398"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140E493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1E0CA55" w14:textId="77777777" w:rsidTr="000B6B55">
        <w:trPr>
          <w:trHeight w:val="300"/>
        </w:trPr>
        <w:tc>
          <w:tcPr>
            <w:tcW w:w="5000" w:type="pct"/>
            <w:gridSpan w:val="8"/>
            <w:tcBorders>
              <w:top w:val="single" w:sz="8" w:space="0" w:color="auto"/>
              <w:left w:val="single" w:sz="8" w:space="0" w:color="auto"/>
              <w:bottom w:val="single" w:sz="8" w:space="0" w:color="auto"/>
              <w:right w:val="nil"/>
            </w:tcBorders>
            <w:shd w:val="clear" w:color="auto" w:fill="auto"/>
            <w:noWrap/>
            <w:vAlign w:val="bottom"/>
            <w:hideMark/>
          </w:tcPr>
          <w:p w14:paraId="578F5C9D"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4"/>
            </w:r>
            <w:r w:rsidRPr="006D2624">
              <w:rPr>
                <w:noProof/>
                <w:color w:val="000000"/>
                <w:sz w:val="22"/>
              </w:rPr>
              <w:t xml:space="preserve"> </w:t>
            </w:r>
          </w:p>
        </w:tc>
      </w:tr>
      <w:tr w:rsidR="0083101D" w:rsidRPr="006D2624" w14:paraId="4C5DC9D2" w14:textId="77777777" w:rsidTr="000B6B5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14:paraId="17BEDA73"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492" w:type="pct"/>
            <w:tcBorders>
              <w:top w:val="nil"/>
              <w:left w:val="nil"/>
              <w:bottom w:val="single" w:sz="8" w:space="0" w:color="auto"/>
              <w:right w:val="single" w:sz="8" w:space="0" w:color="auto"/>
            </w:tcBorders>
            <w:shd w:val="clear" w:color="auto" w:fill="auto"/>
            <w:vAlign w:val="center"/>
            <w:hideMark/>
          </w:tcPr>
          <w:p w14:paraId="0FCF30C4" w14:textId="77777777" w:rsidR="0083101D" w:rsidRPr="006D2624" w:rsidRDefault="0083101D" w:rsidP="000B6B55">
            <w:pPr>
              <w:spacing w:before="0" w:after="0"/>
              <w:jc w:val="right"/>
              <w:rPr>
                <w:noProof/>
                <w:color w:val="000000"/>
                <w:sz w:val="18"/>
                <w:szCs w:val="18"/>
                <w:lang w:eastAsia="en-IE"/>
              </w:rPr>
            </w:pPr>
          </w:p>
        </w:tc>
        <w:tc>
          <w:tcPr>
            <w:tcW w:w="688" w:type="pct"/>
            <w:tcBorders>
              <w:top w:val="nil"/>
              <w:left w:val="nil"/>
              <w:bottom w:val="single" w:sz="8" w:space="0" w:color="auto"/>
              <w:right w:val="single" w:sz="8" w:space="0" w:color="000000"/>
            </w:tcBorders>
            <w:shd w:val="clear" w:color="auto" w:fill="auto"/>
            <w:vAlign w:val="center"/>
            <w:hideMark/>
          </w:tcPr>
          <w:p w14:paraId="1A8E9184"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41" w:type="pct"/>
            <w:tcBorders>
              <w:top w:val="nil"/>
              <w:left w:val="nil"/>
              <w:bottom w:val="single" w:sz="8" w:space="0" w:color="auto"/>
              <w:right w:val="single" w:sz="8" w:space="0" w:color="auto"/>
            </w:tcBorders>
            <w:shd w:val="clear" w:color="auto" w:fill="auto"/>
            <w:vAlign w:val="center"/>
            <w:hideMark/>
          </w:tcPr>
          <w:p w14:paraId="6A714546" w14:textId="77777777" w:rsidR="0083101D" w:rsidRPr="006D2624" w:rsidRDefault="0083101D" w:rsidP="000B6B55">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167B83D8" w14:textId="77777777" w:rsidR="0083101D" w:rsidRPr="006D2624" w:rsidRDefault="0083101D" w:rsidP="000B6B55">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1B7DC126" w14:textId="77777777" w:rsidR="0083101D" w:rsidRPr="006D2624" w:rsidRDefault="0083101D" w:rsidP="000B6B55">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426793D0" w14:textId="77777777" w:rsidR="0083101D" w:rsidRPr="006D2624" w:rsidRDefault="0083101D" w:rsidP="000B6B55">
            <w:pPr>
              <w:spacing w:before="0" w:after="0"/>
              <w:jc w:val="right"/>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1A9E779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78E53FF" w14:textId="77777777" w:rsidTr="000B6B55">
        <w:trPr>
          <w:trHeight w:val="300"/>
        </w:trPr>
        <w:tc>
          <w:tcPr>
            <w:tcW w:w="1522" w:type="pct"/>
            <w:tcBorders>
              <w:top w:val="nil"/>
              <w:left w:val="single" w:sz="8" w:space="0" w:color="auto"/>
              <w:bottom w:val="nil"/>
              <w:right w:val="single" w:sz="8" w:space="0" w:color="auto"/>
            </w:tcBorders>
            <w:shd w:val="clear" w:color="auto" w:fill="auto"/>
            <w:vAlign w:val="center"/>
            <w:hideMark/>
          </w:tcPr>
          <w:p w14:paraId="45145674"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tc>
        <w:tc>
          <w:tcPr>
            <w:tcW w:w="492" w:type="pct"/>
            <w:tcBorders>
              <w:top w:val="nil"/>
              <w:left w:val="nil"/>
              <w:bottom w:val="single" w:sz="8" w:space="0" w:color="auto"/>
              <w:right w:val="single" w:sz="8" w:space="0" w:color="auto"/>
            </w:tcBorders>
            <w:shd w:val="clear" w:color="auto" w:fill="auto"/>
            <w:vAlign w:val="center"/>
            <w:hideMark/>
          </w:tcPr>
          <w:p w14:paraId="38457FD3"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14:paraId="5D4599C4" w14:textId="77777777" w:rsidR="0083101D" w:rsidRPr="006D2624" w:rsidRDefault="0083101D" w:rsidP="000B6B55">
            <w:pPr>
              <w:spacing w:before="0" w:after="0"/>
              <w:jc w:val="center"/>
              <w:rPr>
                <w:noProof/>
                <w:color w:val="000000"/>
                <w:sz w:val="14"/>
                <w:szCs w:val="14"/>
              </w:rPr>
            </w:pPr>
            <w:r w:rsidRPr="006D2624">
              <w:rPr>
                <w:noProof/>
                <w:color w:val="000000"/>
                <w:sz w:val="14"/>
              </w:rPr>
              <w:t>=1a+1b +3</w:t>
            </w:r>
          </w:p>
        </w:tc>
        <w:tc>
          <w:tcPr>
            <w:tcW w:w="441" w:type="pct"/>
            <w:tcBorders>
              <w:top w:val="nil"/>
              <w:left w:val="nil"/>
              <w:bottom w:val="single" w:sz="8" w:space="0" w:color="auto"/>
              <w:right w:val="single" w:sz="8" w:space="0" w:color="auto"/>
            </w:tcBorders>
            <w:shd w:val="clear" w:color="000000" w:fill="D9D9D9"/>
            <w:vAlign w:val="center"/>
            <w:hideMark/>
          </w:tcPr>
          <w:p w14:paraId="5228E56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05F6255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F02806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2E04991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01716DC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331E9C8" w14:textId="77777777" w:rsidTr="000B6B5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14:paraId="2A394783"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492" w:type="pct"/>
            <w:tcBorders>
              <w:top w:val="nil"/>
              <w:left w:val="nil"/>
              <w:bottom w:val="single" w:sz="8" w:space="0" w:color="auto"/>
              <w:right w:val="single" w:sz="8" w:space="0" w:color="auto"/>
            </w:tcBorders>
            <w:shd w:val="clear" w:color="auto" w:fill="auto"/>
            <w:vAlign w:val="center"/>
            <w:hideMark/>
          </w:tcPr>
          <w:p w14:paraId="727944ED"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14:paraId="31563E38"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549DC99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44B076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0D6910E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2BA571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11ACF4A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bl>
    <w:p w14:paraId="1CE26BF5" w14:textId="77777777" w:rsidR="0083101D" w:rsidRPr="006D2624" w:rsidRDefault="0083101D" w:rsidP="0083101D">
      <w:pPr>
        <w:rPr>
          <w:noProof/>
        </w:rPr>
      </w:pPr>
    </w:p>
    <w:tbl>
      <w:tblPr>
        <w:tblW w:w="5000" w:type="pct"/>
        <w:tblLook w:val="04A0" w:firstRow="1" w:lastRow="0" w:firstColumn="1" w:lastColumn="0" w:noHBand="0" w:noVBand="1"/>
      </w:tblPr>
      <w:tblGrid>
        <w:gridCol w:w="4329"/>
        <w:gridCol w:w="1340"/>
        <w:gridCol w:w="2019"/>
        <w:gridCol w:w="1254"/>
        <w:gridCol w:w="1254"/>
        <w:gridCol w:w="1254"/>
        <w:gridCol w:w="1254"/>
        <w:gridCol w:w="1516"/>
      </w:tblGrid>
      <w:tr w:rsidR="0083101D" w:rsidRPr="006D2624" w14:paraId="48EA01F8" w14:textId="77777777" w:rsidTr="000B6B55">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55468BA"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41" w:type="pct"/>
            <w:tcBorders>
              <w:top w:val="single" w:sz="8" w:space="0" w:color="auto"/>
              <w:left w:val="nil"/>
              <w:bottom w:val="nil"/>
              <w:right w:val="single" w:sz="8" w:space="0" w:color="auto"/>
            </w:tcBorders>
            <w:shd w:val="clear" w:color="auto" w:fill="auto"/>
            <w:vAlign w:val="center"/>
            <w:hideMark/>
          </w:tcPr>
          <w:p w14:paraId="02426F6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49B989DB"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6DEA678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5493B0FD"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F9C43C"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28544BB3" w14:textId="77777777" w:rsidTr="000B6B55">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545A6E92" w14:textId="77777777" w:rsidR="0083101D" w:rsidRPr="006D2624" w:rsidRDefault="0083101D" w:rsidP="000B6B55">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2C50AAF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14:paraId="2DBB63A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14:paraId="08E9DD2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14:paraId="0ED6B7F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5E5CC73D"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39957BA3" w14:textId="77777777" w:rsidTr="000B6B55">
        <w:trPr>
          <w:trHeight w:val="300"/>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4E8D204" w14:textId="77777777" w:rsidR="0083101D" w:rsidRPr="006D2624" w:rsidRDefault="0083101D" w:rsidP="000B6B55">
            <w:pPr>
              <w:spacing w:before="0" w:after="0"/>
              <w:rPr>
                <w:noProof/>
                <w:color w:val="000000"/>
                <w:sz w:val="21"/>
                <w:szCs w:val="21"/>
              </w:rPr>
            </w:pPr>
            <w:r w:rsidRPr="006D2624">
              <w:rPr>
                <w:noProof/>
                <w:color w:val="000000"/>
                <w:sz w:val="21"/>
              </w:rPr>
              <w:t xml:space="preserve">Środki operacyjne </w:t>
            </w:r>
          </w:p>
        </w:tc>
        <w:tc>
          <w:tcPr>
            <w:tcW w:w="441" w:type="pct"/>
            <w:tcBorders>
              <w:top w:val="nil"/>
              <w:left w:val="nil"/>
              <w:bottom w:val="single" w:sz="8" w:space="0" w:color="auto"/>
              <w:right w:val="single" w:sz="8" w:space="0" w:color="auto"/>
            </w:tcBorders>
            <w:shd w:val="clear" w:color="auto" w:fill="auto"/>
            <w:vAlign w:val="center"/>
            <w:hideMark/>
          </w:tcPr>
          <w:p w14:paraId="32CDC1F0" w14:textId="77777777" w:rsidR="0083101D" w:rsidRPr="006D2624" w:rsidRDefault="0083101D" w:rsidP="000B6B55">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1A95EFE7" w14:textId="77777777" w:rsidR="0083101D" w:rsidRPr="006D2624" w:rsidRDefault="0083101D" w:rsidP="000B6B55">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52130FC" w14:textId="77777777" w:rsidR="0083101D" w:rsidRPr="006D2624" w:rsidRDefault="0083101D" w:rsidP="000B6B55">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6560F2A2" w14:textId="77777777" w:rsidR="0083101D" w:rsidRPr="006D2624" w:rsidRDefault="0083101D" w:rsidP="000B6B55">
            <w:pPr>
              <w:spacing w:before="0" w:after="0"/>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auto" w:fill="auto"/>
            <w:vAlign w:val="center"/>
            <w:hideMark/>
          </w:tcPr>
          <w:p w14:paraId="53492ECE" w14:textId="77777777" w:rsidR="0083101D" w:rsidRPr="006D2624" w:rsidRDefault="0083101D" w:rsidP="000B6B55">
            <w:pPr>
              <w:spacing w:before="0" w:after="0"/>
              <w:rPr>
                <w:b/>
                <w:bCs/>
                <w:noProof/>
                <w:color w:val="000000"/>
                <w:sz w:val="20"/>
                <w:szCs w:val="20"/>
                <w:lang w:eastAsia="en-IE"/>
              </w:rPr>
            </w:pPr>
          </w:p>
        </w:tc>
      </w:tr>
      <w:tr w:rsidR="0083101D" w:rsidRPr="006D2624" w14:paraId="66111953" w14:textId="77777777" w:rsidTr="000B6B5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6B4FE26"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471" w:type="pct"/>
            <w:tcBorders>
              <w:top w:val="nil"/>
              <w:left w:val="nil"/>
              <w:bottom w:val="single" w:sz="8" w:space="0" w:color="auto"/>
              <w:right w:val="single" w:sz="8" w:space="0" w:color="auto"/>
            </w:tcBorders>
            <w:shd w:val="clear" w:color="auto" w:fill="auto"/>
            <w:vAlign w:val="center"/>
            <w:hideMark/>
          </w:tcPr>
          <w:p w14:paraId="5886BAC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14:paraId="43B8C00F"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41" w:type="pct"/>
            <w:tcBorders>
              <w:top w:val="nil"/>
              <w:left w:val="nil"/>
              <w:bottom w:val="single" w:sz="8" w:space="0" w:color="auto"/>
              <w:right w:val="single" w:sz="8" w:space="0" w:color="auto"/>
            </w:tcBorders>
            <w:shd w:val="clear" w:color="auto" w:fill="auto"/>
            <w:vAlign w:val="center"/>
            <w:hideMark/>
          </w:tcPr>
          <w:p w14:paraId="21ACCFC6"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7DABADFA"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3E3E41DD"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75718071"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1E5961F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D5C85BA" w14:textId="77777777" w:rsidTr="000B6B55">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39056D01" w14:textId="77777777" w:rsidR="0083101D" w:rsidRPr="006D2624" w:rsidRDefault="0083101D" w:rsidP="000B6B55">
            <w:pPr>
              <w:spacing w:before="0" w:after="0"/>
              <w:jc w:val="left"/>
              <w:rPr>
                <w:noProof/>
                <w:color w:val="000000"/>
                <w:sz w:val="22"/>
                <w:lang w:eastAsia="en-IE"/>
              </w:rPr>
            </w:pPr>
          </w:p>
        </w:tc>
        <w:tc>
          <w:tcPr>
            <w:tcW w:w="471" w:type="pct"/>
            <w:tcBorders>
              <w:top w:val="nil"/>
              <w:left w:val="nil"/>
              <w:bottom w:val="single" w:sz="8" w:space="0" w:color="auto"/>
              <w:right w:val="single" w:sz="8" w:space="0" w:color="auto"/>
            </w:tcBorders>
            <w:shd w:val="clear" w:color="auto" w:fill="auto"/>
            <w:vAlign w:val="center"/>
            <w:hideMark/>
          </w:tcPr>
          <w:p w14:paraId="20338FC3"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14:paraId="751F01DB"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41" w:type="pct"/>
            <w:tcBorders>
              <w:top w:val="nil"/>
              <w:left w:val="nil"/>
              <w:bottom w:val="single" w:sz="8" w:space="0" w:color="auto"/>
              <w:right w:val="single" w:sz="8" w:space="0" w:color="auto"/>
            </w:tcBorders>
            <w:shd w:val="clear" w:color="auto" w:fill="auto"/>
            <w:vAlign w:val="center"/>
            <w:hideMark/>
          </w:tcPr>
          <w:p w14:paraId="41971C7B"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5D2C6024"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A712D88"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32EC75D3"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3470FB1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EBE7D4F" w14:textId="77777777" w:rsidTr="000B6B5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vAlign w:val="center"/>
            <w:hideMark/>
          </w:tcPr>
          <w:p w14:paraId="11832683"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471" w:type="pct"/>
            <w:tcBorders>
              <w:top w:val="nil"/>
              <w:left w:val="nil"/>
              <w:bottom w:val="single" w:sz="8" w:space="0" w:color="auto"/>
              <w:right w:val="single" w:sz="8" w:space="0" w:color="auto"/>
            </w:tcBorders>
            <w:shd w:val="clear" w:color="auto" w:fill="auto"/>
            <w:vAlign w:val="center"/>
            <w:hideMark/>
          </w:tcPr>
          <w:p w14:paraId="6F691F77"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14:paraId="2EE91B0F"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41" w:type="pct"/>
            <w:tcBorders>
              <w:top w:val="nil"/>
              <w:left w:val="nil"/>
              <w:bottom w:val="single" w:sz="8" w:space="0" w:color="auto"/>
              <w:right w:val="single" w:sz="8" w:space="0" w:color="auto"/>
            </w:tcBorders>
            <w:shd w:val="clear" w:color="auto" w:fill="auto"/>
            <w:vAlign w:val="center"/>
            <w:hideMark/>
          </w:tcPr>
          <w:p w14:paraId="3FBFC79F"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3B59E8F1"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34A38A6"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516BFCA3"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36C7EC3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83A2D98" w14:textId="77777777" w:rsidTr="000B6B55">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5CDA0C6D" w14:textId="77777777" w:rsidR="0083101D" w:rsidRPr="006D2624" w:rsidRDefault="0083101D" w:rsidP="000B6B55">
            <w:pPr>
              <w:spacing w:before="0" w:after="0"/>
              <w:jc w:val="left"/>
              <w:rPr>
                <w:noProof/>
                <w:color w:val="000000"/>
                <w:sz w:val="20"/>
                <w:szCs w:val="20"/>
                <w:lang w:eastAsia="en-IE"/>
              </w:rPr>
            </w:pPr>
          </w:p>
        </w:tc>
        <w:tc>
          <w:tcPr>
            <w:tcW w:w="471" w:type="pct"/>
            <w:tcBorders>
              <w:top w:val="nil"/>
              <w:left w:val="nil"/>
              <w:bottom w:val="single" w:sz="8" w:space="0" w:color="auto"/>
              <w:right w:val="single" w:sz="8" w:space="0" w:color="auto"/>
            </w:tcBorders>
            <w:shd w:val="clear" w:color="auto" w:fill="auto"/>
            <w:vAlign w:val="center"/>
            <w:hideMark/>
          </w:tcPr>
          <w:p w14:paraId="341B8B70"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14:paraId="1FC1195D"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41" w:type="pct"/>
            <w:tcBorders>
              <w:top w:val="nil"/>
              <w:left w:val="nil"/>
              <w:bottom w:val="single" w:sz="8" w:space="0" w:color="auto"/>
              <w:right w:val="single" w:sz="8" w:space="0" w:color="auto"/>
            </w:tcBorders>
            <w:shd w:val="clear" w:color="auto" w:fill="auto"/>
            <w:vAlign w:val="center"/>
            <w:hideMark/>
          </w:tcPr>
          <w:p w14:paraId="4DF6B7D0"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CF674CB"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65EB3522" w14:textId="77777777" w:rsidR="0083101D" w:rsidRPr="006D2624" w:rsidRDefault="0083101D" w:rsidP="000B6B55">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0B624BB2" w14:textId="77777777" w:rsidR="0083101D" w:rsidRPr="006D2624" w:rsidRDefault="0083101D" w:rsidP="000B6B55">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54FEA62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C2BEA5C" w14:textId="77777777" w:rsidTr="000B6B55">
        <w:trPr>
          <w:trHeight w:val="300"/>
        </w:trPr>
        <w:tc>
          <w:tcPr>
            <w:tcW w:w="5000" w:type="pct"/>
            <w:gridSpan w:val="8"/>
            <w:tcBorders>
              <w:top w:val="single" w:sz="8" w:space="0" w:color="auto"/>
              <w:left w:val="single" w:sz="8" w:space="0" w:color="auto"/>
              <w:bottom w:val="single" w:sz="8" w:space="0" w:color="auto"/>
              <w:right w:val="nil"/>
            </w:tcBorders>
            <w:shd w:val="clear" w:color="auto" w:fill="auto"/>
            <w:noWrap/>
            <w:vAlign w:val="bottom"/>
            <w:hideMark/>
          </w:tcPr>
          <w:p w14:paraId="7AF3F5DC"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5"/>
            </w:r>
            <w:r w:rsidRPr="006D2624">
              <w:rPr>
                <w:noProof/>
                <w:color w:val="000000"/>
                <w:sz w:val="22"/>
              </w:rPr>
              <w:t xml:space="preserve"> </w:t>
            </w:r>
          </w:p>
        </w:tc>
      </w:tr>
      <w:tr w:rsidR="0083101D" w:rsidRPr="006D2624" w14:paraId="0C539DFB" w14:textId="77777777" w:rsidTr="000B6B5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14:paraId="3BCACBED"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471" w:type="pct"/>
            <w:tcBorders>
              <w:top w:val="nil"/>
              <w:left w:val="nil"/>
              <w:bottom w:val="single" w:sz="8" w:space="0" w:color="auto"/>
              <w:right w:val="single" w:sz="8" w:space="0" w:color="auto"/>
            </w:tcBorders>
            <w:shd w:val="clear" w:color="auto" w:fill="auto"/>
            <w:vAlign w:val="center"/>
            <w:hideMark/>
          </w:tcPr>
          <w:p w14:paraId="6DFE0A5A" w14:textId="77777777" w:rsidR="0083101D" w:rsidRPr="006D2624" w:rsidRDefault="0083101D" w:rsidP="000B6B55">
            <w:pPr>
              <w:spacing w:before="0" w:after="0"/>
              <w:jc w:val="right"/>
              <w:rPr>
                <w:noProof/>
                <w:color w:val="000000"/>
                <w:sz w:val="18"/>
                <w:szCs w:val="18"/>
                <w:lang w:eastAsia="en-IE"/>
              </w:rPr>
            </w:pPr>
          </w:p>
        </w:tc>
        <w:tc>
          <w:tcPr>
            <w:tcW w:w="709" w:type="pct"/>
            <w:tcBorders>
              <w:top w:val="nil"/>
              <w:left w:val="nil"/>
              <w:bottom w:val="single" w:sz="8" w:space="0" w:color="auto"/>
              <w:right w:val="single" w:sz="8" w:space="0" w:color="000000"/>
            </w:tcBorders>
            <w:shd w:val="clear" w:color="auto" w:fill="auto"/>
            <w:vAlign w:val="center"/>
            <w:hideMark/>
          </w:tcPr>
          <w:p w14:paraId="45E014EF"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41" w:type="pct"/>
            <w:tcBorders>
              <w:top w:val="nil"/>
              <w:left w:val="nil"/>
              <w:bottom w:val="single" w:sz="8" w:space="0" w:color="auto"/>
              <w:right w:val="single" w:sz="8" w:space="0" w:color="auto"/>
            </w:tcBorders>
            <w:shd w:val="clear" w:color="auto" w:fill="auto"/>
            <w:vAlign w:val="center"/>
            <w:hideMark/>
          </w:tcPr>
          <w:p w14:paraId="408FE094" w14:textId="77777777" w:rsidR="0083101D" w:rsidRPr="006D2624" w:rsidRDefault="0083101D" w:rsidP="000B6B55">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6AA759BE" w14:textId="77777777" w:rsidR="0083101D" w:rsidRPr="006D2624" w:rsidRDefault="0083101D" w:rsidP="000B6B55">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312AAEE8" w14:textId="77777777" w:rsidR="0083101D" w:rsidRPr="006D2624" w:rsidRDefault="0083101D" w:rsidP="000B6B55">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4D84CECD" w14:textId="77777777" w:rsidR="0083101D" w:rsidRPr="006D2624" w:rsidRDefault="0083101D" w:rsidP="000B6B55">
            <w:pPr>
              <w:spacing w:before="0" w:after="0"/>
              <w:jc w:val="right"/>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14:paraId="7AFE641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3765958" w14:textId="77777777" w:rsidTr="000B6B55">
        <w:trPr>
          <w:trHeight w:val="300"/>
        </w:trPr>
        <w:tc>
          <w:tcPr>
            <w:tcW w:w="1522" w:type="pct"/>
            <w:tcBorders>
              <w:top w:val="nil"/>
              <w:left w:val="single" w:sz="8" w:space="0" w:color="auto"/>
              <w:bottom w:val="nil"/>
              <w:right w:val="single" w:sz="8" w:space="0" w:color="auto"/>
            </w:tcBorders>
            <w:shd w:val="clear" w:color="auto" w:fill="auto"/>
            <w:vAlign w:val="center"/>
            <w:hideMark/>
          </w:tcPr>
          <w:p w14:paraId="7EE059F5"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tc>
        <w:tc>
          <w:tcPr>
            <w:tcW w:w="471" w:type="pct"/>
            <w:tcBorders>
              <w:top w:val="nil"/>
              <w:left w:val="nil"/>
              <w:bottom w:val="single" w:sz="8" w:space="0" w:color="auto"/>
              <w:right w:val="single" w:sz="8" w:space="0" w:color="auto"/>
            </w:tcBorders>
            <w:shd w:val="clear" w:color="auto" w:fill="auto"/>
            <w:vAlign w:val="center"/>
            <w:hideMark/>
          </w:tcPr>
          <w:p w14:paraId="7FE7F98C"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14:paraId="015D5F48" w14:textId="77777777" w:rsidR="0083101D" w:rsidRPr="006D2624" w:rsidRDefault="0083101D" w:rsidP="000B6B55">
            <w:pPr>
              <w:spacing w:before="0" w:after="0"/>
              <w:jc w:val="center"/>
              <w:rPr>
                <w:noProof/>
                <w:color w:val="000000"/>
                <w:sz w:val="14"/>
                <w:szCs w:val="14"/>
              </w:rPr>
            </w:pPr>
            <w:r w:rsidRPr="006D2624">
              <w:rPr>
                <w:noProof/>
                <w:color w:val="000000"/>
                <w:sz w:val="14"/>
              </w:rPr>
              <w:t>=1a+1b +3</w:t>
            </w:r>
          </w:p>
        </w:tc>
        <w:tc>
          <w:tcPr>
            <w:tcW w:w="441" w:type="pct"/>
            <w:tcBorders>
              <w:top w:val="nil"/>
              <w:left w:val="nil"/>
              <w:bottom w:val="single" w:sz="8" w:space="0" w:color="auto"/>
              <w:right w:val="single" w:sz="8" w:space="0" w:color="auto"/>
            </w:tcBorders>
            <w:shd w:val="clear" w:color="000000" w:fill="D9D9D9"/>
            <w:vAlign w:val="center"/>
            <w:hideMark/>
          </w:tcPr>
          <w:p w14:paraId="761D048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524391C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053D33E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7FDC56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7D8A734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BDFEDB7" w14:textId="77777777" w:rsidTr="000B6B5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14:paraId="2E4E4EED"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471" w:type="pct"/>
            <w:tcBorders>
              <w:top w:val="nil"/>
              <w:left w:val="nil"/>
              <w:bottom w:val="single" w:sz="8" w:space="0" w:color="auto"/>
              <w:right w:val="single" w:sz="8" w:space="0" w:color="auto"/>
            </w:tcBorders>
            <w:shd w:val="clear" w:color="auto" w:fill="auto"/>
            <w:vAlign w:val="center"/>
            <w:hideMark/>
          </w:tcPr>
          <w:p w14:paraId="0D36984B"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14:paraId="027D1F96"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153162A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22A2A47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548C6D7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2A50D20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79959E1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bl>
    <w:p w14:paraId="58AF7965" w14:textId="77777777" w:rsidR="0083101D" w:rsidRPr="006D2624" w:rsidRDefault="0083101D" w:rsidP="0083101D">
      <w:pPr>
        <w:rPr>
          <w:noProof/>
        </w:rPr>
      </w:pPr>
    </w:p>
    <w:tbl>
      <w:tblPr>
        <w:tblW w:w="5000" w:type="pct"/>
        <w:tblLook w:val="04A0" w:firstRow="1" w:lastRow="0" w:firstColumn="1" w:lastColumn="0" w:noHBand="0" w:noVBand="1"/>
      </w:tblPr>
      <w:tblGrid>
        <w:gridCol w:w="4013"/>
        <w:gridCol w:w="316"/>
        <w:gridCol w:w="1189"/>
        <w:gridCol w:w="151"/>
        <w:gridCol w:w="1038"/>
        <w:gridCol w:w="210"/>
        <w:gridCol w:w="830"/>
        <w:gridCol w:w="572"/>
        <w:gridCol w:w="671"/>
        <w:gridCol w:w="731"/>
        <w:gridCol w:w="512"/>
        <w:gridCol w:w="890"/>
        <w:gridCol w:w="353"/>
        <w:gridCol w:w="1049"/>
        <w:gridCol w:w="193"/>
        <w:gridCol w:w="1502"/>
      </w:tblGrid>
      <w:tr w:rsidR="0083101D" w:rsidRPr="006D2624" w14:paraId="0E211E88" w14:textId="77777777" w:rsidTr="000B6B55">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ED0F187" w14:textId="77777777" w:rsidR="0083101D" w:rsidRPr="006D2624" w:rsidRDefault="0083101D" w:rsidP="000B6B55">
            <w:pPr>
              <w:spacing w:before="0" w:after="0"/>
              <w:jc w:val="center"/>
              <w:rPr>
                <w:b/>
                <w:bCs/>
                <w:noProof/>
                <w:color w:val="000000"/>
                <w:sz w:val="22"/>
                <w:lang w:eastAsia="en-IE"/>
              </w:rPr>
            </w:pP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10CEC015"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66AB98A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600C334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4F1736BA"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89B6FE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62A7DD59" w14:textId="77777777" w:rsidTr="000B6B55">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279CF590" w14:textId="77777777" w:rsidR="0083101D" w:rsidRPr="006D2624" w:rsidRDefault="0083101D" w:rsidP="000B6B55">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14:paraId="4B856AF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14:paraId="5865041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14:paraId="365A739E"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14:paraId="4712540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252DA1E0"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1F1C6E78" w14:textId="77777777" w:rsidTr="000B6B5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5CE38A67" w14:textId="4799CB01" w:rsidR="0083101D" w:rsidRPr="006D2624" w:rsidRDefault="0083101D" w:rsidP="000B6B55">
            <w:pPr>
              <w:spacing w:before="0" w:after="0"/>
              <w:rPr>
                <w:noProof/>
                <w:color w:val="000000"/>
                <w:sz w:val="21"/>
                <w:szCs w:val="21"/>
              </w:rPr>
            </w:pPr>
            <w:r w:rsidRPr="006D2624">
              <w:rPr>
                <w:noProof/>
                <w:color w:val="000000"/>
                <w:sz w:val="21"/>
              </w:rPr>
              <w:t>OGÓŁEM środki operacyjn</w:t>
            </w:r>
            <w:r w:rsidRPr="00493A9C">
              <w:rPr>
                <w:noProof/>
                <w:color w:val="000000"/>
                <w:sz w:val="21"/>
              </w:rPr>
              <w:t>e</w:t>
            </w:r>
            <w:r w:rsidR="00493A9C" w:rsidRPr="00493A9C">
              <w:rPr>
                <w:noProof/>
                <w:color w:val="000000"/>
                <w:sz w:val="21"/>
              </w:rPr>
              <w:t xml:space="preserve"> </w:t>
            </w:r>
            <w:r w:rsidRPr="00493A9C">
              <w:rPr>
                <w:noProof/>
              </w:rPr>
              <w:br/>
            </w:r>
          </w:p>
        </w:tc>
        <w:tc>
          <w:tcPr>
            <w:tcW w:w="529" w:type="pct"/>
            <w:gridSpan w:val="2"/>
            <w:tcBorders>
              <w:top w:val="nil"/>
              <w:left w:val="nil"/>
              <w:bottom w:val="single" w:sz="8" w:space="0" w:color="auto"/>
              <w:right w:val="single" w:sz="8" w:space="0" w:color="auto"/>
            </w:tcBorders>
            <w:shd w:val="clear" w:color="auto" w:fill="auto"/>
            <w:vAlign w:val="center"/>
            <w:hideMark/>
          </w:tcPr>
          <w:p w14:paraId="204180E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0BFB4F47" w14:textId="77777777" w:rsidR="0083101D" w:rsidRPr="006D2624" w:rsidRDefault="0083101D" w:rsidP="000B6B55">
            <w:pPr>
              <w:spacing w:before="0" w:after="0"/>
              <w:jc w:val="center"/>
              <w:rPr>
                <w:noProof/>
                <w:color w:val="000000"/>
                <w:sz w:val="14"/>
                <w:szCs w:val="14"/>
              </w:rPr>
            </w:pPr>
            <w:r w:rsidRPr="006D2624">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31D081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BCC6E7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B78F3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8FE411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D130E6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5757C9D" w14:textId="77777777" w:rsidTr="000B6B55">
        <w:trPr>
          <w:trHeight w:val="456"/>
        </w:trPr>
        <w:tc>
          <w:tcPr>
            <w:tcW w:w="1411" w:type="pct"/>
            <w:vMerge/>
            <w:tcBorders>
              <w:top w:val="nil"/>
              <w:left w:val="single" w:sz="8" w:space="0" w:color="auto"/>
              <w:bottom w:val="single" w:sz="8" w:space="0" w:color="auto"/>
              <w:right w:val="single" w:sz="8" w:space="0" w:color="auto"/>
            </w:tcBorders>
            <w:vAlign w:val="center"/>
            <w:hideMark/>
          </w:tcPr>
          <w:p w14:paraId="20C6BE66" w14:textId="77777777" w:rsidR="0083101D" w:rsidRPr="006D2624" w:rsidRDefault="0083101D" w:rsidP="000B6B55">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14:paraId="03830981"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5510410D" w14:textId="77777777" w:rsidR="0083101D" w:rsidRPr="006D2624" w:rsidRDefault="0083101D" w:rsidP="000B6B55">
            <w:pPr>
              <w:spacing w:before="0" w:after="0"/>
              <w:jc w:val="center"/>
              <w:rPr>
                <w:noProof/>
                <w:color w:val="000000"/>
                <w:sz w:val="14"/>
                <w:szCs w:val="14"/>
              </w:rPr>
            </w:pPr>
            <w:r w:rsidRPr="006D2624">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B9C697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A87AB1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1BC551E"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11A5B1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4B24FFC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CAD182B" w14:textId="77777777" w:rsidTr="000B6B55">
        <w:trPr>
          <w:trHeight w:val="924"/>
        </w:trPr>
        <w:tc>
          <w:tcPr>
            <w:tcW w:w="1939"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73A6E85" w14:textId="77777777" w:rsidR="0083101D" w:rsidRPr="006D2624" w:rsidRDefault="0083101D" w:rsidP="000B6B55">
            <w:pPr>
              <w:spacing w:before="0" w:after="0"/>
              <w:rPr>
                <w:noProof/>
                <w:color w:val="000000"/>
                <w:sz w:val="21"/>
                <w:szCs w:val="21"/>
              </w:rPr>
            </w:pPr>
            <w:r w:rsidRPr="006D2624">
              <w:rPr>
                <w:noProof/>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47AEDC34" w14:textId="77777777" w:rsidR="0083101D" w:rsidRPr="006D2624" w:rsidRDefault="0083101D" w:rsidP="000B6B55">
            <w:pPr>
              <w:spacing w:before="0" w:after="0"/>
              <w:jc w:val="center"/>
              <w:rPr>
                <w:noProof/>
                <w:color w:val="000000"/>
                <w:sz w:val="14"/>
                <w:szCs w:val="14"/>
              </w:rPr>
            </w:pPr>
            <w:r w:rsidRPr="006D2624">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A42825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48F407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6A7D3B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F71005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D262D8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E076C3B" w14:textId="77777777" w:rsidTr="000B6B5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3784DCB9"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 na DZIAŁ &lt;….&gt;</w:t>
            </w:r>
          </w:p>
        </w:tc>
        <w:tc>
          <w:tcPr>
            <w:tcW w:w="529" w:type="pct"/>
            <w:gridSpan w:val="2"/>
            <w:tcBorders>
              <w:top w:val="nil"/>
              <w:left w:val="nil"/>
              <w:bottom w:val="single" w:sz="8" w:space="0" w:color="auto"/>
              <w:right w:val="single" w:sz="8" w:space="0" w:color="auto"/>
            </w:tcBorders>
            <w:shd w:val="clear" w:color="auto" w:fill="auto"/>
            <w:vAlign w:val="center"/>
            <w:hideMark/>
          </w:tcPr>
          <w:p w14:paraId="7F147A66"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4FA8890C" w14:textId="77777777" w:rsidR="0083101D" w:rsidRPr="006D2624" w:rsidRDefault="0083101D" w:rsidP="000B6B55">
            <w:pPr>
              <w:spacing w:before="0" w:after="0"/>
              <w:jc w:val="center"/>
              <w:rPr>
                <w:noProof/>
                <w:color w:val="000000"/>
                <w:sz w:val="14"/>
                <w:szCs w:val="14"/>
              </w:rPr>
            </w:pPr>
            <w:r w:rsidRPr="006D2624">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F9E841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F3DAA4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BB9B29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E062EE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E42A6D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0C1C19C" w14:textId="77777777" w:rsidTr="000B6B5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5DD00373" w14:textId="77777777" w:rsidR="0083101D" w:rsidRPr="006D2624" w:rsidRDefault="0083101D" w:rsidP="000B6B55">
            <w:pPr>
              <w:spacing w:before="0" w:after="0"/>
              <w:jc w:val="center"/>
              <w:rPr>
                <w:noProof/>
                <w:color w:val="000000"/>
                <w:sz w:val="22"/>
              </w:rPr>
            </w:pPr>
            <w:r w:rsidRPr="006D2624">
              <w:rPr>
                <w:noProof/>
                <w:color w:val="000000"/>
                <w:sz w:val="22"/>
              </w:rPr>
              <w:t>wieloletnich ram finansowych</w:t>
            </w:r>
          </w:p>
        </w:tc>
        <w:tc>
          <w:tcPr>
            <w:tcW w:w="529" w:type="pct"/>
            <w:gridSpan w:val="2"/>
            <w:tcBorders>
              <w:top w:val="nil"/>
              <w:left w:val="nil"/>
              <w:bottom w:val="single" w:sz="8" w:space="0" w:color="auto"/>
              <w:right w:val="single" w:sz="8" w:space="0" w:color="auto"/>
            </w:tcBorders>
            <w:shd w:val="clear" w:color="auto" w:fill="auto"/>
            <w:vAlign w:val="center"/>
            <w:hideMark/>
          </w:tcPr>
          <w:p w14:paraId="102141D3"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66E6F678" w14:textId="77777777" w:rsidR="0083101D" w:rsidRPr="006D2624" w:rsidRDefault="0083101D" w:rsidP="000B6B55">
            <w:pPr>
              <w:spacing w:before="0" w:after="0"/>
              <w:jc w:val="center"/>
              <w:rPr>
                <w:noProof/>
                <w:color w:val="000000"/>
                <w:sz w:val="14"/>
                <w:szCs w:val="14"/>
              </w:rPr>
            </w:pPr>
            <w:r w:rsidRPr="006D2624">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58A49F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545341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AEB631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34641C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9572F6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090BB28" w14:textId="77777777" w:rsidTr="000B6B55">
        <w:trPr>
          <w:trHeight w:val="288"/>
        </w:trPr>
        <w:tc>
          <w:tcPr>
            <w:tcW w:w="1522" w:type="pct"/>
            <w:gridSpan w:val="2"/>
            <w:tcBorders>
              <w:top w:val="nil"/>
              <w:left w:val="nil"/>
              <w:bottom w:val="nil"/>
              <w:right w:val="nil"/>
            </w:tcBorders>
            <w:shd w:val="clear" w:color="auto" w:fill="auto"/>
            <w:noWrap/>
            <w:vAlign w:val="bottom"/>
            <w:hideMark/>
          </w:tcPr>
          <w:p w14:paraId="242D2C94" w14:textId="77777777" w:rsidR="0083101D" w:rsidRPr="006D2624" w:rsidRDefault="0083101D" w:rsidP="000B6B55">
            <w:pPr>
              <w:spacing w:before="0" w:after="0"/>
              <w:jc w:val="left"/>
              <w:rPr>
                <w:noProof/>
                <w:sz w:val="20"/>
                <w:szCs w:val="24"/>
                <w:lang w:eastAsia="en-IE"/>
              </w:rPr>
            </w:pPr>
          </w:p>
        </w:tc>
        <w:tc>
          <w:tcPr>
            <w:tcW w:w="471" w:type="pct"/>
            <w:gridSpan w:val="2"/>
            <w:tcBorders>
              <w:top w:val="nil"/>
              <w:left w:val="nil"/>
              <w:bottom w:val="nil"/>
              <w:right w:val="nil"/>
            </w:tcBorders>
            <w:shd w:val="clear" w:color="auto" w:fill="auto"/>
            <w:noWrap/>
            <w:vAlign w:val="bottom"/>
            <w:hideMark/>
          </w:tcPr>
          <w:p w14:paraId="7413F85D" w14:textId="77777777" w:rsidR="0083101D" w:rsidRPr="006D2624" w:rsidRDefault="0083101D" w:rsidP="000B6B55">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3D2C01E2" w14:textId="77777777" w:rsidR="0083101D" w:rsidRPr="006D2624" w:rsidRDefault="0083101D" w:rsidP="000B6B55">
            <w:pPr>
              <w:spacing w:before="0" w:after="0"/>
              <w:jc w:val="left"/>
              <w:rPr>
                <w:noProof/>
                <w:sz w:val="20"/>
                <w:szCs w:val="20"/>
                <w:lang w:eastAsia="en-IE"/>
              </w:rPr>
            </w:pPr>
          </w:p>
        </w:tc>
        <w:tc>
          <w:tcPr>
            <w:tcW w:w="365" w:type="pct"/>
            <w:gridSpan w:val="2"/>
            <w:tcBorders>
              <w:top w:val="nil"/>
              <w:left w:val="nil"/>
              <w:bottom w:val="nil"/>
              <w:right w:val="single" w:sz="4" w:space="0" w:color="auto"/>
            </w:tcBorders>
            <w:shd w:val="clear" w:color="auto" w:fill="auto"/>
            <w:noWrap/>
            <w:vAlign w:val="bottom"/>
            <w:hideMark/>
          </w:tcPr>
          <w:p w14:paraId="5C510128" w14:textId="77777777" w:rsidR="0083101D" w:rsidRPr="006D2624" w:rsidRDefault="0083101D" w:rsidP="000B6B55">
            <w:pPr>
              <w:spacing w:before="0" w:after="0"/>
              <w:jc w:val="left"/>
              <w:rPr>
                <w:noProof/>
                <w:sz w:val="20"/>
                <w:szCs w:val="20"/>
                <w:lang w:eastAsia="en-IE"/>
              </w:rPr>
            </w:pPr>
          </w:p>
        </w:tc>
        <w:tc>
          <w:tcPr>
            <w:tcW w:w="437" w:type="pct"/>
            <w:gridSpan w:val="2"/>
            <w:tcBorders>
              <w:top w:val="single" w:sz="8" w:space="0" w:color="auto"/>
              <w:left w:val="single" w:sz="4" w:space="0" w:color="auto"/>
              <w:bottom w:val="nil"/>
              <w:right w:val="single" w:sz="8" w:space="0" w:color="auto"/>
            </w:tcBorders>
            <w:shd w:val="clear" w:color="auto" w:fill="auto"/>
            <w:vAlign w:val="center"/>
            <w:hideMark/>
          </w:tcPr>
          <w:p w14:paraId="2AA6555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37" w:type="pct"/>
            <w:gridSpan w:val="2"/>
            <w:tcBorders>
              <w:top w:val="single" w:sz="8" w:space="0" w:color="auto"/>
              <w:left w:val="nil"/>
              <w:bottom w:val="nil"/>
              <w:right w:val="single" w:sz="8" w:space="0" w:color="auto"/>
            </w:tcBorders>
            <w:shd w:val="clear" w:color="auto" w:fill="auto"/>
            <w:vAlign w:val="center"/>
            <w:hideMark/>
          </w:tcPr>
          <w:p w14:paraId="4A25B7F6"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37" w:type="pct"/>
            <w:gridSpan w:val="2"/>
            <w:tcBorders>
              <w:top w:val="single" w:sz="8" w:space="0" w:color="auto"/>
              <w:left w:val="nil"/>
              <w:bottom w:val="nil"/>
              <w:right w:val="single" w:sz="8" w:space="0" w:color="auto"/>
            </w:tcBorders>
            <w:shd w:val="clear" w:color="auto" w:fill="auto"/>
            <w:vAlign w:val="center"/>
            <w:hideMark/>
          </w:tcPr>
          <w:p w14:paraId="240F36C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37" w:type="pct"/>
            <w:gridSpan w:val="2"/>
            <w:tcBorders>
              <w:top w:val="single" w:sz="8" w:space="0" w:color="auto"/>
              <w:left w:val="nil"/>
              <w:bottom w:val="nil"/>
              <w:right w:val="single" w:sz="8" w:space="0" w:color="auto"/>
            </w:tcBorders>
            <w:shd w:val="clear" w:color="auto" w:fill="auto"/>
            <w:vAlign w:val="center"/>
            <w:hideMark/>
          </w:tcPr>
          <w:p w14:paraId="76B54509"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2654D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3DAF4729" w14:textId="77777777" w:rsidTr="000B6B55">
        <w:trPr>
          <w:trHeight w:val="300"/>
        </w:trPr>
        <w:tc>
          <w:tcPr>
            <w:tcW w:w="1522" w:type="pct"/>
            <w:gridSpan w:val="2"/>
            <w:tcBorders>
              <w:top w:val="nil"/>
              <w:left w:val="nil"/>
              <w:bottom w:val="nil"/>
              <w:right w:val="nil"/>
            </w:tcBorders>
            <w:shd w:val="clear" w:color="auto" w:fill="auto"/>
            <w:noWrap/>
            <w:vAlign w:val="bottom"/>
            <w:hideMark/>
          </w:tcPr>
          <w:p w14:paraId="1B68B038" w14:textId="77777777" w:rsidR="0083101D" w:rsidRPr="006D2624" w:rsidRDefault="0083101D" w:rsidP="000B6B55">
            <w:pPr>
              <w:spacing w:before="0" w:after="0"/>
              <w:jc w:val="center"/>
              <w:rPr>
                <w:b/>
                <w:bCs/>
                <w:noProof/>
                <w:color w:val="000000"/>
                <w:sz w:val="20"/>
                <w:szCs w:val="20"/>
                <w:lang w:eastAsia="en-IE"/>
              </w:rPr>
            </w:pPr>
          </w:p>
        </w:tc>
        <w:tc>
          <w:tcPr>
            <w:tcW w:w="471" w:type="pct"/>
            <w:gridSpan w:val="2"/>
            <w:tcBorders>
              <w:top w:val="nil"/>
              <w:left w:val="nil"/>
              <w:bottom w:val="nil"/>
              <w:right w:val="nil"/>
            </w:tcBorders>
            <w:shd w:val="clear" w:color="auto" w:fill="auto"/>
            <w:noWrap/>
            <w:vAlign w:val="bottom"/>
            <w:hideMark/>
          </w:tcPr>
          <w:p w14:paraId="1A3D2126" w14:textId="77777777" w:rsidR="0083101D" w:rsidRPr="006D2624" w:rsidRDefault="0083101D" w:rsidP="000B6B55">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362D6940" w14:textId="77777777" w:rsidR="0083101D" w:rsidRPr="006D2624" w:rsidRDefault="0083101D" w:rsidP="000B6B55">
            <w:pPr>
              <w:spacing w:before="0" w:after="0"/>
              <w:jc w:val="left"/>
              <w:rPr>
                <w:noProof/>
                <w:sz w:val="20"/>
                <w:szCs w:val="20"/>
                <w:lang w:eastAsia="en-IE"/>
              </w:rPr>
            </w:pPr>
          </w:p>
        </w:tc>
        <w:tc>
          <w:tcPr>
            <w:tcW w:w="365" w:type="pct"/>
            <w:gridSpan w:val="2"/>
            <w:tcBorders>
              <w:top w:val="nil"/>
              <w:left w:val="nil"/>
              <w:bottom w:val="nil"/>
              <w:right w:val="single" w:sz="4" w:space="0" w:color="auto"/>
            </w:tcBorders>
            <w:shd w:val="clear" w:color="auto" w:fill="auto"/>
            <w:noWrap/>
            <w:vAlign w:val="bottom"/>
            <w:hideMark/>
          </w:tcPr>
          <w:p w14:paraId="072B89CE" w14:textId="77777777" w:rsidR="0083101D" w:rsidRPr="006D2624" w:rsidRDefault="0083101D" w:rsidP="000B6B55">
            <w:pPr>
              <w:spacing w:before="0" w:after="0"/>
              <w:jc w:val="left"/>
              <w:rPr>
                <w:noProof/>
                <w:sz w:val="20"/>
                <w:szCs w:val="20"/>
                <w:lang w:eastAsia="en-IE"/>
              </w:rPr>
            </w:pPr>
          </w:p>
        </w:tc>
        <w:tc>
          <w:tcPr>
            <w:tcW w:w="437" w:type="pct"/>
            <w:gridSpan w:val="2"/>
            <w:tcBorders>
              <w:top w:val="nil"/>
              <w:left w:val="single" w:sz="4" w:space="0" w:color="auto"/>
              <w:bottom w:val="single" w:sz="8" w:space="0" w:color="auto"/>
              <w:right w:val="single" w:sz="8" w:space="0" w:color="auto"/>
            </w:tcBorders>
            <w:shd w:val="clear" w:color="auto" w:fill="auto"/>
            <w:vAlign w:val="center"/>
            <w:hideMark/>
          </w:tcPr>
          <w:p w14:paraId="2C52573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37" w:type="pct"/>
            <w:gridSpan w:val="2"/>
            <w:tcBorders>
              <w:top w:val="nil"/>
              <w:left w:val="nil"/>
              <w:bottom w:val="single" w:sz="8" w:space="0" w:color="auto"/>
              <w:right w:val="single" w:sz="8" w:space="0" w:color="auto"/>
            </w:tcBorders>
            <w:shd w:val="clear" w:color="auto" w:fill="auto"/>
            <w:vAlign w:val="center"/>
            <w:hideMark/>
          </w:tcPr>
          <w:p w14:paraId="6DE989DC"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37" w:type="pct"/>
            <w:gridSpan w:val="2"/>
            <w:tcBorders>
              <w:top w:val="nil"/>
              <w:left w:val="nil"/>
              <w:bottom w:val="single" w:sz="8" w:space="0" w:color="auto"/>
              <w:right w:val="single" w:sz="8" w:space="0" w:color="auto"/>
            </w:tcBorders>
            <w:shd w:val="clear" w:color="auto" w:fill="auto"/>
            <w:vAlign w:val="center"/>
            <w:hideMark/>
          </w:tcPr>
          <w:p w14:paraId="335AC0CC"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37" w:type="pct"/>
            <w:gridSpan w:val="2"/>
            <w:tcBorders>
              <w:top w:val="nil"/>
              <w:left w:val="nil"/>
              <w:bottom w:val="single" w:sz="8" w:space="0" w:color="auto"/>
              <w:right w:val="single" w:sz="8" w:space="0" w:color="auto"/>
            </w:tcBorders>
            <w:shd w:val="clear" w:color="auto" w:fill="auto"/>
            <w:vAlign w:val="center"/>
            <w:hideMark/>
          </w:tcPr>
          <w:p w14:paraId="3BA31FF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29" w:type="pct"/>
            <w:vMerge/>
            <w:tcBorders>
              <w:top w:val="single" w:sz="8" w:space="0" w:color="auto"/>
              <w:left w:val="single" w:sz="8" w:space="0" w:color="auto"/>
              <w:bottom w:val="single" w:sz="8" w:space="0" w:color="000000"/>
              <w:right w:val="single" w:sz="8" w:space="0" w:color="auto"/>
            </w:tcBorders>
            <w:vAlign w:val="center"/>
            <w:hideMark/>
          </w:tcPr>
          <w:p w14:paraId="7C0DEFA3"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766C1981" w14:textId="77777777" w:rsidTr="000B6B55">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849CEFB" w14:textId="77777777" w:rsidR="0083101D" w:rsidRPr="006D2624" w:rsidRDefault="0083101D" w:rsidP="000B6B55">
            <w:pPr>
              <w:spacing w:before="0" w:after="0"/>
              <w:rPr>
                <w:noProof/>
                <w:color w:val="000000"/>
                <w:sz w:val="21"/>
                <w:szCs w:val="21"/>
              </w:rPr>
            </w:pPr>
            <w:r w:rsidRPr="006D2624">
              <w:rPr>
                <w:rFonts w:ascii="Calibri" w:hAnsi="Calibri"/>
                <w:noProof/>
                <w:color w:val="000000"/>
                <w:sz w:val="21"/>
              </w:rPr>
              <w:t xml:space="preserve">• </w:t>
            </w:r>
            <w:r w:rsidRPr="006D2624">
              <w:rPr>
                <w:noProof/>
                <w:color w:val="000000"/>
                <w:sz w:val="21"/>
              </w:rPr>
              <w:t>OGÓŁEM środki operacyjne (wszystkie działy operacyjne)</w:t>
            </w:r>
          </w:p>
        </w:tc>
        <w:tc>
          <w:tcPr>
            <w:tcW w:w="471" w:type="pct"/>
            <w:gridSpan w:val="2"/>
            <w:tcBorders>
              <w:top w:val="single" w:sz="8" w:space="0" w:color="auto"/>
              <w:left w:val="nil"/>
              <w:bottom w:val="single" w:sz="8" w:space="0" w:color="auto"/>
              <w:right w:val="single" w:sz="8" w:space="0" w:color="auto"/>
            </w:tcBorders>
            <w:shd w:val="clear" w:color="auto" w:fill="auto"/>
            <w:vAlign w:val="center"/>
            <w:hideMark/>
          </w:tcPr>
          <w:p w14:paraId="129639EB"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14:paraId="2838B1D5" w14:textId="77777777" w:rsidR="0083101D" w:rsidRPr="006D2624" w:rsidRDefault="0083101D" w:rsidP="000B6B55">
            <w:pPr>
              <w:spacing w:before="0" w:after="0"/>
              <w:jc w:val="center"/>
              <w:rPr>
                <w:noProof/>
                <w:color w:val="000000"/>
                <w:sz w:val="14"/>
                <w:szCs w:val="14"/>
              </w:rPr>
            </w:pPr>
            <w:r w:rsidRPr="006D2624">
              <w:rPr>
                <w:noProof/>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20AFA7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A37890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F90138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549066B"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4D88067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CE445A4" w14:textId="77777777" w:rsidTr="000B6B55">
        <w:trPr>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14:paraId="2C1B5EC1" w14:textId="77777777" w:rsidR="0083101D" w:rsidRPr="006D2624" w:rsidRDefault="0083101D" w:rsidP="000B6B55">
            <w:pPr>
              <w:spacing w:before="0" w:after="0"/>
              <w:jc w:val="left"/>
              <w:rPr>
                <w:noProof/>
                <w:color w:val="000000"/>
                <w:sz w:val="21"/>
                <w:szCs w:val="21"/>
                <w:lang w:eastAsia="en-IE"/>
              </w:rPr>
            </w:pPr>
          </w:p>
        </w:tc>
        <w:tc>
          <w:tcPr>
            <w:tcW w:w="471" w:type="pct"/>
            <w:gridSpan w:val="2"/>
            <w:tcBorders>
              <w:top w:val="nil"/>
              <w:left w:val="nil"/>
              <w:bottom w:val="single" w:sz="8" w:space="0" w:color="auto"/>
              <w:right w:val="single" w:sz="8" w:space="0" w:color="auto"/>
            </w:tcBorders>
            <w:shd w:val="clear" w:color="auto" w:fill="auto"/>
            <w:vAlign w:val="center"/>
            <w:hideMark/>
          </w:tcPr>
          <w:p w14:paraId="310ED361"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14:paraId="20CFEBBC" w14:textId="77777777" w:rsidR="0083101D" w:rsidRPr="006D2624" w:rsidRDefault="0083101D" w:rsidP="000B6B55">
            <w:pPr>
              <w:spacing w:before="0" w:after="0"/>
              <w:jc w:val="center"/>
              <w:rPr>
                <w:noProof/>
                <w:color w:val="000000"/>
                <w:sz w:val="14"/>
                <w:szCs w:val="14"/>
              </w:rPr>
            </w:pPr>
            <w:r w:rsidRPr="006D2624">
              <w:rPr>
                <w:noProof/>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393475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423B4D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8DE2BE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E45DC9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692C206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D7E1B4E" w14:textId="77777777" w:rsidTr="000B6B55">
        <w:trPr>
          <w:trHeight w:val="990"/>
        </w:trPr>
        <w:tc>
          <w:tcPr>
            <w:tcW w:w="199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C509B31" w14:textId="77777777" w:rsidR="0083101D" w:rsidRPr="006D2624" w:rsidRDefault="0083101D" w:rsidP="000B6B55">
            <w:pPr>
              <w:spacing w:before="0" w:after="0"/>
              <w:rPr>
                <w:noProof/>
                <w:color w:val="000000"/>
                <w:sz w:val="21"/>
                <w:szCs w:val="21"/>
              </w:rPr>
            </w:pPr>
            <w:r w:rsidRPr="006D2624">
              <w:rPr>
                <w:rFonts w:ascii="Calibri" w:hAnsi="Calibri"/>
                <w:noProof/>
                <w:color w:val="000000"/>
                <w:sz w:val="21"/>
              </w:rPr>
              <w:t>•</w:t>
            </w:r>
            <w:r w:rsidRPr="006D2624">
              <w:rPr>
                <w:noProof/>
                <w:color w:val="000000"/>
                <w:sz w:val="21"/>
              </w:rPr>
              <w:t xml:space="preserve"> OGÓŁEM środki administracyjne finansowane ze środków przydzielonych na określone programy (wszystkie działy operacyjne)</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14:paraId="7B5E6EE1" w14:textId="77777777" w:rsidR="0083101D" w:rsidRPr="006D2624" w:rsidRDefault="0083101D" w:rsidP="000B6B55">
            <w:pPr>
              <w:spacing w:before="0" w:after="0"/>
              <w:jc w:val="center"/>
              <w:rPr>
                <w:noProof/>
                <w:color w:val="000000"/>
                <w:sz w:val="14"/>
                <w:szCs w:val="14"/>
              </w:rPr>
            </w:pPr>
            <w:r w:rsidRPr="006D2624">
              <w:rPr>
                <w:noProof/>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0D0A3E6"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F2C99A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D0E7EB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01F37E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78B0461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C343FEC" w14:textId="77777777" w:rsidTr="000B6B55">
        <w:trPr>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14:paraId="09EA3A4F" w14:textId="09E6CF1C" w:rsidR="0083101D" w:rsidRPr="006D2624" w:rsidRDefault="0083101D" w:rsidP="000B6B55">
            <w:pPr>
              <w:spacing w:before="0" w:after="0"/>
              <w:jc w:val="center"/>
              <w:rPr>
                <w:b/>
                <w:bCs/>
                <w:noProof/>
                <w:color w:val="000000"/>
                <w:sz w:val="22"/>
              </w:rPr>
            </w:pPr>
            <w:r w:rsidRPr="006D2624">
              <w:rPr>
                <w:b/>
                <w:noProof/>
                <w:color w:val="000000"/>
                <w:sz w:val="22"/>
              </w:rPr>
              <w:t xml:space="preserve">OGÓŁEM środki na DZIAŁY </w:t>
            </w:r>
            <w:r w:rsidRPr="00493A9C">
              <w:rPr>
                <w:b/>
                <w:noProof/>
                <w:color w:val="000000"/>
                <w:sz w:val="22"/>
              </w:rPr>
              <w:t>od</w:t>
            </w:r>
            <w:r w:rsidR="00493A9C" w:rsidRPr="00493A9C">
              <w:rPr>
                <w:b/>
                <w:noProof/>
                <w:color w:val="000000"/>
                <w:sz w:val="22"/>
              </w:rPr>
              <w:t> </w:t>
            </w:r>
            <w:r w:rsidRPr="00493A9C">
              <w:rPr>
                <w:b/>
                <w:noProof/>
                <w:color w:val="000000"/>
                <w:sz w:val="22"/>
              </w:rPr>
              <w:t>1</w:t>
            </w:r>
            <w:r w:rsidRPr="006D2624">
              <w:rPr>
                <w:b/>
                <w:noProof/>
                <w:color w:val="000000"/>
                <w:sz w:val="22"/>
              </w:rPr>
              <w:t xml:space="preserve"> </w:t>
            </w:r>
            <w:r w:rsidRPr="00493A9C">
              <w:rPr>
                <w:b/>
                <w:noProof/>
                <w:color w:val="000000"/>
                <w:sz w:val="22"/>
              </w:rPr>
              <w:t>do</w:t>
            </w:r>
            <w:r w:rsidR="00493A9C" w:rsidRPr="00493A9C">
              <w:rPr>
                <w:b/>
                <w:noProof/>
                <w:color w:val="000000"/>
                <w:sz w:val="22"/>
              </w:rPr>
              <w:t> </w:t>
            </w:r>
            <w:r w:rsidRPr="00493A9C">
              <w:rPr>
                <w:b/>
                <w:noProof/>
                <w:color w:val="000000"/>
                <w:sz w:val="22"/>
              </w:rPr>
              <w:t>6</w:t>
            </w:r>
          </w:p>
        </w:tc>
        <w:tc>
          <w:tcPr>
            <w:tcW w:w="471" w:type="pct"/>
            <w:gridSpan w:val="2"/>
            <w:tcBorders>
              <w:top w:val="nil"/>
              <w:left w:val="nil"/>
              <w:bottom w:val="nil"/>
              <w:right w:val="single" w:sz="8" w:space="0" w:color="auto"/>
            </w:tcBorders>
            <w:shd w:val="clear" w:color="auto" w:fill="auto"/>
            <w:vAlign w:val="center"/>
            <w:hideMark/>
          </w:tcPr>
          <w:p w14:paraId="79CB9A4C"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31" w:type="pct"/>
            <w:gridSpan w:val="3"/>
            <w:tcBorders>
              <w:top w:val="single" w:sz="8" w:space="0" w:color="auto"/>
              <w:left w:val="nil"/>
              <w:bottom w:val="nil"/>
              <w:right w:val="single" w:sz="8" w:space="0" w:color="000000"/>
            </w:tcBorders>
            <w:shd w:val="clear" w:color="auto" w:fill="auto"/>
            <w:vAlign w:val="center"/>
            <w:hideMark/>
          </w:tcPr>
          <w:p w14:paraId="12EB5F41" w14:textId="77777777" w:rsidR="0083101D" w:rsidRPr="006D2624" w:rsidRDefault="0083101D" w:rsidP="000B6B55">
            <w:pPr>
              <w:spacing w:before="0" w:after="0"/>
              <w:jc w:val="center"/>
              <w:rPr>
                <w:noProof/>
                <w:color w:val="000000"/>
                <w:sz w:val="14"/>
                <w:szCs w:val="14"/>
              </w:rPr>
            </w:pPr>
            <w:r w:rsidRPr="006D2624">
              <w:rPr>
                <w:noProof/>
                <w:color w:val="000000"/>
                <w:sz w:val="14"/>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AB20E0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BD07B4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8164C1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A725E3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0094EC2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014B65C" w14:textId="77777777" w:rsidTr="000B6B55">
        <w:trPr>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2B8543F0" w14:textId="77777777" w:rsidR="0083101D" w:rsidRPr="006D2624" w:rsidRDefault="0083101D" w:rsidP="000B6B55">
            <w:pPr>
              <w:spacing w:before="0" w:after="0"/>
              <w:jc w:val="center"/>
              <w:rPr>
                <w:noProof/>
                <w:color w:val="000000"/>
                <w:sz w:val="20"/>
                <w:szCs w:val="20"/>
              </w:rPr>
            </w:pPr>
            <w:r w:rsidRPr="006D2624">
              <w:rPr>
                <w:noProof/>
                <w:color w:val="000000"/>
                <w:sz w:val="20"/>
              </w:rPr>
              <w:t>wieloletnich ram finansowych</w:t>
            </w:r>
            <w:r w:rsidRPr="006D2624">
              <w:rPr>
                <w:noProof/>
              </w:rPr>
              <w:t xml:space="preserve"> </w:t>
            </w:r>
            <w:r w:rsidRPr="006D2624">
              <w:rPr>
                <w:noProof/>
              </w:rPr>
              <w:br/>
            </w:r>
            <w:r w:rsidRPr="006D2624">
              <w:rPr>
                <w:noProof/>
                <w:color w:val="000000"/>
                <w:sz w:val="20"/>
              </w:rPr>
              <w:t>(kwota referencyjna)</w:t>
            </w:r>
          </w:p>
        </w:tc>
        <w:tc>
          <w:tcPr>
            <w:tcW w:w="471" w:type="pct"/>
            <w:gridSpan w:val="2"/>
            <w:tcBorders>
              <w:top w:val="nil"/>
              <w:left w:val="nil"/>
              <w:bottom w:val="single" w:sz="8" w:space="0" w:color="auto"/>
              <w:right w:val="single" w:sz="8" w:space="0" w:color="auto"/>
            </w:tcBorders>
            <w:shd w:val="clear" w:color="auto" w:fill="auto"/>
            <w:vAlign w:val="center"/>
            <w:hideMark/>
          </w:tcPr>
          <w:p w14:paraId="328C0F4D"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14:paraId="4233D0E4" w14:textId="77777777" w:rsidR="0083101D" w:rsidRPr="006D2624" w:rsidRDefault="0083101D" w:rsidP="000B6B55">
            <w:pPr>
              <w:spacing w:before="0" w:after="0"/>
              <w:jc w:val="center"/>
              <w:rPr>
                <w:noProof/>
                <w:color w:val="000000"/>
                <w:sz w:val="14"/>
                <w:szCs w:val="14"/>
              </w:rPr>
            </w:pPr>
            <w:r w:rsidRPr="006D2624">
              <w:rPr>
                <w:noProof/>
                <w:color w:val="000000"/>
                <w:sz w:val="14"/>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8E1A57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39518D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9E62DA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E71E85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32EBEDF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bl>
    <w:p w14:paraId="55A49F8B" w14:textId="77777777" w:rsidR="0083101D" w:rsidRPr="006D2624" w:rsidRDefault="0083101D" w:rsidP="008310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5"/>
        <w:gridCol w:w="1126"/>
        <w:gridCol w:w="1274"/>
        <w:gridCol w:w="637"/>
        <w:gridCol w:w="640"/>
        <w:gridCol w:w="1069"/>
        <w:gridCol w:w="1069"/>
        <w:gridCol w:w="1069"/>
        <w:gridCol w:w="1069"/>
        <w:gridCol w:w="1320"/>
      </w:tblGrid>
      <w:tr w:rsidR="0083101D" w:rsidRPr="006D2624" w14:paraId="40BD7759" w14:textId="77777777" w:rsidTr="000B6B55">
        <w:trPr>
          <w:jc w:val="center"/>
        </w:trPr>
        <w:tc>
          <w:tcPr>
            <w:tcW w:w="1739" w:type="pct"/>
            <w:gridSpan w:val="2"/>
            <w:shd w:val="thinDiagStripe" w:color="C0C0C0" w:fill="auto"/>
            <w:vAlign w:val="center"/>
          </w:tcPr>
          <w:p w14:paraId="27897336" w14:textId="77777777" w:rsidR="0083101D" w:rsidRPr="006D2624" w:rsidRDefault="0083101D" w:rsidP="000B6B55">
            <w:pPr>
              <w:spacing w:before="60" w:after="60"/>
              <w:jc w:val="center"/>
              <w:rPr>
                <w:b/>
                <w:noProof/>
              </w:rPr>
            </w:pPr>
            <w:r w:rsidRPr="006D2624">
              <w:rPr>
                <w:noProof/>
              </w:rPr>
              <w:br w:type="page"/>
            </w:r>
            <w:r w:rsidRPr="006D2624">
              <w:rPr>
                <w:b/>
                <w:noProof/>
                <w:sz w:val="22"/>
              </w:rPr>
              <w:t xml:space="preserve">Dział wieloletnich ram finansowych </w:t>
            </w:r>
          </w:p>
        </w:tc>
        <w:tc>
          <w:tcPr>
            <w:tcW w:w="396" w:type="pct"/>
            <w:shd w:val="thinDiagStripe" w:color="C0C0C0" w:fill="auto"/>
            <w:vAlign w:val="center"/>
          </w:tcPr>
          <w:p w14:paraId="5F159EAE" w14:textId="77777777" w:rsidR="0083101D" w:rsidRPr="006D2624" w:rsidRDefault="0083101D" w:rsidP="000B6B55">
            <w:pPr>
              <w:spacing w:before="60" w:after="60"/>
              <w:jc w:val="center"/>
              <w:rPr>
                <w:noProof/>
              </w:rPr>
            </w:pPr>
            <w:r w:rsidRPr="006D2624">
              <w:rPr>
                <w:b/>
                <w:noProof/>
                <w:sz w:val="22"/>
              </w:rPr>
              <w:t>7</w:t>
            </w:r>
          </w:p>
        </w:tc>
        <w:tc>
          <w:tcPr>
            <w:tcW w:w="2865" w:type="pct"/>
            <w:gridSpan w:val="8"/>
            <w:vAlign w:val="center"/>
          </w:tcPr>
          <w:p w14:paraId="5B755EAA" w14:textId="77777777" w:rsidR="0083101D" w:rsidRPr="006D2624" w:rsidRDefault="0083101D" w:rsidP="000B6B55">
            <w:pPr>
              <w:spacing w:before="60" w:after="60"/>
              <w:rPr>
                <w:noProof/>
              </w:rPr>
            </w:pPr>
            <w:r w:rsidRPr="006D2624">
              <w:rPr>
                <w:noProof/>
                <w:sz w:val="22"/>
              </w:rPr>
              <w:t>„Wydatki administracyjne”</w:t>
            </w:r>
            <w:r w:rsidRPr="006D2624">
              <w:rPr>
                <w:rStyle w:val="FootnoteReference0"/>
                <w:noProof/>
                <w:sz w:val="22"/>
              </w:rPr>
              <w:footnoteReference w:id="46"/>
            </w:r>
          </w:p>
        </w:tc>
      </w:tr>
      <w:tr w:rsidR="0083101D" w:rsidRPr="006D2624" w14:paraId="23AB1A57"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F987822" w14:textId="77777777" w:rsidR="0083101D" w:rsidRPr="006D2624" w:rsidRDefault="0083101D" w:rsidP="000B6B55">
            <w:pPr>
              <w:spacing w:before="0" w:after="0"/>
              <w:jc w:val="center"/>
              <w:rPr>
                <w:noProof/>
                <w:color w:val="000000"/>
                <w:szCs w:val="24"/>
              </w:rPr>
            </w:pPr>
            <w:r w:rsidRPr="006D2624">
              <w:rPr>
                <w:noProof/>
                <w:color w:val="000000"/>
              </w:rPr>
              <w:t>Dyrekcja Generalna: &lt;…….&gt;</w:t>
            </w:r>
          </w:p>
        </w:tc>
        <w:tc>
          <w:tcPr>
            <w:tcW w:w="376" w:type="pct"/>
            <w:tcBorders>
              <w:top w:val="single" w:sz="8" w:space="0" w:color="auto"/>
              <w:left w:val="nil"/>
              <w:bottom w:val="nil"/>
              <w:right w:val="single" w:sz="8" w:space="0" w:color="auto"/>
            </w:tcBorders>
            <w:shd w:val="clear" w:color="auto" w:fill="auto"/>
            <w:vAlign w:val="center"/>
            <w:hideMark/>
          </w:tcPr>
          <w:p w14:paraId="5745924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376" w:type="pct"/>
            <w:tcBorders>
              <w:top w:val="single" w:sz="8" w:space="0" w:color="auto"/>
              <w:left w:val="nil"/>
              <w:bottom w:val="nil"/>
              <w:right w:val="single" w:sz="8" w:space="0" w:color="auto"/>
            </w:tcBorders>
            <w:shd w:val="clear" w:color="auto" w:fill="auto"/>
            <w:vAlign w:val="center"/>
            <w:hideMark/>
          </w:tcPr>
          <w:p w14:paraId="2309BD82"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376" w:type="pct"/>
            <w:tcBorders>
              <w:top w:val="single" w:sz="8" w:space="0" w:color="auto"/>
              <w:left w:val="nil"/>
              <w:bottom w:val="nil"/>
              <w:right w:val="single" w:sz="8" w:space="0" w:color="auto"/>
            </w:tcBorders>
            <w:shd w:val="clear" w:color="auto" w:fill="auto"/>
            <w:vAlign w:val="center"/>
            <w:hideMark/>
          </w:tcPr>
          <w:p w14:paraId="47B7E68A"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376" w:type="pct"/>
            <w:tcBorders>
              <w:top w:val="single" w:sz="8" w:space="0" w:color="auto"/>
              <w:left w:val="nil"/>
              <w:bottom w:val="nil"/>
              <w:right w:val="single" w:sz="8" w:space="0" w:color="auto"/>
            </w:tcBorders>
            <w:shd w:val="clear" w:color="auto" w:fill="auto"/>
            <w:vAlign w:val="center"/>
            <w:hideMark/>
          </w:tcPr>
          <w:p w14:paraId="75140C74"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2EB38E"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6982F7AE"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761E4794" w14:textId="77777777" w:rsidR="0083101D" w:rsidRPr="006D2624" w:rsidRDefault="0083101D" w:rsidP="000B6B55">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14:paraId="02AD000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14:paraId="41E647A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376" w:type="pct"/>
            <w:tcBorders>
              <w:top w:val="nil"/>
              <w:left w:val="nil"/>
              <w:bottom w:val="single" w:sz="8" w:space="0" w:color="auto"/>
              <w:right w:val="single" w:sz="8" w:space="0" w:color="auto"/>
            </w:tcBorders>
            <w:shd w:val="clear" w:color="auto" w:fill="auto"/>
            <w:vAlign w:val="center"/>
            <w:hideMark/>
          </w:tcPr>
          <w:p w14:paraId="3A58E130"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376" w:type="pct"/>
            <w:tcBorders>
              <w:top w:val="nil"/>
              <w:left w:val="nil"/>
              <w:bottom w:val="single" w:sz="8" w:space="0" w:color="auto"/>
              <w:right w:val="single" w:sz="8" w:space="0" w:color="auto"/>
            </w:tcBorders>
            <w:shd w:val="clear" w:color="auto" w:fill="auto"/>
            <w:vAlign w:val="center"/>
            <w:hideMark/>
          </w:tcPr>
          <w:p w14:paraId="7EC3CC6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3885365A"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7136E269"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064B802"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Zasoby ludzkie </w:t>
            </w:r>
          </w:p>
        </w:tc>
        <w:tc>
          <w:tcPr>
            <w:tcW w:w="376" w:type="pct"/>
            <w:tcBorders>
              <w:top w:val="nil"/>
              <w:left w:val="nil"/>
              <w:bottom w:val="single" w:sz="8" w:space="0" w:color="auto"/>
              <w:right w:val="single" w:sz="8" w:space="0" w:color="auto"/>
            </w:tcBorders>
            <w:shd w:val="clear" w:color="000000" w:fill="D9D9D9"/>
            <w:vAlign w:val="center"/>
            <w:hideMark/>
          </w:tcPr>
          <w:p w14:paraId="12F410DA"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83732CB"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8A4670B"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611EDE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8E0C01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EC040C9"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198DA17"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Pozostałe wydatki administracyjne </w:t>
            </w:r>
          </w:p>
        </w:tc>
        <w:tc>
          <w:tcPr>
            <w:tcW w:w="376" w:type="pct"/>
            <w:tcBorders>
              <w:top w:val="nil"/>
              <w:left w:val="nil"/>
              <w:bottom w:val="single" w:sz="8" w:space="0" w:color="auto"/>
              <w:right w:val="single" w:sz="8" w:space="0" w:color="auto"/>
            </w:tcBorders>
            <w:shd w:val="clear" w:color="000000" w:fill="D9D9D9"/>
            <w:vAlign w:val="center"/>
            <w:hideMark/>
          </w:tcPr>
          <w:p w14:paraId="3FF39F9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03F1C2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028075F"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AAF7D0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95BB87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5F6E861"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14:paraId="30824885" w14:textId="77777777" w:rsidR="0083101D" w:rsidRPr="006D2624" w:rsidRDefault="0083101D" w:rsidP="000B6B55">
            <w:pPr>
              <w:spacing w:before="0" w:after="0"/>
              <w:jc w:val="center"/>
              <w:rPr>
                <w:b/>
                <w:bCs/>
                <w:noProof/>
                <w:color w:val="000000"/>
                <w:sz w:val="22"/>
              </w:rPr>
            </w:pPr>
            <w:r w:rsidRPr="006D2624">
              <w:rPr>
                <w:b/>
                <w:noProof/>
                <w:color w:val="000000"/>
                <w:sz w:val="22"/>
              </w:rPr>
              <w:t>OGÓŁEM Dyrekcja Generalna</w:t>
            </w:r>
            <w:r w:rsidRPr="006D2624">
              <w:rPr>
                <w:noProof/>
                <w:color w:val="000000"/>
                <w:sz w:val="22"/>
              </w:rPr>
              <w:t xml:space="preserve"> &lt;….&gt;</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14:paraId="1124E691" w14:textId="77777777" w:rsidR="0083101D" w:rsidRPr="006D2624" w:rsidRDefault="0083101D" w:rsidP="000B6B55">
            <w:pPr>
              <w:spacing w:before="0" w:after="0"/>
              <w:jc w:val="left"/>
              <w:rPr>
                <w:noProof/>
                <w:color w:val="000000"/>
                <w:sz w:val="18"/>
                <w:szCs w:val="18"/>
              </w:rPr>
            </w:pPr>
            <w:r w:rsidRPr="006D2624">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4FAE10C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3C5B24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255126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4B0C82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0CFA360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A67BE40"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14:paraId="1C3DC288" w14:textId="77777777" w:rsidR="0083101D" w:rsidRPr="006D2624" w:rsidRDefault="0083101D" w:rsidP="000B6B55">
            <w:pPr>
              <w:spacing w:before="0" w:after="0"/>
              <w:jc w:val="right"/>
              <w:rPr>
                <w:b/>
                <w:bCs/>
                <w:noProof/>
                <w:color w:val="000000"/>
                <w:sz w:val="20"/>
                <w:szCs w:val="20"/>
                <w:lang w:eastAsia="en-IE"/>
              </w:rPr>
            </w:pPr>
          </w:p>
        </w:tc>
        <w:tc>
          <w:tcPr>
            <w:tcW w:w="929" w:type="pct"/>
            <w:gridSpan w:val="3"/>
            <w:tcBorders>
              <w:top w:val="nil"/>
              <w:left w:val="nil"/>
              <w:bottom w:val="nil"/>
              <w:right w:val="nil"/>
            </w:tcBorders>
            <w:shd w:val="clear" w:color="auto" w:fill="auto"/>
            <w:noWrap/>
            <w:vAlign w:val="bottom"/>
            <w:hideMark/>
          </w:tcPr>
          <w:p w14:paraId="085CA776" w14:textId="77777777" w:rsidR="0083101D" w:rsidRPr="006D2624" w:rsidRDefault="0083101D" w:rsidP="000B6B55">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14:paraId="65911B5A" w14:textId="77777777" w:rsidR="0083101D" w:rsidRPr="006D2624" w:rsidRDefault="0083101D" w:rsidP="000B6B55">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14:paraId="0AD34276"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65A95885"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2CB5D43D"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569BED8B"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36F4CEFB" w14:textId="77777777" w:rsidR="0083101D" w:rsidRPr="006D2624" w:rsidRDefault="0083101D" w:rsidP="000B6B55">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14:paraId="68B532B8" w14:textId="77777777" w:rsidR="0083101D" w:rsidRPr="006D2624" w:rsidRDefault="0083101D" w:rsidP="000B6B55">
            <w:pPr>
              <w:spacing w:before="0" w:after="0"/>
              <w:jc w:val="left"/>
              <w:rPr>
                <w:noProof/>
                <w:sz w:val="20"/>
                <w:szCs w:val="20"/>
                <w:lang w:eastAsia="en-IE"/>
              </w:rPr>
            </w:pPr>
          </w:p>
        </w:tc>
      </w:tr>
      <w:tr w:rsidR="0083101D" w:rsidRPr="006D2624" w14:paraId="5AC43229"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8FA44F6" w14:textId="77777777" w:rsidR="0083101D" w:rsidRPr="006D2624" w:rsidRDefault="0083101D" w:rsidP="000B6B55">
            <w:pPr>
              <w:spacing w:before="0" w:after="0"/>
              <w:jc w:val="center"/>
              <w:rPr>
                <w:noProof/>
                <w:color w:val="000000"/>
                <w:szCs w:val="24"/>
              </w:rPr>
            </w:pPr>
            <w:r w:rsidRPr="006D2624">
              <w:rPr>
                <w:noProof/>
                <w:color w:val="000000"/>
              </w:rPr>
              <w:t>Dyrekcja Generalna: &lt;…….&gt;</w:t>
            </w:r>
          </w:p>
        </w:tc>
        <w:tc>
          <w:tcPr>
            <w:tcW w:w="376" w:type="pct"/>
            <w:tcBorders>
              <w:top w:val="single" w:sz="8" w:space="0" w:color="auto"/>
              <w:left w:val="nil"/>
              <w:bottom w:val="nil"/>
              <w:right w:val="single" w:sz="8" w:space="0" w:color="auto"/>
            </w:tcBorders>
            <w:shd w:val="clear" w:color="auto" w:fill="auto"/>
            <w:vAlign w:val="center"/>
            <w:hideMark/>
          </w:tcPr>
          <w:p w14:paraId="4434758C"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376" w:type="pct"/>
            <w:tcBorders>
              <w:top w:val="single" w:sz="8" w:space="0" w:color="auto"/>
              <w:left w:val="nil"/>
              <w:bottom w:val="nil"/>
              <w:right w:val="single" w:sz="8" w:space="0" w:color="auto"/>
            </w:tcBorders>
            <w:shd w:val="clear" w:color="auto" w:fill="auto"/>
            <w:vAlign w:val="center"/>
            <w:hideMark/>
          </w:tcPr>
          <w:p w14:paraId="2B8E5015"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376" w:type="pct"/>
            <w:tcBorders>
              <w:top w:val="single" w:sz="8" w:space="0" w:color="auto"/>
              <w:left w:val="nil"/>
              <w:bottom w:val="nil"/>
              <w:right w:val="single" w:sz="8" w:space="0" w:color="auto"/>
            </w:tcBorders>
            <w:shd w:val="clear" w:color="auto" w:fill="auto"/>
            <w:vAlign w:val="center"/>
            <w:hideMark/>
          </w:tcPr>
          <w:p w14:paraId="0DA2EF6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376" w:type="pct"/>
            <w:tcBorders>
              <w:top w:val="single" w:sz="8" w:space="0" w:color="auto"/>
              <w:left w:val="nil"/>
              <w:bottom w:val="nil"/>
              <w:right w:val="single" w:sz="8" w:space="0" w:color="auto"/>
            </w:tcBorders>
            <w:shd w:val="clear" w:color="auto" w:fill="auto"/>
            <w:vAlign w:val="center"/>
            <w:hideMark/>
          </w:tcPr>
          <w:p w14:paraId="3EC6F79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1640E3"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299ABC6E"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33C525BD" w14:textId="77777777" w:rsidR="0083101D" w:rsidRPr="006D2624" w:rsidRDefault="0083101D" w:rsidP="000B6B55">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14:paraId="2D458B2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14:paraId="5FF7C8D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376" w:type="pct"/>
            <w:tcBorders>
              <w:top w:val="nil"/>
              <w:left w:val="nil"/>
              <w:bottom w:val="single" w:sz="8" w:space="0" w:color="auto"/>
              <w:right w:val="single" w:sz="8" w:space="0" w:color="auto"/>
            </w:tcBorders>
            <w:shd w:val="clear" w:color="auto" w:fill="auto"/>
            <w:vAlign w:val="center"/>
            <w:hideMark/>
          </w:tcPr>
          <w:p w14:paraId="3FE15F2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376" w:type="pct"/>
            <w:tcBorders>
              <w:top w:val="nil"/>
              <w:left w:val="nil"/>
              <w:bottom w:val="single" w:sz="8" w:space="0" w:color="auto"/>
              <w:right w:val="single" w:sz="8" w:space="0" w:color="auto"/>
            </w:tcBorders>
            <w:shd w:val="clear" w:color="auto" w:fill="auto"/>
            <w:vAlign w:val="center"/>
            <w:hideMark/>
          </w:tcPr>
          <w:p w14:paraId="440C8D6C"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309A46CC"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71DE880B"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03B83E8"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Zasoby ludzkie </w:t>
            </w:r>
          </w:p>
        </w:tc>
        <w:tc>
          <w:tcPr>
            <w:tcW w:w="376" w:type="pct"/>
            <w:tcBorders>
              <w:top w:val="nil"/>
              <w:left w:val="nil"/>
              <w:bottom w:val="single" w:sz="8" w:space="0" w:color="auto"/>
              <w:right w:val="single" w:sz="8" w:space="0" w:color="auto"/>
            </w:tcBorders>
            <w:shd w:val="clear" w:color="000000" w:fill="D9D9D9"/>
            <w:vAlign w:val="center"/>
            <w:hideMark/>
          </w:tcPr>
          <w:p w14:paraId="76401ABE"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44EE576"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1C58BDA"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292F59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5AE3D7E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9056193"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115F7A6"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Pozostałe wydatki administracyjne </w:t>
            </w:r>
          </w:p>
        </w:tc>
        <w:tc>
          <w:tcPr>
            <w:tcW w:w="376" w:type="pct"/>
            <w:tcBorders>
              <w:top w:val="nil"/>
              <w:left w:val="nil"/>
              <w:bottom w:val="single" w:sz="8" w:space="0" w:color="auto"/>
              <w:right w:val="single" w:sz="8" w:space="0" w:color="auto"/>
            </w:tcBorders>
            <w:shd w:val="clear" w:color="000000" w:fill="D9D9D9"/>
            <w:vAlign w:val="center"/>
            <w:hideMark/>
          </w:tcPr>
          <w:p w14:paraId="42CA5347"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6E9989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A8EECCF"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81F9DE3"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7FF8DB6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263432B"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14:paraId="2E7CFA94" w14:textId="77777777" w:rsidR="0083101D" w:rsidRPr="006D2624" w:rsidRDefault="0083101D" w:rsidP="000B6B55">
            <w:pPr>
              <w:spacing w:before="0" w:after="0"/>
              <w:jc w:val="center"/>
              <w:rPr>
                <w:b/>
                <w:bCs/>
                <w:noProof/>
                <w:color w:val="000000"/>
                <w:sz w:val="22"/>
              </w:rPr>
            </w:pPr>
            <w:r w:rsidRPr="006D2624">
              <w:rPr>
                <w:b/>
                <w:noProof/>
                <w:color w:val="000000"/>
                <w:sz w:val="22"/>
              </w:rPr>
              <w:t>OGÓŁEM Dyrekcja Generalna</w:t>
            </w:r>
            <w:r w:rsidRPr="006D2624">
              <w:rPr>
                <w:noProof/>
                <w:color w:val="000000"/>
                <w:sz w:val="22"/>
              </w:rPr>
              <w:t xml:space="preserve"> &lt;….&gt;</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14:paraId="0BA5BFC2" w14:textId="77777777" w:rsidR="0083101D" w:rsidRPr="006D2624" w:rsidRDefault="0083101D" w:rsidP="000B6B55">
            <w:pPr>
              <w:spacing w:before="0" w:after="0"/>
              <w:jc w:val="left"/>
              <w:rPr>
                <w:noProof/>
                <w:color w:val="000000"/>
                <w:sz w:val="18"/>
                <w:szCs w:val="18"/>
              </w:rPr>
            </w:pPr>
            <w:r w:rsidRPr="006D2624">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70BA2D9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174224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F547DA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76614E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223E12C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5E2B084"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14:paraId="7514B185" w14:textId="77777777" w:rsidR="0083101D" w:rsidRPr="006D2624" w:rsidRDefault="0083101D" w:rsidP="000B6B55">
            <w:pPr>
              <w:spacing w:before="0" w:after="0"/>
              <w:jc w:val="right"/>
              <w:rPr>
                <w:b/>
                <w:bCs/>
                <w:noProof/>
                <w:color w:val="000000"/>
                <w:sz w:val="20"/>
                <w:szCs w:val="20"/>
                <w:lang w:eastAsia="en-IE"/>
              </w:rPr>
            </w:pPr>
          </w:p>
        </w:tc>
        <w:tc>
          <w:tcPr>
            <w:tcW w:w="929" w:type="pct"/>
            <w:gridSpan w:val="3"/>
            <w:tcBorders>
              <w:top w:val="nil"/>
              <w:left w:val="nil"/>
              <w:bottom w:val="nil"/>
              <w:right w:val="nil"/>
            </w:tcBorders>
            <w:shd w:val="clear" w:color="auto" w:fill="auto"/>
            <w:noWrap/>
            <w:vAlign w:val="bottom"/>
            <w:hideMark/>
          </w:tcPr>
          <w:p w14:paraId="35EB208C" w14:textId="77777777" w:rsidR="0083101D" w:rsidRPr="006D2624" w:rsidRDefault="0083101D" w:rsidP="000B6B55">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14:paraId="184C5DA0" w14:textId="77777777" w:rsidR="0083101D" w:rsidRPr="006D2624" w:rsidRDefault="0083101D" w:rsidP="000B6B55">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14:paraId="44B07088"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3FD9EE18"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268FDCA5"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78107C2E" w14:textId="77777777" w:rsidR="0083101D" w:rsidRPr="006D2624" w:rsidRDefault="0083101D" w:rsidP="000B6B55">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14:paraId="2B78F38A" w14:textId="77777777" w:rsidR="0083101D" w:rsidRPr="006D2624" w:rsidRDefault="0083101D" w:rsidP="000B6B55">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14:paraId="5A23AE4D" w14:textId="77777777" w:rsidR="0083101D" w:rsidRPr="006D2624" w:rsidRDefault="0083101D" w:rsidP="000B6B55">
            <w:pPr>
              <w:spacing w:before="0" w:after="0"/>
              <w:jc w:val="left"/>
              <w:rPr>
                <w:noProof/>
                <w:sz w:val="20"/>
                <w:szCs w:val="20"/>
                <w:lang w:eastAsia="en-IE"/>
              </w:rPr>
            </w:pPr>
          </w:p>
        </w:tc>
      </w:tr>
      <w:tr w:rsidR="0083101D" w:rsidRPr="006D2624" w14:paraId="7298FCFA" w14:textId="77777777" w:rsidTr="000B6B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049A8B0D"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OGÓŁEM środki na DZIAŁ 7 wieloletnich ram finansowych </w:t>
            </w:r>
          </w:p>
        </w:tc>
        <w:tc>
          <w:tcPr>
            <w:tcW w:w="449" w:type="pct"/>
            <w:gridSpan w:val="2"/>
            <w:tcBorders>
              <w:top w:val="single" w:sz="8" w:space="0" w:color="auto"/>
              <w:left w:val="nil"/>
              <w:bottom w:val="single" w:sz="8" w:space="0" w:color="auto"/>
              <w:right w:val="single" w:sz="8" w:space="0" w:color="auto"/>
            </w:tcBorders>
            <w:shd w:val="clear" w:color="auto" w:fill="auto"/>
            <w:vAlign w:val="center"/>
            <w:hideMark/>
          </w:tcPr>
          <w:p w14:paraId="37D5360F" w14:textId="77777777" w:rsidR="0083101D" w:rsidRPr="006D2624" w:rsidRDefault="0083101D" w:rsidP="000B6B55">
            <w:pPr>
              <w:spacing w:before="0" w:after="0"/>
              <w:jc w:val="center"/>
              <w:rPr>
                <w:noProof/>
                <w:color w:val="000000"/>
                <w:sz w:val="18"/>
                <w:szCs w:val="18"/>
              </w:rPr>
            </w:pPr>
            <w:r w:rsidRPr="006D2624">
              <w:rPr>
                <w:noProof/>
                <w:color w:val="000000"/>
                <w:sz w:val="18"/>
              </w:rPr>
              <w:t>(Środki na zobowiązania ogółem = środki na płatności ogółem)</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0987AA1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34957A5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65824B3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528C7C5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728BA72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bl>
    <w:p w14:paraId="722DF36F" w14:textId="77777777" w:rsidR="0083101D" w:rsidRPr="006D2624" w:rsidRDefault="0083101D" w:rsidP="0083101D">
      <w:pPr>
        <w:jc w:val="right"/>
        <w:rPr>
          <w:noProof/>
          <w:sz w:val="20"/>
        </w:rPr>
      </w:pPr>
      <w:r w:rsidRPr="006D2624">
        <w:rPr>
          <w:noProof/>
          <w:sz w:val="20"/>
        </w:rPr>
        <w:t>w mln EUR (do trzech miejsc po przecinku)</w:t>
      </w:r>
    </w:p>
    <w:tbl>
      <w:tblPr>
        <w:tblW w:w="5000" w:type="pct"/>
        <w:tblLook w:val="04A0" w:firstRow="1" w:lastRow="0" w:firstColumn="1" w:lastColumn="0" w:noHBand="0" w:noVBand="1"/>
      </w:tblPr>
      <w:tblGrid>
        <w:gridCol w:w="5607"/>
        <w:gridCol w:w="2080"/>
        <w:gridCol w:w="1255"/>
        <w:gridCol w:w="1254"/>
        <w:gridCol w:w="1254"/>
        <w:gridCol w:w="1254"/>
        <w:gridCol w:w="1516"/>
      </w:tblGrid>
      <w:tr w:rsidR="0083101D" w:rsidRPr="006D2624" w14:paraId="2A63C9F4" w14:textId="77777777" w:rsidTr="000B6B55">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E0E9D3" w14:textId="77777777" w:rsidR="0083101D" w:rsidRPr="006D2624" w:rsidRDefault="0083101D" w:rsidP="000B6B55">
            <w:pPr>
              <w:spacing w:before="0" w:after="0"/>
              <w:jc w:val="center"/>
              <w:rPr>
                <w:noProof/>
                <w:color w:val="000000"/>
                <w:szCs w:val="24"/>
                <w:lang w:eastAsia="en-IE"/>
              </w:rPr>
            </w:pPr>
          </w:p>
        </w:tc>
        <w:tc>
          <w:tcPr>
            <w:tcW w:w="441" w:type="pct"/>
            <w:tcBorders>
              <w:top w:val="single" w:sz="8" w:space="0" w:color="auto"/>
              <w:left w:val="nil"/>
              <w:bottom w:val="nil"/>
              <w:right w:val="single" w:sz="8" w:space="0" w:color="auto"/>
            </w:tcBorders>
            <w:shd w:val="clear" w:color="auto" w:fill="auto"/>
            <w:vAlign w:val="center"/>
            <w:hideMark/>
          </w:tcPr>
          <w:p w14:paraId="3A773146"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09AA1A4F"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5DBFEDF0"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14:paraId="2717F49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0F2DFA"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5A5C6120" w14:textId="77777777" w:rsidTr="000B6B55">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14:paraId="51477254" w14:textId="77777777" w:rsidR="0083101D" w:rsidRPr="006D2624" w:rsidRDefault="0083101D" w:rsidP="000B6B55">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14:paraId="3CF9CE7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14:paraId="56719B4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14:paraId="5F5F68B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14:paraId="6A40C723"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52246C52"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349A886B" w14:textId="77777777" w:rsidTr="000B6B55">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2506F293" w14:textId="2067199C" w:rsidR="0083101D" w:rsidRPr="006D2624" w:rsidRDefault="0083101D" w:rsidP="000B6B55">
            <w:pPr>
              <w:spacing w:before="0" w:after="0"/>
              <w:jc w:val="center"/>
              <w:rPr>
                <w:b/>
                <w:bCs/>
                <w:noProof/>
                <w:color w:val="000000"/>
                <w:sz w:val="22"/>
              </w:rPr>
            </w:pPr>
            <w:r w:rsidRPr="006D2624">
              <w:rPr>
                <w:b/>
                <w:noProof/>
                <w:color w:val="000000"/>
                <w:sz w:val="22"/>
              </w:rPr>
              <w:t xml:space="preserve">OGÓŁEM środki na DZIAŁY </w:t>
            </w:r>
            <w:r w:rsidRPr="00493A9C">
              <w:rPr>
                <w:b/>
                <w:noProof/>
                <w:color w:val="000000"/>
                <w:sz w:val="22"/>
              </w:rPr>
              <w:t>od</w:t>
            </w:r>
            <w:r w:rsidR="00493A9C" w:rsidRPr="00493A9C">
              <w:rPr>
                <w:b/>
                <w:noProof/>
                <w:color w:val="000000"/>
                <w:sz w:val="22"/>
              </w:rPr>
              <w:t> </w:t>
            </w:r>
            <w:r w:rsidRPr="00493A9C">
              <w:rPr>
                <w:b/>
                <w:noProof/>
                <w:color w:val="000000"/>
                <w:sz w:val="22"/>
              </w:rPr>
              <w:t>1</w:t>
            </w:r>
            <w:r w:rsidRPr="006D2624">
              <w:rPr>
                <w:b/>
                <w:noProof/>
                <w:color w:val="000000"/>
                <w:sz w:val="22"/>
              </w:rPr>
              <w:t xml:space="preserve"> </w:t>
            </w:r>
            <w:r w:rsidRPr="00493A9C">
              <w:rPr>
                <w:b/>
                <w:noProof/>
                <w:color w:val="000000"/>
                <w:sz w:val="22"/>
              </w:rPr>
              <w:t>do</w:t>
            </w:r>
            <w:r w:rsidR="00493A9C" w:rsidRPr="00493A9C">
              <w:rPr>
                <w:b/>
                <w:noProof/>
                <w:color w:val="000000"/>
                <w:sz w:val="22"/>
              </w:rPr>
              <w:t> </w:t>
            </w:r>
            <w:r w:rsidRPr="00493A9C">
              <w:rPr>
                <w:b/>
                <w:noProof/>
                <w:color w:val="000000"/>
                <w:sz w:val="22"/>
              </w:rPr>
              <w:t>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14:paraId="1694C51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41" w:type="pct"/>
            <w:tcBorders>
              <w:top w:val="nil"/>
              <w:left w:val="nil"/>
              <w:bottom w:val="single" w:sz="8" w:space="0" w:color="auto"/>
              <w:right w:val="single" w:sz="8" w:space="0" w:color="auto"/>
            </w:tcBorders>
            <w:shd w:val="clear" w:color="000000" w:fill="D9D9D9"/>
            <w:vAlign w:val="center"/>
            <w:hideMark/>
          </w:tcPr>
          <w:p w14:paraId="645A25CC"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7168FB84"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385F32F"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24CF3236"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3BC5F6D1" w14:textId="77777777" w:rsidR="0083101D" w:rsidRPr="006D2624" w:rsidRDefault="0083101D" w:rsidP="000B6B55">
            <w:pPr>
              <w:spacing w:before="0" w:after="0"/>
              <w:jc w:val="right"/>
              <w:rPr>
                <w:b/>
                <w:bCs/>
                <w:noProof/>
                <w:color w:val="000000"/>
                <w:szCs w:val="24"/>
              </w:rPr>
            </w:pPr>
            <w:r w:rsidRPr="006D2624">
              <w:rPr>
                <w:b/>
                <w:noProof/>
                <w:color w:val="000000"/>
              </w:rPr>
              <w:t>0,000</w:t>
            </w:r>
          </w:p>
        </w:tc>
      </w:tr>
      <w:tr w:rsidR="0083101D" w:rsidRPr="006D2624" w14:paraId="5214A07A" w14:textId="77777777" w:rsidTr="000B6B55">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27703834" w14:textId="77777777" w:rsidR="0083101D" w:rsidRPr="006D2624" w:rsidRDefault="0083101D" w:rsidP="000B6B55">
            <w:pPr>
              <w:spacing w:before="0" w:after="0"/>
              <w:jc w:val="center"/>
              <w:rPr>
                <w:noProof/>
                <w:color w:val="000000"/>
                <w:sz w:val="22"/>
              </w:rPr>
            </w:pPr>
            <w:r w:rsidRPr="006D2624">
              <w:rPr>
                <w:noProof/>
                <w:color w:val="000000"/>
                <w:sz w:val="22"/>
              </w:rPr>
              <w:t>wieloletnich ram finansowych</w:t>
            </w:r>
            <w:r w:rsidRPr="006D2624">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14:paraId="1728F9BC"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41" w:type="pct"/>
            <w:tcBorders>
              <w:top w:val="nil"/>
              <w:left w:val="nil"/>
              <w:bottom w:val="single" w:sz="8" w:space="0" w:color="auto"/>
              <w:right w:val="single" w:sz="8" w:space="0" w:color="auto"/>
            </w:tcBorders>
            <w:shd w:val="clear" w:color="000000" w:fill="D9D9D9"/>
            <w:vAlign w:val="center"/>
            <w:hideMark/>
          </w:tcPr>
          <w:p w14:paraId="1A0168C8"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431D7F12"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5DA0BB24"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7A38399A"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5A06CDDE" w14:textId="77777777" w:rsidR="0083101D" w:rsidRPr="006D2624" w:rsidRDefault="0083101D" w:rsidP="000B6B55">
            <w:pPr>
              <w:spacing w:before="0" w:after="0"/>
              <w:jc w:val="right"/>
              <w:rPr>
                <w:b/>
                <w:bCs/>
                <w:noProof/>
                <w:color w:val="000000"/>
                <w:szCs w:val="24"/>
              </w:rPr>
            </w:pPr>
            <w:r w:rsidRPr="006D2624">
              <w:rPr>
                <w:b/>
                <w:noProof/>
                <w:color w:val="000000"/>
              </w:rPr>
              <w:t>0,000</w:t>
            </w:r>
          </w:p>
        </w:tc>
      </w:tr>
    </w:tbl>
    <w:p w14:paraId="7C5D588F" w14:textId="36051F1D" w:rsidR="0083101D" w:rsidRPr="006D2624" w:rsidRDefault="0083101D" w:rsidP="0083101D">
      <w:pPr>
        <w:pStyle w:val="ManualHeading3"/>
        <w:rPr>
          <w:noProof/>
        </w:rPr>
      </w:pPr>
      <w:bookmarkStart w:id="151" w:name="_Toc160804596"/>
      <w:bookmarkStart w:id="152" w:name="_Toc167220288"/>
      <w:bookmarkStart w:id="153" w:name="_Toc177549021"/>
      <w:r w:rsidRPr="006D2624">
        <w:rPr>
          <w:noProof/>
        </w:rPr>
        <w:t>3.2.1.2.</w:t>
      </w:r>
      <w:r w:rsidRPr="006D2624">
        <w:rPr>
          <w:noProof/>
        </w:rPr>
        <w:tab/>
        <w:t>Środki</w:t>
      </w:r>
      <w:r w:rsidR="00493A9C" w:rsidRPr="006D2624">
        <w:rPr>
          <w:noProof/>
        </w:rPr>
        <w:t xml:space="preserve"> z</w:t>
      </w:r>
      <w:r w:rsidR="00493A9C">
        <w:rPr>
          <w:noProof/>
        </w:rPr>
        <w:t> </w:t>
      </w:r>
      <w:r w:rsidR="00493A9C" w:rsidRPr="006D2624">
        <w:rPr>
          <w:noProof/>
        </w:rPr>
        <w:t>zew</w:t>
      </w:r>
      <w:r w:rsidRPr="006D2624">
        <w:rPr>
          <w:noProof/>
        </w:rPr>
        <w:t>nętrznych dochodów przeznaczonych na określony cel</w:t>
      </w:r>
      <w:bookmarkEnd w:id="151"/>
      <w:bookmarkEnd w:id="152"/>
      <w:bookmarkEnd w:id="153"/>
    </w:p>
    <w:p w14:paraId="241B69E6" w14:textId="77777777" w:rsidR="0083101D" w:rsidRPr="006D2624" w:rsidRDefault="0083101D" w:rsidP="0083101D">
      <w:pPr>
        <w:jc w:val="right"/>
        <w:rPr>
          <w:noProof/>
          <w:sz w:val="18"/>
          <w:szCs w:val="18"/>
        </w:rPr>
      </w:pPr>
      <w:r w:rsidRPr="006D2624">
        <w:rPr>
          <w:noProof/>
          <w:sz w:val="18"/>
        </w:rPr>
        <w:t>w mln EUR (do trzech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83101D" w:rsidRPr="006D2624" w14:paraId="6FE2C643" w14:textId="77777777" w:rsidTr="000B6B55">
        <w:trPr>
          <w:jc w:val="center"/>
        </w:trPr>
        <w:tc>
          <w:tcPr>
            <w:tcW w:w="1739" w:type="pct"/>
            <w:shd w:val="thinDiagStripe" w:color="C0C0C0" w:fill="auto"/>
            <w:vAlign w:val="center"/>
          </w:tcPr>
          <w:p w14:paraId="4ABA7173" w14:textId="77777777" w:rsidR="0083101D" w:rsidRPr="006D2624" w:rsidRDefault="0083101D" w:rsidP="000B6B55">
            <w:pPr>
              <w:spacing w:before="60" w:after="60"/>
              <w:jc w:val="center"/>
              <w:rPr>
                <w:b/>
                <w:noProof/>
              </w:rPr>
            </w:pPr>
            <w:r w:rsidRPr="006D2624">
              <w:rPr>
                <w:b/>
                <w:noProof/>
                <w:sz w:val="22"/>
              </w:rPr>
              <w:t xml:space="preserve">Dział wieloletnich ram finansowych </w:t>
            </w:r>
          </w:p>
        </w:tc>
        <w:tc>
          <w:tcPr>
            <w:tcW w:w="396" w:type="pct"/>
            <w:vAlign w:val="center"/>
          </w:tcPr>
          <w:p w14:paraId="6D9F1AE5" w14:textId="77777777" w:rsidR="0083101D" w:rsidRPr="006D2624" w:rsidRDefault="0083101D" w:rsidP="000B6B55">
            <w:pPr>
              <w:spacing w:before="60" w:after="60"/>
              <w:jc w:val="center"/>
              <w:rPr>
                <w:noProof/>
              </w:rPr>
            </w:pPr>
            <w:r w:rsidRPr="006D2624">
              <w:rPr>
                <w:noProof/>
                <w:sz w:val="22"/>
              </w:rPr>
              <w:t>Numer</w:t>
            </w:r>
          </w:p>
        </w:tc>
        <w:tc>
          <w:tcPr>
            <w:tcW w:w="2865" w:type="pct"/>
            <w:vAlign w:val="center"/>
          </w:tcPr>
          <w:p w14:paraId="0BD7C665" w14:textId="77777777" w:rsidR="0083101D" w:rsidRPr="006D2624" w:rsidRDefault="0083101D" w:rsidP="000B6B55">
            <w:pPr>
              <w:spacing w:before="60" w:after="60"/>
              <w:rPr>
                <w:noProof/>
              </w:rPr>
            </w:pPr>
          </w:p>
        </w:tc>
      </w:tr>
    </w:tbl>
    <w:p w14:paraId="69DCF3AB" w14:textId="77777777" w:rsidR="0083101D" w:rsidRPr="006D2624" w:rsidRDefault="0083101D" w:rsidP="0083101D">
      <w:pPr>
        <w:rPr>
          <w:noProof/>
          <w:sz w:val="16"/>
        </w:rPr>
      </w:pPr>
    </w:p>
    <w:tbl>
      <w:tblPr>
        <w:tblW w:w="5000" w:type="pct"/>
        <w:tblLook w:val="04A0" w:firstRow="1" w:lastRow="0" w:firstColumn="1" w:lastColumn="0" w:noHBand="0" w:noVBand="1"/>
      </w:tblPr>
      <w:tblGrid>
        <w:gridCol w:w="4012"/>
        <w:gridCol w:w="23"/>
        <w:gridCol w:w="910"/>
        <w:gridCol w:w="572"/>
        <w:gridCol w:w="23"/>
        <w:gridCol w:w="532"/>
        <w:gridCol w:w="845"/>
        <w:gridCol w:w="34"/>
        <w:gridCol w:w="1368"/>
        <w:gridCol w:w="43"/>
        <w:gridCol w:w="1359"/>
        <w:gridCol w:w="51"/>
        <w:gridCol w:w="1351"/>
        <w:gridCol w:w="60"/>
        <w:gridCol w:w="1342"/>
        <w:gridCol w:w="17"/>
        <w:gridCol w:w="1678"/>
      </w:tblGrid>
      <w:tr w:rsidR="0083101D" w:rsidRPr="006D2624" w14:paraId="29720E1E" w14:textId="77777777" w:rsidTr="000B6B55">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7CE6B9"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3EAC2DDC"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6E6824EA"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2C5D169A"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14:paraId="0A38D38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16F998"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4F1D03C9" w14:textId="77777777" w:rsidTr="000B6B55">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14:paraId="17945CD5" w14:textId="77777777" w:rsidR="0083101D" w:rsidRPr="006D2624" w:rsidRDefault="0083101D" w:rsidP="000B6B55">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1BA193E"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14:paraId="4B672C6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14:paraId="501F2CD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14:paraId="5707B0C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5D16CF56"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23CE579C" w14:textId="77777777" w:rsidTr="000B6B55">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14:paraId="2727254A" w14:textId="77777777" w:rsidR="0083101D" w:rsidRPr="006D2624" w:rsidRDefault="0083101D" w:rsidP="000B6B55">
            <w:pPr>
              <w:spacing w:before="0" w:after="0"/>
              <w:jc w:val="left"/>
              <w:rPr>
                <w:noProof/>
                <w:color w:val="000000"/>
                <w:sz w:val="21"/>
                <w:szCs w:val="21"/>
              </w:rPr>
            </w:pPr>
            <w:r w:rsidRPr="006D2624">
              <w:rPr>
                <w:noProof/>
                <w:color w:val="000000"/>
                <w:sz w:val="21"/>
              </w:rPr>
              <w:t xml:space="preserve">Środki operacyjne </w:t>
            </w:r>
          </w:p>
        </w:tc>
      </w:tr>
      <w:tr w:rsidR="0083101D" w:rsidRPr="006D2624" w14:paraId="79B40FD3" w14:textId="77777777" w:rsidTr="000B6B5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3E03B957"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2FEA04E4"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3FCA60D7"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14:paraId="51F1F2EB"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A0100E8"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238C8E76"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24217F6"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1C9E231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179A5CD"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0BD00AE4" w14:textId="77777777" w:rsidR="0083101D" w:rsidRPr="006D2624" w:rsidRDefault="0083101D" w:rsidP="000B6B55">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473E7C68"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33788BC"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14:paraId="44855DCD"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B6C6294"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80EB131"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06B06E16"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397BE7D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686EA24" w14:textId="77777777" w:rsidTr="000B6B5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12DA97FF"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6705C20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62F1E082"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14:paraId="743EC420"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26F6E4DB"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68B66851"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38CCE58F"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278F7BA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8FF1A33"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40D13D52" w14:textId="77777777" w:rsidR="0083101D" w:rsidRPr="006D2624" w:rsidRDefault="0083101D" w:rsidP="000B6B55">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362A4F40"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02F29A3"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14:paraId="7C5D0E74"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90079D8"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24F1721"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F3727A6"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31F9034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8A9F8B9" w14:textId="77777777" w:rsidTr="000B6B55">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9CEFD8"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7"/>
            </w:r>
          </w:p>
        </w:tc>
      </w:tr>
      <w:tr w:rsidR="0083101D" w:rsidRPr="006D2624" w14:paraId="77B30631" w14:textId="77777777" w:rsidTr="000B6B5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2BB7C772"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446B2C2B" w14:textId="77777777" w:rsidR="0083101D" w:rsidRPr="006D2624" w:rsidRDefault="0083101D" w:rsidP="000B6B55">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5E8A3999"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14:paraId="77D08376"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155040C1"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42D0DB65" w14:textId="77777777" w:rsidR="0083101D" w:rsidRPr="006D2624" w:rsidRDefault="0083101D" w:rsidP="000B6B55">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17D7CC5" w14:textId="77777777" w:rsidR="0083101D" w:rsidRPr="006D2624" w:rsidRDefault="0083101D" w:rsidP="000B6B55">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26286B8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3A9469D" w14:textId="77777777" w:rsidTr="000B6B5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2A017D50"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p w14:paraId="1631351D"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78CF6536"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76AB3FD" w14:textId="77777777" w:rsidR="0083101D" w:rsidRPr="006D2624" w:rsidRDefault="0083101D" w:rsidP="000B6B55">
            <w:pPr>
              <w:spacing w:before="0" w:after="0"/>
              <w:jc w:val="center"/>
              <w:rPr>
                <w:noProof/>
                <w:color w:val="000000"/>
                <w:sz w:val="14"/>
                <w:szCs w:val="14"/>
              </w:rPr>
            </w:pPr>
            <w:r w:rsidRPr="006D2624">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387D5F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D29260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EA4893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69312FD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1F0526A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96770FF" w14:textId="77777777" w:rsidTr="000B6B5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14:paraId="3006BC5E" w14:textId="77777777" w:rsidR="0083101D" w:rsidRPr="006D2624" w:rsidRDefault="0083101D" w:rsidP="000B6B55">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D7538FE"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65182FC1"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BECE3E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9EF876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52B6C7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1DEDD60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48394DB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C8B8527" w14:textId="77777777" w:rsidTr="000B6B55">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066C8B7"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322F0BC4"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51E33EA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14:paraId="15E6C44A"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14:paraId="510512E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AB27DA8"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44CA01DC" w14:textId="77777777" w:rsidTr="000B6B55">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14:paraId="4F7FEAF4" w14:textId="77777777" w:rsidR="0083101D" w:rsidRPr="006D2624" w:rsidRDefault="0083101D" w:rsidP="000B6B55">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79657EE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14:paraId="45C29C8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14:paraId="55FC498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14:paraId="4A9E83E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3E3650E4"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2D4C3395" w14:textId="77777777" w:rsidTr="000B6B55">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14:paraId="14B63642" w14:textId="77777777" w:rsidR="0083101D" w:rsidRPr="006D2624" w:rsidRDefault="0083101D" w:rsidP="000B6B55">
            <w:pPr>
              <w:spacing w:before="0" w:after="0"/>
              <w:jc w:val="left"/>
              <w:rPr>
                <w:noProof/>
                <w:color w:val="000000"/>
                <w:sz w:val="21"/>
                <w:szCs w:val="21"/>
              </w:rPr>
            </w:pPr>
            <w:r w:rsidRPr="006D2624">
              <w:rPr>
                <w:noProof/>
                <w:color w:val="000000"/>
                <w:sz w:val="21"/>
              </w:rPr>
              <w:t xml:space="preserve">Środki operacyjne </w:t>
            </w:r>
          </w:p>
        </w:tc>
      </w:tr>
      <w:tr w:rsidR="0083101D" w:rsidRPr="006D2624" w14:paraId="2C64D91A" w14:textId="77777777" w:rsidTr="000B6B5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5F63980B"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0ACCD1B0"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6E9511CB"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14:paraId="67D8962D"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7B0618E1"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3F57C74"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6BB44CC6"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7EF2319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35FFEAE"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33E9884C" w14:textId="77777777" w:rsidR="0083101D" w:rsidRPr="006D2624" w:rsidRDefault="0083101D" w:rsidP="000B6B55">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211E9AE3"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2E28B0AF"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14:paraId="6A0F0895"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5DC92241"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0834078F"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4F12BAA9"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1C8FCAB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1B54A47" w14:textId="77777777" w:rsidTr="000B6B5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24BA4842"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1972C6CC"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63414A23"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14:paraId="5AC60C3C"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7AD04CBC"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241CBA91"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7D2E004C"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68CE699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FFA709E"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32EF54C5" w14:textId="77777777" w:rsidR="0083101D" w:rsidRPr="006D2624" w:rsidRDefault="0083101D" w:rsidP="000B6B55">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2293CE47"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B5D42ED"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14:paraId="63DD3C5C"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39619374" w14:textId="77777777" w:rsidR="0083101D" w:rsidRPr="006D2624" w:rsidRDefault="0083101D" w:rsidP="000B6B55">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6F62908B" w14:textId="77777777" w:rsidR="0083101D" w:rsidRPr="006D2624" w:rsidRDefault="0083101D" w:rsidP="000B6B55">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335028AC" w14:textId="77777777" w:rsidR="0083101D" w:rsidRPr="006D2624" w:rsidRDefault="0083101D" w:rsidP="000B6B55">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253511D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AB2E077" w14:textId="77777777" w:rsidTr="000B6B55">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BF65D8"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8"/>
            </w:r>
          </w:p>
        </w:tc>
      </w:tr>
      <w:tr w:rsidR="0083101D" w:rsidRPr="006D2624" w14:paraId="4268D7DB" w14:textId="77777777" w:rsidTr="000B6B5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1B5A1CA2"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6B093FCD" w14:textId="77777777" w:rsidR="0083101D" w:rsidRPr="006D2624" w:rsidRDefault="0083101D" w:rsidP="000B6B55">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5CE18A37"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14:paraId="53804BCD"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7BE8DFEB" w14:textId="77777777" w:rsidR="0083101D" w:rsidRPr="006D2624" w:rsidRDefault="0083101D" w:rsidP="000B6B55">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14:paraId="2FE34284" w14:textId="77777777" w:rsidR="0083101D" w:rsidRPr="006D2624" w:rsidRDefault="0083101D" w:rsidP="000B6B55">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14:paraId="3C7B9D71" w14:textId="77777777" w:rsidR="0083101D" w:rsidRPr="006D2624" w:rsidRDefault="0083101D" w:rsidP="000B6B55">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14:paraId="6D53C99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05F9F8F" w14:textId="77777777" w:rsidTr="000B6B5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4B2DC31A"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p w14:paraId="35A28E6B"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383E6DC5"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E0602AC" w14:textId="77777777" w:rsidR="0083101D" w:rsidRPr="006D2624" w:rsidRDefault="0083101D" w:rsidP="000B6B55">
            <w:pPr>
              <w:spacing w:before="0" w:after="0"/>
              <w:jc w:val="center"/>
              <w:rPr>
                <w:noProof/>
                <w:color w:val="000000"/>
                <w:sz w:val="14"/>
                <w:szCs w:val="14"/>
              </w:rPr>
            </w:pPr>
            <w:r w:rsidRPr="006D2624">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7A14DB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230098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7EB416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4739352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78B91B7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6F742BE" w14:textId="77777777" w:rsidTr="000B6B5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14:paraId="1F79308E" w14:textId="77777777" w:rsidR="0083101D" w:rsidRPr="006D2624" w:rsidRDefault="0083101D" w:rsidP="000B6B55">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74877F4"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022E803F"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CFA91A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3B1B5C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397F13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470E3F0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089493D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324499C" w14:textId="77777777" w:rsidTr="000B6B55">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C844FF" w14:textId="77777777" w:rsidR="0083101D" w:rsidRPr="006D2624" w:rsidRDefault="0083101D" w:rsidP="000B6B55">
            <w:pPr>
              <w:spacing w:before="0" w:after="0"/>
              <w:jc w:val="center"/>
              <w:rPr>
                <w:b/>
                <w:bCs/>
                <w:noProof/>
                <w:color w:val="000000"/>
                <w:sz w:val="22"/>
                <w:lang w:eastAsia="en-IE"/>
              </w:rPr>
            </w:pP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1C0BB98A"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08D9A0E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1FFD7EA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14:paraId="5AEFA46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681F86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66BC305C" w14:textId="77777777" w:rsidTr="000B6B55">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14:paraId="1228C19D" w14:textId="77777777" w:rsidR="0083101D" w:rsidRPr="006D2624" w:rsidRDefault="0083101D" w:rsidP="000B6B55">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14:paraId="409852A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14:paraId="2EA736A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14:paraId="5FE916D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14:paraId="0C1DEBF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72F2C6A9"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153364D7" w14:textId="77777777" w:rsidTr="000B6B5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5C983A13" w14:textId="14A67CFB" w:rsidR="0083101D" w:rsidRPr="006D2624" w:rsidRDefault="0083101D" w:rsidP="000B6B55">
            <w:pPr>
              <w:spacing w:before="0" w:after="0"/>
              <w:rPr>
                <w:noProof/>
                <w:color w:val="000000"/>
                <w:sz w:val="21"/>
                <w:szCs w:val="21"/>
              </w:rPr>
            </w:pPr>
            <w:r w:rsidRPr="006D2624">
              <w:rPr>
                <w:noProof/>
                <w:color w:val="000000"/>
                <w:sz w:val="21"/>
              </w:rPr>
              <w:t>OGÓŁEM środki operacyjn</w:t>
            </w:r>
            <w:r w:rsidRPr="00493A9C">
              <w:rPr>
                <w:noProof/>
                <w:color w:val="000000"/>
                <w:sz w:val="21"/>
              </w:rPr>
              <w:t>e</w:t>
            </w:r>
            <w:r w:rsidR="00493A9C" w:rsidRPr="00493A9C">
              <w:rPr>
                <w:noProof/>
                <w:color w:val="000000"/>
                <w:sz w:val="21"/>
              </w:rPr>
              <w:t xml:space="preserve"> </w:t>
            </w:r>
            <w:r w:rsidRPr="00493A9C">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14:paraId="56F8C005"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1FEB66D8" w14:textId="77777777" w:rsidR="0083101D" w:rsidRPr="006D2624" w:rsidRDefault="0083101D" w:rsidP="000B6B55">
            <w:pPr>
              <w:spacing w:before="0" w:after="0"/>
              <w:jc w:val="center"/>
              <w:rPr>
                <w:noProof/>
                <w:color w:val="000000"/>
                <w:sz w:val="14"/>
                <w:szCs w:val="14"/>
              </w:rPr>
            </w:pPr>
            <w:r w:rsidRPr="006D2624">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4D53CF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38FC68A"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DC05F9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81F29C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E93551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94B06FF" w14:textId="77777777" w:rsidTr="000B6B55">
        <w:trPr>
          <w:trHeight w:val="456"/>
        </w:trPr>
        <w:tc>
          <w:tcPr>
            <w:tcW w:w="1411" w:type="pct"/>
            <w:vMerge/>
            <w:tcBorders>
              <w:top w:val="nil"/>
              <w:left w:val="single" w:sz="8" w:space="0" w:color="auto"/>
              <w:bottom w:val="single" w:sz="8" w:space="0" w:color="auto"/>
              <w:right w:val="single" w:sz="8" w:space="0" w:color="auto"/>
            </w:tcBorders>
            <w:vAlign w:val="center"/>
            <w:hideMark/>
          </w:tcPr>
          <w:p w14:paraId="6FB042A7" w14:textId="77777777" w:rsidR="0083101D" w:rsidRPr="006D2624" w:rsidRDefault="0083101D" w:rsidP="000B6B55">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57F9E37F"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28996F75" w14:textId="77777777" w:rsidR="0083101D" w:rsidRPr="006D2624" w:rsidRDefault="0083101D" w:rsidP="000B6B55">
            <w:pPr>
              <w:spacing w:before="0" w:after="0"/>
              <w:jc w:val="center"/>
              <w:rPr>
                <w:noProof/>
                <w:color w:val="000000"/>
                <w:sz w:val="14"/>
                <w:szCs w:val="14"/>
              </w:rPr>
            </w:pPr>
            <w:r w:rsidRPr="006D2624">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15599B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BF6125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A2B455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90EEB7F"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C6D546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E0FA0C8" w14:textId="77777777" w:rsidTr="000B6B55">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E5844D7" w14:textId="77777777" w:rsidR="0083101D" w:rsidRPr="006D2624" w:rsidRDefault="0083101D" w:rsidP="000B6B55">
            <w:pPr>
              <w:spacing w:before="0" w:after="0"/>
              <w:rPr>
                <w:noProof/>
                <w:color w:val="000000"/>
                <w:sz w:val="21"/>
                <w:szCs w:val="21"/>
              </w:rPr>
            </w:pPr>
            <w:r w:rsidRPr="006D2624">
              <w:rPr>
                <w:noProof/>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1B55F501" w14:textId="77777777" w:rsidR="0083101D" w:rsidRPr="006D2624" w:rsidRDefault="0083101D" w:rsidP="000B6B55">
            <w:pPr>
              <w:spacing w:before="0" w:after="0"/>
              <w:jc w:val="center"/>
              <w:rPr>
                <w:noProof/>
                <w:color w:val="000000"/>
                <w:sz w:val="14"/>
                <w:szCs w:val="14"/>
              </w:rPr>
            </w:pPr>
            <w:r w:rsidRPr="006D2624">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BA4D57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D9D451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570528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11BEB3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471AE6A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ECD83F7" w14:textId="77777777" w:rsidTr="000B6B5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68980C1E"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 na DZIAŁ &lt;….&gt;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2C15D7A8"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5CFF0C11" w14:textId="77777777" w:rsidR="0083101D" w:rsidRPr="006D2624" w:rsidRDefault="0083101D" w:rsidP="000B6B55">
            <w:pPr>
              <w:spacing w:before="0" w:after="0"/>
              <w:jc w:val="center"/>
              <w:rPr>
                <w:noProof/>
                <w:color w:val="000000"/>
                <w:sz w:val="14"/>
                <w:szCs w:val="14"/>
              </w:rPr>
            </w:pPr>
            <w:r w:rsidRPr="006D2624">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F7EBF5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7E69C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8ACF1F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DCADE7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AC4E68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B297129" w14:textId="77777777" w:rsidTr="000B6B5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0D4C8548" w14:textId="77777777" w:rsidR="0083101D" w:rsidRPr="006D2624" w:rsidRDefault="0083101D" w:rsidP="000B6B55">
            <w:pPr>
              <w:spacing w:before="0" w:after="0"/>
              <w:jc w:val="center"/>
              <w:rPr>
                <w:noProof/>
                <w:color w:val="000000"/>
                <w:sz w:val="22"/>
              </w:rPr>
            </w:pPr>
            <w:r w:rsidRPr="006D2624">
              <w:rPr>
                <w:noProof/>
                <w:color w:val="000000"/>
                <w:sz w:val="22"/>
              </w:rPr>
              <w:t>wieloletnich ram finansowych</w:t>
            </w:r>
          </w:p>
        </w:tc>
        <w:tc>
          <w:tcPr>
            <w:tcW w:w="529" w:type="pct"/>
            <w:gridSpan w:val="3"/>
            <w:tcBorders>
              <w:top w:val="nil"/>
              <w:left w:val="nil"/>
              <w:bottom w:val="single" w:sz="8" w:space="0" w:color="auto"/>
              <w:right w:val="single" w:sz="8" w:space="0" w:color="auto"/>
            </w:tcBorders>
            <w:shd w:val="clear" w:color="auto" w:fill="auto"/>
            <w:vAlign w:val="center"/>
            <w:hideMark/>
          </w:tcPr>
          <w:p w14:paraId="4BA1D9DF"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14:paraId="1B301B21" w14:textId="77777777" w:rsidR="0083101D" w:rsidRPr="006D2624" w:rsidRDefault="0083101D" w:rsidP="000B6B55">
            <w:pPr>
              <w:spacing w:before="0" w:after="0"/>
              <w:jc w:val="center"/>
              <w:rPr>
                <w:noProof/>
                <w:color w:val="000000"/>
                <w:sz w:val="14"/>
                <w:szCs w:val="14"/>
              </w:rPr>
            </w:pPr>
            <w:r w:rsidRPr="006D2624">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F8D6FA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001D32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10F604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5EE6CF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6D66D3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5C0BC5A" w14:textId="77777777" w:rsidTr="000B6B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14:paraId="3FE70DFB" w14:textId="77777777" w:rsidR="0083101D" w:rsidRPr="006D2624" w:rsidRDefault="0083101D" w:rsidP="000B6B55">
            <w:pPr>
              <w:spacing w:before="60" w:after="60"/>
              <w:jc w:val="center"/>
              <w:rPr>
                <w:b/>
                <w:noProof/>
              </w:rPr>
            </w:pPr>
            <w:r w:rsidRPr="006D2624">
              <w:rPr>
                <w:b/>
                <w:noProof/>
                <w:sz w:val="22"/>
              </w:rPr>
              <w:t xml:space="preserve">Dział wieloletnich ram finansowych </w:t>
            </w:r>
          </w:p>
        </w:tc>
        <w:tc>
          <w:tcPr>
            <w:tcW w:w="396" w:type="pct"/>
            <w:gridSpan w:val="3"/>
            <w:vAlign w:val="center"/>
          </w:tcPr>
          <w:p w14:paraId="1E103917" w14:textId="77777777" w:rsidR="0083101D" w:rsidRPr="006D2624" w:rsidRDefault="0083101D" w:rsidP="000B6B55">
            <w:pPr>
              <w:spacing w:before="60" w:after="60"/>
              <w:jc w:val="center"/>
              <w:rPr>
                <w:noProof/>
              </w:rPr>
            </w:pPr>
            <w:r w:rsidRPr="006D2624">
              <w:rPr>
                <w:noProof/>
                <w:sz w:val="22"/>
              </w:rPr>
              <w:t>Numer</w:t>
            </w:r>
          </w:p>
        </w:tc>
        <w:tc>
          <w:tcPr>
            <w:tcW w:w="2865" w:type="pct"/>
            <w:gridSpan w:val="11"/>
            <w:vAlign w:val="center"/>
          </w:tcPr>
          <w:p w14:paraId="6F6AF833" w14:textId="77777777" w:rsidR="0083101D" w:rsidRPr="006D2624" w:rsidRDefault="0083101D" w:rsidP="000B6B55">
            <w:pPr>
              <w:spacing w:before="60" w:after="60"/>
              <w:rPr>
                <w:noProof/>
              </w:rPr>
            </w:pPr>
          </w:p>
        </w:tc>
      </w:tr>
    </w:tbl>
    <w:p w14:paraId="7E06C466" w14:textId="77777777" w:rsidR="0083101D" w:rsidRPr="006D2624" w:rsidRDefault="0083101D" w:rsidP="0083101D">
      <w:pPr>
        <w:spacing w:before="0" w:after="200" w:line="276" w:lineRule="auto"/>
        <w:jc w:val="left"/>
        <w:rPr>
          <w:noProof/>
          <w:sz w:val="16"/>
        </w:rPr>
      </w:pPr>
    </w:p>
    <w:tbl>
      <w:tblPr>
        <w:tblW w:w="5000" w:type="pct"/>
        <w:tblLook w:val="04A0" w:firstRow="1" w:lastRow="0" w:firstColumn="1" w:lastColumn="0" w:noHBand="0" w:noVBand="1"/>
      </w:tblPr>
      <w:tblGrid>
        <w:gridCol w:w="4012"/>
        <w:gridCol w:w="23"/>
        <w:gridCol w:w="293"/>
        <w:gridCol w:w="1189"/>
        <w:gridCol w:w="23"/>
        <w:gridCol w:w="128"/>
        <w:gridCol w:w="1038"/>
        <w:gridCol w:w="210"/>
        <w:gridCol w:w="34"/>
        <w:gridCol w:w="796"/>
        <w:gridCol w:w="572"/>
        <w:gridCol w:w="43"/>
        <w:gridCol w:w="629"/>
        <w:gridCol w:w="731"/>
        <w:gridCol w:w="51"/>
        <w:gridCol w:w="461"/>
        <w:gridCol w:w="890"/>
        <w:gridCol w:w="60"/>
        <w:gridCol w:w="293"/>
        <w:gridCol w:w="1049"/>
        <w:gridCol w:w="17"/>
        <w:gridCol w:w="176"/>
        <w:gridCol w:w="1502"/>
      </w:tblGrid>
      <w:tr w:rsidR="0083101D" w:rsidRPr="006D2624" w14:paraId="3D4C1DF3" w14:textId="77777777" w:rsidTr="000B6B55">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4A9790F"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549625F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F3B55B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2531C6D"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14:paraId="09765320"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B5F97B8"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78B5D197" w14:textId="77777777" w:rsidTr="000B6B55">
        <w:trPr>
          <w:trHeight w:val="288"/>
        </w:trPr>
        <w:tc>
          <w:tcPr>
            <w:tcW w:w="2444" w:type="pct"/>
            <w:gridSpan w:val="9"/>
            <w:vMerge/>
            <w:vAlign w:val="center"/>
            <w:hideMark/>
          </w:tcPr>
          <w:p w14:paraId="2C25BE48" w14:textId="77777777" w:rsidR="0083101D" w:rsidRPr="006D2624" w:rsidRDefault="0083101D" w:rsidP="000B6B55">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3F01A32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14:paraId="3CDDD91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14:paraId="25DDA50A"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14:paraId="4311432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0" w:type="pct"/>
            <w:gridSpan w:val="2"/>
            <w:vMerge/>
            <w:vAlign w:val="center"/>
            <w:hideMark/>
          </w:tcPr>
          <w:p w14:paraId="0849224E"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30765879" w14:textId="77777777" w:rsidTr="000B6B55">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14:paraId="72368417" w14:textId="77777777" w:rsidR="0083101D" w:rsidRPr="006D2624" w:rsidRDefault="0083101D" w:rsidP="000B6B55">
            <w:pPr>
              <w:spacing w:before="0" w:after="0"/>
              <w:jc w:val="left"/>
              <w:rPr>
                <w:noProof/>
                <w:color w:val="000000"/>
                <w:sz w:val="21"/>
                <w:szCs w:val="21"/>
              </w:rPr>
            </w:pPr>
            <w:r w:rsidRPr="006D2624">
              <w:rPr>
                <w:noProof/>
                <w:color w:val="000000"/>
                <w:sz w:val="21"/>
              </w:rPr>
              <w:t xml:space="preserve">Środki operacyjne </w:t>
            </w:r>
          </w:p>
        </w:tc>
      </w:tr>
      <w:tr w:rsidR="0083101D" w:rsidRPr="006D2624" w14:paraId="15775D20" w14:textId="77777777" w:rsidTr="000B6B5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472CE602"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2080C294"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6B5782B"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96" w:type="pct"/>
            <w:gridSpan w:val="3"/>
            <w:tcBorders>
              <w:top w:val="nil"/>
              <w:left w:val="nil"/>
              <w:bottom w:val="single" w:sz="8" w:space="0" w:color="auto"/>
              <w:right w:val="single" w:sz="8" w:space="0" w:color="auto"/>
            </w:tcBorders>
            <w:shd w:val="clear" w:color="auto" w:fill="auto"/>
            <w:vAlign w:val="center"/>
            <w:hideMark/>
          </w:tcPr>
          <w:p w14:paraId="7ACFB946"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0E03A05A"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3C2B6228"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67615A9E"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CDE412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6988681" w14:textId="77777777" w:rsidTr="000B6B55">
        <w:trPr>
          <w:trHeight w:val="315"/>
        </w:trPr>
        <w:tc>
          <w:tcPr>
            <w:tcW w:w="1419" w:type="pct"/>
            <w:gridSpan w:val="2"/>
            <w:vMerge/>
            <w:vAlign w:val="center"/>
            <w:hideMark/>
          </w:tcPr>
          <w:p w14:paraId="1F3C5F2E" w14:textId="77777777" w:rsidR="0083101D" w:rsidRPr="006D2624" w:rsidRDefault="0083101D" w:rsidP="000B6B55">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6A1C3748"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781C19C"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96" w:type="pct"/>
            <w:gridSpan w:val="3"/>
            <w:tcBorders>
              <w:top w:val="nil"/>
              <w:left w:val="nil"/>
              <w:bottom w:val="single" w:sz="8" w:space="0" w:color="auto"/>
              <w:right w:val="single" w:sz="8" w:space="0" w:color="auto"/>
            </w:tcBorders>
            <w:shd w:val="clear" w:color="auto" w:fill="auto"/>
            <w:vAlign w:val="center"/>
            <w:hideMark/>
          </w:tcPr>
          <w:p w14:paraId="27ED7290"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5B50BF93"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43D24C42"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75C4625B"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9FE29D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0026267" w14:textId="77777777" w:rsidTr="000B6B5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46CFBCC"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7404A18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70B62291"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96" w:type="pct"/>
            <w:gridSpan w:val="3"/>
            <w:tcBorders>
              <w:top w:val="nil"/>
              <w:left w:val="nil"/>
              <w:bottom w:val="single" w:sz="8" w:space="0" w:color="auto"/>
              <w:right w:val="single" w:sz="8" w:space="0" w:color="auto"/>
            </w:tcBorders>
            <w:shd w:val="clear" w:color="auto" w:fill="auto"/>
            <w:vAlign w:val="center"/>
            <w:hideMark/>
          </w:tcPr>
          <w:p w14:paraId="16590333"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6FDC6C01"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76285035"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0399E630"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220665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B53CEC7" w14:textId="77777777" w:rsidTr="000B6B55">
        <w:trPr>
          <w:trHeight w:val="315"/>
        </w:trPr>
        <w:tc>
          <w:tcPr>
            <w:tcW w:w="1419" w:type="pct"/>
            <w:gridSpan w:val="2"/>
            <w:vMerge/>
            <w:vAlign w:val="center"/>
            <w:hideMark/>
          </w:tcPr>
          <w:p w14:paraId="26860AF9" w14:textId="77777777" w:rsidR="0083101D" w:rsidRPr="006D2624" w:rsidRDefault="0083101D" w:rsidP="000B6B55">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7F5FA82D"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13C3CF9F"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96" w:type="pct"/>
            <w:gridSpan w:val="3"/>
            <w:tcBorders>
              <w:top w:val="nil"/>
              <w:left w:val="nil"/>
              <w:bottom w:val="single" w:sz="8" w:space="0" w:color="auto"/>
              <w:right w:val="single" w:sz="8" w:space="0" w:color="auto"/>
            </w:tcBorders>
            <w:shd w:val="clear" w:color="auto" w:fill="auto"/>
            <w:vAlign w:val="center"/>
            <w:hideMark/>
          </w:tcPr>
          <w:p w14:paraId="5A00B13F"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679C9759"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7D672CE3"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7A31EE75"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895F13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7E5A288" w14:textId="77777777" w:rsidTr="000B6B55">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30958A"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49"/>
            </w:r>
          </w:p>
        </w:tc>
      </w:tr>
      <w:tr w:rsidR="0083101D" w:rsidRPr="006D2624" w14:paraId="1837BD1E" w14:textId="77777777" w:rsidTr="000B6B5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5F98F540"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0A057AC9" w14:textId="77777777" w:rsidR="0083101D" w:rsidRPr="006D2624" w:rsidRDefault="0083101D" w:rsidP="000B6B55">
            <w:pPr>
              <w:spacing w:before="0" w:after="0"/>
              <w:jc w:val="right"/>
              <w:rPr>
                <w:noProof/>
                <w:color w:val="000000"/>
                <w:sz w:val="18"/>
                <w:szCs w:val="18"/>
                <w:lang w:eastAsia="en-IE"/>
              </w:rPr>
            </w:pP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F441F07"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96" w:type="pct"/>
            <w:gridSpan w:val="3"/>
            <w:tcBorders>
              <w:top w:val="nil"/>
              <w:left w:val="nil"/>
              <w:bottom w:val="single" w:sz="8" w:space="0" w:color="auto"/>
              <w:right w:val="single" w:sz="8" w:space="0" w:color="auto"/>
            </w:tcBorders>
            <w:shd w:val="clear" w:color="auto" w:fill="auto"/>
            <w:vAlign w:val="center"/>
            <w:hideMark/>
          </w:tcPr>
          <w:p w14:paraId="43671740" w14:textId="77777777" w:rsidR="0083101D" w:rsidRPr="006D2624" w:rsidRDefault="0083101D" w:rsidP="000B6B55">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64F3C591" w14:textId="77777777" w:rsidR="0083101D" w:rsidRPr="006D2624" w:rsidRDefault="0083101D" w:rsidP="000B6B55">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76EF4B47" w14:textId="77777777" w:rsidR="0083101D" w:rsidRPr="006D2624" w:rsidRDefault="0083101D" w:rsidP="000B6B55">
            <w:pPr>
              <w:spacing w:before="0" w:after="0"/>
              <w:jc w:val="right"/>
              <w:rPr>
                <w:b/>
                <w:bCs/>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5527C972" w14:textId="77777777" w:rsidR="0083101D" w:rsidRPr="006D2624" w:rsidRDefault="0083101D" w:rsidP="000B6B55">
            <w:pPr>
              <w:spacing w:before="0" w:after="0"/>
              <w:jc w:val="right"/>
              <w:rPr>
                <w:b/>
                <w:bCs/>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267EE8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FF15504" w14:textId="77777777" w:rsidTr="000B6B5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2D5EE15F"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p w14:paraId="2BF8B934"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7FE5C280"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2C6394B3" w14:textId="77777777" w:rsidR="0083101D" w:rsidRPr="006D2624" w:rsidRDefault="0083101D" w:rsidP="000B6B55">
            <w:pPr>
              <w:spacing w:before="0" w:after="0"/>
              <w:jc w:val="center"/>
              <w:rPr>
                <w:noProof/>
                <w:color w:val="000000"/>
                <w:sz w:val="14"/>
                <w:szCs w:val="14"/>
              </w:rPr>
            </w:pPr>
            <w:r w:rsidRPr="006D2624">
              <w:rPr>
                <w:noProof/>
                <w:color w:val="000000"/>
                <w:sz w:val="14"/>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34C559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27C756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BB080F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D50ED2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4A603E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3CD3127" w14:textId="77777777" w:rsidTr="000B6B55">
        <w:trPr>
          <w:trHeight w:val="288"/>
        </w:trPr>
        <w:tc>
          <w:tcPr>
            <w:tcW w:w="1419" w:type="pct"/>
            <w:gridSpan w:val="2"/>
            <w:vMerge/>
            <w:vAlign w:val="center"/>
            <w:hideMark/>
          </w:tcPr>
          <w:p w14:paraId="185763F4" w14:textId="77777777" w:rsidR="0083101D" w:rsidRPr="006D2624" w:rsidRDefault="0083101D" w:rsidP="000B6B55">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6BA257E3"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4E128DE9"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8DAF39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2BFE0C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61F85A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257B44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9AB183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CB5CB06" w14:textId="77777777" w:rsidTr="000B6B55">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E374F8" w14:textId="77777777" w:rsidR="0083101D" w:rsidRPr="006D2624" w:rsidRDefault="0083101D" w:rsidP="000B6B55">
            <w:pPr>
              <w:spacing w:before="0" w:after="0"/>
              <w:jc w:val="center"/>
              <w:rPr>
                <w:noProof/>
                <w:color w:val="000000"/>
                <w:sz w:val="22"/>
              </w:rPr>
            </w:pPr>
            <w:r w:rsidRPr="006D2624">
              <w:rPr>
                <w:noProof/>
                <w:color w:val="000000"/>
                <w:sz w:val="22"/>
              </w:rPr>
              <w:t>Dyrekcja Generalna: &lt;…….&gt;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7E0B12B9"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09DA5219"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78C4B8C"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14:paraId="7C3AF1C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C596648"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135D8873" w14:textId="77777777" w:rsidTr="000B6B55">
        <w:trPr>
          <w:trHeight w:val="288"/>
        </w:trPr>
        <w:tc>
          <w:tcPr>
            <w:tcW w:w="2444" w:type="pct"/>
            <w:gridSpan w:val="9"/>
            <w:vMerge/>
            <w:tcBorders>
              <w:top w:val="single" w:sz="8" w:space="0" w:color="auto"/>
              <w:left w:val="single" w:sz="8" w:space="0" w:color="auto"/>
              <w:bottom w:val="single" w:sz="8" w:space="0" w:color="auto"/>
              <w:right w:val="single" w:sz="8" w:space="0" w:color="auto"/>
            </w:tcBorders>
            <w:vAlign w:val="center"/>
            <w:hideMark/>
          </w:tcPr>
          <w:p w14:paraId="353A6A31" w14:textId="77777777" w:rsidR="0083101D" w:rsidRPr="006D2624" w:rsidRDefault="0083101D" w:rsidP="000B6B55">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1D08987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14:paraId="6DCCFB3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14:paraId="6BCD865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14:paraId="46A7245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152A5076"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226A51B7" w14:textId="77777777" w:rsidTr="000B6B55">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14:paraId="0648657E" w14:textId="77777777" w:rsidR="0083101D" w:rsidRPr="006D2624" w:rsidRDefault="0083101D" w:rsidP="000B6B55">
            <w:pPr>
              <w:spacing w:before="0" w:after="0"/>
              <w:jc w:val="left"/>
              <w:rPr>
                <w:noProof/>
                <w:color w:val="000000"/>
                <w:sz w:val="21"/>
                <w:szCs w:val="21"/>
              </w:rPr>
            </w:pPr>
            <w:r w:rsidRPr="006D2624">
              <w:rPr>
                <w:noProof/>
                <w:color w:val="000000"/>
                <w:sz w:val="21"/>
              </w:rPr>
              <w:t xml:space="preserve">Środki operacyjne </w:t>
            </w:r>
          </w:p>
        </w:tc>
      </w:tr>
      <w:tr w:rsidR="0083101D" w:rsidRPr="006D2624" w14:paraId="78D8B688" w14:textId="77777777" w:rsidTr="000B6B5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63CDA322" w14:textId="77777777" w:rsidR="0083101D" w:rsidRPr="006D2624" w:rsidRDefault="0083101D" w:rsidP="000B6B55">
            <w:pPr>
              <w:spacing w:before="0" w:after="0"/>
              <w:jc w:val="left"/>
              <w:rPr>
                <w:noProof/>
                <w:color w:val="000000"/>
                <w:sz w:val="22"/>
              </w:rPr>
            </w:pPr>
            <w:r w:rsidRPr="006D2624">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62F83E65"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687E89DF" w14:textId="77777777" w:rsidR="0083101D" w:rsidRPr="006D2624" w:rsidRDefault="0083101D" w:rsidP="000B6B55">
            <w:pPr>
              <w:spacing w:before="0" w:after="0"/>
              <w:jc w:val="center"/>
              <w:rPr>
                <w:noProof/>
                <w:color w:val="000000"/>
                <w:sz w:val="14"/>
                <w:szCs w:val="14"/>
              </w:rPr>
            </w:pPr>
            <w:r w:rsidRPr="006D2624">
              <w:rPr>
                <w:noProof/>
                <w:color w:val="000000"/>
                <w:sz w:val="14"/>
              </w:rPr>
              <w:t>(1a)</w:t>
            </w:r>
          </w:p>
        </w:tc>
        <w:tc>
          <w:tcPr>
            <w:tcW w:w="496" w:type="pct"/>
            <w:gridSpan w:val="3"/>
            <w:tcBorders>
              <w:top w:val="nil"/>
              <w:left w:val="nil"/>
              <w:bottom w:val="single" w:sz="8" w:space="0" w:color="auto"/>
              <w:right w:val="single" w:sz="8" w:space="0" w:color="auto"/>
            </w:tcBorders>
            <w:shd w:val="clear" w:color="auto" w:fill="auto"/>
            <w:vAlign w:val="center"/>
            <w:hideMark/>
          </w:tcPr>
          <w:p w14:paraId="597C2067"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09F3FAF2"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6FEEBC20"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34B409E4"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14:paraId="79EC49D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C7931E9"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2CDF76EB" w14:textId="77777777" w:rsidR="0083101D" w:rsidRPr="006D2624" w:rsidRDefault="0083101D" w:rsidP="000B6B55">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13E1E46C"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C04CEE9" w14:textId="77777777" w:rsidR="0083101D" w:rsidRPr="006D2624" w:rsidRDefault="0083101D" w:rsidP="000B6B55">
            <w:pPr>
              <w:spacing w:before="0" w:after="0"/>
              <w:jc w:val="center"/>
              <w:rPr>
                <w:noProof/>
                <w:color w:val="000000"/>
                <w:sz w:val="14"/>
                <w:szCs w:val="14"/>
              </w:rPr>
            </w:pPr>
            <w:r w:rsidRPr="006D2624">
              <w:rPr>
                <w:noProof/>
                <w:color w:val="000000"/>
                <w:sz w:val="14"/>
              </w:rPr>
              <w:t>(2a)</w:t>
            </w:r>
          </w:p>
        </w:tc>
        <w:tc>
          <w:tcPr>
            <w:tcW w:w="496" w:type="pct"/>
            <w:gridSpan w:val="3"/>
            <w:tcBorders>
              <w:top w:val="nil"/>
              <w:left w:val="nil"/>
              <w:bottom w:val="single" w:sz="8" w:space="0" w:color="auto"/>
              <w:right w:val="single" w:sz="8" w:space="0" w:color="auto"/>
            </w:tcBorders>
            <w:shd w:val="clear" w:color="auto" w:fill="auto"/>
            <w:vAlign w:val="center"/>
            <w:hideMark/>
          </w:tcPr>
          <w:p w14:paraId="3F82AC04"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130DFA76"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1A4E2EA7"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44606F78"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14:paraId="42A12E4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6AB5BD7" w14:textId="77777777" w:rsidTr="000B6B5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107C8280"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13A72D96"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F8C991B" w14:textId="77777777" w:rsidR="0083101D" w:rsidRPr="006D2624" w:rsidRDefault="0083101D" w:rsidP="000B6B55">
            <w:pPr>
              <w:spacing w:before="0" w:after="0"/>
              <w:jc w:val="center"/>
              <w:rPr>
                <w:noProof/>
                <w:color w:val="000000"/>
                <w:sz w:val="14"/>
                <w:szCs w:val="14"/>
              </w:rPr>
            </w:pPr>
            <w:r w:rsidRPr="006D2624">
              <w:rPr>
                <w:noProof/>
                <w:color w:val="000000"/>
                <w:sz w:val="14"/>
              </w:rPr>
              <w:t>(1b)</w:t>
            </w:r>
          </w:p>
        </w:tc>
        <w:tc>
          <w:tcPr>
            <w:tcW w:w="496" w:type="pct"/>
            <w:gridSpan w:val="3"/>
            <w:tcBorders>
              <w:top w:val="nil"/>
              <w:left w:val="nil"/>
              <w:bottom w:val="single" w:sz="8" w:space="0" w:color="auto"/>
              <w:right w:val="single" w:sz="8" w:space="0" w:color="auto"/>
            </w:tcBorders>
            <w:shd w:val="clear" w:color="auto" w:fill="auto"/>
            <w:vAlign w:val="center"/>
            <w:hideMark/>
          </w:tcPr>
          <w:p w14:paraId="1FDA4A79"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1467B723"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69E96F83"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3B67DE77"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14:paraId="1ACE47F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0B9C6FD" w14:textId="77777777" w:rsidTr="000B6B5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26EF3F24" w14:textId="77777777" w:rsidR="0083101D" w:rsidRPr="006D2624" w:rsidRDefault="0083101D" w:rsidP="000B6B55">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4356219E"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A54868F" w14:textId="77777777" w:rsidR="0083101D" w:rsidRPr="006D2624" w:rsidRDefault="0083101D" w:rsidP="000B6B55">
            <w:pPr>
              <w:spacing w:before="0" w:after="0"/>
              <w:jc w:val="center"/>
              <w:rPr>
                <w:noProof/>
                <w:color w:val="000000"/>
                <w:sz w:val="14"/>
                <w:szCs w:val="14"/>
              </w:rPr>
            </w:pPr>
            <w:r w:rsidRPr="006D2624">
              <w:rPr>
                <w:noProof/>
                <w:color w:val="000000"/>
                <w:sz w:val="14"/>
              </w:rPr>
              <w:t>(2b)</w:t>
            </w:r>
          </w:p>
        </w:tc>
        <w:tc>
          <w:tcPr>
            <w:tcW w:w="496" w:type="pct"/>
            <w:gridSpan w:val="3"/>
            <w:tcBorders>
              <w:top w:val="nil"/>
              <w:left w:val="nil"/>
              <w:bottom w:val="single" w:sz="8" w:space="0" w:color="auto"/>
              <w:right w:val="single" w:sz="8" w:space="0" w:color="auto"/>
            </w:tcBorders>
            <w:shd w:val="clear" w:color="auto" w:fill="auto"/>
            <w:vAlign w:val="center"/>
            <w:hideMark/>
          </w:tcPr>
          <w:p w14:paraId="77BB05D2"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5CDB3C61" w14:textId="77777777" w:rsidR="0083101D" w:rsidRPr="006D2624" w:rsidRDefault="0083101D" w:rsidP="000B6B55">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61A82F13" w14:textId="77777777" w:rsidR="0083101D" w:rsidRPr="006D2624" w:rsidRDefault="0083101D" w:rsidP="000B6B55">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0C22E3F1" w14:textId="77777777" w:rsidR="0083101D" w:rsidRPr="006D2624" w:rsidRDefault="0083101D" w:rsidP="000B6B55">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14:paraId="318F479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C3A3A85" w14:textId="77777777" w:rsidTr="000B6B55">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13CA06" w14:textId="77777777" w:rsidR="0083101D" w:rsidRPr="006D2624" w:rsidRDefault="0083101D" w:rsidP="000B6B55">
            <w:pPr>
              <w:spacing w:before="0" w:after="0"/>
              <w:jc w:val="left"/>
              <w:rPr>
                <w:noProof/>
                <w:color w:val="000000"/>
                <w:sz w:val="22"/>
              </w:rPr>
            </w:pPr>
            <w:r w:rsidRPr="006D2624">
              <w:rPr>
                <w:noProof/>
                <w:color w:val="000000"/>
                <w:sz w:val="22"/>
              </w:rPr>
              <w:t>Środki administracyjne finansowane ze środków przydzielonych na określone programy</w:t>
            </w:r>
            <w:r w:rsidRPr="006D2624">
              <w:rPr>
                <w:rStyle w:val="FootnoteReference0"/>
                <w:noProof/>
                <w:color w:val="000000"/>
                <w:sz w:val="22"/>
                <w:lang w:eastAsia="en-IE"/>
              </w:rPr>
              <w:footnoteReference w:id="50"/>
            </w:r>
          </w:p>
        </w:tc>
      </w:tr>
      <w:tr w:rsidR="0083101D" w:rsidRPr="006D2624" w14:paraId="202C0335" w14:textId="77777777" w:rsidTr="000B6B5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40E3E133" w14:textId="77777777" w:rsidR="0083101D" w:rsidRPr="006D2624" w:rsidRDefault="0083101D" w:rsidP="000B6B55">
            <w:pPr>
              <w:spacing w:before="0" w:after="0"/>
              <w:rPr>
                <w:noProof/>
                <w:color w:val="000000"/>
                <w:sz w:val="20"/>
                <w:szCs w:val="20"/>
              </w:rPr>
            </w:pPr>
            <w:r w:rsidRPr="006D2624">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0143360D" w14:textId="77777777" w:rsidR="0083101D" w:rsidRPr="006D2624" w:rsidRDefault="0083101D" w:rsidP="000B6B55">
            <w:pPr>
              <w:spacing w:before="0" w:after="0"/>
              <w:jc w:val="right"/>
              <w:rPr>
                <w:noProof/>
                <w:color w:val="000000"/>
                <w:sz w:val="18"/>
                <w:szCs w:val="18"/>
                <w:lang w:eastAsia="en-IE"/>
              </w:rPr>
            </w:pP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A7D4002" w14:textId="77777777" w:rsidR="0083101D" w:rsidRPr="006D2624" w:rsidRDefault="0083101D" w:rsidP="000B6B55">
            <w:pPr>
              <w:spacing w:before="0" w:after="0"/>
              <w:jc w:val="center"/>
              <w:rPr>
                <w:noProof/>
                <w:color w:val="000000"/>
                <w:sz w:val="14"/>
                <w:szCs w:val="14"/>
              </w:rPr>
            </w:pPr>
            <w:r w:rsidRPr="006D2624">
              <w:rPr>
                <w:noProof/>
                <w:color w:val="000000"/>
                <w:sz w:val="14"/>
              </w:rPr>
              <w:t>(3)</w:t>
            </w:r>
          </w:p>
        </w:tc>
        <w:tc>
          <w:tcPr>
            <w:tcW w:w="496" w:type="pct"/>
            <w:gridSpan w:val="3"/>
            <w:tcBorders>
              <w:top w:val="nil"/>
              <w:left w:val="nil"/>
              <w:bottom w:val="single" w:sz="8" w:space="0" w:color="auto"/>
              <w:right w:val="single" w:sz="8" w:space="0" w:color="auto"/>
            </w:tcBorders>
            <w:shd w:val="clear" w:color="auto" w:fill="auto"/>
            <w:vAlign w:val="center"/>
            <w:hideMark/>
          </w:tcPr>
          <w:p w14:paraId="020D3172" w14:textId="77777777" w:rsidR="0083101D" w:rsidRPr="006D2624" w:rsidRDefault="0083101D" w:rsidP="000B6B55">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4F2EA18A" w14:textId="77777777" w:rsidR="0083101D" w:rsidRPr="006D2624" w:rsidRDefault="0083101D" w:rsidP="000B6B55">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4AF81964" w14:textId="77777777" w:rsidR="0083101D" w:rsidRPr="006D2624" w:rsidRDefault="0083101D" w:rsidP="000B6B55">
            <w:pPr>
              <w:spacing w:before="0" w:after="0"/>
              <w:jc w:val="right"/>
              <w:rPr>
                <w:b/>
                <w:bCs/>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14:paraId="2AF2F9DB" w14:textId="77777777" w:rsidR="0083101D" w:rsidRPr="006D2624" w:rsidRDefault="0083101D" w:rsidP="000B6B55">
            <w:pPr>
              <w:spacing w:before="0" w:after="0"/>
              <w:jc w:val="right"/>
              <w:rPr>
                <w:b/>
                <w:bCs/>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14:paraId="466808F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7904410" w14:textId="77777777" w:rsidTr="000B6B5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5383D32E"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w:t>
            </w:r>
          </w:p>
          <w:p w14:paraId="03497E21"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dla Dyrekcji Generalnej </w:t>
            </w:r>
            <w:r w:rsidRPr="006D2624">
              <w:rPr>
                <w:noProof/>
                <w:color w:val="000000"/>
                <w:sz w:val="22"/>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3578797A"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69D90DB8" w14:textId="77777777" w:rsidR="0083101D" w:rsidRPr="006D2624" w:rsidRDefault="0083101D" w:rsidP="000B6B55">
            <w:pPr>
              <w:spacing w:before="0" w:after="0"/>
              <w:jc w:val="center"/>
              <w:rPr>
                <w:noProof/>
                <w:color w:val="000000"/>
                <w:sz w:val="14"/>
                <w:szCs w:val="14"/>
              </w:rPr>
            </w:pPr>
            <w:r w:rsidRPr="006D2624">
              <w:rPr>
                <w:noProof/>
                <w:color w:val="000000"/>
                <w:sz w:val="14"/>
              </w:rPr>
              <w:t>=1a+1b+3</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46F038D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08C25B2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232F3A4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14:paraId="65DBE3E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3FC3DA0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F3915B1" w14:textId="77777777" w:rsidTr="000B6B5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14:paraId="54900DE0" w14:textId="77777777" w:rsidR="0083101D" w:rsidRPr="006D2624" w:rsidRDefault="0083101D" w:rsidP="000B6B55">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35713214"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29AEBBA" w14:textId="77777777" w:rsidR="0083101D" w:rsidRPr="006D2624" w:rsidRDefault="0083101D" w:rsidP="000B6B55">
            <w:pPr>
              <w:spacing w:before="0" w:after="0"/>
              <w:jc w:val="center"/>
              <w:rPr>
                <w:noProof/>
                <w:color w:val="000000"/>
                <w:sz w:val="14"/>
                <w:szCs w:val="14"/>
              </w:rPr>
            </w:pPr>
            <w:r w:rsidRPr="006D2624">
              <w:rPr>
                <w:noProof/>
                <w:color w:val="000000"/>
                <w:sz w:val="14"/>
              </w:rPr>
              <w:t>=2a+2b+3</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1C521CD5"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1528DE3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5BE0A3D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14:paraId="53FB399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67DE1E3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6E5329EE" w14:textId="77777777" w:rsidTr="000B6B55">
        <w:trPr>
          <w:trHeight w:val="300"/>
        </w:trPr>
        <w:tc>
          <w:tcPr>
            <w:tcW w:w="2432" w:type="pct"/>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02039C" w14:textId="77777777" w:rsidR="0083101D" w:rsidRPr="006D2624" w:rsidRDefault="0083101D" w:rsidP="000B6B55">
            <w:pPr>
              <w:spacing w:before="0" w:after="0"/>
              <w:jc w:val="center"/>
              <w:rPr>
                <w:b/>
                <w:bCs/>
                <w:noProof/>
                <w:color w:val="000000"/>
                <w:sz w:val="22"/>
                <w:lang w:eastAsia="en-IE"/>
              </w:rPr>
            </w:pP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54516F7B"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532EAC8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409DB7FF"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7DA87C4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96"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3B4133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4C89ED79" w14:textId="77777777" w:rsidTr="000B6B55">
        <w:trPr>
          <w:trHeight w:val="300"/>
        </w:trPr>
        <w:tc>
          <w:tcPr>
            <w:tcW w:w="2432" w:type="pct"/>
            <w:gridSpan w:val="8"/>
            <w:vMerge/>
            <w:tcBorders>
              <w:top w:val="single" w:sz="8" w:space="0" w:color="auto"/>
              <w:left w:val="single" w:sz="8" w:space="0" w:color="auto"/>
              <w:bottom w:val="single" w:sz="8" w:space="0" w:color="000000"/>
              <w:right w:val="single" w:sz="8" w:space="0" w:color="000000"/>
            </w:tcBorders>
            <w:vAlign w:val="center"/>
            <w:hideMark/>
          </w:tcPr>
          <w:p w14:paraId="077C8BB2" w14:textId="77777777" w:rsidR="0083101D" w:rsidRPr="006D2624" w:rsidRDefault="0083101D" w:rsidP="000B6B55">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14:paraId="5007E56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14:paraId="59F9AEE3"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14:paraId="5AB712F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93" w:type="pct"/>
            <w:gridSpan w:val="3"/>
            <w:tcBorders>
              <w:top w:val="nil"/>
              <w:left w:val="nil"/>
              <w:bottom w:val="single" w:sz="8" w:space="0" w:color="auto"/>
              <w:right w:val="single" w:sz="8" w:space="0" w:color="auto"/>
            </w:tcBorders>
            <w:shd w:val="clear" w:color="auto" w:fill="auto"/>
            <w:vAlign w:val="center"/>
            <w:hideMark/>
          </w:tcPr>
          <w:p w14:paraId="3C5F085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96" w:type="pct"/>
            <w:gridSpan w:val="3"/>
            <w:vMerge/>
            <w:tcBorders>
              <w:top w:val="single" w:sz="8" w:space="0" w:color="auto"/>
              <w:left w:val="single" w:sz="8" w:space="0" w:color="auto"/>
              <w:bottom w:val="single" w:sz="8" w:space="0" w:color="auto"/>
              <w:right w:val="single" w:sz="8" w:space="0" w:color="auto"/>
            </w:tcBorders>
            <w:vAlign w:val="center"/>
            <w:hideMark/>
          </w:tcPr>
          <w:p w14:paraId="24CFA216"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76F30733" w14:textId="77777777" w:rsidTr="000B6B5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62681FBC" w14:textId="17AA9B6A" w:rsidR="0083101D" w:rsidRPr="006D2624" w:rsidRDefault="0083101D" w:rsidP="000B6B55">
            <w:pPr>
              <w:spacing w:before="0" w:after="0"/>
              <w:rPr>
                <w:noProof/>
                <w:color w:val="000000"/>
                <w:sz w:val="21"/>
                <w:szCs w:val="21"/>
              </w:rPr>
            </w:pPr>
            <w:r w:rsidRPr="006D2624">
              <w:rPr>
                <w:noProof/>
                <w:color w:val="000000"/>
                <w:sz w:val="21"/>
              </w:rPr>
              <w:t>OGÓŁEM środki operacyjn</w:t>
            </w:r>
            <w:r w:rsidRPr="00493A9C">
              <w:rPr>
                <w:noProof/>
                <w:color w:val="000000"/>
                <w:sz w:val="21"/>
              </w:rPr>
              <w:t>e</w:t>
            </w:r>
            <w:r w:rsidR="00493A9C" w:rsidRPr="00493A9C">
              <w:rPr>
                <w:noProof/>
                <w:color w:val="000000"/>
                <w:sz w:val="21"/>
              </w:rPr>
              <w:t xml:space="preserve"> </w:t>
            </w:r>
            <w:r w:rsidRPr="00493A9C">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14:paraId="4F9654E6"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5543E115" w14:textId="77777777" w:rsidR="0083101D" w:rsidRPr="006D2624" w:rsidRDefault="0083101D" w:rsidP="000B6B55">
            <w:pPr>
              <w:spacing w:before="0" w:after="0"/>
              <w:jc w:val="center"/>
              <w:rPr>
                <w:noProof/>
                <w:color w:val="000000"/>
                <w:sz w:val="14"/>
                <w:szCs w:val="14"/>
              </w:rPr>
            </w:pPr>
            <w:r w:rsidRPr="006D2624">
              <w:rPr>
                <w:noProof/>
                <w:color w:val="000000"/>
                <w:sz w:val="14"/>
              </w:rPr>
              <w:t>(4)</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81EC131"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EE6311E"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FF72E3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8B466B7"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6BD574E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B222744" w14:textId="77777777" w:rsidTr="000B6B55">
        <w:trPr>
          <w:trHeight w:val="456"/>
        </w:trPr>
        <w:tc>
          <w:tcPr>
            <w:tcW w:w="1411" w:type="pct"/>
            <w:vMerge/>
            <w:tcBorders>
              <w:top w:val="nil"/>
              <w:left w:val="single" w:sz="8" w:space="0" w:color="auto"/>
              <w:bottom w:val="single" w:sz="8" w:space="0" w:color="auto"/>
              <w:right w:val="single" w:sz="8" w:space="0" w:color="auto"/>
            </w:tcBorders>
            <w:vAlign w:val="center"/>
            <w:hideMark/>
          </w:tcPr>
          <w:p w14:paraId="646839C5" w14:textId="77777777" w:rsidR="0083101D" w:rsidRPr="006D2624" w:rsidRDefault="0083101D" w:rsidP="000B6B55">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D7D195B"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134262EC" w14:textId="77777777" w:rsidR="0083101D" w:rsidRPr="006D2624" w:rsidRDefault="0083101D" w:rsidP="000B6B55">
            <w:pPr>
              <w:spacing w:before="0" w:after="0"/>
              <w:jc w:val="center"/>
              <w:rPr>
                <w:noProof/>
                <w:color w:val="000000"/>
                <w:sz w:val="14"/>
                <w:szCs w:val="14"/>
              </w:rPr>
            </w:pPr>
            <w:r w:rsidRPr="006D2624">
              <w:rPr>
                <w:noProof/>
                <w:color w:val="000000"/>
                <w:sz w:val="14"/>
              </w:rPr>
              <w:t>(5)</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74D9A75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5CF48F03"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D1F561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63738DB"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2F8CE46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B37668D" w14:textId="77777777" w:rsidTr="000B6B55">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8494739" w14:textId="77777777" w:rsidR="0083101D" w:rsidRPr="006D2624" w:rsidRDefault="0083101D" w:rsidP="000B6B55">
            <w:pPr>
              <w:spacing w:before="0" w:after="0"/>
              <w:rPr>
                <w:noProof/>
                <w:color w:val="000000"/>
                <w:sz w:val="21"/>
                <w:szCs w:val="21"/>
              </w:rPr>
            </w:pPr>
            <w:r w:rsidRPr="006D2624">
              <w:rPr>
                <w:noProof/>
                <w:color w:val="000000"/>
                <w:sz w:val="21"/>
              </w:rPr>
              <w:t xml:space="preserve">OGÓŁEM środki administracyjne finansowane ze środków przydzielonych na określone programy </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2E3E48A6" w14:textId="77777777" w:rsidR="0083101D" w:rsidRPr="006D2624" w:rsidRDefault="0083101D" w:rsidP="000B6B55">
            <w:pPr>
              <w:spacing w:before="0" w:after="0"/>
              <w:jc w:val="center"/>
              <w:rPr>
                <w:noProof/>
                <w:color w:val="000000"/>
                <w:sz w:val="14"/>
                <w:szCs w:val="14"/>
              </w:rPr>
            </w:pPr>
            <w:r w:rsidRPr="006D2624">
              <w:rPr>
                <w:noProof/>
                <w:color w:val="000000"/>
                <w:sz w:val="14"/>
              </w:rPr>
              <w:t>(6)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675D45C"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1608EEA"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057510B"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70CCE903"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0014060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5885995" w14:textId="77777777" w:rsidTr="000B6B5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3765F150" w14:textId="77777777" w:rsidR="0083101D" w:rsidRPr="006D2624" w:rsidRDefault="0083101D" w:rsidP="000B6B55">
            <w:pPr>
              <w:spacing w:before="0" w:after="0"/>
              <w:jc w:val="center"/>
              <w:rPr>
                <w:b/>
                <w:bCs/>
                <w:noProof/>
                <w:color w:val="000000"/>
                <w:sz w:val="22"/>
              </w:rPr>
            </w:pPr>
            <w:r w:rsidRPr="006D2624">
              <w:rPr>
                <w:b/>
                <w:noProof/>
                <w:color w:val="000000"/>
                <w:sz w:val="22"/>
              </w:rPr>
              <w:t>OGÓŁEM środki na DZIAŁ &lt;….&gt;</w:t>
            </w:r>
          </w:p>
        </w:tc>
        <w:tc>
          <w:tcPr>
            <w:tcW w:w="529" w:type="pct"/>
            <w:gridSpan w:val="3"/>
            <w:tcBorders>
              <w:top w:val="nil"/>
              <w:left w:val="nil"/>
              <w:bottom w:val="single" w:sz="8" w:space="0" w:color="auto"/>
              <w:right w:val="single" w:sz="8" w:space="0" w:color="auto"/>
            </w:tcBorders>
            <w:shd w:val="clear" w:color="auto" w:fill="auto"/>
            <w:vAlign w:val="center"/>
            <w:hideMark/>
          </w:tcPr>
          <w:p w14:paraId="5CE7531E"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316C838F" w14:textId="77777777" w:rsidR="0083101D" w:rsidRPr="006D2624" w:rsidRDefault="0083101D" w:rsidP="000B6B55">
            <w:pPr>
              <w:spacing w:before="0" w:after="0"/>
              <w:jc w:val="center"/>
              <w:rPr>
                <w:noProof/>
                <w:color w:val="000000"/>
                <w:sz w:val="14"/>
                <w:szCs w:val="14"/>
              </w:rPr>
            </w:pPr>
            <w:r w:rsidRPr="006D2624">
              <w:rPr>
                <w:noProof/>
                <w:color w:val="000000"/>
                <w:sz w:val="14"/>
              </w:rPr>
              <w:t>=4+6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AFFE0B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55D79B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5E125CA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1788AD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0872573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03A350C" w14:textId="77777777" w:rsidTr="000B6B5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7AE1797C" w14:textId="77777777" w:rsidR="0083101D" w:rsidRPr="006D2624" w:rsidRDefault="0083101D" w:rsidP="000B6B55">
            <w:pPr>
              <w:spacing w:before="0" w:after="0"/>
              <w:jc w:val="center"/>
              <w:rPr>
                <w:noProof/>
                <w:color w:val="000000"/>
                <w:sz w:val="22"/>
              </w:rPr>
            </w:pPr>
            <w:r w:rsidRPr="006D2624">
              <w:rPr>
                <w:noProof/>
                <w:color w:val="000000"/>
                <w:sz w:val="22"/>
              </w:rPr>
              <w:t>wieloletnich ram finansowych</w:t>
            </w:r>
          </w:p>
        </w:tc>
        <w:tc>
          <w:tcPr>
            <w:tcW w:w="529" w:type="pct"/>
            <w:gridSpan w:val="3"/>
            <w:tcBorders>
              <w:top w:val="nil"/>
              <w:left w:val="nil"/>
              <w:bottom w:val="single" w:sz="8" w:space="0" w:color="auto"/>
              <w:right w:val="single" w:sz="8" w:space="0" w:color="auto"/>
            </w:tcBorders>
            <w:shd w:val="clear" w:color="auto" w:fill="auto"/>
            <w:vAlign w:val="center"/>
            <w:hideMark/>
          </w:tcPr>
          <w:p w14:paraId="36FE9620"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5FD22676" w14:textId="77777777" w:rsidR="0083101D" w:rsidRPr="006D2624" w:rsidRDefault="0083101D" w:rsidP="000B6B55">
            <w:pPr>
              <w:spacing w:before="0" w:after="0"/>
              <w:jc w:val="center"/>
              <w:rPr>
                <w:noProof/>
                <w:color w:val="000000"/>
                <w:sz w:val="14"/>
                <w:szCs w:val="14"/>
              </w:rPr>
            </w:pPr>
            <w:r w:rsidRPr="006D2624">
              <w:rPr>
                <w:noProof/>
                <w:color w:val="000000"/>
                <w:sz w:val="14"/>
              </w:rPr>
              <w:t>=5+6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C1A58B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9CACBE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3FE6D0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2A9CA9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06CEA26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5D091641" w14:textId="77777777" w:rsidTr="000B6B55">
        <w:trPr>
          <w:trHeight w:val="288"/>
        </w:trPr>
        <w:tc>
          <w:tcPr>
            <w:tcW w:w="1522" w:type="pct"/>
            <w:gridSpan w:val="3"/>
            <w:tcBorders>
              <w:top w:val="nil"/>
              <w:left w:val="nil"/>
              <w:bottom w:val="nil"/>
              <w:right w:val="nil"/>
            </w:tcBorders>
            <w:shd w:val="clear" w:color="auto" w:fill="auto"/>
            <w:noWrap/>
            <w:vAlign w:val="bottom"/>
            <w:hideMark/>
          </w:tcPr>
          <w:p w14:paraId="1411D418" w14:textId="77777777" w:rsidR="0083101D" w:rsidRPr="006D2624" w:rsidRDefault="0083101D" w:rsidP="000B6B55">
            <w:pPr>
              <w:spacing w:before="0" w:after="0"/>
              <w:jc w:val="left"/>
              <w:rPr>
                <w:noProof/>
                <w:sz w:val="20"/>
                <w:szCs w:val="24"/>
                <w:lang w:eastAsia="en-IE"/>
              </w:rPr>
            </w:pPr>
          </w:p>
        </w:tc>
        <w:tc>
          <w:tcPr>
            <w:tcW w:w="471" w:type="pct"/>
            <w:gridSpan w:val="3"/>
            <w:tcBorders>
              <w:top w:val="nil"/>
              <w:left w:val="nil"/>
              <w:bottom w:val="nil"/>
              <w:right w:val="nil"/>
            </w:tcBorders>
            <w:shd w:val="clear" w:color="auto" w:fill="auto"/>
            <w:noWrap/>
            <w:vAlign w:val="bottom"/>
            <w:hideMark/>
          </w:tcPr>
          <w:p w14:paraId="0B02622E" w14:textId="77777777" w:rsidR="0083101D" w:rsidRPr="006D2624" w:rsidRDefault="0083101D" w:rsidP="000B6B55">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757D40CB" w14:textId="77777777" w:rsidR="0083101D" w:rsidRPr="006D2624" w:rsidRDefault="0083101D" w:rsidP="000B6B55">
            <w:pPr>
              <w:spacing w:before="0" w:after="0"/>
              <w:jc w:val="left"/>
              <w:rPr>
                <w:noProof/>
                <w:sz w:val="20"/>
                <w:szCs w:val="20"/>
                <w:lang w:eastAsia="en-IE"/>
              </w:rPr>
            </w:pPr>
          </w:p>
        </w:tc>
        <w:tc>
          <w:tcPr>
            <w:tcW w:w="366" w:type="pct"/>
            <w:gridSpan w:val="3"/>
            <w:tcBorders>
              <w:top w:val="nil"/>
              <w:left w:val="nil"/>
              <w:bottom w:val="nil"/>
              <w:right w:val="single" w:sz="4" w:space="0" w:color="auto"/>
            </w:tcBorders>
            <w:shd w:val="clear" w:color="auto" w:fill="auto"/>
            <w:noWrap/>
            <w:vAlign w:val="bottom"/>
            <w:hideMark/>
          </w:tcPr>
          <w:p w14:paraId="612BB3E4" w14:textId="77777777" w:rsidR="0083101D" w:rsidRPr="006D2624" w:rsidRDefault="0083101D" w:rsidP="000B6B55">
            <w:pPr>
              <w:spacing w:before="0" w:after="0"/>
              <w:jc w:val="left"/>
              <w:rPr>
                <w:noProof/>
                <w:sz w:val="20"/>
                <w:szCs w:val="20"/>
                <w:lang w:eastAsia="en-IE"/>
              </w:rPr>
            </w:pPr>
          </w:p>
        </w:tc>
        <w:tc>
          <w:tcPr>
            <w:tcW w:w="437" w:type="pct"/>
            <w:gridSpan w:val="3"/>
            <w:tcBorders>
              <w:top w:val="single" w:sz="8" w:space="0" w:color="auto"/>
              <w:left w:val="single" w:sz="4" w:space="0" w:color="auto"/>
              <w:bottom w:val="nil"/>
              <w:right w:val="single" w:sz="8" w:space="0" w:color="auto"/>
            </w:tcBorders>
            <w:shd w:val="clear" w:color="auto" w:fill="auto"/>
            <w:vAlign w:val="center"/>
            <w:hideMark/>
          </w:tcPr>
          <w:p w14:paraId="64A10D50"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1188ADF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43860EBB"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08EFF26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33246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587BA035" w14:textId="77777777" w:rsidTr="000B6B55">
        <w:trPr>
          <w:trHeight w:val="300"/>
        </w:trPr>
        <w:tc>
          <w:tcPr>
            <w:tcW w:w="1522" w:type="pct"/>
            <w:gridSpan w:val="3"/>
            <w:tcBorders>
              <w:top w:val="nil"/>
              <w:left w:val="nil"/>
              <w:bottom w:val="nil"/>
              <w:right w:val="nil"/>
            </w:tcBorders>
            <w:shd w:val="clear" w:color="auto" w:fill="auto"/>
            <w:noWrap/>
            <w:vAlign w:val="bottom"/>
            <w:hideMark/>
          </w:tcPr>
          <w:p w14:paraId="40A79F58" w14:textId="77777777" w:rsidR="0083101D" w:rsidRPr="006D2624" w:rsidRDefault="0083101D" w:rsidP="000B6B55">
            <w:pPr>
              <w:spacing w:before="0" w:after="0"/>
              <w:jc w:val="center"/>
              <w:rPr>
                <w:b/>
                <w:bCs/>
                <w:noProof/>
                <w:color w:val="000000"/>
                <w:sz w:val="20"/>
                <w:szCs w:val="20"/>
                <w:lang w:eastAsia="en-IE"/>
              </w:rPr>
            </w:pPr>
          </w:p>
        </w:tc>
        <w:tc>
          <w:tcPr>
            <w:tcW w:w="471" w:type="pct"/>
            <w:gridSpan w:val="3"/>
            <w:tcBorders>
              <w:top w:val="nil"/>
              <w:left w:val="nil"/>
              <w:bottom w:val="nil"/>
              <w:right w:val="nil"/>
            </w:tcBorders>
            <w:shd w:val="clear" w:color="auto" w:fill="auto"/>
            <w:noWrap/>
            <w:vAlign w:val="bottom"/>
            <w:hideMark/>
          </w:tcPr>
          <w:p w14:paraId="7998C3BD" w14:textId="77777777" w:rsidR="0083101D" w:rsidRPr="006D2624" w:rsidRDefault="0083101D" w:rsidP="000B6B55">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749A2284" w14:textId="77777777" w:rsidR="0083101D" w:rsidRPr="006D2624" w:rsidRDefault="0083101D" w:rsidP="000B6B55">
            <w:pPr>
              <w:spacing w:before="0" w:after="0"/>
              <w:jc w:val="left"/>
              <w:rPr>
                <w:noProof/>
                <w:sz w:val="20"/>
                <w:szCs w:val="20"/>
                <w:lang w:eastAsia="en-IE"/>
              </w:rPr>
            </w:pPr>
          </w:p>
        </w:tc>
        <w:tc>
          <w:tcPr>
            <w:tcW w:w="366" w:type="pct"/>
            <w:gridSpan w:val="3"/>
            <w:tcBorders>
              <w:top w:val="nil"/>
              <w:left w:val="nil"/>
              <w:bottom w:val="nil"/>
              <w:right w:val="single" w:sz="4" w:space="0" w:color="auto"/>
            </w:tcBorders>
            <w:shd w:val="clear" w:color="auto" w:fill="auto"/>
            <w:noWrap/>
            <w:vAlign w:val="bottom"/>
            <w:hideMark/>
          </w:tcPr>
          <w:p w14:paraId="582B21B4" w14:textId="77777777" w:rsidR="0083101D" w:rsidRPr="006D2624" w:rsidRDefault="0083101D" w:rsidP="000B6B55">
            <w:pPr>
              <w:spacing w:before="0" w:after="0"/>
              <w:jc w:val="left"/>
              <w:rPr>
                <w:noProof/>
                <w:sz w:val="20"/>
                <w:szCs w:val="20"/>
                <w:lang w:eastAsia="en-IE"/>
              </w:rPr>
            </w:pPr>
          </w:p>
        </w:tc>
        <w:tc>
          <w:tcPr>
            <w:tcW w:w="437" w:type="pct"/>
            <w:gridSpan w:val="3"/>
            <w:tcBorders>
              <w:top w:val="nil"/>
              <w:left w:val="single" w:sz="4" w:space="0" w:color="auto"/>
              <w:bottom w:val="single" w:sz="8" w:space="0" w:color="auto"/>
              <w:right w:val="single" w:sz="8" w:space="0" w:color="auto"/>
            </w:tcBorders>
            <w:shd w:val="clear" w:color="auto" w:fill="auto"/>
            <w:vAlign w:val="center"/>
            <w:hideMark/>
          </w:tcPr>
          <w:p w14:paraId="09B8EB0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437" w:type="pct"/>
            <w:gridSpan w:val="3"/>
            <w:tcBorders>
              <w:top w:val="nil"/>
              <w:left w:val="nil"/>
              <w:bottom w:val="single" w:sz="8" w:space="0" w:color="auto"/>
              <w:right w:val="single" w:sz="8" w:space="0" w:color="auto"/>
            </w:tcBorders>
            <w:shd w:val="clear" w:color="auto" w:fill="auto"/>
            <w:vAlign w:val="center"/>
            <w:hideMark/>
          </w:tcPr>
          <w:p w14:paraId="161E4AC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437" w:type="pct"/>
            <w:gridSpan w:val="3"/>
            <w:tcBorders>
              <w:top w:val="nil"/>
              <w:left w:val="nil"/>
              <w:bottom w:val="single" w:sz="8" w:space="0" w:color="auto"/>
              <w:right w:val="single" w:sz="8" w:space="0" w:color="auto"/>
            </w:tcBorders>
            <w:shd w:val="clear" w:color="auto" w:fill="auto"/>
            <w:vAlign w:val="center"/>
            <w:hideMark/>
          </w:tcPr>
          <w:p w14:paraId="2328AF0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437" w:type="pct"/>
            <w:gridSpan w:val="3"/>
            <w:tcBorders>
              <w:top w:val="nil"/>
              <w:left w:val="nil"/>
              <w:bottom w:val="single" w:sz="8" w:space="0" w:color="auto"/>
              <w:right w:val="single" w:sz="8" w:space="0" w:color="auto"/>
            </w:tcBorders>
            <w:shd w:val="clear" w:color="auto" w:fill="auto"/>
            <w:vAlign w:val="center"/>
            <w:hideMark/>
          </w:tcPr>
          <w:p w14:paraId="6AD08D57"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14:paraId="5DCB39F7"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7B84F47C" w14:textId="77777777" w:rsidTr="000B6B55">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9BDE52D" w14:textId="77777777" w:rsidR="0083101D" w:rsidRPr="006D2624" w:rsidRDefault="0083101D" w:rsidP="000B6B55">
            <w:pPr>
              <w:spacing w:before="0" w:after="0"/>
              <w:rPr>
                <w:noProof/>
                <w:color w:val="000000"/>
                <w:sz w:val="21"/>
                <w:szCs w:val="21"/>
              </w:rPr>
            </w:pPr>
            <w:r w:rsidRPr="006D2624">
              <w:rPr>
                <w:rFonts w:ascii="Calibri" w:hAnsi="Calibri"/>
                <w:noProof/>
                <w:color w:val="000000"/>
                <w:sz w:val="21"/>
              </w:rPr>
              <w:t xml:space="preserve">• </w:t>
            </w:r>
            <w:r w:rsidRPr="006D2624">
              <w:rPr>
                <w:noProof/>
                <w:color w:val="000000"/>
                <w:sz w:val="21"/>
              </w:rPr>
              <w:t>OGÓŁEM środki operacyjne (wszystkie działy operacyjne)</w:t>
            </w:r>
          </w:p>
        </w:tc>
        <w:tc>
          <w:tcPr>
            <w:tcW w:w="471" w:type="pct"/>
            <w:gridSpan w:val="3"/>
            <w:tcBorders>
              <w:top w:val="single" w:sz="8" w:space="0" w:color="auto"/>
              <w:left w:val="nil"/>
              <w:bottom w:val="single" w:sz="8" w:space="0" w:color="auto"/>
              <w:right w:val="single" w:sz="8" w:space="0" w:color="auto"/>
            </w:tcBorders>
            <w:shd w:val="clear" w:color="auto" w:fill="auto"/>
            <w:vAlign w:val="center"/>
            <w:hideMark/>
          </w:tcPr>
          <w:p w14:paraId="250DB39C"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14:paraId="19B02D5C" w14:textId="77777777" w:rsidR="0083101D" w:rsidRPr="006D2624" w:rsidRDefault="0083101D" w:rsidP="000B6B55">
            <w:pPr>
              <w:spacing w:before="0" w:after="0"/>
              <w:jc w:val="center"/>
              <w:rPr>
                <w:noProof/>
                <w:color w:val="000000"/>
                <w:sz w:val="14"/>
                <w:szCs w:val="14"/>
              </w:rPr>
            </w:pPr>
            <w:r w:rsidRPr="006D2624">
              <w:rPr>
                <w:noProof/>
                <w:color w:val="000000"/>
                <w:sz w:val="14"/>
              </w:rPr>
              <w:t>(4)</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16C8D30E"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1556F2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595949E"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6733163"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4C3A817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92DAA86" w14:textId="77777777" w:rsidTr="000B6B55">
        <w:trPr>
          <w:trHeight w:val="300"/>
        </w:trPr>
        <w:tc>
          <w:tcPr>
            <w:tcW w:w="1522" w:type="pct"/>
            <w:gridSpan w:val="3"/>
            <w:vMerge/>
            <w:tcBorders>
              <w:top w:val="single" w:sz="8" w:space="0" w:color="auto"/>
              <w:left w:val="single" w:sz="8" w:space="0" w:color="auto"/>
              <w:bottom w:val="single" w:sz="8" w:space="0" w:color="auto"/>
              <w:right w:val="single" w:sz="8" w:space="0" w:color="auto"/>
            </w:tcBorders>
            <w:vAlign w:val="center"/>
            <w:hideMark/>
          </w:tcPr>
          <w:p w14:paraId="36A445D7" w14:textId="77777777" w:rsidR="0083101D" w:rsidRPr="006D2624" w:rsidRDefault="0083101D" w:rsidP="000B6B55">
            <w:pPr>
              <w:spacing w:before="0" w:after="0"/>
              <w:jc w:val="left"/>
              <w:rPr>
                <w:noProof/>
                <w:color w:val="000000"/>
                <w:sz w:val="21"/>
                <w:szCs w:val="21"/>
                <w:lang w:eastAsia="en-IE"/>
              </w:rPr>
            </w:pPr>
          </w:p>
        </w:tc>
        <w:tc>
          <w:tcPr>
            <w:tcW w:w="471" w:type="pct"/>
            <w:gridSpan w:val="3"/>
            <w:tcBorders>
              <w:top w:val="nil"/>
              <w:left w:val="nil"/>
              <w:bottom w:val="single" w:sz="8" w:space="0" w:color="auto"/>
              <w:right w:val="single" w:sz="8" w:space="0" w:color="auto"/>
            </w:tcBorders>
            <w:shd w:val="clear" w:color="auto" w:fill="auto"/>
            <w:vAlign w:val="center"/>
            <w:hideMark/>
          </w:tcPr>
          <w:p w14:paraId="57180845"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14:paraId="50021DA0" w14:textId="77777777" w:rsidR="0083101D" w:rsidRPr="006D2624" w:rsidRDefault="0083101D" w:rsidP="000B6B55">
            <w:pPr>
              <w:spacing w:before="0" w:after="0"/>
              <w:jc w:val="center"/>
              <w:rPr>
                <w:noProof/>
                <w:color w:val="000000"/>
                <w:sz w:val="14"/>
                <w:szCs w:val="14"/>
              </w:rPr>
            </w:pPr>
            <w:r w:rsidRPr="006D2624">
              <w:rPr>
                <w:noProof/>
                <w:color w:val="000000"/>
                <w:sz w:val="14"/>
              </w:rPr>
              <w:t>(5)</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C3765C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449722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0ACB4E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CA4FC6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2074BAC4"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7BDCBD1D" w14:textId="77777777" w:rsidTr="000B6B55">
        <w:trPr>
          <w:trHeight w:val="990"/>
        </w:trPr>
        <w:tc>
          <w:tcPr>
            <w:tcW w:w="1993"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7F3AECC" w14:textId="77777777" w:rsidR="0083101D" w:rsidRPr="006D2624" w:rsidRDefault="0083101D" w:rsidP="000B6B55">
            <w:pPr>
              <w:spacing w:before="0" w:after="0"/>
              <w:rPr>
                <w:noProof/>
                <w:color w:val="000000"/>
                <w:sz w:val="21"/>
                <w:szCs w:val="21"/>
              </w:rPr>
            </w:pPr>
            <w:r w:rsidRPr="006D2624">
              <w:rPr>
                <w:rFonts w:ascii="Calibri" w:hAnsi="Calibri"/>
                <w:noProof/>
                <w:color w:val="000000"/>
                <w:sz w:val="21"/>
              </w:rPr>
              <w:t>•</w:t>
            </w:r>
            <w:r w:rsidRPr="006D2624">
              <w:rPr>
                <w:noProof/>
                <w:color w:val="000000"/>
                <w:sz w:val="21"/>
              </w:rPr>
              <w:t xml:space="preserve"> OGÓŁEM środki administracyjne finansowane ze środków przydzielonych na określone programy (wszystkie działy operacyjne)</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14:paraId="4A8592F6" w14:textId="77777777" w:rsidR="0083101D" w:rsidRPr="006D2624" w:rsidRDefault="0083101D" w:rsidP="000B6B55">
            <w:pPr>
              <w:spacing w:before="0" w:after="0"/>
              <w:jc w:val="center"/>
              <w:rPr>
                <w:noProof/>
                <w:color w:val="000000"/>
                <w:sz w:val="14"/>
                <w:szCs w:val="14"/>
              </w:rPr>
            </w:pPr>
            <w:r w:rsidRPr="006D2624">
              <w:rPr>
                <w:noProof/>
                <w:color w:val="000000"/>
                <w:sz w:val="14"/>
              </w:rPr>
              <w:t>(6)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163D2D2"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D9B618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CF994CA"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DCE14D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3601BDD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2B5D1293" w14:textId="77777777" w:rsidTr="000B6B55">
        <w:trPr>
          <w:trHeight w:val="564"/>
        </w:trPr>
        <w:tc>
          <w:tcPr>
            <w:tcW w:w="1522" w:type="pct"/>
            <w:gridSpan w:val="3"/>
            <w:tcBorders>
              <w:top w:val="nil"/>
              <w:left w:val="single" w:sz="8" w:space="0" w:color="auto"/>
              <w:bottom w:val="nil"/>
              <w:right w:val="single" w:sz="8" w:space="0" w:color="auto"/>
            </w:tcBorders>
            <w:shd w:val="thinDiagStripe" w:color="C0C0C0" w:fill="F1F1F1"/>
            <w:vAlign w:val="center"/>
            <w:hideMark/>
          </w:tcPr>
          <w:p w14:paraId="5E5003D5" w14:textId="6EE2B7C1" w:rsidR="0083101D" w:rsidRPr="006D2624" w:rsidRDefault="0083101D" w:rsidP="000B6B55">
            <w:pPr>
              <w:spacing w:before="0" w:after="0"/>
              <w:jc w:val="center"/>
              <w:rPr>
                <w:b/>
                <w:bCs/>
                <w:noProof/>
                <w:color w:val="000000"/>
                <w:sz w:val="22"/>
              </w:rPr>
            </w:pPr>
            <w:r w:rsidRPr="006D2624">
              <w:rPr>
                <w:b/>
                <w:noProof/>
                <w:color w:val="000000"/>
                <w:sz w:val="22"/>
              </w:rPr>
              <w:t xml:space="preserve">OGÓŁEM środki na DZIAŁY </w:t>
            </w:r>
            <w:r w:rsidRPr="00493A9C">
              <w:rPr>
                <w:b/>
                <w:noProof/>
                <w:color w:val="000000"/>
                <w:sz w:val="22"/>
              </w:rPr>
              <w:t>od</w:t>
            </w:r>
            <w:r w:rsidR="00493A9C" w:rsidRPr="00493A9C">
              <w:rPr>
                <w:b/>
                <w:noProof/>
                <w:color w:val="000000"/>
                <w:sz w:val="22"/>
              </w:rPr>
              <w:t> </w:t>
            </w:r>
            <w:r w:rsidRPr="00493A9C">
              <w:rPr>
                <w:b/>
                <w:noProof/>
                <w:color w:val="000000"/>
                <w:sz w:val="22"/>
              </w:rPr>
              <w:t>1</w:t>
            </w:r>
            <w:r w:rsidRPr="006D2624">
              <w:rPr>
                <w:b/>
                <w:noProof/>
                <w:color w:val="000000"/>
                <w:sz w:val="22"/>
              </w:rPr>
              <w:t xml:space="preserve"> </w:t>
            </w:r>
            <w:r w:rsidRPr="00493A9C">
              <w:rPr>
                <w:b/>
                <w:noProof/>
                <w:color w:val="000000"/>
                <w:sz w:val="22"/>
              </w:rPr>
              <w:t>do</w:t>
            </w:r>
            <w:r w:rsidR="00493A9C" w:rsidRPr="00493A9C">
              <w:rPr>
                <w:b/>
                <w:noProof/>
                <w:color w:val="000000"/>
                <w:sz w:val="22"/>
              </w:rPr>
              <w:t> </w:t>
            </w:r>
            <w:r w:rsidRPr="00493A9C">
              <w:rPr>
                <w:b/>
                <w:noProof/>
                <w:color w:val="000000"/>
                <w:sz w:val="22"/>
              </w:rPr>
              <w:t>6</w:t>
            </w:r>
          </w:p>
        </w:tc>
        <w:tc>
          <w:tcPr>
            <w:tcW w:w="471" w:type="pct"/>
            <w:gridSpan w:val="3"/>
            <w:tcBorders>
              <w:top w:val="nil"/>
              <w:left w:val="nil"/>
              <w:bottom w:val="nil"/>
              <w:right w:val="single" w:sz="8" w:space="0" w:color="auto"/>
            </w:tcBorders>
            <w:shd w:val="clear" w:color="auto" w:fill="auto"/>
            <w:vAlign w:val="center"/>
            <w:hideMark/>
          </w:tcPr>
          <w:p w14:paraId="3EAFFDC9"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731" w:type="pct"/>
            <w:gridSpan w:val="4"/>
            <w:tcBorders>
              <w:top w:val="single" w:sz="8" w:space="0" w:color="auto"/>
              <w:left w:val="nil"/>
              <w:bottom w:val="nil"/>
              <w:right w:val="single" w:sz="8" w:space="0" w:color="000000"/>
            </w:tcBorders>
            <w:shd w:val="clear" w:color="auto" w:fill="auto"/>
            <w:vAlign w:val="center"/>
            <w:hideMark/>
          </w:tcPr>
          <w:p w14:paraId="00A7E815" w14:textId="77777777" w:rsidR="0083101D" w:rsidRPr="006D2624" w:rsidRDefault="0083101D" w:rsidP="000B6B55">
            <w:pPr>
              <w:spacing w:before="0" w:after="0"/>
              <w:jc w:val="center"/>
              <w:rPr>
                <w:noProof/>
                <w:color w:val="000000"/>
                <w:sz w:val="14"/>
                <w:szCs w:val="14"/>
              </w:rPr>
            </w:pPr>
            <w:r w:rsidRPr="006D2624">
              <w:rPr>
                <w:noProof/>
                <w:color w:val="000000"/>
                <w:sz w:val="14"/>
              </w:rPr>
              <w:t>=4+6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47F1BD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5B5CA38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BFA913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6A0D72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036A983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F05BACA" w14:textId="77777777" w:rsidTr="000B6B55">
        <w:trPr>
          <w:trHeight w:val="588"/>
        </w:trPr>
        <w:tc>
          <w:tcPr>
            <w:tcW w:w="1522"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2C9E6087" w14:textId="77777777" w:rsidR="0083101D" w:rsidRPr="006D2624" w:rsidRDefault="0083101D" w:rsidP="000B6B55">
            <w:pPr>
              <w:spacing w:before="0" w:after="0"/>
              <w:jc w:val="center"/>
              <w:rPr>
                <w:noProof/>
                <w:color w:val="000000"/>
                <w:sz w:val="20"/>
                <w:szCs w:val="20"/>
              </w:rPr>
            </w:pPr>
            <w:r w:rsidRPr="006D2624">
              <w:rPr>
                <w:noProof/>
                <w:color w:val="000000"/>
                <w:sz w:val="20"/>
              </w:rPr>
              <w:t>wieloletnich ram finansowych (kwota referencyjna)</w:t>
            </w:r>
          </w:p>
        </w:tc>
        <w:tc>
          <w:tcPr>
            <w:tcW w:w="471" w:type="pct"/>
            <w:gridSpan w:val="3"/>
            <w:tcBorders>
              <w:top w:val="nil"/>
              <w:left w:val="nil"/>
              <w:bottom w:val="single" w:sz="8" w:space="0" w:color="auto"/>
              <w:right w:val="single" w:sz="8" w:space="0" w:color="auto"/>
            </w:tcBorders>
            <w:shd w:val="clear" w:color="auto" w:fill="auto"/>
            <w:vAlign w:val="center"/>
            <w:hideMark/>
          </w:tcPr>
          <w:p w14:paraId="52E9EDB0"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14:paraId="73506030" w14:textId="77777777" w:rsidR="0083101D" w:rsidRPr="006D2624" w:rsidRDefault="0083101D" w:rsidP="000B6B55">
            <w:pPr>
              <w:spacing w:before="0" w:after="0"/>
              <w:jc w:val="center"/>
              <w:rPr>
                <w:noProof/>
                <w:color w:val="000000"/>
                <w:sz w:val="14"/>
                <w:szCs w:val="14"/>
              </w:rPr>
            </w:pPr>
            <w:r w:rsidRPr="006D2624">
              <w:rPr>
                <w:noProof/>
                <w:color w:val="000000"/>
                <w:sz w:val="14"/>
              </w:rPr>
              <w:t>=5+6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D86F6D0"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DB7809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3CE45B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B55D50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76DB1D7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bl>
    <w:p w14:paraId="29DBB485" w14:textId="77777777" w:rsidR="0083101D" w:rsidRPr="006D2624" w:rsidRDefault="0083101D" w:rsidP="008310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83101D" w:rsidRPr="006D2624" w14:paraId="7045D156" w14:textId="77777777" w:rsidTr="000B6B55">
        <w:trPr>
          <w:jc w:val="center"/>
        </w:trPr>
        <w:tc>
          <w:tcPr>
            <w:tcW w:w="1668" w:type="pct"/>
            <w:shd w:val="thinDiagStripe" w:color="C0C0C0" w:fill="auto"/>
            <w:vAlign w:val="center"/>
          </w:tcPr>
          <w:p w14:paraId="6CA923B0" w14:textId="77777777" w:rsidR="0083101D" w:rsidRPr="006D2624" w:rsidRDefault="0083101D" w:rsidP="000B6B55">
            <w:pPr>
              <w:spacing w:before="60" w:after="60"/>
              <w:jc w:val="center"/>
              <w:rPr>
                <w:b/>
                <w:noProof/>
              </w:rPr>
            </w:pPr>
            <w:r w:rsidRPr="006D2624">
              <w:rPr>
                <w:noProof/>
              </w:rPr>
              <w:br w:type="page"/>
            </w:r>
            <w:r w:rsidRPr="006D2624">
              <w:rPr>
                <w:b/>
                <w:noProof/>
                <w:sz w:val="22"/>
              </w:rPr>
              <w:t xml:space="preserve">Dział wieloletnich ram finansowych </w:t>
            </w:r>
          </w:p>
        </w:tc>
        <w:tc>
          <w:tcPr>
            <w:tcW w:w="380" w:type="pct"/>
            <w:shd w:val="thinDiagStripe" w:color="C0C0C0" w:fill="auto"/>
            <w:vAlign w:val="center"/>
          </w:tcPr>
          <w:p w14:paraId="2FCAFAD1" w14:textId="77777777" w:rsidR="0083101D" w:rsidRPr="006D2624" w:rsidRDefault="0083101D" w:rsidP="000B6B55">
            <w:pPr>
              <w:spacing w:before="60" w:after="60"/>
              <w:jc w:val="center"/>
              <w:rPr>
                <w:noProof/>
              </w:rPr>
            </w:pPr>
            <w:r w:rsidRPr="006D2624">
              <w:rPr>
                <w:b/>
                <w:noProof/>
                <w:sz w:val="22"/>
              </w:rPr>
              <w:t>7</w:t>
            </w:r>
          </w:p>
        </w:tc>
        <w:tc>
          <w:tcPr>
            <w:tcW w:w="2749" w:type="pct"/>
            <w:vAlign w:val="center"/>
          </w:tcPr>
          <w:p w14:paraId="190502B6" w14:textId="77777777" w:rsidR="0083101D" w:rsidRPr="006D2624" w:rsidRDefault="0083101D" w:rsidP="000B6B55">
            <w:pPr>
              <w:spacing w:before="60" w:after="60"/>
              <w:rPr>
                <w:noProof/>
              </w:rPr>
            </w:pPr>
            <w:r w:rsidRPr="006D2624">
              <w:rPr>
                <w:noProof/>
                <w:sz w:val="22"/>
              </w:rPr>
              <w:t>„Wydatki administracyjne”</w:t>
            </w:r>
            <w:r w:rsidRPr="006D2624">
              <w:rPr>
                <w:rStyle w:val="FootnoteReference0"/>
                <w:noProof/>
                <w:sz w:val="22"/>
              </w:rPr>
              <w:footnoteReference w:id="51"/>
            </w:r>
          </w:p>
        </w:tc>
      </w:tr>
    </w:tbl>
    <w:p w14:paraId="417CCC8C" w14:textId="77777777" w:rsidR="0083101D" w:rsidRPr="006D2624" w:rsidRDefault="0083101D" w:rsidP="0083101D">
      <w:pPr>
        <w:jc w:val="right"/>
        <w:rPr>
          <w:noProof/>
          <w:sz w:val="20"/>
        </w:rPr>
      </w:pPr>
      <w:r w:rsidRPr="006D2624">
        <w:rPr>
          <w:noProof/>
          <w:sz w:val="20"/>
        </w:rPr>
        <w:t>w mln EUR (do trzech miejsc po przecinku)</w:t>
      </w:r>
    </w:p>
    <w:tbl>
      <w:tblPr>
        <w:tblW w:w="13140" w:type="dxa"/>
        <w:tblInd w:w="118" w:type="dxa"/>
        <w:tblLook w:val="04A0" w:firstRow="1" w:lastRow="0" w:firstColumn="1" w:lastColumn="0" w:noHBand="0" w:noVBand="1"/>
      </w:tblPr>
      <w:tblGrid>
        <w:gridCol w:w="4405"/>
        <w:gridCol w:w="2477"/>
        <w:gridCol w:w="603"/>
        <w:gridCol w:w="603"/>
        <w:gridCol w:w="1001"/>
        <w:gridCol w:w="1001"/>
        <w:gridCol w:w="1001"/>
        <w:gridCol w:w="1001"/>
        <w:gridCol w:w="1244"/>
      </w:tblGrid>
      <w:tr w:rsidR="0083101D" w:rsidRPr="006D2624" w14:paraId="01AAA399" w14:textId="77777777" w:rsidTr="000B6B55">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BBFFDE2" w14:textId="77777777" w:rsidR="0083101D" w:rsidRPr="006D2624" w:rsidRDefault="0083101D" w:rsidP="000B6B55">
            <w:pPr>
              <w:spacing w:before="0" w:after="0"/>
              <w:jc w:val="center"/>
              <w:rPr>
                <w:noProof/>
                <w:color w:val="000000"/>
                <w:szCs w:val="24"/>
              </w:rPr>
            </w:pPr>
            <w:r w:rsidRPr="006D2624">
              <w:rPr>
                <w:noProof/>
                <w:color w:val="000000"/>
              </w:rPr>
              <w:t>Dyrekcja Generalna: &lt;…….&gt;</w:t>
            </w:r>
          </w:p>
        </w:tc>
        <w:tc>
          <w:tcPr>
            <w:tcW w:w="1001" w:type="dxa"/>
            <w:tcBorders>
              <w:top w:val="single" w:sz="8" w:space="0" w:color="auto"/>
              <w:left w:val="nil"/>
              <w:bottom w:val="nil"/>
              <w:right w:val="single" w:sz="8" w:space="0" w:color="auto"/>
            </w:tcBorders>
            <w:shd w:val="clear" w:color="auto" w:fill="auto"/>
            <w:vAlign w:val="center"/>
            <w:hideMark/>
          </w:tcPr>
          <w:p w14:paraId="3F7BBDF0"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09327D54"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70FEAA86"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74E0BA8E"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61DEBB"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45208D95" w14:textId="77777777" w:rsidTr="000B6B55">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0A52DB35" w14:textId="77777777" w:rsidR="0083101D" w:rsidRPr="006D2624" w:rsidRDefault="0083101D" w:rsidP="000B6B55">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14:paraId="27B043B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14:paraId="3021BA0E"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14:paraId="18EB70BC"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14:paraId="1B509CA0"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7E956A6B"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703593FD" w14:textId="77777777" w:rsidTr="000B6B5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CE4755C"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Zasoby ludzkie </w:t>
            </w:r>
          </w:p>
        </w:tc>
        <w:tc>
          <w:tcPr>
            <w:tcW w:w="1001" w:type="dxa"/>
            <w:tcBorders>
              <w:top w:val="nil"/>
              <w:left w:val="nil"/>
              <w:bottom w:val="single" w:sz="8" w:space="0" w:color="auto"/>
              <w:right w:val="single" w:sz="8" w:space="0" w:color="auto"/>
            </w:tcBorders>
            <w:shd w:val="clear" w:color="000000" w:fill="D9D9D9"/>
            <w:vAlign w:val="center"/>
            <w:hideMark/>
          </w:tcPr>
          <w:p w14:paraId="3376F0F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505E89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EB9255F"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FDBAE04"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49AF96B6"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ADBE962" w14:textId="77777777" w:rsidTr="000B6B5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527B42E0"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Pozostałe wydatki administracyjne </w:t>
            </w:r>
          </w:p>
        </w:tc>
        <w:tc>
          <w:tcPr>
            <w:tcW w:w="1001" w:type="dxa"/>
            <w:tcBorders>
              <w:top w:val="nil"/>
              <w:left w:val="nil"/>
              <w:bottom w:val="single" w:sz="8" w:space="0" w:color="auto"/>
              <w:right w:val="single" w:sz="8" w:space="0" w:color="auto"/>
            </w:tcBorders>
            <w:shd w:val="clear" w:color="000000" w:fill="D9D9D9"/>
            <w:vAlign w:val="center"/>
            <w:hideMark/>
          </w:tcPr>
          <w:p w14:paraId="5DC16FDA"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0ECEE49"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C7E5C87"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6B0AA7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1288882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705448E" w14:textId="77777777" w:rsidTr="000B6B55">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14:paraId="01950456" w14:textId="77777777" w:rsidR="0083101D" w:rsidRPr="006D2624" w:rsidRDefault="0083101D" w:rsidP="000B6B55">
            <w:pPr>
              <w:spacing w:before="0" w:after="0"/>
              <w:jc w:val="center"/>
              <w:rPr>
                <w:b/>
                <w:bCs/>
                <w:noProof/>
                <w:color w:val="000000"/>
                <w:sz w:val="22"/>
              </w:rPr>
            </w:pPr>
            <w:r w:rsidRPr="006D2624">
              <w:rPr>
                <w:b/>
                <w:noProof/>
                <w:color w:val="000000"/>
                <w:sz w:val="22"/>
              </w:rPr>
              <w:t>OGÓŁEM Dyrekcja Generalna</w:t>
            </w:r>
            <w:r w:rsidRPr="006D2624">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14:paraId="4CD3FF67" w14:textId="77777777" w:rsidR="0083101D" w:rsidRPr="006D2624" w:rsidRDefault="0083101D" w:rsidP="000B6B55">
            <w:pPr>
              <w:spacing w:before="0" w:after="0"/>
              <w:jc w:val="left"/>
              <w:rPr>
                <w:noProof/>
                <w:color w:val="000000"/>
                <w:sz w:val="18"/>
                <w:szCs w:val="18"/>
              </w:rPr>
            </w:pPr>
            <w:r w:rsidRPr="006D2624">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14:paraId="7BF9FA0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FFA655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40DAEDE"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BFA375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6929E363"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4EA620B0" w14:textId="77777777" w:rsidTr="000B6B55">
        <w:trPr>
          <w:trHeight w:val="300"/>
        </w:trPr>
        <w:tc>
          <w:tcPr>
            <w:tcW w:w="4405" w:type="dxa"/>
            <w:tcBorders>
              <w:top w:val="nil"/>
              <w:left w:val="nil"/>
              <w:bottom w:val="nil"/>
              <w:right w:val="nil"/>
            </w:tcBorders>
            <w:shd w:val="clear" w:color="auto" w:fill="auto"/>
            <w:noWrap/>
            <w:vAlign w:val="bottom"/>
            <w:hideMark/>
          </w:tcPr>
          <w:p w14:paraId="7023AB2A" w14:textId="77777777" w:rsidR="0083101D" w:rsidRPr="006D2624" w:rsidRDefault="0083101D" w:rsidP="000B6B55">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14:paraId="236A5136" w14:textId="77777777" w:rsidR="0083101D" w:rsidRPr="006D2624" w:rsidRDefault="0083101D" w:rsidP="000B6B55">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40BA4E46" w14:textId="77777777" w:rsidR="0083101D" w:rsidRPr="006D2624" w:rsidRDefault="0083101D" w:rsidP="000B6B55">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46599C1C"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76C6BF5A"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41A7D017"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5DE6C783"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7980DF87" w14:textId="77777777" w:rsidR="0083101D" w:rsidRPr="006D2624" w:rsidRDefault="0083101D" w:rsidP="000B6B55">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14:paraId="600C304F" w14:textId="77777777" w:rsidR="0083101D" w:rsidRPr="006D2624" w:rsidRDefault="0083101D" w:rsidP="000B6B55">
            <w:pPr>
              <w:spacing w:before="0" w:after="0"/>
              <w:jc w:val="left"/>
              <w:rPr>
                <w:noProof/>
                <w:sz w:val="20"/>
                <w:szCs w:val="20"/>
                <w:lang w:eastAsia="en-IE"/>
              </w:rPr>
            </w:pPr>
          </w:p>
        </w:tc>
      </w:tr>
      <w:tr w:rsidR="0083101D" w:rsidRPr="006D2624" w14:paraId="75013DED" w14:textId="77777777" w:rsidTr="000B6B55">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640DF8C" w14:textId="77777777" w:rsidR="0083101D" w:rsidRPr="006D2624" w:rsidRDefault="0083101D" w:rsidP="000B6B55">
            <w:pPr>
              <w:spacing w:before="0" w:after="0"/>
              <w:jc w:val="center"/>
              <w:rPr>
                <w:noProof/>
                <w:color w:val="000000"/>
                <w:szCs w:val="24"/>
              </w:rPr>
            </w:pPr>
            <w:r w:rsidRPr="006D2624">
              <w:rPr>
                <w:noProof/>
                <w:color w:val="000000"/>
              </w:rPr>
              <w:t>Dyrekcja Generalna: &lt;…….&gt;</w:t>
            </w:r>
          </w:p>
        </w:tc>
        <w:tc>
          <w:tcPr>
            <w:tcW w:w="1001" w:type="dxa"/>
            <w:tcBorders>
              <w:top w:val="single" w:sz="8" w:space="0" w:color="auto"/>
              <w:left w:val="nil"/>
              <w:bottom w:val="nil"/>
              <w:right w:val="single" w:sz="8" w:space="0" w:color="auto"/>
            </w:tcBorders>
            <w:shd w:val="clear" w:color="auto" w:fill="auto"/>
            <w:vAlign w:val="center"/>
            <w:hideMark/>
          </w:tcPr>
          <w:p w14:paraId="11CCCF0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792E4EB3"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008E141B"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65A5F2A6"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5AB5E8"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50C63266" w14:textId="77777777" w:rsidTr="000B6B55">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4BB19339" w14:textId="77777777" w:rsidR="0083101D" w:rsidRPr="006D2624" w:rsidRDefault="0083101D" w:rsidP="000B6B55">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14:paraId="7669E1B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14:paraId="57056540"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14:paraId="050A2996"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14:paraId="71EA1118"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3B9EA900"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55ED8CCE" w14:textId="77777777" w:rsidTr="000B6B5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5E88653E"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Zasoby ludzkie </w:t>
            </w:r>
          </w:p>
        </w:tc>
        <w:tc>
          <w:tcPr>
            <w:tcW w:w="1001" w:type="dxa"/>
            <w:tcBorders>
              <w:top w:val="nil"/>
              <w:left w:val="nil"/>
              <w:bottom w:val="single" w:sz="8" w:space="0" w:color="auto"/>
              <w:right w:val="single" w:sz="8" w:space="0" w:color="auto"/>
            </w:tcBorders>
            <w:shd w:val="clear" w:color="000000" w:fill="D9D9D9"/>
            <w:vAlign w:val="center"/>
            <w:hideMark/>
          </w:tcPr>
          <w:p w14:paraId="31A0F4D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6DD6C2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78A75F8"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5DCA395"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4C7C419A"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3467D3D2" w14:textId="77777777" w:rsidTr="000B6B5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153FAF34" w14:textId="77777777" w:rsidR="0083101D" w:rsidRPr="006D2624" w:rsidRDefault="0083101D" w:rsidP="000B6B55">
            <w:pPr>
              <w:spacing w:before="0" w:after="0"/>
              <w:jc w:val="left"/>
              <w:rPr>
                <w:rFonts w:ascii="Wingdings" w:hAnsi="Wingdings" w:cs="Calibri"/>
                <w:noProof/>
                <w:color w:val="000000"/>
                <w:sz w:val="22"/>
              </w:rPr>
            </w:pPr>
            <w:r w:rsidRPr="006D2624">
              <w:rPr>
                <w:rFonts w:ascii="Wingdings" w:hAnsi="Wingdings"/>
                <w:noProof/>
                <w:color w:val="000000"/>
                <w:sz w:val="22"/>
              </w:rPr>
              <w:t></w:t>
            </w:r>
            <w:r w:rsidRPr="006D2624">
              <w:rPr>
                <w:noProof/>
                <w:color w:val="000000"/>
                <w:sz w:val="22"/>
              </w:rPr>
              <w:t xml:space="preserve"> Pozostałe wydatki administracyjne </w:t>
            </w:r>
          </w:p>
        </w:tc>
        <w:tc>
          <w:tcPr>
            <w:tcW w:w="1001" w:type="dxa"/>
            <w:tcBorders>
              <w:top w:val="nil"/>
              <w:left w:val="nil"/>
              <w:bottom w:val="single" w:sz="8" w:space="0" w:color="auto"/>
              <w:right w:val="single" w:sz="8" w:space="0" w:color="auto"/>
            </w:tcBorders>
            <w:shd w:val="clear" w:color="000000" w:fill="D9D9D9"/>
            <w:vAlign w:val="center"/>
            <w:hideMark/>
          </w:tcPr>
          <w:p w14:paraId="473114BD"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0F56F00"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2B032C3"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C981B8F" w14:textId="77777777" w:rsidR="0083101D" w:rsidRPr="006D2624" w:rsidRDefault="0083101D" w:rsidP="000B6B55">
            <w:pPr>
              <w:spacing w:before="0" w:after="0"/>
              <w:jc w:val="right"/>
              <w:rPr>
                <w:noProof/>
                <w:color w:val="000000"/>
                <w:sz w:val="20"/>
                <w:szCs w:val="20"/>
              </w:rPr>
            </w:pPr>
            <w:r w:rsidRPr="006D262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2662A0B"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1355AB7E" w14:textId="77777777" w:rsidTr="000B6B55">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14:paraId="0E35E161" w14:textId="77777777" w:rsidR="0083101D" w:rsidRPr="006D2624" w:rsidRDefault="0083101D" w:rsidP="000B6B55">
            <w:pPr>
              <w:spacing w:before="0" w:after="0"/>
              <w:jc w:val="center"/>
              <w:rPr>
                <w:b/>
                <w:bCs/>
                <w:noProof/>
                <w:color w:val="000000"/>
                <w:sz w:val="22"/>
              </w:rPr>
            </w:pPr>
            <w:r w:rsidRPr="006D2624">
              <w:rPr>
                <w:b/>
                <w:noProof/>
                <w:color w:val="000000"/>
                <w:sz w:val="22"/>
              </w:rPr>
              <w:t>OGÓŁEM Dyrekcja Generalna</w:t>
            </w:r>
            <w:r w:rsidRPr="006D2624">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14:paraId="441401A8" w14:textId="77777777" w:rsidR="0083101D" w:rsidRPr="006D2624" w:rsidRDefault="0083101D" w:rsidP="000B6B55">
            <w:pPr>
              <w:spacing w:before="0" w:after="0"/>
              <w:jc w:val="left"/>
              <w:rPr>
                <w:noProof/>
                <w:color w:val="000000"/>
                <w:sz w:val="18"/>
                <w:szCs w:val="18"/>
              </w:rPr>
            </w:pPr>
            <w:r w:rsidRPr="006D2624">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14:paraId="4E906571"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49090F8"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91649AC"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714FB3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AF63B82"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r w:rsidR="0083101D" w:rsidRPr="006D2624" w14:paraId="0B3DAEBE" w14:textId="77777777" w:rsidTr="000B6B55">
        <w:trPr>
          <w:trHeight w:val="300"/>
        </w:trPr>
        <w:tc>
          <w:tcPr>
            <w:tcW w:w="4405" w:type="dxa"/>
            <w:tcBorders>
              <w:top w:val="nil"/>
              <w:left w:val="nil"/>
              <w:bottom w:val="nil"/>
              <w:right w:val="nil"/>
            </w:tcBorders>
            <w:shd w:val="clear" w:color="auto" w:fill="auto"/>
            <w:noWrap/>
            <w:vAlign w:val="bottom"/>
            <w:hideMark/>
          </w:tcPr>
          <w:p w14:paraId="58A0BC44" w14:textId="77777777" w:rsidR="0083101D" w:rsidRPr="006D2624" w:rsidRDefault="0083101D" w:rsidP="000B6B55">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14:paraId="29635F16" w14:textId="77777777" w:rsidR="0083101D" w:rsidRPr="006D2624" w:rsidRDefault="0083101D" w:rsidP="000B6B55">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6443956C" w14:textId="77777777" w:rsidR="0083101D" w:rsidRPr="006D2624" w:rsidRDefault="0083101D" w:rsidP="000B6B55">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0FC8468D"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11473B6F"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74BFCB3E"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7CE4F305" w14:textId="77777777" w:rsidR="0083101D" w:rsidRPr="006D2624" w:rsidRDefault="0083101D" w:rsidP="000B6B55">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764BFD6D" w14:textId="77777777" w:rsidR="0083101D" w:rsidRPr="006D2624" w:rsidRDefault="0083101D" w:rsidP="000B6B55">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14:paraId="5C462D1E" w14:textId="77777777" w:rsidR="0083101D" w:rsidRPr="006D2624" w:rsidRDefault="0083101D" w:rsidP="000B6B55">
            <w:pPr>
              <w:spacing w:before="0" w:after="0"/>
              <w:jc w:val="left"/>
              <w:rPr>
                <w:noProof/>
                <w:sz w:val="20"/>
                <w:szCs w:val="20"/>
                <w:lang w:eastAsia="en-IE"/>
              </w:rPr>
            </w:pPr>
          </w:p>
        </w:tc>
      </w:tr>
      <w:tr w:rsidR="0083101D" w:rsidRPr="006D2624" w14:paraId="6D001C5F" w14:textId="77777777" w:rsidTr="000B6B55">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58657681" w14:textId="77777777" w:rsidR="0083101D" w:rsidRPr="006D2624" w:rsidRDefault="0083101D" w:rsidP="000B6B55">
            <w:pPr>
              <w:spacing w:before="0" w:after="0"/>
              <w:jc w:val="center"/>
              <w:rPr>
                <w:b/>
                <w:bCs/>
                <w:noProof/>
                <w:color w:val="000000"/>
                <w:sz w:val="22"/>
              </w:rPr>
            </w:pPr>
            <w:r w:rsidRPr="006D2624">
              <w:rPr>
                <w:b/>
                <w:noProof/>
                <w:color w:val="000000"/>
                <w:sz w:val="22"/>
              </w:rPr>
              <w:t xml:space="preserve">OGÓŁEM środki na DZIAŁ 7 wieloletnich ram finansowych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14:paraId="478017A4" w14:textId="77777777" w:rsidR="0083101D" w:rsidRPr="006D2624" w:rsidRDefault="0083101D" w:rsidP="000B6B55">
            <w:pPr>
              <w:spacing w:before="0" w:after="0"/>
              <w:jc w:val="center"/>
              <w:rPr>
                <w:noProof/>
                <w:color w:val="000000"/>
                <w:sz w:val="18"/>
                <w:szCs w:val="18"/>
              </w:rPr>
            </w:pPr>
            <w:r w:rsidRPr="006D2624">
              <w:rPr>
                <w:noProof/>
                <w:color w:val="000000"/>
                <w:sz w:val="18"/>
              </w:rPr>
              <w:t>(Środki na zobowiązania ogółem = środki na płatności ogółem)</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1817D42F"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6533CE3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0F7BD8B9"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1D35ED87"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38E60FFD" w14:textId="77777777" w:rsidR="0083101D" w:rsidRPr="006D2624" w:rsidRDefault="0083101D" w:rsidP="000B6B55">
            <w:pPr>
              <w:spacing w:before="0" w:after="0"/>
              <w:jc w:val="right"/>
              <w:rPr>
                <w:b/>
                <w:bCs/>
                <w:noProof/>
                <w:color w:val="000000"/>
                <w:sz w:val="20"/>
                <w:szCs w:val="20"/>
              </w:rPr>
            </w:pPr>
            <w:r w:rsidRPr="006D2624">
              <w:rPr>
                <w:b/>
                <w:noProof/>
                <w:color w:val="000000"/>
                <w:sz w:val="20"/>
              </w:rPr>
              <w:t>0,000</w:t>
            </w:r>
          </w:p>
        </w:tc>
      </w:tr>
    </w:tbl>
    <w:p w14:paraId="384D62F2" w14:textId="77777777" w:rsidR="0083101D" w:rsidRPr="006D2624" w:rsidRDefault="0083101D" w:rsidP="0083101D">
      <w:pPr>
        <w:jc w:val="right"/>
        <w:rPr>
          <w:noProof/>
          <w:sz w:val="20"/>
        </w:rPr>
      </w:pPr>
      <w:r w:rsidRPr="006D2624">
        <w:rPr>
          <w:noProof/>
          <w:sz w:val="20"/>
        </w:rPr>
        <w:t>w mln EUR (do trzech miejsc po przecinku)</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83101D" w:rsidRPr="006D2624" w14:paraId="688CBAA5" w14:textId="77777777" w:rsidTr="000B6B55">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BD9B044" w14:textId="77777777" w:rsidR="0083101D" w:rsidRPr="006D2624" w:rsidRDefault="0083101D" w:rsidP="000B6B55">
            <w:pPr>
              <w:spacing w:before="0" w:after="0"/>
              <w:jc w:val="center"/>
              <w:rPr>
                <w:noProof/>
                <w:color w:val="000000"/>
                <w:szCs w:val="24"/>
                <w:lang w:eastAsia="en-IE"/>
              </w:rPr>
            </w:pPr>
          </w:p>
        </w:tc>
        <w:tc>
          <w:tcPr>
            <w:tcW w:w="1160" w:type="dxa"/>
            <w:tcBorders>
              <w:top w:val="single" w:sz="8" w:space="0" w:color="auto"/>
              <w:left w:val="nil"/>
              <w:bottom w:val="nil"/>
              <w:right w:val="single" w:sz="8" w:space="0" w:color="auto"/>
            </w:tcBorders>
            <w:shd w:val="clear" w:color="auto" w:fill="auto"/>
            <w:vAlign w:val="center"/>
            <w:hideMark/>
          </w:tcPr>
          <w:p w14:paraId="394BC5B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14:paraId="2AECF35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14:paraId="5F40461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14:paraId="3FCDD95D"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8AC0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OGÓŁEM WRF 2021–2027</w:t>
            </w:r>
          </w:p>
        </w:tc>
      </w:tr>
      <w:tr w:rsidR="0083101D" w:rsidRPr="006D2624" w14:paraId="0F930C3C" w14:textId="77777777" w:rsidTr="000B6B55">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14:paraId="79E142ED" w14:textId="77777777" w:rsidR="0083101D" w:rsidRPr="006D2624" w:rsidRDefault="0083101D" w:rsidP="000B6B55">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14:paraId="51D16905"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14:paraId="69B6C67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14:paraId="23E7F74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14:paraId="15054B6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72AC9F9" w14:textId="77777777" w:rsidR="0083101D" w:rsidRPr="006D2624" w:rsidRDefault="0083101D" w:rsidP="000B6B55">
            <w:pPr>
              <w:spacing w:before="0" w:after="0"/>
              <w:jc w:val="left"/>
              <w:rPr>
                <w:b/>
                <w:bCs/>
                <w:noProof/>
                <w:color w:val="000000"/>
                <w:sz w:val="20"/>
                <w:szCs w:val="20"/>
                <w:lang w:eastAsia="en-IE"/>
              </w:rPr>
            </w:pPr>
          </w:p>
        </w:tc>
      </w:tr>
      <w:tr w:rsidR="0083101D" w:rsidRPr="006D2624" w14:paraId="051E69B6" w14:textId="77777777" w:rsidTr="000B6B55">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174904CF" w14:textId="5E1AA449" w:rsidR="0083101D" w:rsidRPr="006D2624" w:rsidRDefault="0083101D" w:rsidP="000B6B55">
            <w:pPr>
              <w:spacing w:before="0" w:after="0"/>
              <w:jc w:val="center"/>
              <w:rPr>
                <w:b/>
                <w:bCs/>
                <w:noProof/>
                <w:color w:val="000000"/>
                <w:sz w:val="22"/>
              </w:rPr>
            </w:pPr>
            <w:r w:rsidRPr="006D2624">
              <w:rPr>
                <w:b/>
                <w:noProof/>
                <w:color w:val="000000"/>
                <w:sz w:val="22"/>
              </w:rPr>
              <w:t xml:space="preserve">OGÓŁEM środki na DZIAŁY </w:t>
            </w:r>
            <w:r w:rsidRPr="00493A9C">
              <w:rPr>
                <w:b/>
                <w:noProof/>
                <w:color w:val="000000"/>
                <w:sz w:val="22"/>
              </w:rPr>
              <w:t>od</w:t>
            </w:r>
            <w:r w:rsidR="00493A9C" w:rsidRPr="00493A9C">
              <w:rPr>
                <w:b/>
                <w:noProof/>
                <w:color w:val="000000"/>
                <w:sz w:val="22"/>
              </w:rPr>
              <w:t> </w:t>
            </w:r>
            <w:r w:rsidRPr="00493A9C">
              <w:rPr>
                <w:b/>
                <w:noProof/>
                <w:color w:val="000000"/>
                <w:sz w:val="22"/>
              </w:rPr>
              <w:t>1</w:t>
            </w:r>
            <w:r w:rsidRPr="006D2624">
              <w:rPr>
                <w:b/>
                <w:noProof/>
                <w:color w:val="000000"/>
                <w:sz w:val="22"/>
              </w:rPr>
              <w:t xml:space="preserve"> </w:t>
            </w:r>
            <w:r w:rsidRPr="00493A9C">
              <w:rPr>
                <w:b/>
                <w:noProof/>
                <w:color w:val="000000"/>
                <w:sz w:val="22"/>
              </w:rPr>
              <w:t>do</w:t>
            </w:r>
            <w:r w:rsidR="00493A9C" w:rsidRPr="00493A9C">
              <w:rPr>
                <w:b/>
                <w:noProof/>
                <w:color w:val="000000"/>
                <w:sz w:val="22"/>
              </w:rPr>
              <w:t> </w:t>
            </w:r>
            <w:r w:rsidRPr="00493A9C">
              <w:rPr>
                <w:b/>
                <w:noProof/>
                <w:color w:val="000000"/>
                <w:sz w:val="22"/>
              </w:rPr>
              <w:t>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674A36B7" w14:textId="77777777" w:rsidR="0083101D" w:rsidRPr="006D2624" w:rsidRDefault="0083101D" w:rsidP="000B6B55">
            <w:pPr>
              <w:spacing w:before="0" w:after="0"/>
              <w:rPr>
                <w:noProof/>
                <w:color w:val="000000"/>
                <w:sz w:val="18"/>
                <w:szCs w:val="18"/>
              </w:rPr>
            </w:pPr>
            <w:r w:rsidRPr="006D2624">
              <w:rPr>
                <w:noProof/>
                <w:color w:val="000000"/>
                <w:sz w:val="18"/>
              </w:rPr>
              <w:t>Środki na zobowiązania</w:t>
            </w:r>
          </w:p>
        </w:tc>
        <w:tc>
          <w:tcPr>
            <w:tcW w:w="1160" w:type="dxa"/>
            <w:tcBorders>
              <w:top w:val="nil"/>
              <w:left w:val="nil"/>
              <w:bottom w:val="single" w:sz="8" w:space="0" w:color="auto"/>
              <w:right w:val="single" w:sz="8" w:space="0" w:color="auto"/>
            </w:tcBorders>
            <w:shd w:val="clear" w:color="000000" w:fill="D9D9D9"/>
            <w:vAlign w:val="center"/>
            <w:hideMark/>
          </w:tcPr>
          <w:p w14:paraId="2521E931"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0FBC70F"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76103E26"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682D1E61"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25F362B4" w14:textId="77777777" w:rsidR="0083101D" w:rsidRPr="006D2624" w:rsidRDefault="0083101D" w:rsidP="000B6B55">
            <w:pPr>
              <w:spacing w:before="0" w:after="0"/>
              <w:jc w:val="right"/>
              <w:rPr>
                <w:b/>
                <w:bCs/>
                <w:noProof/>
                <w:color w:val="000000"/>
                <w:szCs w:val="24"/>
              </w:rPr>
            </w:pPr>
            <w:r w:rsidRPr="006D2624">
              <w:rPr>
                <w:b/>
                <w:noProof/>
                <w:color w:val="000000"/>
              </w:rPr>
              <w:t>0,000</w:t>
            </w:r>
          </w:p>
        </w:tc>
      </w:tr>
      <w:tr w:rsidR="0083101D" w:rsidRPr="006D2624" w14:paraId="089893D9" w14:textId="77777777" w:rsidTr="000B6B55">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7ACA282E" w14:textId="77777777" w:rsidR="0083101D" w:rsidRPr="006D2624" w:rsidRDefault="0083101D" w:rsidP="000B6B55">
            <w:pPr>
              <w:spacing w:before="0" w:after="0"/>
              <w:jc w:val="center"/>
              <w:rPr>
                <w:noProof/>
                <w:color w:val="000000"/>
                <w:sz w:val="22"/>
              </w:rPr>
            </w:pPr>
            <w:r w:rsidRPr="006D2624">
              <w:rPr>
                <w:noProof/>
                <w:color w:val="000000"/>
                <w:sz w:val="22"/>
              </w:rPr>
              <w:t>wieloletnich ram finansowych</w:t>
            </w:r>
            <w:r w:rsidRPr="006D2624">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38746E56" w14:textId="77777777" w:rsidR="0083101D" w:rsidRPr="006D2624" w:rsidRDefault="0083101D" w:rsidP="000B6B55">
            <w:pPr>
              <w:spacing w:before="0" w:after="0"/>
              <w:rPr>
                <w:noProof/>
                <w:color w:val="000000"/>
                <w:sz w:val="18"/>
                <w:szCs w:val="18"/>
              </w:rPr>
            </w:pPr>
            <w:r w:rsidRPr="006D2624">
              <w:rPr>
                <w:noProof/>
                <w:color w:val="000000"/>
                <w:sz w:val="18"/>
              </w:rPr>
              <w:t>Środki na płatności</w:t>
            </w:r>
          </w:p>
        </w:tc>
        <w:tc>
          <w:tcPr>
            <w:tcW w:w="1160" w:type="dxa"/>
            <w:tcBorders>
              <w:top w:val="nil"/>
              <w:left w:val="nil"/>
              <w:bottom w:val="single" w:sz="8" w:space="0" w:color="auto"/>
              <w:right w:val="single" w:sz="8" w:space="0" w:color="auto"/>
            </w:tcBorders>
            <w:shd w:val="clear" w:color="000000" w:fill="D9D9D9"/>
            <w:vAlign w:val="center"/>
            <w:hideMark/>
          </w:tcPr>
          <w:p w14:paraId="65B9BC5F"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17C6E44"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3D9EF3CE"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15FBFC28" w14:textId="77777777" w:rsidR="0083101D" w:rsidRPr="006D2624" w:rsidRDefault="0083101D" w:rsidP="000B6B55">
            <w:pPr>
              <w:spacing w:before="0" w:after="0"/>
              <w:jc w:val="right"/>
              <w:rPr>
                <w:b/>
                <w:bCs/>
                <w:noProof/>
                <w:color w:val="000000"/>
                <w:szCs w:val="24"/>
              </w:rPr>
            </w:pPr>
            <w:r w:rsidRPr="006D262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7F054798" w14:textId="77777777" w:rsidR="0083101D" w:rsidRPr="006D2624" w:rsidRDefault="0083101D" w:rsidP="000B6B55">
            <w:pPr>
              <w:spacing w:before="0" w:after="0"/>
              <w:jc w:val="right"/>
              <w:rPr>
                <w:b/>
                <w:bCs/>
                <w:noProof/>
                <w:color w:val="000000"/>
                <w:szCs w:val="24"/>
              </w:rPr>
            </w:pPr>
            <w:r w:rsidRPr="006D2624">
              <w:rPr>
                <w:b/>
                <w:noProof/>
                <w:color w:val="000000"/>
              </w:rPr>
              <w:t>0,000</w:t>
            </w:r>
          </w:p>
        </w:tc>
      </w:tr>
    </w:tbl>
    <w:p w14:paraId="606CA899" w14:textId="2FB6AB58" w:rsidR="0083101D" w:rsidRPr="006D2624" w:rsidRDefault="0083101D" w:rsidP="0083101D">
      <w:pPr>
        <w:pStyle w:val="ManualHeading3"/>
        <w:rPr>
          <w:bCs/>
          <w:noProof/>
          <w:szCs w:val="24"/>
        </w:rPr>
      </w:pPr>
      <w:bookmarkStart w:id="154" w:name="_Toc514938054"/>
      <w:bookmarkStart w:id="155" w:name="_Toc520485053"/>
      <w:bookmarkStart w:id="156" w:name="_Toc160804597"/>
      <w:bookmarkStart w:id="157" w:name="_Toc167220289"/>
      <w:bookmarkStart w:id="158" w:name="_Toc177549022"/>
      <w:r w:rsidRPr="006D2624">
        <w:rPr>
          <w:noProof/>
        </w:rPr>
        <w:t>3.2.2.</w:t>
      </w:r>
      <w:r w:rsidRPr="006D2624">
        <w:rPr>
          <w:noProof/>
        </w:rPr>
        <w:tab/>
        <w:t>Szacowany produkt finansowany ze środków operacyjnych</w:t>
      </w:r>
      <w:bookmarkEnd w:id="154"/>
      <w:bookmarkEnd w:id="155"/>
      <w:r w:rsidRPr="006D2624">
        <w:rPr>
          <w:noProof/>
        </w:rPr>
        <w:t xml:space="preserve"> (nie wypełniać</w:t>
      </w:r>
      <w:r w:rsidR="00493A9C" w:rsidRPr="006D2624">
        <w:rPr>
          <w:noProof/>
        </w:rPr>
        <w:t xml:space="preserve"> w</w:t>
      </w:r>
      <w:r w:rsidR="00493A9C">
        <w:rPr>
          <w:noProof/>
        </w:rPr>
        <w:t> </w:t>
      </w:r>
      <w:r w:rsidR="00493A9C" w:rsidRPr="006D2624">
        <w:rPr>
          <w:noProof/>
        </w:rPr>
        <w:t>prz</w:t>
      </w:r>
      <w:r w:rsidRPr="006D2624">
        <w:rPr>
          <w:noProof/>
        </w:rPr>
        <w:t>ypadku agencji zdecentralizowanych)</w:t>
      </w:r>
      <w:bookmarkEnd w:id="156"/>
      <w:bookmarkEnd w:id="157"/>
      <w:bookmarkEnd w:id="158"/>
    </w:p>
    <w:p w14:paraId="438CDB56" w14:textId="1D684A60" w:rsidR="0083101D" w:rsidRPr="006D2624" w:rsidRDefault="0083101D" w:rsidP="0083101D">
      <w:pPr>
        <w:jc w:val="right"/>
        <w:rPr>
          <w:noProof/>
          <w:sz w:val="20"/>
        </w:rPr>
      </w:pPr>
      <w:r w:rsidRPr="006D2624">
        <w:rPr>
          <w:noProof/>
          <w:sz w:val="20"/>
        </w:rPr>
        <w:t>Środki na zobowiązania</w:t>
      </w:r>
      <w:r w:rsidR="00493A9C" w:rsidRPr="006D2624">
        <w:rPr>
          <w:noProof/>
          <w:sz w:val="20"/>
        </w:rPr>
        <w:t xml:space="preserve"> w</w:t>
      </w:r>
      <w:r w:rsidR="00493A9C">
        <w:rPr>
          <w:noProof/>
          <w:sz w:val="20"/>
        </w:rPr>
        <w:t> </w:t>
      </w:r>
      <w:r w:rsidR="00493A9C" w:rsidRPr="006D2624">
        <w:rPr>
          <w:noProof/>
          <w:sz w:val="20"/>
        </w:rPr>
        <w:t>mln</w:t>
      </w:r>
      <w:r w:rsidRPr="006D2624">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3101D" w:rsidRPr="006D2624" w14:paraId="7691B905" w14:textId="77777777" w:rsidTr="000B6B55">
        <w:trPr>
          <w:jc w:val="center"/>
        </w:trPr>
        <w:tc>
          <w:tcPr>
            <w:tcW w:w="1423" w:type="dxa"/>
            <w:vMerge w:val="restart"/>
            <w:vAlign w:val="center"/>
          </w:tcPr>
          <w:p w14:paraId="0DC73F59" w14:textId="050D6393" w:rsidR="0083101D" w:rsidRPr="006D2624" w:rsidRDefault="0083101D" w:rsidP="000B6B55">
            <w:pPr>
              <w:ind w:right="-29"/>
              <w:jc w:val="center"/>
              <w:rPr>
                <w:b/>
                <w:noProof/>
                <w:sz w:val="18"/>
                <w:szCs w:val="18"/>
              </w:rPr>
            </w:pPr>
            <w:r w:rsidRPr="006D2624">
              <w:rPr>
                <w:b/>
                <w:noProof/>
                <w:sz w:val="18"/>
              </w:rPr>
              <w:t>Określić cele</w:t>
            </w:r>
            <w:r w:rsidR="00493A9C" w:rsidRPr="006D2624">
              <w:rPr>
                <w:b/>
                <w:noProof/>
                <w:sz w:val="18"/>
              </w:rPr>
              <w:t xml:space="preserve"> i</w:t>
            </w:r>
            <w:r w:rsidR="00493A9C">
              <w:rPr>
                <w:b/>
                <w:noProof/>
                <w:sz w:val="18"/>
              </w:rPr>
              <w:t> </w:t>
            </w:r>
            <w:r w:rsidR="00493A9C" w:rsidRPr="006D2624">
              <w:rPr>
                <w:b/>
                <w:noProof/>
                <w:sz w:val="18"/>
              </w:rPr>
              <w:t>pro</w:t>
            </w:r>
            <w:r w:rsidRPr="006D2624">
              <w:rPr>
                <w:b/>
                <w:noProof/>
                <w:sz w:val="18"/>
              </w:rPr>
              <w:t xml:space="preserve">dukty </w:t>
            </w:r>
          </w:p>
          <w:p w14:paraId="2FD5E94A" w14:textId="77777777" w:rsidR="0083101D" w:rsidRPr="006D2624" w:rsidRDefault="0083101D" w:rsidP="000B6B55">
            <w:pPr>
              <w:ind w:right="-29"/>
              <w:jc w:val="center"/>
              <w:rPr>
                <w:b/>
                <w:noProof/>
                <w:sz w:val="18"/>
                <w:szCs w:val="18"/>
              </w:rPr>
            </w:pPr>
          </w:p>
          <w:p w14:paraId="3C6378F3" w14:textId="77777777" w:rsidR="0083101D" w:rsidRPr="006D2624" w:rsidRDefault="0083101D" w:rsidP="000B6B55">
            <w:pPr>
              <w:ind w:right="-29"/>
              <w:jc w:val="center"/>
              <w:rPr>
                <w:noProof/>
                <w:sz w:val="18"/>
                <w:szCs w:val="18"/>
              </w:rPr>
            </w:pPr>
            <w:r w:rsidRPr="006D2624">
              <w:rPr>
                <w:rFonts w:ascii="Wingdings" w:hAnsi="Wingdings"/>
                <w:noProof/>
                <w:sz w:val="18"/>
              </w:rPr>
              <w:t></w:t>
            </w:r>
          </w:p>
        </w:tc>
        <w:tc>
          <w:tcPr>
            <w:tcW w:w="720" w:type="dxa"/>
            <w:vAlign w:val="center"/>
          </w:tcPr>
          <w:p w14:paraId="4F23DD8A" w14:textId="77777777" w:rsidR="0083101D" w:rsidRPr="006D2624" w:rsidRDefault="0083101D" w:rsidP="000B6B55">
            <w:pPr>
              <w:ind w:right="-29"/>
              <w:jc w:val="center"/>
              <w:rPr>
                <w:noProof/>
                <w:sz w:val="18"/>
                <w:szCs w:val="18"/>
              </w:rPr>
            </w:pPr>
          </w:p>
        </w:tc>
        <w:tc>
          <w:tcPr>
            <w:tcW w:w="701" w:type="dxa"/>
            <w:vAlign w:val="center"/>
          </w:tcPr>
          <w:p w14:paraId="2DF6DA1D" w14:textId="77777777" w:rsidR="0083101D" w:rsidRPr="006D2624" w:rsidRDefault="0083101D" w:rsidP="000B6B55">
            <w:pPr>
              <w:ind w:right="-29"/>
              <w:jc w:val="center"/>
              <w:rPr>
                <w:noProof/>
                <w:sz w:val="18"/>
                <w:szCs w:val="18"/>
              </w:rPr>
            </w:pPr>
          </w:p>
        </w:tc>
        <w:tc>
          <w:tcPr>
            <w:tcW w:w="1224" w:type="dxa"/>
            <w:gridSpan w:val="2"/>
            <w:tcBorders>
              <w:left w:val="nil"/>
            </w:tcBorders>
            <w:vAlign w:val="center"/>
          </w:tcPr>
          <w:p w14:paraId="721A6259" w14:textId="646E02AD" w:rsidR="0083101D" w:rsidRPr="006D2624" w:rsidRDefault="0083101D" w:rsidP="000B6B55">
            <w:pPr>
              <w:ind w:right="-29"/>
              <w:jc w:val="center"/>
              <w:rPr>
                <w:noProof/>
                <w:sz w:val="18"/>
                <w:szCs w:val="18"/>
              </w:rPr>
            </w:pPr>
            <w:r w:rsidRPr="006D2624">
              <w:rPr>
                <w:noProof/>
                <w:sz w:val="18"/>
              </w:rPr>
              <w:t>Ro</w:t>
            </w:r>
            <w:r w:rsidRPr="00493A9C">
              <w:rPr>
                <w:noProof/>
                <w:sz w:val="18"/>
              </w:rPr>
              <w:t>k</w:t>
            </w:r>
            <w:r w:rsidR="00493A9C" w:rsidRPr="00493A9C">
              <w:rPr>
                <w:noProof/>
                <w:sz w:val="18"/>
              </w:rPr>
              <w:t xml:space="preserve"> </w:t>
            </w:r>
            <w:r w:rsidRPr="00493A9C">
              <w:rPr>
                <w:noProof/>
              </w:rPr>
              <w:br/>
            </w:r>
            <w:r w:rsidRPr="006D2624">
              <w:rPr>
                <w:b/>
                <w:noProof/>
                <w:sz w:val="18"/>
              </w:rPr>
              <w:t>2024</w:t>
            </w:r>
          </w:p>
        </w:tc>
        <w:tc>
          <w:tcPr>
            <w:tcW w:w="1260" w:type="dxa"/>
            <w:gridSpan w:val="2"/>
            <w:vAlign w:val="center"/>
          </w:tcPr>
          <w:p w14:paraId="793BEC09" w14:textId="4F17F0F2" w:rsidR="0083101D" w:rsidRPr="006D2624" w:rsidRDefault="0083101D" w:rsidP="000B6B55">
            <w:pPr>
              <w:ind w:right="-29"/>
              <w:jc w:val="center"/>
              <w:rPr>
                <w:noProof/>
                <w:sz w:val="18"/>
                <w:szCs w:val="18"/>
              </w:rPr>
            </w:pPr>
            <w:r w:rsidRPr="006D2624">
              <w:rPr>
                <w:noProof/>
                <w:sz w:val="18"/>
              </w:rPr>
              <w:t>Ro</w:t>
            </w:r>
            <w:r w:rsidRPr="00493A9C">
              <w:rPr>
                <w:noProof/>
                <w:sz w:val="18"/>
              </w:rPr>
              <w:t>k</w:t>
            </w:r>
            <w:r w:rsidR="00493A9C" w:rsidRPr="00493A9C">
              <w:rPr>
                <w:noProof/>
                <w:sz w:val="18"/>
              </w:rPr>
              <w:t xml:space="preserve"> </w:t>
            </w:r>
            <w:r w:rsidRPr="00493A9C">
              <w:rPr>
                <w:noProof/>
              </w:rPr>
              <w:br/>
            </w:r>
            <w:r w:rsidRPr="006D2624">
              <w:rPr>
                <w:b/>
                <w:noProof/>
                <w:sz w:val="18"/>
              </w:rPr>
              <w:t>2025</w:t>
            </w:r>
          </w:p>
        </w:tc>
        <w:tc>
          <w:tcPr>
            <w:tcW w:w="1440" w:type="dxa"/>
            <w:gridSpan w:val="2"/>
            <w:vAlign w:val="center"/>
          </w:tcPr>
          <w:p w14:paraId="0ADB1148" w14:textId="1DE8A42A" w:rsidR="0083101D" w:rsidRPr="006D2624" w:rsidRDefault="0083101D" w:rsidP="000B6B55">
            <w:pPr>
              <w:ind w:right="-29"/>
              <w:jc w:val="center"/>
              <w:rPr>
                <w:noProof/>
                <w:sz w:val="18"/>
                <w:szCs w:val="18"/>
              </w:rPr>
            </w:pPr>
            <w:r w:rsidRPr="006D2624">
              <w:rPr>
                <w:noProof/>
                <w:sz w:val="18"/>
              </w:rPr>
              <w:t>Ro</w:t>
            </w:r>
            <w:r w:rsidRPr="00493A9C">
              <w:rPr>
                <w:noProof/>
                <w:sz w:val="18"/>
              </w:rPr>
              <w:t>k</w:t>
            </w:r>
            <w:r w:rsidR="00493A9C" w:rsidRPr="00493A9C">
              <w:rPr>
                <w:noProof/>
                <w:sz w:val="18"/>
              </w:rPr>
              <w:t xml:space="preserve"> </w:t>
            </w:r>
            <w:r w:rsidRPr="00493A9C">
              <w:rPr>
                <w:noProof/>
              </w:rPr>
              <w:br/>
            </w:r>
            <w:r w:rsidRPr="006D2624">
              <w:rPr>
                <w:b/>
                <w:noProof/>
                <w:sz w:val="18"/>
              </w:rPr>
              <w:t>2026</w:t>
            </w:r>
          </w:p>
        </w:tc>
        <w:tc>
          <w:tcPr>
            <w:tcW w:w="1620" w:type="dxa"/>
            <w:gridSpan w:val="3"/>
            <w:vAlign w:val="center"/>
          </w:tcPr>
          <w:p w14:paraId="11329BF3" w14:textId="5E7CA591" w:rsidR="0083101D" w:rsidRPr="006D2624" w:rsidRDefault="0083101D" w:rsidP="000B6B55">
            <w:pPr>
              <w:ind w:right="-29"/>
              <w:jc w:val="center"/>
              <w:rPr>
                <w:noProof/>
                <w:sz w:val="18"/>
                <w:szCs w:val="18"/>
              </w:rPr>
            </w:pPr>
            <w:r w:rsidRPr="006D2624">
              <w:rPr>
                <w:noProof/>
                <w:sz w:val="18"/>
              </w:rPr>
              <w:t>Ro</w:t>
            </w:r>
            <w:r w:rsidRPr="00493A9C">
              <w:rPr>
                <w:noProof/>
                <w:sz w:val="18"/>
              </w:rPr>
              <w:t>k</w:t>
            </w:r>
            <w:r w:rsidR="00493A9C" w:rsidRPr="00493A9C">
              <w:rPr>
                <w:noProof/>
                <w:sz w:val="18"/>
              </w:rPr>
              <w:t xml:space="preserve"> </w:t>
            </w:r>
            <w:r w:rsidRPr="00493A9C">
              <w:rPr>
                <w:noProof/>
              </w:rPr>
              <w:br/>
            </w:r>
            <w:r w:rsidRPr="006D2624">
              <w:rPr>
                <w:b/>
                <w:noProof/>
                <w:sz w:val="18"/>
              </w:rPr>
              <w:t>2027</w:t>
            </w:r>
          </w:p>
        </w:tc>
        <w:tc>
          <w:tcPr>
            <w:tcW w:w="3600" w:type="dxa"/>
            <w:gridSpan w:val="6"/>
            <w:vAlign w:val="center"/>
          </w:tcPr>
          <w:p w14:paraId="5D9573DF" w14:textId="77777777" w:rsidR="0083101D" w:rsidRPr="006D2624" w:rsidRDefault="0083101D" w:rsidP="000B6B55">
            <w:pPr>
              <w:jc w:val="center"/>
              <w:rPr>
                <w:noProof/>
                <w:sz w:val="18"/>
                <w:szCs w:val="18"/>
              </w:rPr>
            </w:pPr>
            <w:r w:rsidRPr="006D2624">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498B0D80" w14:textId="77777777" w:rsidR="0083101D" w:rsidRPr="006D2624" w:rsidRDefault="0083101D" w:rsidP="000B6B55">
            <w:pPr>
              <w:ind w:right="-29"/>
              <w:jc w:val="center"/>
              <w:rPr>
                <w:noProof/>
                <w:sz w:val="18"/>
                <w:szCs w:val="18"/>
              </w:rPr>
            </w:pPr>
            <w:r w:rsidRPr="006D2624">
              <w:rPr>
                <w:b/>
                <w:noProof/>
                <w:sz w:val="18"/>
              </w:rPr>
              <w:t>OGÓŁEM</w:t>
            </w:r>
          </w:p>
        </w:tc>
      </w:tr>
      <w:tr w:rsidR="0083101D" w:rsidRPr="006D2624" w14:paraId="06B313AB" w14:textId="77777777" w:rsidTr="000B6B55">
        <w:trPr>
          <w:jc w:val="center"/>
        </w:trPr>
        <w:tc>
          <w:tcPr>
            <w:tcW w:w="1423" w:type="dxa"/>
            <w:vMerge/>
            <w:vAlign w:val="center"/>
          </w:tcPr>
          <w:p w14:paraId="4F73E6A2" w14:textId="77777777" w:rsidR="0083101D" w:rsidRPr="006D2624" w:rsidRDefault="0083101D" w:rsidP="000B6B55">
            <w:pPr>
              <w:ind w:right="-29"/>
              <w:jc w:val="center"/>
              <w:rPr>
                <w:noProof/>
                <w:sz w:val="18"/>
                <w:szCs w:val="18"/>
              </w:rPr>
            </w:pPr>
          </w:p>
        </w:tc>
        <w:tc>
          <w:tcPr>
            <w:tcW w:w="12185" w:type="dxa"/>
            <w:gridSpan w:val="19"/>
            <w:vAlign w:val="center"/>
          </w:tcPr>
          <w:p w14:paraId="2C63AB65" w14:textId="77777777" w:rsidR="0083101D" w:rsidRPr="006D2624" w:rsidRDefault="0083101D" w:rsidP="000B6B55">
            <w:pPr>
              <w:spacing w:before="60" w:after="60"/>
              <w:ind w:right="-29"/>
              <w:jc w:val="center"/>
              <w:rPr>
                <w:noProof/>
                <w:sz w:val="18"/>
                <w:szCs w:val="18"/>
              </w:rPr>
            </w:pPr>
            <w:r w:rsidRPr="006D2624">
              <w:rPr>
                <w:b/>
                <w:noProof/>
                <w:sz w:val="18"/>
              </w:rPr>
              <w:t>PRODUKT</w:t>
            </w:r>
          </w:p>
        </w:tc>
      </w:tr>
      <w:tr w:rsidR="0083101D" w:rsidRPr="006D2624" w14:paraId="6DAAD0FD" w14:textId="77777777" w:rsidTr="000B6B55">
        <w:trPr>
          <w:cantSplit/>
          <w:trHeight w:val="1134"/>
          <w:jc w:val="center"/>
        </w:trPr>
        <w:tc>
          <w:tcPr>
            <w:tcW w:w="1423" w:type="dxa"/>
            <w:vMerge/>
            <w:vAlign w:val="center"/>
          </w:tcPr>
          <w:p w14:paraId="1F062FA9" w14:textId="77777777" w:rsidR="0083101D" w:rsidRPr="006D2624" w:rsidRDefault="0083101D" w:rsidP="000B6B55">
            <w:pPr>
              <w:rPr>
                <w:noProof/>
                <w:sz w:val="18"/>
                <w:szCs w:val="18"/>
              </w:rPr>
            </w:pPr>
          </w:p>
        </w:tc>
        <w:tc>
          <w:tcPr>
            <w:tcW w:w="720" w:type="dxa"/>
            <w:vAlign w:val="center"/>
          </w:tcPr>
          <w:p w14:paraId="4B5F2423" w14:textId="77777777" w:rsidR="0083101D" w:rsidRPr="006D2624" w:rsidRDefault="0083101D" w:rsidP="000B6B55">
            <w:pPr>
              <w:jc w:val="center"/>
              <w:rPr>
                <w:noProof/>
                <w:sz w:val="18"/>
                <w:szCs w:val="18"/>
              </w:rPr>
            </w:pPr>
            <w:r w:rsidRPr="006D2624">
              <w:rPr>
                <w:noProof/>
                <w:sz w:val="18"/>
              </w:rPr>
              <w:t>Rodzaj</w:t>
            </w:r>
            <w:r w:rsidRPr="006D2624">
              <w:rPr>
                <w:rStyle w:val="FootnoteReference0"/>
                <w:noProof/>
                <w:sz w:val="18"/>
              </w:rPr>
              <w:footnoteReference w:id="52"/>
            </w:r>
          </w:p>
          <w:p w14:paraId="1BFA1FF8" w14:textId="77777777" w:rsidR="0083101D" w:rsidRPr="006D2624" w:rsidRDefault="0083101D" w:rsidP="000B6B55">
            <w:pPr>
              <w:spacing w:before="0" w:after="0"/>
              <w:jc w:val="center"/>
              <w:rPr>
                <w:noProof/>
                <w:sz w:val="18"/>
                <w:szCs w:val="18"/>
              </w:rPr>
            </w:pPr>
          </w:p>
        </w:tc>
        <w:tc>
          <w:tcPr>
            <w:tcW w:w="701" w:type="dxa"/>
            <w:vAlign w:val="center"/>
          </w:tcPr>
          <w:p w14:paraId="65A92AFC" w14:textId="77777777" w:rsidR="0083101D" w:rsidRPr="006D2624" w:rsidRDefault="0083101D" w:rsidP="000B6B55">
            <w:pPr>
              <w:jc w:val="center"/>
              <w:rPr>
                <w:noProof/>
                <w:sz w:val="18"/>
                <w:szCs w:val="18"/>
              </w:rPr>
            </w:pPr>
            <w:r w:rsidRPr="006D2624">
              <w:rPr>
                <w:noProof/>
                <w:sz w:val="18"/>
              </w:rPr>
              <w:t>Średni koszt</w:t>
            </w:r>
          </w:p>
        </w:tc>
        <w:tc>
          <w:tcPr>
            <w:tcW w:w="504" w:type="dxa"/>
            <w:tcBorders>
              <w:left w:val="nil"/>
              <w:right w:val="dashSmallGap" w:sz="4" w:space="0" w:color="auto"/>
            </w:tcBorders>
            <w:shd w:val="pct10" w:color="auto" w:fill="auto"/>
            <w:textDirection w:val="btLr"/>
            <w:vAlign w:val="center"/>
          </w:tcPr>
          <w:p w14:paraId="25E2E0BD" w14:textId="77777777" w:rsidR="0083101D" w:rsidRPr="006D2624" w:rsidRDefault="0083101D" w:rsidP="000B6B55">
            <w:pPr>
              <w:ind w:left="113" w:right="113"/>
              <w:jc w:val="center"/>
              <w:rPr>
                <w:noProof/>
                <w:sz w:val="18"/>
                <w:szCs w:val="18"/>
              </w:rPr>
            </w:pPr>
            <w:r w:rsidRPr="006D2624">
              <w:rPr>
                <w:noProof/>
                <w:sz w:val="18"/>
              </w:rPr>
              <w:t>Liczba</w:t>
            </w:r>
          </w:p>
        </w:tc>
        <w:tc>
          <w:tcPr>
            <w:tcW w:w="720" w:type="dxa"/>
            <w:tcBorders>
              <w:left w:val="dashSmallGap" w:sz="4" w:space="0" w:color="auto"/>
            </w:tcBorders>
            <w:shd w:val="pct10" w:color="auto" w:fill="auto"/>
            <w:vAlign w:val="center"/>
          </w:tcPr>
          <w:p w14:paraId="0BD46850" w14:textId="77777777" w:rsidR="0083101D" w:rsidRPr="006D2624" w:rsidRDefault="0083101D" w:rsidP="000B6B55">
            <w:pPr>
              <w:jc w:val="center"/>
              <w:rPr>
                <w:noProof/>
                <w:sz w:val="18"/>
                <w:szCs w:val="18"/>
              </w:rPr>
            </w:pPr>
            <w:r w:rsidRPr="006D2624">
              <w:rPr>
                <w:noProof/>
                <w:sz w:val="18"/>
              </w:rPr>
              <w:t>Koszt</w:t>
            </w:r>
          </w:p>
        </w:tc>
        <w:tc>
          <w:tcPr>
            <w:tcW w:w="540" w:type="dxa"/>
            <w:tcBorders>
              <w:right w:val="dashSmallGap" w:sz="4" w:space="0" w:color="auto"/>
            </w:tcBorders>
            <w:shd w:val="pct10" w:color="auto" w:fill="auto"/>
            <w:textDirection w:val="btLr"/>
            <w:vAlign w:val="center"/>
          </w:tcPr>
          <w:p w14:paraId="6EB27AA2" w14:textId="77777777" w:rsidR="0083101D" w:rsidRPr="006D2624" w:rsidRDefault="0083101D" w:rsidP="000B6B55">
            <w:pPr>
              <w:ind w:left="113" w:right="113"/>
              <w:jc w:val="center"/>
              <w:rPr>
                <w:noProof/>
                <w:sz w:val="18"/>
                <w:szCs w:val="18"/>
              </w:rPr>
            </w:pPr>
            <w:r w:rsidRPr="006D2624">
              <w:rPr>
                <w:noProof/>
                <w:sz w:val="18"/>
              </w:rPr>
              <w:t>Liczba</w:t>
            </w:r>
          </w:p>
        </w:tc>
        <w:tc>
          <w:tcPr>
            <w:tcW w:w="720" w:type="dxa"/>
            <w:tcBorders>
              <w:left w:val="dashSmallGap" w:sz="4" w:space="0" w:color="auto"/>
            </w:tcBorders>
            <w:shd w:val="pct10" w:color="auto" w:fill="auto"/>
            <w:vAlign w:val="center"/>
          </w:tcPr>
          <w:p w14:paraId="5017942F" w14:textId="77777777" w:rsidR="0083101D" w:rsidRPr="006D2624" w:rsidRDefault="0083101D" w:rsidP="000B6B55">
            <w:pPr>
              <w:jc w:val="center"/>
              <w:rPr>
                <w:noProof/>
                <w:sz w:val="18"/>
                <w:szCs w:val="18"/>
              </w:rPr>
            </w:pPr>
            <w:r w:rsidRPr="006D2624">
              <w:rPr>
                <w:noProof/>
                <w:sz w:val="18"/>
              </w:rPr>
              <w:t>Koszt</w:t>
            </w:r>
          </w:p>
        </w:tc>
        <w:tc>
          <w:tcPr>
            <w:tcW w:w="720" w:type="dxa"/>
            <w:tcBorders>
              <w:right w:val="dashSmallGap" w:sz="4" w:space="0" w:color="auto"/>
            </w:tcBorders>
            <w:shd w:val="pct10" w:color="auto" w:fill="auto"/>
            <w:textDirection w:val="btLr"/>
            <w:vAlign w:val="center"/>
          </w:tcPr>
          <w:p w14:paraId="339CA851" w14:textId="77777777" w:rsidR="0083101D" w:rsidRPr="006D2624" w:rsidRDefault="0083101D" w:rsidP="000B6B55">
            <w:pPr>
              <w:ind w:left="113" w:right="113"/>
              <w:jc w:val="center"/>
              <w:rPr>
                <w:noProof/>
                <w:sz w:val="18"/>
                <w:szCs w:val="18"/>
              </w:rPr>
            </w:pPr>
            <w:r w:rsidRPr="006D2624">
              <w:rPr>
                <w:noProof/>
                <w:sz w:val="18"/>
              </w:rPr>
              <w:t>Liczba</w:t>
            </w:r>
          </w:p>
        </w:tc>
        <w:tc>
          <w:tcPr>
            <w:tcW w:w="720" w:type="dxa"/>
            <w:tcBorders>
              <w:left w:val="dashSmallGap" w:sz="4" w:space="0" w:color="auto"/>
            </w:tcBorders>
            <w:shd w:val="pct10" w:color="auto" w:fill="auto"/>
            <w:vAlign w:val="center"/>
          </w:tcPr>
          <w:p w14:paraId="1BF1EBB7" w14:textId="77777777" w:rsidR="0083101D" w:rsidRPr="006D2624" w:rsidRDefault="0083101D" w:rsidP="000B6B55">
            <w:pPr>
              <w:jc w:val="center"/>
              <w:rPr>
                <w:noProof/>
                <w:sz w:val="18"/>
                <w:szCs w:val="18"/>
              </w:rPr>
            </w:pPr>
            <w:r w:rsidRPr="006D2624">
              <w:rPr>
                <w:noProof/>
                <w:sz w:val="18"/>
              </w:rPr>
              <w:t>Koszt</w:t>
            </w:r>
          </w:p>
        </w:tc>
        <w:tc>
          <w:tcPr>
            <w:tcW w:w="900" w:type="dxa"/>
            <w:tcBorders>
              <w:right w:val="dashSmallGap" w:sz="4" w:space="0" w:color="auto"/>
            </w:tcBorders>
            <w:shd w:val="pct10" w:color="auto" w:fill="auto"/>
            <w:textDirection w:val="btLr"/>
            <w:vAlign w:val="center"/>
          </w:tcPr>
          <w:p w14:paraId="2AEC9F7A" w14:textId="77777777" w:rsidR="0083101D" w:rsidRPr="006D2624" w:rsidRDefault="0083101D" w:rsidP="000B6B55">
            <w:pPr>
              <w:ind w:left="113" w:right="113"/>
              <w:jc w:val="center"/>
              <w:rPr>
                <w:noProof/>
                <w:sz w:val="18"/>
                <w:szCs w:val="18"/>
              </w:rPr>
            </w:pPr>
            <w:r w:rsidRPr="006D2624">
              <w:rPr>
                <w:noProof/>
                <w:sz w:val="18"/>
              </w:rPr>
              <w:t>Liczba</w:t>
            </w:r>
          </w:p>
        </w:tc>
        <w:tc>
          <w:tcPr>
            <w:tcW w:w="720" w:type="dxa"/>
            <w:gridSpan w:val="2"/>
            <w:tcBorders>
              <w:left w:val="dashSmallGap" w:sz="4" w:space="0" w:color="auto"/>
            </w:tcBorders>
            <w:shd w:val="pct10" w:color="auto" w:fill="auto"/>
            <w:vAlign w:val="center"/>
          </w:tcPr>
          <w:p w14:paraId="52AED68C" w14:textId="77777777" w:rsidR="0083101D" w:rsidRPr="006D2624" w:rsidRDefault="0083101D" w:rsidP="000B6B55">
            <w:pPr>
              <w:jc w:val="center"/>
              <w:rPr>
                <w:noProof/>
                <w:sz w:val="18"/>
                <w:szCs w:val="18"/>
              </w:rPr>
            </w:pPr>
            <w:r w:rsidRPr="006D2624">
              <w:rPr>
                <w:noProof/>
                <w:sz w:val="18"/>
              </w:rPr>
              <w:t>Koszt</w:t>
            </w:r>
          </w:p>
        </w:tc>
        <w:tc>
          <w:tcPr>
            <w:tcW w:w="540" w:type="dxa"/>
            <w:tcBorders>
              <w:right w:val="dashSmallGap" w:sz="4" w:space="0" w:color="auto"/>
            </w:tcBorders>
            <w:shd w:val="pct10" w:color="auto" w:fill="auto"/>
            <w:textDirection w:val="btLr"/>
            <w:vAlign w:val="center"/>
          </w:tcPr>
          <w:p w14:paraId="1869A0CA" w14:textId="77777777" w:rsidR="0083101D" w:rsidRPr="006D2624" w:rsidRDefault="0083101D" w:rsidP="000B6B55">
            <w:pPr>
              <w:ind w:left="113" w:right="113"/>
              <w:jc w:val="center"/>
              <w:rPr>
                <w:noProof/>
                <w:sz w:val="18"/>
                <w:szCs w:val="18"/>
              </w:rPr>
            </w:pPr>
            <w:r w:rsidRPr="006D2624">
              <w:rPr>
                <w:noProof/>
                <w:sz w:val="18"/>
              </w:rPr>
              <w:t>Liczba</w:t>
            </w:r>
          </w:p>
        </w:tc>
        <w:tc>
          <w:tcPr>
            <w:tcW w:w="648" w:type="dxa"/>
            <w:tcBorders>
              <w:left w:val="dashSmallGap" w:sz="4" w:space="0" w:color="auto"/>
            </w:tcBorders>
            <w:shd w:val="pct10" w:color="auto" w:fill="auto"/>
            <w:vAlign w:val="center"/>
          </w:tcPr>
          <w:p w14:paraId="274A1663" w14:textId="77777777" w:rsidR="0083101D" w:rsidRPr="006D2624" w:rsidRDefault="0083101D" w:rsidP="000B6B55">
            <w:pPr>
              <w:jc w:val="center"/>
              <w:rPr>
                <w:noProof/>
                <w:sz w:val="18"/>
                <w:szCs w:val="18"/>
              </w:rPr>
            </w:pPr>
            <w:r w:rsidRPr="006D2624">
              <w:rPr>
                <w:noProof/>
                <w:sz w:val="18"/>
              </w:rPr>
              <w:t>Koszt</w:t>
            </w:r>
          </w:p>
        </w:tc>
        <w:tc>
          <w:tcPr>
            <w:tcW w:w="432" w:type="dxa"/>
            <w:tcBorders>
              <w:right w:val="dashSmallGap" w:sz="4" w:space="0" w:color="auto"/>
            </w:tcBorders>
            <w:shd w:val="pct10" w:color="auto" w:fill="auto"/>
            <w:textDirection w:val="btLr"/>
            <w:vAlign w:val="center"/>
          </w:tcPr>
          <w:p w14:paraId="6049A5DC" w14:textId="77777777" w:rsidR="0083101D" w:rsidRPr="006D2624" w:rsidRDefault="0083101D" w:rsidP="000B6B55">
            <w:pPr>
              <w:ind w:left="113" w:right="113"/>
              <w:jc w:val="center"/>
              <w:rPr>
                <w:noProof/>
                <w:sz w:val="18"/>
                <w:szCs w:val="18"/>
              </w:rPr>
            </w:pPr>
            <w:r w:rsidRPr="006D2624">
              <w:rPr>
                <w:noProof/>
                <w:sz w:val="18"/>
              </w:rPr>
              <w:t>Liczba</w:t>
            </w:r>
          </w:p>
        </w:tc>
        <w:tc>
          <w:tcPr>
            <w:tcW w:w="720" w:type="dxa"/>
            <w:tcBorders>
              <w:left w:val="dashSmallGap" w:sz="4" w:space="0" w:color="auto"/>
            </w:tcBorders>
            <w:shd w:val="pct10" w:color="auto" w:fill="auto"/>
            <w:vAlign w:val="center"/>
          </w:tcPr>
          <w:p w14:paraId="046CD738" w14:textId="77777777" w:rsidR="0083101D" w:rsidRPr="006D2624" w:rsidRDefault="0083101D" w:rsidP="000B6B55">
            <w:pPr>
              <w:jc w:val="center"/>
              <w:rPr>
                <w:noProof/>
                <w:sz w:val="18"/>
                <w:szCs w:val="18"/>
              </w:rPr>
            </w:pPr>
            <w:r w:rsidRPr="006D2624">
              <w:rPr>
                <w:noProof/>
                <w:sz w:val="18"/>
              </w:rPr>
              <w:t>Koszt</w:t>
            </w:r>
          </w:p>
        </w:tc>
        <w:tc>
          <w:tcPr>
            <w:tcW w:w="540" w:type="dxa"/>
            <w:tcBorders>
              <w:right w:val="dashSmallGap" w:sz="4" w:space="0" w:color="auto"/>
            </w:tcBorders>
            <w:shd w:val="pct10" w:color="auto" w:fill="auto"/>
            <w:textDirection w:val="btLr"/>
            <w:vAlign w:val="center"/>
          </w:tcPr>
          <w:p w14:paraId="5E894134" w14:textId="77777777" w:rsidR="0083101D" w:rsidRPr="006D2624" w:rsidRDefault="0083101D" w:rsidP="000B6B55">
            <w:pPr>
              <w:ind w:left="113" w:right="113"/>
              <w:jc w:val="center"/>
              <w:rPr>
                <w:noProof/>
                <w:sz w:val="18"/>
                <w:szCs w:val="18"/>
              </w:rPr>
            </w:pPr>
            <w:r w:rsidRPr="006D2624">
              <w:rPr>
                <w:noProof/>
                <w:sz w:val="18"/>
              </w:rPr>
              <w:t>Liczba</w:t>
            </w:r>
          </w:p>
        </w:tc>
        <w:tc>
          <w:tcPr>
            <w:tcW w:w="720" w:type="dxa"/>
            <w:tcBorders>
              <w:left w:val="dashSmallGap" w:sz="4" w:space="0" w:color="auto"/>
            </w:tcBorders>
            <w:shd w:val="pct10" w:color="auto" w:fill="auto"/>
            <w:vAlign w:val="center"/>
          </w:tcPr>
          <w:p w14:paraId="52975B21" w14:textId="77777777" w:rsidR="0083101D" w:rsidRPr="006D2624" w:rsidRDefault="0083101D" w:rsidP="000B6B55">
            <w:pPr>
              <w:jc w:val="center"/>
              <w:rPr>
                <w:noProof/>
                <w:sz w:val="18"/>
                <w:szCs w:val="18"/>
              </w:rPr>
            </w:pPr>
            <w:r w:rsidRPr="006D2624">
              <w:rPr>
                <w:noProof/>
                <w:sz w:val="18"/>
              </w:rPr>
              <w:t>Koszt</w:t>
            </w:r>
          </w:p>
        </w:tc>
        <w:tc>
          <w:tcPr>
            <w:tcW w:w="720" w:type="dxa"/>
            <w:tcBorders>
              <w:right w:val="dashSmallGap" w:sz="4" w:space="0" w:color="auto"/>
            </w:tcBorders>
            <w:shd w:val="pct10" w:color="auto" w:fill="auto"/>
            <w:vAlign w:val="center"/>
          </w:tcPr>
          <w:p w14:paraId="138FE8C4" w14:textId="77777777" w:rsidR="0083101D" w:rsidRPr="006D2624" w:rsidRDefault="0083101D" w:rsidP="000B6B55">
            <w:pPr>
              <w:jc w:val="center"/>
              <w:rPr>
                <w:noProof/>
                <w:sz w:val="18"/>
                <w:szCs w:val="18"/>
              </w:rPr>
            </w:pPr>
            <w:r w:rsidRPr="006D2624">
              <w:rPr>
                <w:noProof/>
                <w:sz w:val="18"/>
              </w:rPr>
              <w:t>Liczba ogółem</w:t>
            </w:r>
          </w:p>
        </w:tc>
        <w:tc>
          <w:tcPr>
            <w:tcW w:w="900" w:type="dxa"/>
            <w:tcBorders>
              <w:left w:val="dashSmallGap" w:sz="4" w:space="0" w:color="auto"/>
            </w:tcBorders>
            <w:shd w:val="pct10" w:color="auto" w:fill="auto"/>
            <w:vAlign w:val="center"/>
          </w:tcPr>
          <w:p w14:paraId="12E170A3" w14:textId="77777777" w:rsidR="0083101D" w:rsidRPr="006D2624" w:rsidRDefault="0083101D" w:rsidP="000B6B55">
            <w:pPr>
              <w:jc w:val="center"/>
              <w:rPr>
                <w:noProof/>
                <w:sz w:val="18"/>
                <w:szCs w:val="18"/>
              </w:rPr>
            </w:pPr>
            <w:r w:rsidRPr="006D2624">
              <w:rPr>
                <w:noProof/>
                <w:sz w:val="18"/>
              </w:rPr>
              <w:t>Koszt całkowity</w:t>
            </w:r>
          </w:p>
        </w:tc>
      </w:tr>
      <w:tr w:rsidR="0083101D" w:rsidRPr="006D2624" w14:paraId="5A571E59" w14:textId="77777777" w:rsidTr="000B6B55">
        <w:trPr>
          <w:jc w:val="center"/>
        </w:trPr>
        <w:tc>
          <w:tcPr>
            <w:tcW w:w="2844" w:type="dxa"/>
            <w:gridSpan w:val="3"/>
            <w:vAlign w:val="center"/>
          </w:tcPr>
          <w:p w14:paraId="4D206774" w14:textId="641028B9" w:rsidR="0083101D" w:rsidRPr="006D2624" w:rsidRDefault="0083101D" w:rsidP="000B6B55">
            <w:pPr>
              <w:spacing w:before="60" w:after="60"/>
              <w:ind w:right="-29"/>
              <w:jc w:val="center"/>
              <w:rPr>
                <w:noProof/>
                <w:sz w:val="18"/>
                <w:szCs w:val="18"/>
              </w:rPr>
            </w:pPr>
            <w:r w:rsidRPr="006D2624">
              <w:rPr>
                <w:noProof/>
                <w:sz w:val="18"/>
              </w:rPr>
              <w:t xml:space="preserve">CEL SZCZEGÓŁOWY </w:t>
            </w:r>
            <w:r w:rsidRPr="00493A9C">
              <w:rPr>
                <w:noProof/>
                <w:sz w:val="18"/>
              </w:rPr>
              <w:t>nr</w:t>
            </w:r>
            <w:r w:rsidR="00493A9C" w:rsidRPr="00493A9C">
              <w:rPr>
                <w:noProof/>
                <w:sz w:val="18"/>
              </w:rPr>
              <w:t> </w:t>
            </w:r>
            <w:r w:rsidRPr="00493A9C">
              <w:rPr>
                <w:noProof/>
                <w:sz w:val="18"/>
              </w:rPr>
              <w:t>1</w:t>
            </w:r>
            <w:r w:rsidRPr="006D2624">
              <w:rPr>
                <w:rStyle w:val="FootnoteReference0"/>
                <w:noProof/>
                <w:sz w:val="18"/>
              </w:rPr>
              <w:footnoteReference w:id="53"/>
            </w:r>
          </w:p>
        </w:tc>
        <w:tc>
          <w:tcPr>
            <w:tcW w:w="504" w:type="dxa"/>
            <w:tcBorders>
              <w:top w:val="nil"/>
              <w:left w:val="nil"/>
              <w:bottom w:val="nil"/>
              <w:right w:val="nil"/>
            </w:tcBorders>
          </w:tcPr>
          <w:p w14:paraId="6F2DBC8E"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48A7979C" w14:textId="77777777" w:rsidR="0083101D" w:rsidRPr="006D2624" w:rsidRDefault="0083101D" w:rsidP="000B6B55">
            <w:pPr>
              <w:spacing w:before="60" w:after="60"/>
              <w:ind w:right="-29"/>
              <w:jc w:val="center"/>
              <w:rPr>
                <w:noProof/>
                <w:sz w:val="18"/>
                <w:szCs w:val="18"/>
              </w:rPr>
            </w:pPr>
          </w:p>
        </w:tc>
        <w:tc>
          <w:tcPr>
            <w:tcW w:w="540" w:type="dxa"/>
            <w:tcBorders>
              <w:top w:val="nil"/>
              <w:left w:val="nil"/>
              <w:bottom w:val="nil"/>
              <w:right w:val="nil"/>
            </w:tcBorders>
          </w:tcPr>
          <w:p w14:paraId="6070179B"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474690A4"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7927BCAA"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047DC4D7" w14:textId="77777777" w:rsidR="0083101D" w:rsidRPr="006D2624" w:rsidRDefault="0083101D" w:rsidP="000B6B55">
            <w:pPr>
              <w:spacing w:before="60" w:after="60"/>
              <w:ind w:right="-29"/>
              <w:jc w:val="center"/>
              <w:rPr>
                <w:noProof/>
                <w:sz w:val="18"/>
                <w:szCs w:val="18"/>
              </w:rPr>
            </w:pPr>
          </w:p>
        </w:tc>
        <w:tc>
          <w:tcPr>
            <w:tcW w:w="900" w:type="dxa"/>
            <w:tcBorders>
              <w:top w:val="nil"/>
              <w:left w:val="nil"/>
              <w:bottom w:val="nil"/>
              <w:right w:val="nil"/>
            </w:tcBorders>
          </w:tcPr>
          <w:p w14:paraId="67F521FA" w14:textId="77777777" w:rsidR="0083101D" w:rsidRPr="006D2624" w:rsidRDefault="0083101D" w:rsidP="000B6B55">
            <w:pPr>
              <w:spacing w:before="60" w:after="60"/>
              <w:ind w:right="-29"/>
              <w:jc w:val="center"/>
              <w:rPr>
                <w:noProof/>
                <w:sz w:val="18"/>
                <w:szCs w:val="18"/>
              </w:rPr>
            </w:pPr>
          </w:p>
        </w:tc>
        <w:tc>
          <w:tcPr>
            <w:tcW w:w="720" w:type="dxa"/>
            <w:gridSpan w:val="2"/>
            <w:tcBorders>
              <w:top w:val="nil"/>
              <w:left w:val="nil"/>
              <w:bottom w:val="nil"/>
              <w:right w:val="nil"/>
            </w:tcBorders>
          </w:tcPr>
          <w:p w14:paraId="422564AA" w14:textId="77777777" w:rsidR="0083101D" w:rsidRPr="006D2624" w:rsidRDefault="0083101D" w:rsidP="000B6B55">
            <w:pPr>
              <w:spacing w:before="60" w:after="60"/>
              <w:ind w:right="-29"/>
              <w:jc w:val="center"/>
              <w:rPr>
                <w:noProof/>
                <w:sz w:val="18"/>
                <w:szCs w:val="18"/>
              </w:rPr>
            </w:pPr>
          </w:p>
        </w:tc>
        <w:tc>
          <w:tcPr>
            <w:tcW w:w="540" w:type="dxa"/>
            <w:tcBorders>
              <w:top w:val="nil"/>
              <w:left w:val="nil"/>
              <w:bottom w:val="nil"/>
              <w:right w:val="nil"/>
            </w:tcBorders>
          </w:tcPr>
          <w:p w14:paraId="2F93965D" w14:textId="77777777" w:rsidR="0083101D" w:rsidRPr="006D2624" w:rsidRDefault="0083101D" w:rsidP="000B6B55">
            <w:pPr>
              <w:spacing w:before="60" w:after="60"/>
              <w:ind w:right="-29"/>
              <w:jc w:val="center"/>
              <w:rPr>
                <w:noProof/>
                <w:sz w:val="18"/>
                <w:szCs w:val="18"/>
              </w:rPr>
            </w:pPr>
          </w:p>
        </w:tc>
        <w:tc>
          <w:tcPr>
            <w:tcW w:w="648" w:type="dxa"/>
            <w:tcBorders>
              <w:top w:val="nil"/>
              <w:left w:val="nil"/>
              <w:bottom w:val="nil"/>
              <w:right w:val="nil"/>
            </w:tcBorders>
          </w:tcPr>
          <w:p w14:paraId="4BFC4800" w14:textId="77777777" w:rsidR="0083101D" w:rsidRPr="006D2624" w:rsidRDefault="0083101D" w:rsidP="000B6B55">
            <w:pPr>
              <w:spacing w:before="60" w:after="60"/>
              <w:ind w:right="-29"/>
              <w:jc w:val="center"/>
              <w:rPr>
                <w:noProof/>
                <w:sz w:val="18"/>
                <w:szCs w:val="18"/>
              </w:rPr>
            </w:pPr>
          </w:p>
        </w:tc>
        <w:tc>
          <w:tcPr>
            <w:tcW w:w="432" w:type="dxa"/>
            <w:tcBorders>
              <w:top w:val="nil"/>
              <w:left w:val="nil"/>
              <w:bottom w:val="nil"/>
              <w:right w:val="nil"/>
            </w:tcBorders>
          </w:tcPr>
          <w:p w14:paraId="2862F627"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7789FAF3" w14:textId="77777777" w:rsidR="0083101D" w:rsidRPr="006D2624" w:rsidRDefault="0083101D" w:rsidP="000B6B55">
            <w:pPr>
              <w:spacing w:before="60" w:after="60"/>
              <w:ind w:right="-29"/>
              <w:jc w:val="center"/>
              <w:rPr>
                <w:noProof/>
                <w:sz w:val="18"/>
                <w:szCs w:val="18"/>
              </w:rPr>
            </w:pPr>
          </w:p>
        </w:tc>
        <w:tc>
          <w:tcPr>
            <w:tcW w:w="540" w:type="dxa"/>
            <w:tcBorders>
              <w:top w:val="nil"/>
              <w:left w:val="nil"/>
              <w:bottom w:val="nil"/>
              <w:right w:val="nil"/>
            </w:tcBorders>
          </w:tcPr>
          <w:p w14:paraId="036D32BE"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0F405D3F"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3345F289" w14:textId="77777777" w:rsidR="0083101D" w:rsidRPr="006D2624" w:rsidRDefault="0083101D" w:rsidP="000B6B55">
            <w:pPr>
              <w:spacing w:before="60" w:after="60"/>
              <w:ind w:right="-29"/>
              <w:jc w:val="center"/>
              <w:rPr>
                <w:noProof/>
                <w:sz w:val="18"/>
                <w:szCs w:val="18"/>
              </w:rPr>
            </w:pPr>
          </w:p>
        </w:tc>
        <w:tc>
          <w:tcPr>
            <w:tcW w:w="900" w:type="dxa"/>
            <w:tcBorders>
              <w:top w:val="nil"/>
              <w:left w:val="nil"/>
              <w:bottom w:val="nil"/>
              <w:right w:val="nil"/>
            </w:tcBorders>
          </w:tcPr>
          <w:p w14:paraId="1D763189" w14:textId="77777777" w:rsidR="0083101D" w:rsidRPr="006D2624" w:rsidRDefault="0083101D" w:rsidP="000B6B55">
            <w:pPr>
              <w:spacing w:before="60" w:after="60"/>
              <w:ind w:right="-29"/>
              <w:jc w:val="center"/>
              <w:rPr>
                <w:noProof/>
                <w:sz w:val="18"/>
                <w:szCs w:val="18"/>
              </w:rPr>
            </w:pPr>
          </w:p>
        </w:tc>
      </w:tr>
      <w:tr w:rsidR="0083101D" w:rsidRPr="006D2624" w14:paraId="56667C15" w14:textId="77777777" w:rsidTr="000B6B55">
        <w:trPr>
          <w:trHeight w:hRule="exact" w:val="369"/>
          <w:jc w:val="center"/>
        </w:trPr>
        <w:tc>
          <w:tcPr>
            <w:tcW w:w="1423" w:type="dxa"/>
          </w:tcPr>
          <w:p w14:paraId="5B342468" w14:textId="77777777" w:rsidR="0083101D" w:rsidRPr="006D2624" w:rsidRDefault="0083101D" w:rsidP="000B6B55">
            <w:pPr>
              <w:ind w:right="-29"/>
              <w:jc w:val="center"/>
              <w:rPr>
                <w:noProof/>
                <w:sz w:val="18"/>
                <w:szCs w:val="18"/>
              </w:rPr>
            </w:pPr>
            <w:r w:rsidRPr="006D2624">
              <w:rPr>
                <w:noProof/>
                <w:sz w:val="18"/>
              </w:rPr>
              <w:t>- Produkt</w:t>
            </w:r>
          </w:p>
        </w:tc>
        <w:tc>
          <w:tcPr>
            <w:tcW w:w="720" w:type="dxa"/>
          </w:tcPr>
          <w:p w14:paraId="7A658F15" w14:textId="77777777" w:rsidR="0083101D" w:rsidRPr="006D2624" w:rsidRDefault="0083101D" w:rsidP="000B6B55">
            <w:pPr>
              <w:ind w:right="-29"/>
              <w:jc w:val="center"/>
              <w:rPr>
                <w:noProof/>
                <w:sz w:val="18"/>
                <w:szCs w:val="18"/>
              </w:rPr>
            </w:pPr>
          </w:p>
        </w:tc>
        <w:tc>
          <w:tcPr>
            <w:tcW w:w="701" w:type="dxa"/>
          </w:tcPr>
          <w:p w14:paraId="252F08A6" w14:textId="77777777" w:rsidR="0083101D" w:rsidRPr="006D2624" w:rsidRDefault="0083101D" w:rsidP="000B6B55">
            <w:pPr>
              <w:ind w:right="-29"/>
              <w:jc w:val="center"/>
              <w:rPr>
                <w:noProof/>
                <w:sz w:val="18"/>
                <w:szCs w:val="18"/>
              </w:rPr>
            </w:pPr>
          </w:p>
        </w:tc>
        <w:tc>
          <w:tcPr>
            <w:tcW w:w="504" w:type="dxa"/>
            <w:tcBorders>
              <w:right w:val="dashSmallGap" w:sz="4" w:space="0" w:color="auto"/>
            </w:tcBorders>
          </w:tcPr>
          <w:p w14:paraId="186B9110"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71A8D499" w14:textId="77777777" w:rsidR="0083101D" w:rsidRPr="006D2624" w:rsidRDefault="0083101D" w:rsidP="000B6B55">
            <w:pPr>
              <w:ind w:right="-29"/>
              <w:jc w:val="center"/>
              <w:rPr>
                <w:noProof/>
                <w:sz w:val="18"/>
                <w:szCs w:val="18"/>
              </w:rPr>
            </w:pPr>
          </w:p>
        </w:tc>
        <w:tc>
          <w:tcPr>
            <w:tcW w:w="540" w:type="dxa"/>
            <w:tcBorders>
              <w:right w:val="dashSmallGap" w:sz="4" w:space="0" w:color="auto"/>
            </w:tcBorders>
          </w:tcPr>
          <w:p w14:paraId="74F0DDDA"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577BE02A" w14:textId="77777777" w:rsidR="0083101D" w:rsidRPr="006D2624" w:rsidRDefault="0083101D" w:rsidP="000B6B55">
            <w:pPr>
              <w:ind w:right="-29"/>
              <w:jc w:val="center"/>
              <w:rPr>
                <w:noProof/>
                <w:sz w:val="18"/>
                <w:szCs w:val="18"/>
              </w:rPr>
            </w:pPr>
          </w:p>
        </w:tc>
        <w:tc>
          <w:tcPr>
            <w:tcW w:w="720" w:type="dxa"/>
            <w:tcBorders>
              <w:right w:val="dashSmallGap" w:sz="4" w:space="0" w:color="auto"/>
            </w:tcBorders>
          </w:tcPr>
          <w:p w14:paraId="4653A1B8"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116FF05B" w14:textId="77777777" w:rsidR="0083101D" w:rsidRPr="006D2624" w:rsidRDefault="0083101D" w:rsidP="000B6B55">
            <w:pPr>
              <w:ind w:right="-29"/>
              <w:jc w:val="center"/>
              <w:rPr>
                <w:noProof/>
                <w:sz w:val="18"/>
                <w:szCs w:val="18"/>
              </w:rPr>
            </w:pPr>
          </w:p>
        </w:tc>
        <w:tc>
          <w:tcPr>
            <w:tcW w:w="900" w:type="dxa"/>
            <w:tcBorders>
              <w:right w:val="dashSmallGap" w:sz="4" w:space="0" w:color="auto"/>
            </w:tcBorders>
          </w:tcPr>
          <w:p w14:paraId="0E6484BD" w14:textId="77777777" w:rsidR="0083101D" w:rsidRPr="006D2624" w:rsidRDefault="0083101D" w:rsidP="000B6B55">
            <w:pPr>
              <w:ind w:right="-29"/>
              <w:jc w:val="center"/>
              <w:rPr>
                <w:noProof/>
                <w:sz w:val="18"/>
                <w:szCs w:val="18"/>
              </w:rPr>
            </w:pPr>
          </w:p>
        </w:tc>
        <w:tc>
          <w:tcPr>
            <w:tcW w:w="720" w:type="dxa"/>
            <w:gridSpan w:val="2"/>
            <w:tcBorders>
              <w:left w:val="dashSmallGap" w:sz="4" w:space="0" w:color="auto"/>
            </w:tcBorders>
          </w:tcPr>
          <w:p w14:paraId="41450A8C" w14:textId="77777777" w:rsidR="0083101D" w:rsidRPr="006D2624" w:rsidRDefault="0083101D" w:rsidP="000B6B55">
            <w:pPr>
              <w:ind w:right="-29"/>
              <w:jc w:val="center"/>
              <w:rPr>
                <w:noProof/>
                <w:sz w:val="18"/>
                <w:szCs w:val="18"/>
              </w:rPr>
            </w:pPr>
          </w:p>
        </w:tc>
        <w:tc>
          <w:tcPr>
            <w:tcW w:w="540" w:type="dxa"/>
            <w:tcBorders>
              <w:right w:val="dashSmallGap" w:sz="4" w:space="0" w:color="auto"/>
            </w:tcBorders>
          </w:tcPr>
          <w:p w14:paraId="10B26611" w14:textId="77777777" w:rsidR="0083101D" w:rsidRPr="006D2624" w:rsidRDefault="0083101D" w:rsidP="000B6B55">
            <w:pPr>
              <w:ind w:right="-29"/>
              <w:jc w:val="center"/>
              <w:rPr>
                <w:noProof/>
                <w:sz w:val="18"/>
                <w:szCs w:val="18"/>
              </w:rPr>
            </w:pPr>
          </w:p>
        </w:tc>
        <w:tc>
          <w:tcPr>
            <w:tcW w:w="648" w:type="dxa"/>
            <w:tcBorders>
              <w:left w:val="dashSmallGap" w:sz="4" w:space="0" w:color="auto"/>
            </w:tcBorders>
          </w:tcPr>
          <w:p w14:paraId="27025F69" w14:textId="77777777" w:rsidR="0083101D" w:rsidRPr="006D2624" w:rsidRDefault="0083101D" w:rsidP="000B6B55">
            <w:pPr>
              <w:ind w:right="-29"/>
              <w:jc w:val="center"/>
              <w:rPr>
                <w:noProof/>
                <w:sz w:val="18"/>
                <w:szCs w:val="18"/>
              </w:rPr>
            </w:pPr>
          </w:p>
        </w:tc>
        <w:tc>
          <w:tcPr>
            <w:tcW w:w="432" w:type="dxa"/>
            <w:tcBorders>
              <w:right w:val="dashSmallGap" w:sz="4" w:space="0" w:color="auto"/>
            </w:tcBorders>
          </w:tcPr>
          <w:p w14:paraId="211312B1"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73C0D814" w14:textId="77777777" w:rsidR="0083101D" w:rsidRPr="006D2624" w:rsidRDefault="0083101D" w:rsidP="000B6B55">
            <w:pPr>
              <w:ind w:right="-29"/>
              <w:jc w:val="center"/>
              <w:rPr>
                <w:noProof/>
                <w:sz w:val="18"/>
                <w:szCs w:val="18"/>
              </w:rPr>
            </w:pPr>
          </w:p>
        </w:tc>
        <w:tc>
          <w:tcPr>
            <w:tcW w:w="540" w:type="dxa"/>
            <w:tcBorders>
              <w:right w:val="dashSmallGap" w:sz="4" w:space="0" w:color="auto"/>
            </w:tcBorders>
          </w:tcPr>
          <w:p w14:paraId="482E77EB"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39BB4791" w14:textId="77777777" w:rsidR="0083101D" w:rsidRPr="006D2624" w:rsidRDefault="0083101D" w:rsidP="000B6B55">
            <w:pPr>
              <w:ind w:right="-29"/>
              <w:jc w:val="center"/>
              <w:rPr>
                <w:noProof/>
                <w:sz w:val="18"/>
                <w:szCs w:val="18"/>
              </w:rPr>
            </w:pPr>
          </w:p>
        </w:tc>
        <w:tc>
          <w:tcPr>
            <w:tcW w:w="720" w:type="dxa"/>
          </w:tcPr>
          <w:p w14:paraId="60B54D4E" w14:textId="77777777" w:rsidR="0083101D" w:rsidRPr="006D2624" w:rsidRDefault="0083101D" w:rsidP="000B6B55">
            <w:pPr>
              <w:ind w:right="-29"/>
              <w:jc w:val="center"/>
              <w:rPr>
                <w:noProof/>
                <w:sz w:val="18"/>
                <w:szCs w:val="18"/>
              </w:rPr>
            </w:pPr>
          </w:p>
        </w:tc>
        <w:tc>
          <w:tcPr>
            <w:tcW w:w="900" w:type="dxa"/>
          </w:tcPr>
          <w:p w14:paraId="26639C0E" w14:textId="77777777" w:rsidR="0083101D" w:rsidRPr="006D2624" w:rsidRDefault="0083101D" w:rsidP="000B6B55">
            <w:pPr>
              <w:ind w:right="-29"/>
              <w:jc w:val="center"/>
              <w:rPr>
                <w:noProof/>
                <w:sz w:val="18"/>
                <w:szCs w:val="18"/>
              </w:rPr>
            </w:pPr>
          </w:p>
        </w:tc>
      </w:tr>
      <w:tr w:rsidR="0083101D" w:rsidRPr="006D2624" w14:paraId="450F5178" w14:textId="77777777" w:rsidTr="000B6B55">
        <w:trPr>
          <w:trHeight w:hRule="exact" w:val="369"/>
          <w:jc w:val="center"/>
        </w:trPr>
        <w:tc>
          <w:tcPr>
            <w:tcW w:w="1423" w:type="dxa"/>
          </w:tcPr>
          <w:p w14:paraId="34B317E8" w14:textId="77777777" w:rsidR="0083101D" w:rsidRPr="006D2624" w:rsidRDefault="0083101D" w:rsidP="000B6B55">
            <w:pPr>
              <w:ind w:right="-29"/>
              <w:jc w:val="center"/>
              <w:rPr>
                <w:noProof/>
                <w:sz w:val="18"/>
                <w:szCs w:val="18"/>
              </w:rPr>
            </w:pPr>
            <w:r w:rsidRPr="006D2624">
              <w:rPr>
                <w:noProof/>
                <w:sz w:val="18"/>
              </w:rPr>
              <w:t>- Produkt</w:t>
            </w:r>
          </w:p>
        </w:tc>
        <w:tc>
          <w:tcPr>
            <w:tcW w:w="720" w:type="dxa"/>
          </w:tcPr>
          <w:p w14:paraId="55A8F6CC" w14:textId="77777777" w:rsidR="0083101D" w:rsidRPr="006D2624" w:rsidRDefault="0083101D" w:rsidP="000B6B55">
            <w:pPr>
              <w:ind w:right="-29"/>
              <w:jc w:val="center"/>
              <w:rPr>
                <w:noProof/>
                <w:sz w:val="18"/>
                <w:szCs w:val="18"/>
              </w:rPr>
            </w:pPr>
          </w:p>
        </w:tc>
        <w:tc>
          <w:tcPr>
            <w:tcW w:w="701" w:type="dxa"/>
          </w:tcPr>
          <w:p w14:paraId="4E10CFF1" w14:textId="77777777" w:rsidR="0083101D" w:rsidRPr="006D2624" w:rsidRDefault="0083101D" w:rsidP="000B6B55">
            <w:pPr>
              <w:ind w:right="-29"/>
              <w:jc w:val="center"/>
              <w:rPr>
                <w:noProof/>
                <w:sz w:val="18"/>
                <w:szCs w:val="18"/>
              </w:rPr>
            </w:pPr>
          </w:p>
        </w:tc>
        <w:tc>
          <w:tcPr>
            <w:tcW w:w="504" w:type="dxa"/>
            <w:tcBorders>
              <w:right w:val="dashSmallGap" w:sz="4" w:space="0" w:color="auto"/>
            </w:tcBorders>
          </w:tcPr>
          <w:p w14:paraId="7606369A"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67699AEB" w14:textId="77777777" w:rsidR="0083101D" w:rsidRPr="006D2624" w:rsidRDefault="0083101D" w:rsidP="000B6B55">
            <w:pPr>
              <w:ind w:right="-29"/>
              <w:jc w:val="center"/>
              <w:rPr>
                <w:noProof/>
                <w:sz w:val="18"/>
                <w:szCs w:val="18"/>
              </w:rPr>
            </w:pPr>
          </w:p>
        </w:tc>
        <w:tc>
          <w:tcPr>
            <w:tcW w:w="540" w:type="dxa"/>
            <w:tcBorders>
              <w:right w:val="dashSmallGap" w:sz="4" w:space="0" w:color="auto"/>
            </w:tcBorders>
          </w:tcPr>
          <w:p w14:paraId="596915A4"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2F70207A" w14:textId="77777777" w:rsidR="0083101D" w:rsidRPr="006D2624" w:rsidRDefault="0083101D" w:rsidP="000B6B55">
            <w:pPr>
              <w:ind w:right="-29"/>
              <w:jc w:val="center"/>
              <w:rPr>
                <w:noProof/>
                <w:sz w:val="18"/>
                <w:szCs w:val="18"/>
              </w:rPr>
            </w:pPr>
          </w:p>
        </w:tc>
        <w:tc>
          <w:tcPr>
            <w:tcW w:w="720" w:type="dxa"/>
            <w:tcBorders>
              <w:right w:val="dashSmallGap" w:sz="4" w:space="0" w:color="auto"/>
            </w:tcBorders>
          </w:tcPr>
          <w:p w14:paraId="7B9AB15F"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78938D88" w14:textId="77777777" w:rsidR="0083101D" w:rsidRPr="006D2624" w:rsidRDefault="0083101D" w:rsidP="000B6B55">
            <w:pPr>
              <w:ind w:right="-29"/>
              <w:jc w:val="center"/>
              <w:rPr>
                <w:noProof/>
                <w:sz w:val="18"/>
                <w:szCs w:val="18"/>
              </w:rPr>
            </w:pPr>
          </w:p>
        </w:tc>
        <w:tc>
          <w:tcPr>
            <w:tcW w:w="900" w:type="dxa"/>
            <w:tcBorders>
              <w:right w:val="dashSmallGap" w:sz="4" w:space="0" w:color="auto"/>
            </w:tcBorders>
          </w:tcPr>
          <w:p w14:paraId="4FA99CB5" w14:textId="77777777" w:rsidR="0083101D" w:rsidRPr="006D2624" w:rsidRDefault="0083101D" w:rsidP="000B6B55">
            <w:pPr>
              <w:ind w:right="-29"/>
              <w:jc w:val="center"/>
              <w:rPr>
                <w:noProof/>
                <w:sz w:val="18"/>
                <w:szCs w:val="18"/>
              </w:rPr>
            </w:pPr>
          </w:p>
        </w:tc>
        <w:tc>
          <w:tcPr>
            <w:tcW w:w="720" w:type="dxa"/>
            <w:gridSpan w:val="2"/>
            <w:tcBorders>
              <w:left w:val="dashSmallGap" w:sz="4" w:space="0" w:color="auto"/>
            </w:tcBorders>
          </w:tcPr>
          <w:p w14:paraId="38EDA0CC" w14:textId="77777777" w:rsidR="0083101D" w:rsidRPr="006D2624" w:rsidRDefault="0083101D" w:rsidP="000B6B55">
            <w:pPr>
              <w:ind w:right="-29"/>
              <w:jc w:val="center"/>
              <w:rPr>
                <w:noProof/>
                <w:sz w:val="18"/>
                <w:szCs w:val="18"/>
              </w:rPr>
            </w:pPr>
          </w:p>
        </w:tc>
        <w:tc>
          <w:tcPr>
            <w:tcW w:w="540" w:type="dxa"/>
            <w:tcBorders>
              <w:right w:val="dashSmallGap" w:sz="4" w:space="0" w:color="auto"/>
            </w:tcBorders>
          </w:tcPr>
          <w:p w14:paraId="0F3E922C" w14:textId="77777777" w:rsidR="0083101D" w:rsidRPr="006D2624" w:rsidRDefault="0083101D" w:rsidP="000B6B55">
            <w:pPr>
              <w:ind w:right="-29"/>
              <w:jc w:val="center"/>
              <w:rPr>
                <w:noProof/>
                <w:sz w:val="18"/>
                <w:szCs w:val="18"/>
              </w:rPr>
            </w:pPr>
          </w:p>
        </w:tc>
        <w:tc>
          <w:tcPr>
            <w:tcW w:w="648" w:type="dxa"/>
            <w:tcBorders>
              <w:left w:val="dashSmallGap" w:sz="4" w:space="0" w:color="auto"/>
            </w:tcBorders>
          </w:tcPr>
          <w:p w14:paraId="6E7A5036" w14:textId="77777777" w:rsidR="0083101D" w:rsidRPr="006D2624" w:rsidRDefault="0083101D" w:rsidP="000B6B55">
            <w:pPr>
              <w:ind w:right="-29"/>
              <w:jc w:val="center"/>
              <w:rPr>
                <w:noProof/>
                <w:sz w:val="18"/>
                <w:szCs w:val="18"/>
              </w:rPr>
            </w:pPr>
          </w:p>
        </w:tc>
        <w:tc>
          <w:tcPr>
            <w:tcW w:w="432" w:type="dxa"/>
            <w:tcBorders>
              <w:right w:val="dashSmallGap" w:sz="4" w:space="0" w:color="auto"/>
            </w:tcBorders>
          </w:tcPr>
          <w:p w14:paraId="65642A97"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4EC2D02D" w14:textId="77777777" w:rsidR="0083101D" w:rsidRPr="006D2624" w:rsidRDefault="0083101D" w:rsidP="000B6B55">
            <w:pPr>
              <w:ind w:right="-29"/>
              <w:jc w:val="center"/>
              <w:rPr>
                <w:noProof/>
                <w:sz w:val="18"/>
                <w:szCs w:val="18"/>
              </w:rPr>
            </w:pPr>
          </w:p>
        </w:tc>
        <w:tc>
          <w:tcPr>
            <w:tcW w:w="540" w:type="dxa"/>
            <w:tcBorders>
              <w:right w:val="dashSmallGap" w:sz="4" w:space="0" w:color="auto"/>
            </w:tcBorders>
          </w:tcPr>
          <w:p w14:paraId="22B928B7" w14:textId="77777777" w:rsidR="0083101D" w:rsidRPr="006D2624" w:rsidRDefault="0083101D" w:rsidP="000B6B55">
            <w:pPr>
              <w:ind w:right="-29"/>
              <w:jc w:val="center"/>
              <w:rPr>
                <w:noProof/>
                <w:sz w:val="18"/>
                <w:szCs w:val="18"/>
              </w:rPr>
            </w:pPr>
          </w:p>
        </w:tc>
        <w:tc>
          <w:tcPr>
            <w:tcW w:w="720" w:type="dxa"/>
            <w:tcBorders>
              <w:left w:val="dashSmallGap" w:sz="4" w:space="0" w:color="auto"/>
            </w:tcBorders>
          </w:tcPr>
          <w:p w14:paraId="345BAA35" w14:textId="77777777" w:rsidR="0083101D" w:rsidRPr="006D2624" w:rsidRDefault="0083101D" w:rsidP="000B6B55">
            <w:pPr>
              <w:ind w:right="-29"/>
              <w:jc w:val="center"/>
              <w:rPr>
                <w:noProof/>
                <w:sz w:val="18"/>
                <w:szCs w:val="18"/>
              </w:rPr>
            </w:pPr>
          </w:p>
        </w:tc>
        <w:tc>
          <w:tcPr>
            <w:tcW w:w="720" w:type="dxa"/>
          </w:tcPr>
          <w:p w14:paraId="3B9D6FCC" w14:textId="77777777" w:rsidR="0083101D" w:rsidRPr="006D2624" w:rsidRDefault="0083101D" w:rsidP="000B6B55">
            <w:pPr>
              <w:ind w:right="-29"/>
              <w:jc w:val="center"/>
              <w:rPr>
                <w:noProof/>
                <w:sz w:val="18"/>
                <w:szCs w:val="18"/>
              </w:rPr>
            </w:pPr>
          </w:p>
        </w:tc>
        <w:tc>
          <w:tcPr>
            <w:tcW w:w="900" w:type="dxa"/>
          </w:tcPr>
          <w:p w14:paraId="21D6B5F6" w14:textId="77777777" w:rsidR="0083101D" w:rsidRPr="006D2624" w:rsidRDefault="0083101D" w:rsidP="000B6B55">
            <w:pPr>
              <w:ind w:right="-29"/>
              <w:jc w:val="center"/>
              <w:rPr>
                <w:noProof/>
                <w:sz w:val="18"/>
                <w:szCs w:val="18"/>
              </w:rPr>
            </w:pPr>
          </w:p>
        </w:tc>
      </w:tr>
      <w:tr w:rsidR="0083101D" w:rsidRPr="006D2624" w14:paraId="66282496" w14:textId="77777777" w:rsidTr="000B6B55">
        <w:trPr>
          <w:trHeight w:hRule="exact" w:val="369"/>
          <w:jc w:val="center"/>
        </w:trPr>
        <w:tc>
          <w:tcPr>
            <w:tcW w:w="1423" w:type="dxa"/>
          </w:tcPr>
          <w:p w14:paraId="77B53DC9" w14:textId="77777777" w:rsidR="0083101D" w:rsidRPr="006D2624" w:rsidRDefault="0083101D" w:rsidP="000B6B55">
            <w:pPr>
              <w:ind w:right="-29"/>
              <w:jc w:val="center"/>
              <w:rPr>
                <w:noProof/>
                <w:sz w:val="18"/>
                <w:szCs w:val="18"/>
              </w:rPr>
            </w:pPr>
            <w:r w:rsidRPr="006D2624">
              <w:rPr>
                <w:noProof/>
                <w:sz w:val="18"/>
              </w:rPr>
              <w:t>- Produkt</w:t>
            </w:r>
          </w:p>
        </w:tc>
        <w:tc>
          <w:tcPr>
            <w:tcW w:w="720" w:type="dxa"/>
          </w:tcPr>
          <w:p w14:paraId="7F103603" w14:textId="77777777" w:rsidR="0083101D" w:rsidRPr="006D2624" w:rsidRDefault="0083101D" w:rsidP="000B6B55">
            <w:pPr>
              <w:ind w:right="-29"/>
              <w:jc w:val="center"/>
              <w:rPr>
                <w:noProof/>
                <w:sz w:val="18"/>
                <w:szCs w:val="18"/>
              </w:rPr>
            </w:pPr>
          </w:p>
        </w:tc>
        <w:tc>
          <w:tcPr>
            <w:tcW w:w="701" w:type="dxa"/>
          </w:tcPr>
          <w:p w14:paraId="2BF503CE" w14:textId="77777777" w:rsidR="0083101D" w:rsidRPr="006D2624" w:rsidRDefault="0083101D" w:rsidP="000B6B55">
            <w:pPr>
              <w:ind w:right="-29"/>
              <w:jc w:val="center"/>
              <w:rPr>
                <w:noProof/>
                <w:sz w:val="18"/>
                <w:szCs w:val="18"/>
              </w:rPr>
            </w:pPr>
          </w:p>
        </w:tc>
        <w:tc>
          <w:tcPr>
            <w:tcW w:w="504" w:type="dxa"/>
          </w:tcPr>
          <w:p w14:paraId="719FD345" w14:textId="77777777" w:rsidR="0083101D" w:rsidRPr="006D2624" w:rsidRDefault="0083101D" w:rsidP="000B6B55">
            <w:pPr>
              <w:ind w:right="-29"/>
              <w:jc w:val="center"/>
              <w:rPr>
                <w:noProof/>
                <w:sz w:val="18"/>
                <w:szCs w:val="18"/>
              </w:rPr>
            </w:pPr>
          </w:p>
        </w:tc>
        <w:tc>
          <w:tcPr>
            <w:tcW w:w="720" w:type="dxa"/>
          </w:tcPr>
          <w:p w14:paraId="1B78EB50" w14:textId="77777777" w:rsidR="0083101D" w:rsidRPr="006D2624" w:rsidRDefault="0083101D" w:rsidP="000B6B55">
            <w:pPr>
              <w:ind w:right="-29"/>
              <w:jc w:val="center"/>
              <w:rPr>
                <w:noProof/>
                <w:sz w:val="18"/>
                <w:szCs w:val="18"/>
              </w:rPr>
            </w:pPr>
          </w:p>
        </w:tc>
        <w:tc>
          <w:tcPr>
            <w:tcW w:w="540" w:type="dxa"/>
          </w:tcPr>
          <w:p w14:paraId="08E82F9C" w14:textId="77777777" w:rsidR="0083101D" w:rsidRPr="006D2624" w:rsidRDefault="0083101D" w:rsidP="000B6B55">
            <w:pPr>
              <w:ind w:right="-29"/>
              <w:jc w:val="center"/>
              <w:rPr>
                <w:noProof/>
                <w:sz w:val="18"/>
                <w:szCs w:val="18"/>
              </w:rPr>
            </w:pPr>
          </w:p>
        </w:tc>
        <w:tc>
          <w:tcPr>
            <w:tcW w:w="720" w:type="dxa"/>
          </w:tcPr>
          <w:p w14:paraId="4E773B74" w14:textId="77777777" w:rsidR="0083101D" w:rsidRPr="006D2624" w:rsidRDefault="0083101D" w:rsidP="000B6B55">
            <w:pPr>
              <w:ind w:right="-29"/>
              <w:jc w:val="center"/>
              <w:rPr>
                <w:noProof/>
                <w:sz w:val="18"/>
                <w:szCs w:val="18"/>
              </w:rPr>
            </w:pPr>
          </w:p>
        </w:tc>
        <w:tc>
          <w:tcPr>
            <w:tcW w:w="720" w:type="dxa"/>
          </w:tcPr>
          <w:p w14:paraId="4F30AB6E" w14:textId="77777777" w:rsidR="0083101D" w:rsidRPr="006D2624" w:rsidRDefault="0083101D" w:rsidP="000B6B55">
            <w:pPr>
              <w:ind w:right="-29"/>
              <w:jc w:val="center"/>
              <w:rPr>
                <w:noProof/>
                <w:sz w:val="18"/>
                <w:szCs w:val="18"/>
              </w:rPr>
            </w:pPr>
          </w:p>
        </w:tc>
        <w:tc>
          <w:tcPr>
            <w:tcW w:w="720" w:type="dxa"/>
          </w:tcPr>
          <w:p w14:paraId="192D7015" w14:textId="77777777" w:rsidR="0083101D" w:rsidRPr="006D2624" w:rsidRDefault="0083101D" w:rsidP="000B6B55">
            <w:pPr>
              <w:ind w:right="-29"/>
              <w:jc w:val="center"/>
              <w:rPr>
                <w:noProof/>
                <w:sz w:val="18"/>
                <w:szCs w:val="18"/>
              </w:rPr>
            </w:pPr>
          </w:p>
        </w:tc>
        <w:tc>
          <w:tcPr>
            <w:tcW w:w="900" w:type="dxa"/>
          </w:tcPr>
          <w:p w14:paraId="7F31964A" w14:textId="77777777" w:rsidR="0083101D" w:rsidRPr="006D2624" w:rsidRDefault="0083101D" w:rsidP="000B6B55">
            <w:pPr>
              <w:ind w:right="-29"/>
              <w:jc w:val="center"/>
              <w:rPr>
                <w:noProof/>
                <w:sz w:val="18"/>
                <w:szCs w:val="18"/>
              </w:rPr>
            </w:pPr>
          </w:p>
        </w:tc>
        <w:tc>
          <w:tcPr>
            <w:tcW w:w="720" w:type="dxa"/>
            <w:gridSpan w:val="2"/>
          </w:tcPr>
          <w:p w14:paraId="2C5F8BB8" w14:textId="77777777" w:rsidR="0083101D" w:rsidRPr="006D2624" w:rsidRDefault="0083101D" w:rsidP="000B6B55">
            <w:pPr>
              <w:ind w:right="-29"/>
              <w:jc w:val="center"/>
              <w:rPr>
                <w:noProof/>
                <w:sz w:val="18"/>
                <w:szCs w:val="18"/>
              </w:rPr>
            </w:pPr>
          </w:p>
        </w:tc>
        <w:tc>
          <w:tcPr>
            <w:tcW w:w="540" w:type="dxa"/>
          </w:tcPr>
          <w:p w14:paraId="687FEEFA" w14:textId="77777777" w:rsidR="0083101D" w:rsidRPr="006D2624" w:rsidRDefault="0083101D" w:rsidP="000B6B55">
            <w:pPr>
              <w:ind w:right="-29"/>
              <w:jc w:val="center"/>
              <w:rPr>
                <w:noProof/>
                <w:sz w:val="18"/>
                <w:szCs w:val="18"/>
              </w:rPr>
            </w:pPr>
          </w:p>
        </w:tc>
        <w:tc>
          <w:tcPr>
            <w:tcW w:w="648" w:type="dxa"/>
          </w:tcPr>
          <w:p w14:paraId="0EFFE48F" w14:textId="77777777" w:rsidR="0083101D" w:rsidRPr="006D2624" w:rsidRDefault="0083101D" w:rsidP="000B6B55">
            <w:pPr>
              <w:ind w:right="-29"/>
              <w:jc w:val="center"/>
              <w:rPr>
                <w:noProof/>
                <w:sz w:val="18"/>
                <w:szCs w:val="18"/>
              </w:rPr>
            </w:pPr>
          </w:p>
        </w:tc>
        <w:tc>
          <w:tcPr>
            <w:tcW w:w="432" w:type="dxa"/>
          </w:tcPr>
          <w:p w14:paraId="09EFFF78" w14:textId="77777777" w:rsidR="0083101D" w:rsidRPr="006D2624" w:rsidRDefault="0083101D" w:rsidP="000B6B55">
            <w:pPr>
              <w:ind w:right="-29"/>
              <w:jc w:val="center"/>
              <w:rPr>
                <w:noProof/>
                <w:sz w:val="18"/>
                <w:szCs w:val="18"/>
              </w:rPr>
            </w:pPr>
          </w:p>
        </w:tc>
        <w:tc>
          <w:tcPr>
            <w:tcW w:w="720" w:type="dxa"/>
          </w:tcPr>
          <w:p w14:paraId="572856F0" w14:textId="77777777" w:rsidR="0083101D" w:rsidRPr="006D2624" w:rsidRDefault="0083101D" w:rsidP="000B6B55">
            <w:pPr>
              <w:ind w:right="-29"/>
              <w:jc w:val="center"/>
              <w:rPr>
                <w:noProof/>
                <w:sz w:val="18"/>
                <w:szCs w:val="18"/>
              </w:rPr>
            </w:pPr>
          </w:p>
        </w:tc>
        <w:tc>
          <w:tcPr>
            <w:tcW w:w="540" w:type="dxa"/>
          </w:tcPr>
          <w:p w14:paraId="419C25CE" w14:textId="77777777" w:rsidR="0083101D" w:rsidRPr="006D2624" w:rsidRDefault="0083101D" w:rsidP="000B6B55">
            <w:pPr>
              <w:ind w:right="-29"/>
              <w:jc w:val="center"/>
              <w:rPr>
                <w:noProof/>
                <w:sz w:val="18"/>
                <w:szCs w:val="18"/>
              </w:rPr>
            </w:pPr>
          </w:p>
        </w:tc>
        <w:tc>
          <w:tcPr>
            <w:tcW w:w="720" w:type="dxa"/>
          </w:tcPr>
          <w:p w14:paraId="1E6329E7" w14:textId="77777777" w:rsidR="0083101D" w:rsidRPr="006D2624" w:rsidRDefault="0083101D" w:rsidP="000B6B55">
            <w:pPr>
              <w:ind w:right="-29"/>
              <w:jc w:val="center"/>
              <w:rPr>
                <w:noProof/>
                <w:sz w:val="18"/>
                <w:szCs w:val="18"/>
              </w:rPr>
            </w:pPr>
          </w:p>
        </w:tc>
        <w:tc>
          <w:tcPr>
            <w:tcW w:w="720" w:type="dxa"/>
          </w:tcPr>
          <w:p w14:paraId="5D4B4321" w14:textId="77777777" w:rsidR="0083101D" w:rsidRPr="006D2624" w:rsidRDefault="0083101D" w:rsidP="000B6B55">
            <w:pPr>
              <w:ind w:right="-29"/>
              <w:jc w:val="center"/>
              <w:rPr>
                <w:noProof/>
                <w:sz w:val="18"/>
                <w:szCs w:val="18"/>
              </w:rPr>
            </w:pPr>
          </w:p>
        </w:tc>
        <w:tc>
          <w:tcPr>
            <w:tcW w:w="900" w:type="dxa"/>
          </w:tcPr>
          <w:p w14:paraId="2B5B3C61" w14:textId="77777777" w:rsidR="0083101D" w:rsidRPr="006D2624" w:rsidRDefault="0083101D" w:rsidP="000B6B55">
            <w:pPr>
              <w:ind w:right="-29"/>
              <w:jc w:val="center"/>
              <w:rPr>
                <w:noProof/>
                <w:sz w:val="18"/>
                <w:szCs w:val="18"/>
              </w:rPr>
            </w:pPr>
          </w:p>
        </w:tc>
      </w:tr>
      <w:tr w:rsidR="0083101D" w:rsidRPr="006D2624" w14:paraId="3427E7FC" w14:textId="77777777" w:rsidTr="000B6B55">
        <w:trPr>
          <w:trHeight w:val="77"/>
          <w:jc w:val="center"/>
        </w:trPr>
        <w:tc>
          <w:tcPr>
            <w:tcW w:w="2844" w:type="dxa"/>
            <w:gridSpan w:val="3"/>
            <w:tcBorders>
              <w:bottom w:val="single" w:sz="12" w:space="0" w:color="auto"/>
            </w:tcBorders>
            <w:vAlign w:val="center"/>
          </w:tcPr>
          <w:p w14:paraId="2D10760B" w14:textId="56B5776F" w:rsidR="0083101D" w:rsidRPr="006D2624" w:rsidRDefault="0083101D" w:rsidP="000B6B55">
            <w:pPr>
              <w:ind w:right="-29"/>
              <w:jc w:val="center"/>
              <w:rPr>
                <w:noProof/>
                <w:sz w:val="18"/>
                <w:szCs w:val="18"/>
              </w:rPr>
            </w:pPr>
            <w:r w:rsidRPr="006D2624">
              <w:rPr>
                <w:noProof/>
                <w:sz w:val="18"/>
              </w:rPr>
              <w:t xml:space="preserve">Cel szczegółowy </w:t>
            </w:r>
            <w:r w:rsidRPr="00493A9C">
              <w:rPr>
                <w:noProof/>
                <w:sz w:val="18"/>
              </w:rPr>
              <w:t>nr</w:t>
            </w:r>
            <w:r w:rsidR="00493A9C" w:rsidRPr="00493A9C">
              <w:rPr>
                <w:noProof/>
                <w:sz w:val="18"/>
              </w:rPr>
              <w:t> </w:t>
            </w:r>
            <w:r w:rsidRPr="00493A9C">
              <w:rPr>
                <w:noProof/>
                <w:sz w:val="18"/>
              </w:rPr>
              <w:t>1</w:t>
            </w:r>
            <w:r w:rsidRPr="006D2624">
              <w:rPr>
                <w:noProof/>
                <w:sz w:val="18"/>
              </w:rPr>
              <w:t xml:space="preserve"> – suma cząstkowa</w:t>
            </w:r>
          </w:p>
        </w:tc>
        <w:tc>
          <w:tcPr>
            <w:tcW w:w="504" w:type="dxa"/>
            <w:tcBorders>
              <w:bottom w:val="single" w:sz="12" w:space="0" w:color="auto"/>
            </w:tcBorders>
          </w:tcPr>
          <w:p w14:paraId="6B8D5EE2"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297DEA9B" w14:textId="77777777" w:rsidR="0083101D" w:rsidRPr="006D2624" w:rsidRDefault="0083101D" w:rsidP="000B6B55">
            <w:pPr>
              <w:ind w:right="-29"/>
              <w:jc w:val="center"/>
              <w:rPr>
                <w:noProof/>
                <w:sz w:val="18"/>
                <w:szCs w:val="18"/>
              </w:rPr>
            </w:pPr>
          </w:p>
        </w:tc>
        <w:tc>
          <w:tcPr>
            <w:tcW w:w="540" w:type="dxa"/>
            <w:tcBorders>
              <w:bottom w:val="single" w:sz="12" w:space="0" w:color="auto"/>
            </w:tcBorders>
          </w:tcPr>
          <w:p w14:paraId="5E9E025D"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6ECDA39E"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620ACB93"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5330A4E3" w14:textId="77777777" w:rsidR="0083101D" w:rsidRPr="006D2624" w:rsidRDefault="0083101D" w:rsidP="000B6B55">
            <w:pPr>
              <w:ind w:right="-29"/>
              <w:jc w:val="center"/>
              <w:rPr>
                <w:noProof/>
                <w:sz w:val="18"/>
                <w:szCs w:val="18"/>
              </w:rPr>
            </w:pPr>
          </w:p>
        </w:tc>
        <w:tc>
          <w:tcPr>
            <w:tcW w:w="900" w:type="dxa"/>
            <w:tcBorders>
              <w:bottom w:val="single" w:sz="12" w:space="0" w:color="auto"/>
            </w:tcBorders>
          </w:tcPr>
          <w:p w14:paraId="0C32742E" w14:textId="77777777" w:rsidR="0083101D" w:rsidRPr="006D2624" w:rsidRDefault="0083101D" w:rsidP="000B6B55">
            <w:pPr>
              <w:ind w:right="-29"/>
              <w:jc w:val="center"/>
              <w:rPr>
                <w:noProof/>
                <w:sz w:val="18"/>
                <w:szCs w:val="18"/>
              </w:rPr>
            </w:pPr>
          </w:p>
        </w:tc>
        <w:tc>
          <w:tcPr>
            <w:tcW w:w="720" w:type="dxa"/>
            <w:gridSpan w:val="2"/>
            <w:tcBorders>
              <w:bottom w:val="single" w:sz="12" w:space="0" w:color="auto"/>
            </w:tcBorders>
          </w:tcPr>
          <w:p w14:paraId="069FC8C7" w14:textId="77777777" w:rsidR="0083101D" w:rsidRPr="006D2624" w:rsidRDefault="0083101D" w:rsidP="000B6B55">
            <w:pPr>
              <w:ind w:right="-29"/>
              <w:jc w:val="center"/>
              <w:rPr>
                <w:noProof/>
                <w:sz w:val="18"/>
                <w:szCs w:val="18"/>
              </w:rPr>
            </w:pPr>
          </w:p>
        </w:tc>
        <w:tc>
          <w:tcPr>
            <w:tcW w:w="540" w:type="dxa"/>
            <w:tcBorders>
              <w:bottom w:val="single" w:sz="12" w:space="0" w:color="auto"/>
            </w:tcBorders>
          </w:tcPr>
          <w:p w14:paraId="3AE63962" w14:textId="77777777" w:rsidR="0083101D" w:rsidRPr="006D2624" w:rsidRDefault="0083101D" w:rsidP="000B6B55">
            <w:pPr>
              <w:ind w:right="-29"/>
              <w:jc w:val="center"/>
              <w:rPr>
                <w:noProof/>
                <w:sz w:val="18"/>
                <w:szCs w:val="18"/>
              </w:rPr>
            </w:pPr>
          </w:p>
        </w:tc>
        <w:tc>
          <w:tcPr>
            <w:tcW w:w="648" w:type="dxa"/>
            <w:tcBorders>
              <w:bottom w:val="single" w:sz="12" w:space="0" w:color="auto"/>
            </w:tcBorders>
          </w:tcPr>
          <w:p w14:paraId="2D343C32" w14:textId="77777777" w:rsidR="0083101D" w:rsidRPr="006D2624" w:rsidRDefault="0083101D" w:rsidP="000B6B55">
            <w:pPr>
              <w:ind w:right="-29"/>
              <w:jc w:val="center"/>
              <w:rPr>
                <w:noProof/>
                <w:sz w:val="18"/>
                <w:szCs w:val="18"/>
              </w:rPr>
            </w:pPr>
          </w:p>
        </w:tc>
        <w:tc>
          <w:tcPr>
            <w:tcW w:w="432" w:type="dxa"/>
            <w:tcBorders>
              <w:bottom w:val="single" w:sz="12" w:space="0" w:color="auto"/>
            </w:tcBorders>
          </w:tcPr>
          <w:p w14:paraId="47F60A9A"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450197E0" w14:textId="77777777" w:rsidR="0083101D" w:rsidRPr="006D2624" w:rsidRDefault="0083101D" w:rsidP="000B6B55">
            <w:pPr>
              <w:ind w:right="-29"/>
              <w:jc w:val="center"/>
              <w:rPr>
                <w:noProof/>
                <w:sz w:val="18"/>
                <w:szCs w:val="18"/>
              </w:rPr>
            </w:pPr>
          </w:p>
        </w:tc>
        <w:tc>
          <w:tcPr>
            <w:tcW w:w="540" w:type="dxa"/>
            <w:tcBorders>
              <w:bottom w:val="single" w:sz="12" w:space="0" w:color="auto"/>
            </w:tcBorders>
          </w:tcPr>
          <w:p w14:paraId="692C55B9"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64E182E1"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3A66E86D" w14:textId="77777777" w:rsidR="0083101D" w:rsidRPr="006D2624" w:rsidRDefault="0083101D" w:rsidP="000B6B55">
            <w:pPr>
              <w:ind w:right="-29"/>
              <w:jc w:val="center"/>
              <w:rPr>
                <w:noProof/>
                <w:sz w:val="18"/>
                <w:szCs w:val="18"/>
              </w:rPr>
            </w:pPr>
          </w:p>
        </w:tc>
        <w:tc>
          <w:tcPr>
            <w:tcW w:w="900" w:type="dxa"/>
            <w:tcBorders>
              <w:bottom w:val="single" w:sz="12" w:space="0" w:color="auto"/>
            </w:tcBorders>
          </w:tcPr>
          <w:p w14:paraId="18EF6CA6" w14:textId="77777777" w:rsidR="0083101D" w:rsidRPr="006D2624" w:rsidRDefault="0083101D" w:rsidP="000B6B55">
            <w:pPr>
              <w:ind w:right="-29"/>
              <w:jc w:val="center"/>
              <w:rPr>
                <w:noProof/>
                <w:sz w:val="18"/>
                <w:szCs w:val="18"/>
              </w:rPr>
            </w:pPr>
          </w:p>
        </w:tc>
      </w:tr>
      <w:tr w:rsidR="0083101D" w:rsidRPr="006D2624" w14:paraId="4D5BC179" w14:textId="77777777" w:rsidTr="000B6B55">
        <w:trPr>
          <w:jc w:val="center"/>
        </w:trPr>
        <w:tc>
          <w:tcPr>
            <w:tcW w:w="2844" w:type="dxa"/>
            <w:gridSpan w:val="3"/>
            <w:vAlign w:val="center"/>
          </w:tcPr>
          <w:p w14:paraId="79FB738D" w14:textId="2BCE74B3" w:rsidR="0083101D" w:rsidRPr="006D2624" w:rsidRDefault="0083101D" w:rsidP="000B6B55">
            <w:pPr>
              <w:spacing w:before="60" w:after="60"/>
              <w:ind w:right="-29"/>
              <w:jc w:val="center"/>
              <w:rPr>
                <w:noProof/>
                <w:sz w:val="18"/>
                <w:szCs w:val="18"/>
              </w:rPr>
            </w:pPr>
            <w:r w:rsidRPr="006D2624">
              <w:rPr>
                <w:noProof/>
                <w:sz w:val="18"/>
              </w:rPr>
              <w:t xml:space="preserve">CEL SZCZEGÓŁOWY </w:t>
            </w:r>
            <w:r w:rsidRPr="00493A9C">
              <w:rPr>
                <w:noProof/>
                <w:sz w:val="18"/>
              </w:rPr>
              <w:t>nr</w:t>
            </w:r>
            <w:r w:rsidR="00493A9C" w:rsidRPr="00493A9C">
              <w:rPr>
                <w:noProof/>
                <w:sz w:val="18"/>
              </w:rPr>
              <w:t> </w:t>
            </w:r>
            <w:r w:rsidRPr="00493A9C">
              <w:rPr>
                <w:noProof/>
                <w:sz w:val="18"/>
              </w:rPr>
              <w:t>2</w:t>
            </w:r>
          </w:p>
        </w:tc>
        <w:tc>
          <w:tcPr>
            <w:tcW w:w="504" w:type="dxa"/>
            <w:tcBorders>
              <w:top w:val="nil"/>
              <w:left w:val="nil"/>
              <w:bottom w:val="nil"/>
              <w:right w:val="nil"/>
            </w:tcBorders>
          </w:tcPr>
          <w:p w14:paraId="3E8CF397"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4069BC00" w14:textId="77777777" w:rsidR="0083101D" w:rsidRPr="006D2624" w:rsidRDefault="0083101D" w:rsidP="000B6B55">
            <w:pPr>
              <w:spacing w:before="60" w:after="60"/>
              <w:ind w:right="-29"/>
              <w:jc w:val="center"/>
              <w:rPr>
                <w:noProof/>
                <w:sz w:val="18"/>
                <w:szCs w:val="18"/>
              </w:rPr>
            </w:pPr>
          </w:p>
        </w:tc>
        <w:tc>
          <w:tcPr>
            <w:tcW w:w="540" w:type="dxa"/>
            <w:tcBorders>
              <w:top w:val="nil"/>
              <w:left w:val="nil"/>
              <w:bottom w:val="nil"/>
              <w:right w:val="nil"/>
            </w:tcBorders>
          </w:tcPr>
          <w:p w14:paraId="335E252A"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3DC49BF1"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3A9F44AB"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0B1A1EFA" w14:textId="77777777" w:rsidR="0083101D" w:rsidRPr="006D2624" w:rsidRDefault="0083101D" w:rsidP="000B6B55">
            <w:pPr>
              <w:spacing w:before="60" w:after="60"/>
              <w:ind w:right="-29"/>
              <w:jc w:val="center"/>
              <w:rPr>
                <w:noProof/>
                <w:sz w:val="18"/>
                <w:szCs w:val="18"/>
              </w:rPr>
            </w:pPr>
          </w:p>
        </w:tc>
        <w:tc>
          <w:tcPr>
            <w:tcW w:w="900" w:type="dxa"/>
            <w:tcBorders>
              <w:top w:val="nil"/>
              <w:left w:val="nil"/>
              <w:bottom w:val="nil"/>
              <w:right w:val="nil"/>
            </w:tcBorders>
          </w:tcPr>
          <w:p w14:paraId="042321E8" w14:textId="77777777" w:rsidR="0083101D" w:rsidRPr="006D2624" w:rsidRDefault="0083101D" w:rsidP="000B6B55">
            <w:pPr>
              <w:spacing w:before="60" w:after="60"/>
              <w:ind w:right="-29"/>
              <w:jc w:val="center"/>
              <w:rPr>
                <w:noProof/>
                <w:sz w:val="18"/>
                <w:szCs w:val="18"/>
              </w:rPr>
            </w:pPr>
          </w:p>
        </w:tc>
        <w:tc>
          <w:tcPr>
            <w:tcW w:w="720" w:type="dxa"/>
            <w:gridSpan w:val="2"/>
            <w:tcBorders>
              <w:top w:val="nil"/>
              <w:left w:val="nil"/>
              <w:bottom w:val="nil"/>
              <w:right w:val="nil"/>
            </w:tcBorders>
          </w:tcPr>
          <w:p w14:paraId="52D886E4" w14:textId="77777777" w:rsidR="0083101D" w:rsidRPr="006D2624" w:rsidRDefault="0083101D" w:rsidP="000B6B55">
            <w:pPr>
              <w:spacing w:before="60" w:after="60"/>
              <w:ind w:right="-29"/>
              <w:jc w:val="center"/>
              <w:rPr>
                <w:noProof/>
                <w:sz w:val="18"/>
                <w:szCs w:val="18"/>
              </w:rPr>
            </w:pPr>
          </w:p>
        </w:tc>
        <w:tc>
          <w:tcPr>
            <w:tcW w:w="540" w:type="dxa"/>
            <w:tcBorders>
              <w:top w:val="nil"/>
              <w:left w:val="nil"/>
              <w:bottom w:val="nil"/>
              <w:right w:val="nil"/>
            </w:tcBorders>
          </w:tcPr>
          <w:p w14:paraId="57BBA8DA" w14:textId="77777777" w:rsidR="0083101D" w:rsidRPr="006D2624" w:rsidRDefault="0083101D" w:rsidP="000B6B55">
            <w:pPr>
              <w:spacing w:before="60" w:after="60"/>
              <w:ind w:right="-29"/>
              <w:jc w:val="center"/>
              <w:rPr>
                <w:noProof/>
                <w:sz w:val="18"/>
                <w:szCs w:val="18"/>
              </w:rPr>
            </w:pPr>
          </w:p>
        </w:tc>
        <w:tc>
          <w:tcPr>
            <w:tcW w:w="648" w:type="dxa"/>
            <w:tcBorders>
              <w:top w:val="nil"/>
              <w:left w:val="nil"/>
              <w:bottom w:val="nil"/>
              <w:right w:val="nil"/>
            </w:tcBorders>
          </w:tcPr>
          <w:p w14:paraId="55498CBC" w14:textId="77777777" w:rsidR="0083101D" w:rsidRPr="006D2624" w:rsidRDefault="0083101D" w:rsidP="000B6B55">
            <w:pPr>
              <w:spacing w:before="60" w:after="60"/>
              <w:ind w:right="-29"/>
              <w:jc w:val="center"/>
              <w:rPr>
                <w:noProof/>
                <w:sz w:val="18"/>
                <w:szCs w:val="18"/>
              </w:rPr>
            </w:pPr>
          </w:p>
        </w:tc>
        <w:tc>
          <w:tcPr>
            <w:tcW w:w="432" w:type="dxa"/>
            <w:tcBorders>
              <w:top w:val="nil"/>
              <w:left w:val="nil"/>
              <w:bottom w:val="nil"/>
              <w:right w:val="nil"/>
            </w:tcBorders>
          </w:tcPr>
          <w:p w14:paraId="01A8E476"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47514661" w14:textId="77777777" w:rsidR="0083101D" w:rsidRPr="006D2624" w:rsidRDefault="0083101D" w:rsidP="000B6B55">
            <w:pPr>
              <w:spacing w:before="60" w:after="60"/>
              <w:ind w:right="-29"/>
              <w:jc w:val="center"/>
              <w:rPr>
                <w:noProof/>
                <w:sz w:val="18"/>
                <w:szCs w:val="18"/>
              </w:rPr>
            </w:pPr>
          </w:p>
        </w:tc>
        <w:tc>
          <w:tcPr>
            <w:tcW w:w="540" w:type="dxa"/>
            <w:tcBorders>
              <w:top w:val="nil"/>
              <w:left w:val="nil"/>
              <w:bottom w:val="nil"/>
              <w:right w:val="nil"/>
            </w:tcBorders>
          </w:tcPr>
          <w:p w14:paraId="1405C3F8"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3C3BC009" w14:textId="77777777" w:rsidR="0083101D" w:rsidRPr="006D2624" w:rsidRDefault="0083101D" w:rsidP="000B6B55">
            <w:pPr>
              <w:spacing w:before="60" w:after="60"/>
              <w:ind w:right="-29"/>
              <w:jc w:val="center"/>
              <w:rPr>
                <w:noProof/>
                <w:sz w:val="18"/>
                <w:szCs w:val="18"/>
              </w:rPr>
            </w:pPr>
          </w:p>
        </w:tc>
        <w:tc>
          <w:tcPr>
            <w:tcW w:w="720" w:type="dxa"/>
            <w:tcBorders>
              <w:top w:val="nil"/>
              <w:left w:val="nil"/>
              <w:bottom w:val="nil"/>
              <w:right w:val="nil"/>
            </w:tcBorders>
          </w:tcPr>
          <w:p w14:paraId="5B42E2EC" w14:textId="77777777" w:rsidR="0083101D" w:rsidRPr="006D2624" w:rsidRDefault="0083101D" w:rsidP="000B6B55">
            <w:pPr>
              <w:spacing w:before="60" w:after="60"/>
              <w:ind w:right="-29"/>
              <w:jc w:val="center"/>
              <w:rPr>
                <w:noProof/>
                <w:sz w:val="18"/>
                <w:szCs w:val="18"/>
              </w:rPr>
            </w:pPr>
          </w:p>
        </w:tc>
        <w:tc>
          <w:tcPr>
            <w:tcW w:w="900" w:type="dxa"/>
            <w:tcBorders>
              <w:top w:val="nil"/>
              <w:left w:val="nil"/>
              <w:bottom w:val="nil"/>
              <w:right w:val="nil"/>
            </w:tcBorders>
          </w:tcPr>
          <w:p w14:paraId="300866C8" w14:textId="77777777" w:rsidR="0083101D" w:rsidRPr="006D2624" w:rsidRDefault="0083101D" w:rsidP="000B6B55">
            <w:pPr>
              <w:spacing w:before="60" w:after="60"/>
              <w:ind w:right="-29"/>
              <w:jc w:val="center"/>
              <w:rPr>
                <w:noProof/>
                <w:sz w:val="18"/>
                <w:szCs w:val="18"/>
              </w:rPr>
            </w:pPr>
          </w:p>
        </w:tc>
      </w:tr>
      <w:tr w:rsidR="0083101D" w:rsidRPr="006D2624" w14:paraId="425C5405" w14:textId="77777777" w:rsidTr="000B6B55">
        <w:trPr>
          <w:trHeight w:hRule="exact" w:val="369"/>
          <w:jc w:val="center"/>
        </w:trPr>
        <w:tc>
          <w:tcPr>
            <w:tcW w:w="1423" w:type="dxa"/>
          </w:tcPr>
          <w:p w14:paraId="541A2F59" w14:textId="77777777" w:rsidR="0083101D" w:rsidRPr="006D2624" w:rsidRDefault="0083101D" w:rsidP="000B6B55">
            <w:pPr>
              <w:ind w:right="-29"/>
              <w:jc w:val="center"/>
              <w:rPr>
                <w:noProof/>
                <w:sz w:val="18"/>
                <w:szCs w:val="18"/>
              </w:rPr>
            </w:pPr>
            <w:r w:rsidRPr="006D2624">
              <w:rPr>
                <w:noProof/>
                <w:sz w:val="18"/>
              </w:rPr>
              <w:t>- Produkt</w:t>
            </w:r>
          </w:p>
        </w:tc>
        <w:tc>
          <w:tcPr>
            <w:tcW w:w="720" w:type="dxa"/>
          </w:tcPr>
          <w:p w14:paraId="0B9754DC" w14:textId="77777777" w:rsidR="0083101D" w:rsidRPr="006D2624" w:rsidRDefault="0083101D" w:rsidP="000B6B55">
            <w:pPr>
              <w:ind w:right="-29"/>
              <w:jc w:val="center"/>
              <w:rPr>
                <w:noProof/>
                <w:sz w:val="18"/>
                <w:szCs w:val="18"/>
              </w:rPr>
            </w:pPr>
          </w:p>
        </w:tc>
        <w:tc>
          <w:tcPr>
            <w:tcW w:w="701" w:type="dxa"/>
          </w:tcPr>
          <w:p w14:paraId="479F2223" w14:textId="77777777" w:rsidR="0083101D" w:rsidRPr="006D2624" w:rsidRDefault="0083101D" w:rsidP="000B6B55">
            <w:pPr>
              <w:ind w:right="-29"/>
              <w:jc w:val="center"/>
              <w:rPr>
                <w:noProof/>
                <w:sz w:val="18"/>
                <w:szCs w:val="18"/>
              </w:rPr>
            </w:pPr>
          </w:p>
        </w:tc>
        <w:tc>
          <w:tcPr>
            <w:tcW w:w="504" w:type="dxa"/>
          </w:tcPr>
          <w:p w14:paraId="3EED649E" w14:textId="77777777" w:rsidR="0083101D" w:rsidRPr="006D2624" w:rsidRDefault="0083101D" w:rsidP="000B6B55">
            <w:pPr>
              <w:ind w:right="-29"/>
              <w:jc w:val="center"/>
              <w:rPr>
                <w:noProof/>
                <w:sz w:val="18"/>
                <w:szCs w:val="18"/>
              </w:rPr>
            </w:pPr>
          </w:p>
        </w:tc>
        <w:tc>
          <w:tcPr>
            <w:tcW w:w="720" w:type="dxa"/>
          </w:tcPr>
          <w:p w14:paraId="3439DB50" w14:textId="77777777" w:rsidR="0083101D" w:rsidRPr="006D2624" w:rsidRDefault="0083101D" w:rsidP="000B6B55">
            <w:pPr>
              <w:ind w:right="-29"/>
              <w:jc w:val="center"/>
              <w:rPr>
                <w:noProof/>
                <w:sz w:val="18"/>
                <w:szCs w:val="18"/>
              </w:rPr>
            </w:pPr>
          </w:p>
        </w:tc>
        <w:tc>
          <w:tcPr>
            <w:tcW w:w="540" w:type="dxa"/>
          </w:tcPr>
          <w:p w14:paraId="2A9F64B4" w14:textId="77777777" w:rsidR="0083101D" w:rsidRPr="006D2624" w:rsidRDefault="0083101D" w:rsidP="000B6B55">
            <w:pPr>
              <w:ind w:right="-29"/>
              <w:jc w:val="center"/>
              <w:rPr>
                <w:noProof/>
                <w:sz w:val="18"/>
                <w:szCs w:val="18"/>
              </w:rPr>
            </w:pPr>
          </w:p>
        </w:tc>
        <w:tc>
          <w:tcPr>
            <w:tcW w:w="720" w:type="dxa"/>
          </w:tcPr>
          <w:p w14:paraId="3FE722A9" w14:textId="77777777" w:rsidR="0083101D" w:rsidRPr="006D2624" w:rsidRDefault="0083101D" w:rsidP="000B6B55">
            <w:pPr>
              <w:ind w:right="-29"/>
              <w:jc w:val="center"/>
              <w:rPr>
                <w:noProof/>
                <w:sz w:val="18"/>
                <w:szCs w:val="18"/>
              </w:rPr>
            </w:pPr>
          </w:p>
        </w:tc>
        <w:tc>
          <w:tcPr>
            <w:tcW w:w="720" w:type="dxa"/>
          </w:tcPr>
          <w:p w14:paraId="21297BFF" w14:textId="77777777" w:rsidR="0083101D" w:rsidRPr="006D2624" w:rsidRDefault="0083101D" w:rsidP="000B6B55">
            <w:pPr>
              <w:ind w:right="-29"/>
              <w:jc w:val="center"/>
              <w:rPr>
                <w:noProof/>
                <w:sz w:val="18"/>
                <w:szCs w:val="18"/>
              </w:rPr>
            </w:pPr>
          </w:p>
        </w:tc>
        <w:tc>
          <w:tcPr>
            <w:tcW w:w="720" w:type="dxa"/>
          </w:tcPr>
          <w:p w14:paraId="4F86ADDE" w14:textId="77777777" w:rsidR="0083101D" w:rsidRPr="006D2624" w:rsidRDefault="0083101D" w:rsidP="000B6B55">
            <w:pPr>
              <w:ind w:right="-29"/>
              <w:jc w:val="center"/>
              <w:rPr>
                <w:noProof/>
                <w:sz w:val="18"/>
                <w:szCs w:val="18"/>
              </w:rPr>
            </w:pPr>
          </w:p>
        </w:tc>
        <w:tc>
          <w:tcPr>
            <w:tcW w:w="900" w:type="dxa"/>
          </w:tcPr>
          <w:p w14:paraId="7CC8FB61" w14:textId="77777777" w:rsidR="0083101D" w:rsidRPr="006D2624" w:rsidRDefault="0083101D" w:rsidP="000B6B55">
            <w:pPr>
              <w:ind w:right="-29"/>
              <w:jc w:val="center"/>
              <w:rPr>
                <w:noProof/>
                <w:sz w:val="18"/>
                <w:szCs w:val="18"/>
              </w:rPr>
            </w:pPr>
          </w:p>
        </w:tc>
        <w:tc>
          <w:tcPr>
            <w:tcW w:w="720" w:type="dxa"/>
            <w:gridSpan w:val="2"/>
          </w:tcPr>
          <w:p w14:paraId="4560C15B" w14:textId="77777777" w:rsidR="0083101D" w:rsidRPr="006D2624" w:rsidRDefault="0083101D" w:rsidP="000B6B55">
            <w:pPr>
              <w:ind w:right="-29"/>
              <w:jc w:val="center"/>
              <w:rPr>
                <w:noProof/>
                <w:sz w:val="18"/>
                <w:szCs w:val="18"/>
              </w:rPr>
            </w:pPr>
          </w:p>
        </w:tc>
        <w:tc>
          <w:tcPr>
            <w:tcW w:w="540" w:type="dxa"/>
          </w:tcPr>
          <w:p w14:paraId="2BE6A97C" w14:textId="77777777" w:rsidR="0083101D" w:rsidRPr="006D2624" w:rsidRDefault="0083101D" w:rsidP="000B6B55">
            <w:pPr>
              <w:ind w:right="-29"/>
              <w:jc w:val="center"/>
              <w:rPr>
                <w:noProof/>
                <w:sz w:val="18"/>
                <w:szCs w:val="18"/>
              </w:rPr>
            </w:pPr>
          </w:p>
        </w:tc>
        <w:tc>
          <w:tcPr>
            <w:tcW w:w="648" w:type="dxa"/>
          </w:tcPr>
          <w:p w14:paraId="4B00C354" w14:textId="77777777" w:rsidR="0083101D" w:rsidRPr="006D2624" w:rsidRDefault="0083101D" w:rsidP="000B6B55">
            <w:pPr>
              <w:ind w:right="-29"/>
              <w:jc w:val="center"/>
              <w:rPr>
                <w:noProof/>
                <w:sz w:val="18"/>
                <w:szCs w:val="18"/>
              </w:rPr>
            </w:pPr>
          </w:p>
        </w:tc>
        <w:tc>
          <w:tcPr>
            <w:tcW w:w="432" w:type="dxa"/>
          </w:tcPr>
          <w:p w14:paraId="775239B7" w14:textId="77777777" w:rsidR="0083101D" w:rsidRPr="006D2624" w:rsidRDefault="0083101D" w:rsidP="000B6B55">
            <w:pPr>
              <w:ind w:right="-29"/>
              <w:jc w:val="center"/>
              <w:rPr>
                <w:noProof/>
                <w:sz w:val="18"/>
                <w:szCs w:val="18"/>
              </w:rPr>
            </w:pPr>
          </w:p>
        </w:tc>
        <w:tc>
          <w:tcPr>
            <w:tcW w:w="720" w:type="dxa"/>
          </w:tcPr>
          <w:p w14:paraId="287D1745" w14:textId="77777777" w:rsidR="0083101D" w:rsidRPr="006D2624" w:rsidRDefault="0083101D" w:rsidP="000B6B55">
            <w:pPr>
              <w:ind w:right="-29"/>
              <w:jc w:val="center"/>
              <w:rPr>
                <w:noProof/>
                <w:sz w:val="18"/>
                <w:szCs w:val="18"/>
              </w:rPr>
            </w:pPr>
          </w:p>
        </w:tc>
        <w:tc>
          <w:tcPr>
            <w:tcW w:w="540" w:type="dxa"/>
          </w:tcPr>
          <w:p w14:paraId="61F27A38" w14:textId="77777777" w:rsidR="0083101D" w:rsidRPr="006D2624" w:rsidRDefault="0083101D" w:rsidP="000B6B55">
            <w:pPr>
              <w:ind w:right="-29"/>
              <w:jc w:val="center"/>
              <w:rPr>
                <w:noProof/>
                <w:sz w:val="18"/>
                <w:szCs w:val="18"/>
              </w:rPr>
            </w:pPr>
          </w:p>
        </w:tc>
        <w:tc>
          <w:tcPr>
            <w:tcW w:w="720" w:type="dxa"/>
          </w:tcPr>
          <w:p w14:paraId="2E47B37A" w14:textId="77777777" w:rsidR="0083101D" w:rsidRPr="006D2624" w:rsidRDefault="0083101D" w:rsidP="000B6B55">
            <w:pPr>
              <w:ind w:right="-29"/>
              <w:jc w:val="center"/>
              <w:rPr>
                <w:noProof/>
                <w:sz w:val="18"/>
                <w:szCs w:val="18"/>
              </w:rPr>
            </w:pPr>
          </w:p>
        </w:tc>
        <w:tc>
          <w:tcPr>
            <w:tcW w:w="720" w:type="dxa"/>
          </w:tcPr>
          <w:p w14:paraId="0FBD0FD6" w14:textId="77777777" w:rsidR="0083101D" w:rsidRPr="006D2624" w:rsidRDefault="0083101D" w:rsidP="000B6B55">
            <w:pPr>
              <w:ind w:right="-29"/>
              <w:jc w:val="center"/>
              <w:rPr>
                <w:noProof/>
                <w:sz w:val="18"/>
                <w:szCs w:val="18"/>
              </w:rPr>
            </w:pPr>
          </w:p>
        </w:tc>
        <w:tc>
          <w:tcPr>
            <w:tcW w:w="900" w:type="dxa"/>
          </w:tcPr>
          <w:p w14:paraId="63154747" w14:textId="77777777" w:rsidR="0083101D" w:rsidRPr="006D2624" w:rsidRDefault="0083101D" w:rsidP="000B6B55">
            <w:pPr>
              <w:ind w:right="-29"/>
              <w:jc w:val="center"/>
              <w:rPr>
                <w:noProof/>
                <w:sz w:val="18"/>
                <w:szCs w:val="18"/>
              </w:rPr>
            </w:pPr>
          </w:p>
        </w:tc>
      </w:tr>
      <w:tr w:rsidR="0083101D" w:rsidRPr="006D2624" w14:paraId="55288A52" w14:textId="77777777" w:rsidTr="000B6B55">
        <w:trPr>
          <w:jc w:val="center"/>
        </w:trPr>
        <w:tc>
          <w:tcPr>
            <w:tcW w:w="2844" w:type="dxa"/>
            <w:gridSpan w:val="3"/>
            <w:tcBorders>
              <w:bottom w:val="single" w:sz="12" w:space="0" w:color="auto"/>
            </w:tcBorders>
            <w:vAlign w:val="center"/>
          </w:tcPr>
          <w:p w14:paraId="6B102CDD" w14:textId="34DA747E" w:rsidR="0083101D" w:rsidRPr="006D2624" w:rsidRDefault="0083101D" w:rsidP="000B6B55">
            <w:pPr>
              <w:jc w:val="center"/>
              <w:rPr>
                <w:noProof/>
                <w:sz w:val="18"/>
                <w:szCs w:val="18"/>
              </w:rPr>
            </w:pPr>
            <w:r w:rsidRPr="006D2624">
              <w:rPr>
                <w:noProof/>
                <w:sz w:val="18"/>
              </w:rPr>
              <w:t xml:space="preserve">Cel szczegółowy </w:t>
            </w:r>
            <w:r w:rsidRPr="00493A9C">
              <w:rPr>
                <w:noProof/>
                <w:sz w:val="18"/>
              </w:rPr>
              <w:t>nr</w:t>
            </w:r>
            <w:r w:rsidR="00493A9C" w:rsidRPr="00493A9C">
              <w:rPr>
                <w:noProof/>
                <w:sz w:val="18"/>
              </w:rPr>
              <w:t> </w:t>
            </w:r>
            <w:r w:rsidRPr="00493A9C">
              <w:rPr>
                <w:noProof/>
                <w:sz w:val="18"/>
              </w:rPr>
              <w:t>2</w:t>
            </w:r>
            <w:r w:rsidRPr="006D2624">
              <w:rPr>
                <w:noProof/>
                <w:sz w:val="18"/>
              </w:rPr>
              <w:t xml:space="preserve"> – suma cząstkowa</w:t>
            </w:r>
          </w:p>
        </w:tc>
        <w:tc>
          <w:tcPr>
            <w:tcW w:w="504" w:type="dxa"/>
            <w:tcBorders>
              <w:bottom w:val="single" w:sz="12" w:space="0" w:color="auto"/>
            </w:tcBorders>
          </w:tcPr>
          <w:p w14:paraId="66960D73"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258ED5A9" w14:textId="77777777" w:rsidR="0083101D" w:rsidRPr="006D2624" w:rsidRDefault="0083101D" w:rsidP="000B6B55">
            <w:pPr>
              <w:ind w:right="-29"/>
              <w:jc w:val="center"/>
              <w:rPr>
                <w:noProof/>
                <w:sz w:val="18"/>
                <w:szCs w:val="18"/>
              </w:rPr>
            </w:pPr>
          </w:p>
        </w:tc>
        <w:tc>
          <w:tcPr>
            <w:tcW w:w="540" w:type="dxa"/>
            <w:tcBorders>
              <w:bottom w:val="single" w:sz="12" w:space="0" w:color="auto"/>
            </w:tcBorders>
          </w:tcPr>
          <w:p w14:paraId="73A788E9"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7D3C4EA6"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0DA227D3"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20DE8453" w14:textId="77777777" w:rsidR="0083101D" w:rsidRPr="006D2624" w:rsidRDefault="0083101D" w:rsidP="000B6B55">
            <w:pPr>
              <w:ind w:right="-29"/>
              <w:jc w:val="center"/>
              <w:rPr>
                <w:noProof/>
                <w:sz w:val="18"/>
                <w:szCs w:val="18"/>
              </w:rPr>
            </w:pPr>
          </w:p>
        </w:tc>
        <w:tc>
          <w:tcPr>
            <w:tcW w:w="951" w:type="dxa"/>
            <w:gridSpan w:val="2"/>
            <w:tcBorders>
              <w:bottom w:val="single" w:sz="12" w:space="0" w:color="auto"/>
            </w:tcBorders>
          </w:tcPr>
          <w:p w14:paraId="1387203F" w14:textId="77777777" w:rsidR="0083101D" w:rsidRPr="006D2624" w:rsidRDefault="0083101D" w:rsidP="000B6B55">
            <w:pPr>
              <w:ind w:right="-29"/>
              <w:jc w:val="center"/>
              <w:rPr>
                <w:noProof/>
                <w:sz w:val="18"/>
                <w:szCs w:val="18"/>
              </w:rPr>
            </w:pPr>
          </w:p>
        </w:tc>
        <w:tc>
          <w:tcPr>
            <w:tcW w:w="669" w:type="dxa"/>
            <w:tcBorders>
              <w:bottom w:val="single" w:sz="12" w:space="0" w:color="auto"/>
            </w:tcBorders>
          </w:tcPr>
          <w:p w14:paraId="41ECDE4A" w14:textId="77777777" w:rsidR="0083101D" w:rsidRPr="006D2624" w:rsidRDefault="0083101D" w:rsidP="000B6B55">
            <w:pPr>
              <w:ind w:right="-29"/>
              <w:jc w:val="center"/>
              <w:rPr>
                <w:noProof/>
                <w:sz w:val="18"/>
                <w:szCs w:val="18"/>
              </w:rPr>
            </w:pPr>
          </w:p>
        </w:tc>
        <w:tc>
          <w:tcPr>
            <w:tcW w:w="540" w:type="dxa"/>
            <w:tcBorders>
              <w:bottom w:val="single" w:sz="12" w:space="0" w:color="auto"/>
            </w:tcBorders>
          </w:tcPr>
          <w:p w14:paraId="371888B6" w14:textId="77777777" w:rsidR="0083101D" w:rsidRPr="006D2624" w:rsidRDefault="0083101D" w:rsidP="000B6B55">
            <w:pPr>
              <w:ind w:right="-29"/>
              <w:jc w:val="center"/>
              <w:rPr>
                <w:noProof/>
                <w:sz w:val="18"/>
                <w:szCs w:val="18"/>
              </w:rPr>
            </w:pPr>
          </w:p>
        </w:tc>
        <w:tc>
          <w:tcPr>
            <w:tcW w:w="648" w:type="dxa"/>
            <w:tcBorders>
              <w:bottom w:val="single" w:sz="12" w:space="0" w:color="auto"/>
            </w:tcBorders>
          </w:tcPr>
          <w:p w14:paraId="43418110" w14:textId="77777777" w:rsidR="0083101D" w:rsidRPr="006D2624" w:rsidRDefault="0083101D" w:rsidP="000B6B55">
            <w:pPr>
              <w:ind w:right="-29"/>
              <w:jc w:val="center"/>
              <w:rPr>
                <w:noProof/>
                <w:sz w:val="18"/>
                <w:szCs w:val="18"/>
              </w:rPr>
            </w:pPr>
          </w:p>
        </w:tc>
        <w:tc>
          <w:tcPr>
            <w:tcW w:w="432" w:type="dxa"/>
            <w:tcBorders>
              <w:bottom w:val="single" w:sz="12" w:space="0" w:color="auto"/>
            </w:tcBorders>
          </w:tcPr>
          <w:p w14:paraId="43011F93"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1D251F4C" w14:textId="77777777" w:rsidR="0083101D" w:rsidRPr="006D2624" w:rsidRDefault="0083101D" w:rsidP="000B6B55">
            <w:pPr>
              <w:ind w:right="-29"/>
              <w:jc w:val="center"/>
              <w:rPr>
                <w:noProof/>
                <w:sz w:val="18"/>
                <w:szCs w:val="18"/>
              </w:rPr>
            </w:pPr>
          </w:p>
        </w:tc>
        <w:tc>
          <w:tcPr>
            <w:tcW w:w="540" w:type="dxa"/>
            <w:tcBorders>
              <w:bottom w:val="single" w:sz="12" w:space="0" w:color="auto"/>
            </w:tcBorders>
          </w:tcPr>
          <w:p w14:paraId="342E78BB"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75DA7AC4" w14:textId="77777777" w:rsidR="0083101D" w:rsidRPr="006D2624" w:rsidRDefault="0083101D" w:rsidP="000B6B55">
            <w:pPr>
              <w:ind w:right="-29"/>
              <w:jc w:val="center"/>
              <w:rPr>
                <w:noProof/>
                <w:sz w:val="18"/>
                <w:szCs w:val="18"/>
              </w:rPr>
            </w:pPr>
          </w:p>
        </w:tc>
        <w:tc>
          <w:tcPr>
            <w:tcW w:w="720" w:type="dxa"/>
            <w:tcBorders>
              <w:bottom w:val="single" w:sz="12" w:space="0" w:color="auto"/>
            </w:tcBorders>
          </w:tcPr>
          <w:p w14:paraId="59A4B36D" w14:textId="77777777" w:rsidR="0083101D" w:rsidRPr="006D2624" w:rsidRDefault="0083101D" w:rsidP="000B6B55">
            <w:pPr>
              <w:ind w:right="-29"/>
              <w:jc w:val="center"/>
              <w:rPr>
                <w:noProof/>
                <w:sz w:val="18"/>
                <w:szCs w:val="18"/>
              </w:rPr>
            </w:pPr>
          </w:p>
        </w:tc>
        <w:tc>
          <w:tcPr>
            <w:tcW w:w="900" w:type="dxa"/>
            <w:tcBorders>
              <w:bottom w:val="single" w:sz="12" w:space="0" w:color="auto"/>
            </w:tcBorders>
          </w:tcPr>
          <w:p w14:paraId="1E84511D" w14:textId="77777777" w:rsidR="0083101D" w:rsidRPr="006D2624" w:rsidRDefault="0083101D" w:rsidP="000B6B55">
            <w:pPr>
              <w:ind w:right="-29"/>
              <w:jc w:val="center"/>
              <w:rPr>
                <w:noProof/>
                <w:sz w:val="18"/>
                <w:szCs w:val="18"/>
              </w:rPr>
            </w:pPr>
          </w:p>
        </w:tc>
      </w:tr>
      <w:tr w:rsidR="0083101D" w:rsidRPr="006D2624" w14:paraId="6C208D13" w14:textId="77777777" w:rsidTr="000B6B55">
        <w:trPr>
          <w:jc w:val="center"/>
        </w:trPr>
        <w:tc>
          <w:tcPr>
            <w:tcW w:w="2844" w:type="dxa"/>
            <w:gridSpan w:val="3"/>
            <w:tcBorders>
              <w:top w:val="single" w:sz="12" w:space="0" w:color="auto"/>
              <w:left w:val="single" w:sz="12" w:space="0" w:color="auto"/>
              <w:bottom w:val="single" w:sz="12" w:space="0" w:color="auto"/>
            </w:tcBorders>
            <w:vAlign w:val="center"/>
          </w:tcPr>
          <w:p w14:paraId="0F4F3BE4" w14:textId="77777777" w:rsidR="0083101D" w:rsidRPr="006D2624" w:rsidRDefault="0083101D" w:rsidP="000B6B55">
            <w:pPr>
              <w:ind w:right="-29"/>
              <w:jc w:val="center"/>
              <w:rPr>
                <w:noProof/>
                <w:sz w:val="18"/>
                <w:szCs w:val="18"/>
              </w:rPr>
            </w:pPr>
            <w:r w:rsidRPr="006D2624">
              <w:rPr>
                <w:b/>
                <w:noProof/>
                <w:sz w:val="18"/>
              </w:rPr>
              <w:t>OGÓŁEM</w:t>
            </w:r>
          </w:p>
        </w:tc>
        <w:tc>
          <w:tcPr>
            <w:tcW w:w="504" w:type="dxa"/>
            <w:tcBorders>
              <w:top w:val="single" w:sz="12" w:space="0" w:color="auto"/>
              <w:bottom w:val="single" w:sz="12" w:space="0" w:color="auto"/>
            </w:tcBorders>
          </w:tcPr>
          <w:p w14:paraId="6DB953F8"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79D74F7F" w14:textId="77777777" w:rsidR="0083101D" w:rsidRPr="006D2624" w:rsidRDefault="0083101D" w:rsidP="000B6B55">
            <w:pPr>
              <w:spacing w:before="180" w:after="180"/>
              <w:ind w:right="-29"/>
              <w:jc w:val="center"/>
              <w:rPr>
                <w:noProof/>
                <w:sz w:val="18"/>
                <w:szCs w:val="18"/>
              </w:rPr>
            </w:pPr>
          </w:p>
        </w:tc>
        <w:tc>
          <w:tcPr>
            <w:tcW w:w="540" w:type="dxa"/>
            <w:tcBorders>
              <w:top w:val="single" w:sz="12" w:space="0" w:color="auto"/>
              <w:bottom w:val="single" w:sz="12" w:space="0" w:color="auto"/>
            </w:tcBorders>
          </w:tcPr>
          <w:p w14:paraId="5411A576"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4405701E"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1FAAF6FB"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7CD1CAFB" w14:textId="77777777" w:rsidR="0083101D" w:rsidRPr="006D2624" w:rsidRDefault="0083101D" w:rsidP="000B6B55">
            <w:pPr>
              <w:spacing w:before="180" w:after="180"/>
              <w:ind w:right="-29"/>
              <w:jc w:val="center"/>
              <w:rPr>
                <w:noProof/>
                <w:sz w:val="18"/>
                <w:szCs w:val="18"/>
              </w:rPr>
            </w:pPr>
          </w:p>
        </w:tc>
        <w:tc>
          <w:tcPr>
            <w:tcW w:w="900" w:type="dxa"/>
            <w:tcBorders>
              <w:top w:val="single" w:sz="12" w:space="0" w:color="auto"/>
              <w:bottom w:val="single" w:sz="12" w:space="0" w:color="auto"/>
            </w:tcBorders>
          </w:tcPr>
          <w:p w14:paraId="1764EA2F" w14:textId="77777777" w:rsidR="0083101D" w:rsidRPr="006D2624" w:rsidRDefault="0083101D" w:rsidP="000B6B55">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1578CF3D" w14:textId="77777777" w:rsidR="0083101D" w:rsidRPr="006D2624" w:rsidRDefault="0083101D" w:rsidP="000B6B55">
            <w:pPr>
              <w:spacing w:before="180" w:after="180"/>
              <w:ind w:right="-29"/>
              <w:jc w:val="center"/>
              <w:rPr>
                <w:noProof/>
                <w:sz w:val="18"/>
                <w:szCs w:val="18"/>
              </w:rPr>
            </w:pPr>
          </w:p>
        </w:tc>
        <w:tc>
          <w:tcPr>
            <w:tcW w:w="540" w:type="dxa"/>
            <w:tcBorders>
              <w:top w:val="single" w:sz="12" w:space="0" w:color="auto"/>
              <w:bottom w:val="single" w:sz="12" w:space="0" w:color="auto"/>
            </w:tcBorders>
          </w:tcPr>
          <w:p w14:paraId="56B3198C" w14:textId="77777777" w:rsidR="0083101D" w:rsidRPr="006D2624" w:rsidRDefault="0083101D" w:rsidP="000B6B55">
            <w:pPr>
              <w:spacing w:before="180" w:after="180"/>
              <w:ind w:right="-29"/>
              <w:jc w:val="center"/>
              <w:rPr>
                <w:noProof/>
                <w:sz w:val="18"/>
                <w:szCs w:val="18"/>
              </w:rPr>
            </w:pPr>
          </w:p>
        </w:tc>
        <w:tc>
          <w:tcPr>
            <w:tcW w:w="648" w:type="dxa"/>
            <w:tcBorders>
              <w:top w:val="single" w:sz="12" w:space="0" w:color="auto"/>
              <w:bottom w:val="single" w:sz="12" w:space="0" w:color="auto"/>
            </w:tcBorders>
          </w:tcPr>
          <w:p w14:paraId="2FE7E727" w14:textId="77777777" w:rsidR="0083101D" w:rsidRPr="006D2624" w:rsidRDefault="0083101D" w:rsidP="000B6B55">
            <w:pPr>
              <w:spacing w:before="180" w:after="180"/>
              <w:ind w:right="-29"/>
              <w:jc w:val="center"/>
              <w:rPr>
                <w:noProof/>
                <w:sz w:val="18"/>
                <w:szCs w:val="18"/>
              </w:rPr>
            </w:pPr>
          </w:p>
        </w:tc>
        <w:tc>
          <w:tcPr>
            <w:tcW w:w="432" w:type="dxa"/>
            <w:tcBorders>
              <w:top w:val="single" w:sz="12" w:space="0" w:color="auto"/>
              <w:bottom w:val="single" w:sz="12" w:space="0" w:color="auto"/>
            </w:tcBorders>
          </w:tcPr>
          <w:p w14:paraId="6E9B8E18"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60A72122" w14:textId="77777777" w:rsidR="0083101D" w:rsidRPr="006D2624" w:rsidRDefault="0083101D" w:rsidP="000B6B55">
            <w:pPr>
              <w:spacing w:before="180" w:after="180"/>
              <w:ind w:right="-29"/>
              <w:jc w:val="center"/>
              <w:rPr>
                <w:noProof/>
                <w:sz w:val="18"/>
                <w:szCs w:val="18"/>
              </w:rPr>
            </w:pPr>
          </w:p>
        </w:tc>
        <w:tc>
          <w:tcPr>
            <w:tcW w:w="540" w:type="dxa"/>
            <w:tcBorders>
              <w:top w:val="single" w:sz="12" w:space="0" w:color="auto"/>
              <w:bottom w:val="single" w:sz="12" w:space="0" w:color="auto"/>
            </w:tcBorders>
          </w:tcPr>
          <w:p w14:paraId="06AEFD48"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0237642A" w14:textId="77777777" w:rsidR="0083101D" w:rsidRPr="006D2624" w:rsidRDefault="0083101D" w:rsidP="000B6B55">
            <w:pPr>
              <w:spacing w:before="180" w:after="180"/>
              <w:ind w:right="-29"/>
              <w:jc w:val="center"/>
              <w:rPr>
                <w:noProof/>
                <w:sz w:val="18"/>
                <w:szCs w:val="18"/>
              </w:rPr>
            </w:pPr>
          </w:p>
        </w:tc>
        <w:tc>
          <w:tcPr>
            <w:tcW w:w="720" w:type="dxa"/>
            <w:tcBorders>
              <w:top w:val="single" w:sz="12" w:space="0" w:color="auto"/>
              <w:bottom w:val="single" w:sz="12" w:space="0" w:color="auto"/>
            </w:tcBorders>
          </w:tcPr>
          <w:p w14:paraId="220A4ACB" w14:textId="77777777" w:rsidR="0083101D" w:rsidRPr="006D2624" w:rsidRDefault="0083101D" w:rsidP="000B6B5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7FE415AD" w14:textId="77777777" w:rsidR="0083101D" w:rsidRPr="006D2624" w:rsidRDefault="0083101D" w:rsidP="000B6B55">
            <w:pPr>
              <w:spacing w:before="180" w:after="180"/>
              <w:ind w:right="-29"/>
              <w:jc w:val="center"/>
              <w:rPr>
                <w:noProof/>
                <w:sz w:val="18"/>
                <w:szCs w:val="18"/>
              </w:rPr>
            </w:pPr>
          </w:p>
        </w:tc>
      </w:tr>
    </w:tbl>
    <w:p w14:paraId="37D0FC3A" w14:textId="77777777" w:rsidR="0083101D" w:rsidRPr="006D2624" w:rsidRDefault="0083101D" w:rsidP="0083101D">
      <w:pPr>
        <w:rPr>
          <w:noProof/>
        </w:rPr>
        <w:sectPr w:rsidR="0083101D" w:rsidRPr="006D2624" w:rsidSect="00EB100E">
          <w:headerReference w:type="default" r:id="rId23"/>
          <w:footerReference w:type="default" r:id="rId24"/>
          <w:footnotePr>
            <w:numRestart w:val="eachSect"/>
          </w:footnotePr>
          <w:pgSz w:w="16840" w:h="11907" w:orient="landscape" w:code="9"/>
          <w:pgMar w:top="1134" w:right="1418" w:bottom="567" w:left="1418" w:header="709" w:footer="709" w:gutter="0"/>
          <w:cols w:space="708"/>
          <w:docGrid w:linePitch="360"/>
        </w:sectPr>
      </w:pPr>
    </w:p>
    <w:p w14:paraId="67690D51" w14:textId="77777777" w:rsidR="0083101D" w:rsidRPr="006D2624" w:rsidRDefault="0083101D" w:rsidP="0083101D">
      <w:pPr>
        <w:pStyle w:val="ManualHeading3"/>
        <w:rPr>
          <w:bCs/>
          <w:noProof/>
          <w:szCs w:val="24"/>
        </w:rPr>
      </w:pPr>
      <w:bookmarkStart w:id="159" w:name="_Toc514938055"/>
      <w:bookmarkStart w:id="160" w:name="_Toc520485054"/>
      <w:bookmarkStart w:id="161" w:name="_Toc160804598"/>
      <w:bookmarkStart w:id="162" w:name="_Toc167220290"/>
      <w:bookmarkStart w:id="163" w:name="_Toc177549023"/>
      <w:r w:rsidRPr="006D2624">
        <w:rPr>
          <w:noProof/>
        </w:rPr>
        <w:t>3.2.3.</w:t>
      </w:r>
      <w:r w:rsidRPr="006D2624">
        <w:rPr>
          <w:noProof/>
        </w:rPr>
        <w:tab/>
        <w:t>Podsumowanie szacunkowego wpływu na środki administracyjne</w:t>
      </w:r>
      <w:bookmarkEnd w:id="159"/>
      <w:bookmarkEnd w:id="160"/>
      <w:bookmarkEnd w:id="161"/>
      <w:bookmarkEnd w:id="162"/>
      <w:bookmarkEnd w:id="163"/>
      <w:r w:rsidRPr="006D2624">
        <w:rPr>
          <w:noProof/>
        </w:rPr>
        <w:t xml:space="preserve"> </w:t>
      </w:r>
    </w:p>
    <w:p w14:paraId="4430CADF" w14:textId="0BB97AE8" w:rsidR="0083101D" w:rsidRPr="006D2624" w:rsidRDefault="0083101D" w:rsidP="0083101D">
      <w:pPr>
        <w:pStyle w:val="ListDash1"/>
        <w:rPr>
          <w:noProof/>
        </w:rPr>
      </w:pPr>
      <w:r w:rsidRPr="006D2624">
        <w:rPr>
          <w:noProof/>
        </w:rPr>
        <w:t>X</w:t>
      </w:r>
      <w:r w:rsidRPr="006D2624">
        <w:rPr>
          <w:noProof/>
        </w:rPr>
        <w:tab/>
        <w:t>Wniosek/inicjatywa nie wiąże się</w:t>
      </w:r>
      <w:r w:rsidR="00493A9C" w:rsidRPr="006D2624">
        <w:rPr>
          <w:noProof/>
        </w:rPr>
        <w:t xml:space="preserve"> z</w:t>
      </w:r>
      <w:r w:rsidR="00493A9C">
        <w:rPr>
          <w:noProof/>
        </w:rPr>
        <w:t> </w:t>
      </w:r>
      <w:r w:rsidR="00493A9C" w:rsidRPr="006D2624">
        <w:rPr>
          <w:noProof/>
        </w:rPr>
        <w:t>kon</w:t>
      </w:r>
      <w:r w:rsidRPr="006D2624">
        <w:rPr>
          <w:noProof/>
        </w:rPr>
        <w:t xml:space="preserve">iecznością wykorzystania środków administracyjnych </w:t>
      </w:r>
    </w:p>
    <w:p w14:paraId="1EE39CD0" w14:textId="3CACC0F5" w:rsidR="0083101D" w:rsidRPr="006D2624" w:rsidRDefault="0083101D" w:rsidP="0083101D">
      <w:pPr>
        <w:pStyle w:val="ListDash1"/>
        <w:rPr>
          <w:noProof/>
        </w:rPr>
      </w:pPr>
      <w:r w:rsidRPr="006D2624">
        <w:rPr>
          <w:rFonts w:ascii="Wingdings" w:hAnsi="Wingdings"/>
          <w:noProof/>
        </w:rPr>
        <w:t></w:t>
      </w:r>
      <w:r w:rsidRPr="006D2624">
        <w:rPr>
          <w:noProof/>
        </w:rPr>
        <w:tab/>
        <w:t>Wniosek/inicjatywa wiąże się</w:t>
      </w:r>
      <w:r w:rsidR="00493A9C" w:rsidRPr="006D2624">
        <w:rPr>
          <w:noProof/>
        </w:rPr>
        <w:t xml:space="preserve"> z</w:t>
      </w:r>
      <w:r w:rsidR="00493A9C">
        <w:rPr>
          <w:noProof/>
        </w:rPr>
        <w:t> </w:t>
      </w:r>
      <w:r w:rsidR="00493A9C" w:rsidRPr="006D2624">
        <w:rPr>
          <w:noProof/>
        </w:rPr>
        <w:t>kon</w:t>
      </w:r>
      <w:r w:rsidRPr="006D2624">
        <w:rPr>
          <w:noProof/>
        </w:rPr>
        <w:t>iecznością wykorzystania środków administracyjnych, jak określono poniżej</w:t>
      </w:r>
    </w:p>
    <w:p w14:paraId="1D039C33" w14:textId="65E57899" w:rsidR="0083101D" w:rsidRPr="006D2624" w:rsidRDefault="0083101D" w:rsidP="0083101D">
      <w:pPr>
        <w:pStyle w:val="ManualHeading3"/>
        <w:rPr>
          <w:noProof/>
        </w:rPr>
      </w:pPr>
      <w:bookmarkStart w:id="164" w:name="_Toc167220291"/>
      <w:bookmarkStart w:id="165" w:name="_Toc177549024"/>
      <w:r w:rsidRPr="006D2624">
        <w:rPr>
          <w:noProof/>
        </w:rPr>
        <w:t>3.2.3.1. Środki</w:t>
      </w:r>
      <w:r w:rsidR="00493A9C" w:rsidRPr="006D2624">
        <w:rPr>
          <w:noProof/>
        </w:rPr>
        <w:t xml:space="preserve"> z</w:t>
      </w:r>
      <w:r w:rsidR="00493A9C">
        <w:rPr>
          <w:noProof/>
        </w:rPr>
        <w:t> </w:t>
      </w:r>
      <w:r w:rsidR="00493A9C" w:rsidRPr="006D2624">
        <w:rPr>
          <w:noProof/>
        </w:rPr>
        <w:t>uch</w:t>
      </w:r>
      <w:r w:rsidRPr="006D2624">
        <w:rPr>
          <w:noProof/>
        </w:rPr>
        <w:t>walonego budżetu</w:t>
      </w:r>
      <w:bookmarkEnd w:id="164"/>
      <w:bookmarkEnd w:id="165"/>
    </w:p>
    <w:tbl>
      <w:tblPr>
        <w:tblW w:w="5000" w:type="pct"/>
        <w:tblLook w:val="04A0" w:firstRow="1" w:lastRow="0" w:firstColumn="1" w:lastColumn="0" w:noHBand="0" w:noVBand="1"/>
      </w:tblPr>
      <w:tblGrid>
        <w:gridCol w:w="4027"/>
        <w:gridCol w:w="1027"/>
        <w:gridCol w:w="1027"/>
        <w:gridCol w:w="1027"/>
        <w:gridCol w:w="1027"/>
        <w:gridCol w:w="1154"/>
      </w:tblGrid>
      <w:tr w:rsidR="0083101D" w:rsidRPr="006D2624" w14:paraId="1728661F" w14:textId="77777777" w:rsidTr="000B6B55">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E8C12B1"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ZATWIERDZONE ŚRODKI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4EB5D2B0"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3060813B"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014A7F5E"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2204DED7"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E59F98"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OGÓŁEM 2021–2027</w:t>
            </w:r>
          </w:p>
        </w:tc>
      </w:tr>
      <w:tr w:rsidR="0083101D" w:rsidRPr="006D2624" w14:paraId="75D186F4" w14:textId="77777777" w:rsidTr="000B6B55">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03E27192" w14:textId="77777777" w:rsidR="0083101D" w:rsidRPr="006D2624" w:rsidRDefault="0083101D" w:rsidP="000B6B55">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14:paraId="212B8FA6"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14:paraId="1F328579"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14:paraId="70372A97"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14:paraId="0F69CAD2"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6896A1FE" w14:textId="77777777" w:rsidR="0083101D" w:rsidRPr="006D2624" w:rsidRDefault="0083101D" w:rsidP="000B6B55">
            <w:pPr>
              <w:spacing w:before="0" w:after="0"/>
              <w:jc w:val="left"/>
              <w:rPr>
                <w:b/>
                <w:bCs/>
                <w:noProof/>
                <w:color w:val="000000"/>
                <w:sz w:val="18"/>
                <w:szCs w:val="18"/>
                <w:lang w:eastAsia="en-IE"/>
              </w:rPr>
            </w:pPr>
          </w:p>
        </w:tc>
      </w:tr>
      <w:tr w:rsidR="0083101D" w:rsidRPr="006D2624" w14:paraId="02E7B741"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02333E3F" w14:textId="77777777" w:rsidR="0083101D" w:rsidRPr="006D2624" w:rsidRDefault="0083101D" w:rsidP="000B6B55">
            <w:pPr>
              <w:spacing w:before="0" w:after="0"/>
              <w:jc w:val="left"/>
              <w:rPr>
                <w:b/>
                <w:bCs/>
                <w:noProof/>
                <w:sz w:val="16"/>
                <w:szCs w:val="16"/>
              </w:rPr>
            </w:pPr>
            <w:r w:rsidRPr="006D2624">
              <w:rPr>
                <w:b/>
                <w:noProof/>
                <w:sz w:val="16"/>
              </w:rPr>
              <w:t>DZIAŁ 7</w:t>
            </w:r>
          </w:p>
        </w:tc>
      </w:tr>
      <w:tr w:rsidR="0083101D" w:rsidRPr="006D2624" w14:paraId="243EDA51" w14:textId="77777777" w:rsidTr="000B6B5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0E6DED38"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2A323516"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32B649A"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2BF46E2"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F0F04E6"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E3BB942"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40859591" w14:textId="77777777" w:rsidTr="000B6B5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1A4A17E4"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27833DBA"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0E3CF60"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E9788AA"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662C616"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6561C39"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370CF71C" w14:textId="77777777" w:rsidTr="000B6B55">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5FC7B3DD"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0B4C1D79"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2136BED"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E2002B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D15195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D7A4745"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0D7E2508"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0770CD3C" w14:textId="77777777" w:rsidR="0083101D" w:rsidRPr="006D2624" w:rsidRDefault="0083101D" w:rsidP="000B6B55">
            <w:pPr>
              <w:spacing w:before="0" w:after="0"/>
              <w:jc w:val="left"/>
              <w:rPr>
                <w:b/>
                <w:bCs/>
                <w:noProof/>
                <w:sz w:val="16"/>
                <w:szCs w:val="16"/>
              </w:rPr>
            </w:pPr>
            <w:r w:rsidRPr="006D2624">
              <w:rPr>
                <w:b/>
                <w:noProof/>
                <w:sz w:val="16"/>
              </w:rPr>
              <w:t>Poza DZIAŁEM 7</w:t>
            </w:r>
          </w:p>
        </w:tc>
      </w:tr>
      <w:tr w:rsidR="0083101D" w:rsidRPr="006D2624" w14:paraId="370BF688" w14:textId="77777777" w:rsidTr="000B6B5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3B5F5A28"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5412777D"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37ED0C6"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31C1805"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7D2345C"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62F7E46"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371AF61A" w14:textId="77777777" w:rsidTr="000B6B5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60FD9499" w14:textId="107CE5E5" w:rsidR="0083101D" w:rsidRPr="006D2624" w:rsidRDefault="0083101D" w:rsidP="000B6B55">
            <w:pPr>
              <w:spacing w:before="0" w:after="0"/>
              <w:jc w:val="left"/>
              <w:rPr>
                <w:noProof/>
                <w:color w:val="000000"/>
                <w:sz w:val="16"/>
                <w:szCs w:val="16"/>
              </w:rPr>
            </w:pPr>
            <w:r w:rsidRPr="006D2624">
              <w:rPr>
                <w:noProof/>
                <w:color w:val="000000"/>
                <w:sz w:val="16"/>
              </w:rPr>
              <w:t>Pozostałe wydatki</w:t>
            </w:r>
            <w:r w:rsidR="00493A9C" w:rsidRPr="006D2624">
              <w:rPr>
                <w:noProof/>
                <w:color w:val="000000"/>
                <w:sz w:val="16"/>
              </w:rPr>
              <w:t xml:space="preserve"> o</w:t>
            </w:r>
            <w:r w:rsidR="00493A9C">
              <w:rPr>
                <w:noProof/>
                <w:color w:val="000000"/>
                <w:sz w:val="16"/>
              </w:rPr>
              <w:t> </w:t>
            </w:r>
            <w:r w:rsidR="00493A9C" w:rsidRPr="006D2624">
              <w:rPr>
                <w:noProof/>
                <w:color w:val="000000"/>
                <w:sz w:val="16"/>
              </w:rPr>
              <w:t>cha</w:t>
            </w:r>
            <w:r w:rsidRPr="006D2624">
              <w:rPr>
                <w:noProof/>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7B3A9F93"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308BD1F"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14C0555"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C757B1F"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2014E04"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1D7385BB" w14:textId="77777777" w:rsidTr="000B6B55">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206006A9"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1EEC3240"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6508535"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A1338CB"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E7684DD"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3D3BFD7"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2AFF9043"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DE1CB0" w14:textId="77777777" w:rsidR="0083101D" w:rsidRPr="006D2624" w:rsidRDefault="0083101D" w:rsidP="000B6B55">
            <w:pPr>
              <w:spacing w:before="0" w:after="0"/>
              <w:jc w:val="center"/>
              <w:rPr>
                <w:noProof/>
                <w:color w:val="000000"/>
                <w:sz w:val="16"/>
                <w:szCs w:val="16"/>
                <w:lang w:eastAsia="en-IE"/>
              </w:rPr>
            </w:pPr>
          </w:p>
        </w:tc>
      </w:tr>
      <w:tr w:rsidR="0083101D" w:rsidRPr="006D2624" w14:paraId="29B04F50" w14:textId="77777777" w:rsidTr="000B6B5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294E2BCA"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OGÓŁEM</w:t>
            </w:r>
          </w:p>
        </w:tc>
        <w:tc>
          <w:tcPr>
            <w:tcW w:w="553" w:type="pct"/>
            <w:tcBorders>
              <w:top w:val="nil"/>
              <w:left w:val="nil"/>
              <w:bottom w:val="single" w:sz="8" w:space="0" w:color="auto"/>
              <w:right w:val="single" w:sz="8" w:space="0" w:color="auto"/>
            </w:tcBorders>
            <w:shd w:val="clear" w:color="000000" w:fill="D9D9D9"/>
            <w:vAlign w:val="center"/>
            <w:hideMark/>
          </w:tcPr>
          <w:p w14:paraId="36F2A8DE"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645273D"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5FF19C9"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68D30ED"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19AC626"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bl>
    <w:p w14:paraId="6BDF69AE" w14:textId="4D74ECC3" w:rsidR="0083101D" w:rsidRPr="006D2624" w:rsidRDefault="0083101D" w:rsidP="0083101D">
      <w:pPr>
        <w:pStyle w:val="ManualHeading3"/>
        <w:rPr>
          <w:noProof/>
        </w:rPr>
      </w:pPr>
      <w:bookmarkStart w:id="166" w:name="_Toc167220292"/>
      <w:bookmarkStart w:id="167" w:name="_Toc177549025"/>
      <w:r w:rsidRPr="006D2624">
        <w:rPr>
          <w:noProof/>
        </w:rPr>
        <w:t>3.2.3.2.</w:t>
      </w:r>
      <w:r w:rsidRPr="006D2624">
        <w:rPr>
          <w:noProof/>
        </w:rPr>
        <w:tab/>
        <w:t>Środki</w:t>
      </w:r>
      <w:r w:rsidR="00493A9C" w:rsidRPr="006D2624">
        <w:rPr>
          <w:noProof/>
        </w:rPr>
        <w:t xml:space="preserve"> z</w:t>
      </w:r>
      <w:r w:rsidR="00493A9C">
        <w:rPr>
          <w:noProof/>
        </w:rPr>
        <w:t> </w:t>
      </w:r>
      <w:r w:rsidR="00493A9C" w:rsidRPr="006D2624">
        <w:rPr>
          <w:noProof/>
        </w:rPr>
        <w:t>zew</w:t>
      </w:r>
      <w:r w:rsidRPr="006D2624">
        <w:rPr>
          <w:noProof/>
        </w:rPr>
        <w:t>nętrznych dochodów przeznaczonych na określony cel</w:t>
      </w:r>
      <w:bookmarkEnd w:id="166"/>
      <w:bookmarkEnd w:id="167"/>
    </w:p>
    <w:tbl>
      <w:tblPr>
        <w:tblW w:w="5000" w:type="pct"/>
        <w:tblLook w:val="04A0" w:firstRow="1" w:lastRow="0" w:firstColumn="1" w:lastColumn="0" w:noHBand="0" w:noVBand="1"/>
      </w:tblPr>
      <w:tblGrid>
        <w:gridCol w:w="4025"/>
        <w:gridCol w:w="1027"/>
        <w:gridCol w:w="1027"/>
        <w:gridCol w:w="1027"/>
        <w:gridCol w:w="1027"/>
        <w:gridCol w:w="1156"/>
      </w:tblGrid>
      <w:tr w:rsidR="0083101D" w:rsidRPr="006D2624" w14:paraId="04C581F5" w14:textId="77777777" w:rsidTr="000B6B55">
        <w:trPr>
          <w:trHeight w:val="300"/>
        </w:trPr>
        <w:tc>
          <w:tcPr>
            <w:tcW w:w="21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E637B3"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ZEWNĘTRZNE DOCHODY PRZEZNACZONE NA OKREŚLONY CEL</w:t>
            </w:r>
          </w:p>
        </w:tc>
        <w:tc>
          <w:tcPr>
            <w:tcW w:w="553" w:type="pct"/>
            <w:tcBorders>
              <w:top w:val="single" w:sz="8" w:space="0" w:color="auto"/>
              <w:left w:val="nil"/>
              <w:bottom w:val="nil"/>
              <w:right w:val="single" w:sz="8" w:space="0" w:color="auto"/>
            </w:tcBorders>
            <w:shd w:val="clear" w:color="auto" w:fill="auto"/>
            <w:vAlign w:val="center"/>
            <w:hideMark/>
          </w:tcPr>
          <w:p w14:paraId="3EF3BD72"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553" w:type="pct"/>
            <w:tcBorders>
              <w:top w:val="single" w:sz="8" w:space="0" w:color="auto"/>
              <w:left w:val="nil"/>
              <w:bottom w:val="nil"/>
              <w:right w:val="single" w:sz="8" w:space="0" w:color="auto"/>
            </w:tcBorders>
            <w:shd w:val="clear" w:color="auto" w:fill="auto"/>
            <w:vAlign w:val="center"/>
            <w:hideMark/>
          </w:tcPr>
          <w:p w14:paraId="27B79C27"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553" w:type="pct"/>
            <w:tcBorders>
              <w:top w:val="single" w:sz="8" w:space="0" w:color="auto"/>
              <w:left w:val="nil"/>
              <w:bottom w:val="nil"/>
              <w:right w:val="single" w:sz="8" w:space="0" w:color="auto"/>
            </w:tcBorders>
            <w:shd w:val="clear" w:color="auto" w:fill="auto"/>
            <w:vAlign w:val="center"/>
            <w:hideMark/>
          </w:tcPr>
          <w:p w14:paraId="49EE408F"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553" w:type="pct"/>
            <w:tcBorders>
              <w:top w:val="single" w:sz="8" w:space="0" w:color="auto"/>
              <w:left w:val="nil"/>
              <w:bottom w:val="nil"/>
              <w:right w:val="single" w:sz="8" w:space="0" w:color="auto"/>
            </w:tcBorders>
            <w:shd w:val="clear" w:color="auto" w:fill="auto"/>
            <w:vAlign w:val="center"/>
            <w:hideMark/>
          </w:tcPr>
          <w:p w14:paraId="542F9739"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6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C9476A"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OGÓŁEM 2021–2027</w:t>
            </w:r>
          </w:p>
        </w:tc>
      </w:tr>
      <w:tr w:rsidR="0083101D" w:rsidRPr="006D2624" w14:paraId="04001C3F" w14:textId="77777777" w:rsidTr="000B6B55">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14:paraId="28173C51" w14:textId="77777777" w:rsidR="0083101D" w:rsidRPr="006D2624" w:rsidRDefault="0083101D" w:rsidP="000B6B55">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14:paraId="1E71BEA1"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14:paraId="0CAAD9BE"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14:paraId="11700ACB"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14:paraId="125ACD23"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407C84D1" w14:textId="77777777" w:rsidR="0083101D" w:rsidRPr="006D2624" w:rsidRDefault="0083101D" w:rsidP="000B6B55">
            <w:pPr>
              <w:spacing w:before="0" w:after="0"/>
              <w:jc w:val="left"/>
              <w:rPr>
                <w:b/>
                <w:bCs/>
                <w:noProof/>
                <w:color w:val="000000"/>
                <w:sz w:val="18"/>
                <w:szCs w:val="18"/>
                <w:lang w:eastAsia="en-IE"/>
              </w:rPr>
            </w:pPr>
          </w:p>
        </w:tc>
      </w:tr>
      <w:tr w:rsidR="0083101D" w:rsidRPr="006D2624" w14:paraId="59AFC0E7"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134859F5" w14:textId="77777777" w:rsidR="0083101D" w:rsidRPr="006D2624" w:rsidRDefault="0083101D" w:rsidP="000B6B55">
            <w:pPr>
              <w:spacing w:before="0" w:after="0"/>
              <w:jc w:val="left"/>
              <w:rPr>
                <w:b/>
                <w:bCs/>
                <w:noProof/>
                <w:sz w:val="16"/>
                <w:szCs w:val="16"/>
              </w:rPr>
            </w:pPr>
            <w:r w:rsidRPr="006D2624">
              <w:rPr>
                <w:b/>
                <w:noProof/>
                <w:sz w:val="16"/>
              </w:rPr>
              <w:t>DZIAŁ 7</w:t>
            </w:r>
          </w:p>
        </w:tc>
      </w:tr>
      <w:tr w:rsidR="0083101D" w:rsidRPr="006D2624" w14:paraId="7767FD3C" w14:textId="77777777" w:rsidTr="000B6B5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14:paraId="468840E6"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742E8F5E"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93F04DB"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1AA1B34"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5E264F8"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9485815"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032659B4" w14:textId="77777777" w:rsidTr="000B6B5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14:paraId="6B6ADE4E"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7DDF4BBF"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A69D080"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870B0EA"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63FE8EF"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CD7F030"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6A520FD0" w14:textId="77777777" w:rsidTr="000B6B55">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714BF008"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0944521B"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D0E8F4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29B7CD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2115372"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DBB023F"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4732CCBB"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6935921A" w14:textId="77777777" w:rsidR="0083101D" w:rsidRPr="006D2624" w:rsidRDefault="0083101D" w:rsidP="000B6B55">
            <w:pPr>
              <w:spacing w:before="0" w:after="0"/>
              <w:jc w:val="left"/>
              <w:rPr>
                <w:b/>
                <w:bCs/>
                <w:noProof/>
                <w:sz w:val="16"/>
                <w:szCs w:val="16"/>
              </w:rPr>
            </w:pPr>
            <w:r w:rsidRPr="006D2624">
              <w:rPr>
                <w:b/>
                <w:noProof/>
                <w:sz w:val="16"/>
              </w:rPr>
              <w:t>Poza DZIAŁEM 7</w:t>
            </w:r>
          </w:p>
        </w:tc>
      </w:tr>
      <w:tr w:rsidR="0083101D" w:rsidRPr="006D2624" w14:paraId="240D7842" w14:textId="77777777" w:rsidTr="000B6B5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14:paraId="02E5013F"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266D832A"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24D9B5B"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64DCC47"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1A26794"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E6C83E9"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1ADC1535" w14:textId="77777777" w:rsidTr="000B6B5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14:paraId="33CB4422" w14:textId="5F27BEEF" w:rsidR="0083101D" w:rsidRPr="006D2624" w:rsidRDefault="0083101D" w:rsidP="000B6B55">
            <w:pPr>
              <w:spacing w:before="0" w:after="0"/>
              <w:jc w:val="left"/>
              <w:rPr>
                <w:noProof/>
                <w:color w:val="000000"/>
                <w:sz w:val="16"/>
                <w:szCs w:val="16"/>
              </w:rPr>
            </w:pPr>
            <w:r w:rsidRPr="006D2624">
              <w:rPr>
                <w:noProof/>
                <w:color w:val="000000"/>
                <w:sz w:val="16"/>
              </w:rPr>
              <w:t>Pozostałe wydatki</w:t>
            </w:r>
            <w:r w:rsidR="00493A9C" w:rsidRPr="006D2624">
              <w:rPr>
                <w:noProof/>
                <w:color w:val="000000"/>
                <w:sz w:val="16"/>
              </w:rPr>
              <w:t xml:space="preserve"> o</w:t>
            </w:r>
            <w:r w:rsidR="00493A9C">
              <w:rPr>
                <w:noProof/>
                <w:color w:val="000000"/>
                <w:sz w:val="16"/>
              </w:rPr>
              <w:t> </w:t>
            </w:r>
            <w:r w:rsidR="00493A9C" w:rsidRPr="006D2624">
              <w:rPr>
                <w:noProof/>
                <w:color w:val="000000"/>
                <w:sz w:val="16"/>
              </w:rPr>
              <w:t>cha</w:t>
            </w:r>
            <w:r w:rsidRPr="006D2624">
              <w:rPr>
                <w:noProof/>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1801A31F"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1DB9CC7"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11A40D5"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735EA3E"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A683593"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04E895E0" w14:textId="77777777" w:rsidTr="000B6B55">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08264CB4"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40593C94"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A75D38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540D31C"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2EFB6AF"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140256D"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15B4E23B"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9CA6C98" w14:textId="77777777" w:rsidR="0083101D" w:rsidRPr="006D2624" w:rsidRDefault="0083101D" w:rsidP="000B6B55">
            <w:pPr>
              <w:spacing w:before="0" w:after="0"/>
              <w:jc w:val="center"/>
              <w:rPr>
                <w:noProof/>
                <w:color w:val="000000"/>
                <w:sz w:val="16"/>
                <w:szCs w:val="16"/>
                <w:lang w:eastAsia="en-IE"/>
              </w:rPr>
            </w:pPr>
          </w:p>
        </w:tc>
      </w:tr>
      <w:tr w:rsidR="0083101D" w:rsidRPr="006D2624" w14:paraId="1BBA6C34" w14:textId="77777777" w:rsidTr="000B6B55">
        <w:trPr>
          <w:trHeight w:val="312"/>
        </w:trPr>
        <w:tc>
          <w:tcPr>
            <w:tcW w:w="2166"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5757B132"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OGÓŁEM</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5A35BB1B"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5A57E2E2"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78A7DD67"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5AE5A86F"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14:paraId="377B9972"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bl>
    <w:p w14:paraId="59D5CCCC" w14:textId="77777777" w:rsidR="0083101D" w:rsidRPr="006D2624" w:rsidRDefault="0083101D" w:rsidP="0083101D">
      <w:pPr>
        <w:pStyle w:val="ManualHeading3"/>
        <w:rPr>
          <w:noProof/>
        </w:rPr>
      </w:pPr>
      <w:bookmarkStart w:id="168" w:name="_Toc167220293"/>
      <w:bookmarkStart w:id="169" w:name="_Toc177549026"/>
      <w:r w:rsidRPr="006D2624">
        <w:rPr>
          <w:noProof/>
        </w:rPr>
        <w:t>3.2.3.3.</w:t>
      </w:r>
      <w:r w:rsidRPr="006D2624">
        <w:rPr>
          <w:noProof/>
        </w:rPr>
        <w:tab/>
        <w:t>Ogółem środki</w:t>
      </w:r>
      <w:bookmarkEnd w:id="168"/>
      <w:bookmarkEnd w:id="169"/>
    </w:p>
    <w:tbl>
      <w:tblPr>
        <w:tblW w:w="8680" w:type="dxa"/>
        <w:tblLook w:val="04A0" w:firstRow="1" w:lastRow="0" w:firstColumn="1" w:lastColumn="0" w:noHBand="0" w:noVBand="1"/>
      </w:tblPr>
      <w:tblGrid>
        <w:gridCol w:w="3760"/>
        <w:gridCol w:w="960"/>
        <w:gridCol w:w="960"/>
        <w:gridCol w:w="960"/>
        <w:gridCol w:w="960"/>
        <w:gridCol w:w="1080"/>
      </w:tblGrid>
      <w:tr w:rsidR="0083101D" w:rsidRPr="006D2624" w14:paraId="501D7801" w14:textId="77777777" w:rsidTr="000B6B55">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1E9A01"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OGÓŁEM</w:t>
            </w:r>
            <w:r w:rsidRPr="006D2624">
              <w:rPr>
                <w:noProof/>
              </w:rPr>
              <w:t xml:space="preserve"> </w:t>
            </w:r>
            <w:r w:rsidRPr="006D2624">
              <w:rPr>
                <w:noProof/>
              </w:rPr>
              <w:br/>
            </w:r>
            <w:r w:rsidRPr="006D2624">
              <w:rPr>
                <w:b/>
                <w:noProof/>
                <w:color w:val="000000"/>
                <w:sz w:val="18"/>
              </w:rPr>
              <w:t>ZATWIERDZONE ŚRODKI + ZEWNĘTRZNE DOCHODY PRZEZNACZONE NA OKREŚLONY CEL</w:t>
            </w:r>
          </w:p>
        </w:tc>
        <w:tc>
          <w:tcPr>
            <w:tcW w:w="960" w:type="dxa"/>
            <w:tcBorders>
              <w:top w:val="single" w:sz="8" w:space="0" w:color="auto"/>
              <w:left w:val="nil"/>
              <w:bottom w:val="nil"/>
              <w:right w:val="single" w:sz="8" w:space="0" w:color="auto"/>
            </w:tcBorders>
            <w:shd w:val="clear" w:color="auto" w:fill="auto"/>
            <w:vAlign w:val="center"/>
            <w:hideMark/>
          </w:tcPr>
          <w:p w14:paraId="030707C9"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14:paraId="3FC26164"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14:paraId="1F1F1C17"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14:paraId="078551E9" w14:textId="77777777" w:rsidR="0083101D" w:rsidRPr="006D2624" w:rsidRDefault="0083101D" w:rsidP="000B6B55">
            <w:pPr>
              <w:spacing w:before="0" w:after="0"/>
              <w:jc w:val="center"/>
              <w:rPr>
                <w:noProof/>
                <w:color w:val="000000"/>
                <w:sz w:val="18"/>
                <w:szCs w:val="18"/>
              </w:rPr>
            </w:pPr>
            <w:r w:rsidRPr="006D2624">
              <w:rPr>
                <w:noProof/>
                <w:color w:val="000000"/>
                <w:sz w:val="18"/>
              </w:rPr>
              <w:t>Rok</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A409EC"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OGÓŁEM 2021–2027</w:t>
            </w:r>
          </w:p>
        </w:tc>
      </w:tr>
      <w:tr w:rsidR="0083101D" w:rsidRPr="006D2624" w14:paraId="77936E19" w14:textId="77777777" w:rsidTr="000B6B55">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14:paraId="15918CF7" w14:textId="77777777" w:rsidR="0083101D" w:rsidRPr="006D2624" w:rsidRDefault="0083101D" w:rsidP="000B6B55">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14:paraId="0BD9A7F7"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14:paraId="380D661A"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14:paraId="7512D633"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14:paraId="6EB04BCD"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7C58D940" w14:textId="77777777" w:rsidR="0083101D" w:rsidRPr="006D2624" w:rsidRDefault="0083101D" w:rsidP="000B6B55">
            <w:pPr>
              <w:spacing w:before="0" w:after="0"/>
              <w:jc w:val="left"/>
              <w:rPr>
                <w:b/>
                <w:bCs/>
                <w:noProof/>
                <w:color w:val="000000"/>
                <w:sz w:val="18"/>
                <w:szCs w:val="18"/>
                <w:lang w:eastAsia="en-IE"/>
              </w:rPr>
            </w:pPr>
          </w:p>
        </w:tc>
      </w:tr>
      <w:tr w:rsidR="0083101D" w:rsidRPr="006D2624" w14:paraId="3842517E" w14:textId="77777777" w:rsidTr="000B6B5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6DF3AD0A" w14:textId="77777777" w:rsidR="0083101D" w:rsidRPr="006D2624" w:rsidRDefault="0083101D" w:rsidP="000B6B55">
            <w:pPr>
              <w:spacing w:before="0" w:after="0"/>
              <w:jc w:val="left"/>
              <w:rPr>
                <w:b/>
                <w:bCs/>
                <w:noProof/>
                <w:sz w:val="16"/>
                <w:szCs w:val="16"/>
              </w:rPr>
            </w:pPr>
            <w:r w:rsidRPr="006D2624">
              <w:rPr>
                <w:b/>
                <w:noProof/>
                <w:sz w:val="16"/>
              </w:rPr>
              <w:t>DZIAŁ 7</w:t>
            </w:r>
          </w:p>
        </w:tc>
      </w:tr>
      <w:tr w:rsidR="0083101D" w:rsidRPr="006D2624" w14:paraId="60E00EA6" w14:textId="77777777" w:rsidTr="000B6B5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14:paraId="633D2829"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14:paraId="3C3AA17C"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051DDCD"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FB6CD73"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2F495A9"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6C1E48E9"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4E821AE2" w14:textId="77777777" w:rsidTr="000B6B5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14:paraId="0E9EE7D3"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Pozostałe wydatki administracyjne </w:t>
            </w:r>
          </w:p>
        </w:tc>
        <w:tc>
          <w:tcPr>
            <w:tcW w:w="960" w:type="dxa"/>
            <w:tcBorders>
              <w:top w:val="nil"/>
              <w:left w:val="nil"/>
              <w:bottom w:val="single" w:sz="8" w:space="0" w:color="auto"/>
              <w:right w:val="single" w:sz="8" w:space="0" w:color="auto"/>
            </w:tcBorders>
            <w:shd w:val="clear" w:color="000000" w:fill="D9D9D9"/>
            <w:vAlign w:val="center"/>
            <w:hideMark/>
          </w:tcPr>
          <w:p w14:paraId="01304440"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3B70060"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0E963467"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3650403"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4557A5D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56BEA1A2" w14:textId="77777777" w:rsidTr="000B6B55">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704E364D"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Suma cząstkowa DZIAŁ 7</w:t>
            </w:r>
          </w:p>
        </w:tc>
        <w:tc>
          <w:tcPr>
            <w:tcW w:w="960" w:type="dxa"/>
            <w:tcBorders>
              <w:top w:val="nil"/>
              <w:left w:val="nil"/>
              <w:bottom w:val="single" w:sz="8" w:space="0" w:color="auto"/>
              <w:right w:val="single" w:sz="8" w:space="0" w:color="auto"/>
            </w:tcBorders>
            <w:shd w:val="clear" w:color="000000" w:fill="D9D9D9"/>
            <w:vAlign w:val="center"/>
            <w:hideMark/>
          </w:tcPr>
          <w:p w14:paraId="03861EE3"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B5BA821"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64DE6A3"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595BD3A"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1C8934E3"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755459C9" w14:textId="77777777" w:rsidTr="000B6B5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6A4BB464" w14:textId="77777777" w:rsidR="0083101D" w:rsidRPr="006D2624" w:rsidRDefault="0083101D" w:rsidP="000B6B55">
            <w:pPr>
              <w:spacing w:before="0" w:after="0"/>
              <w:jc w:val="left"/>
              <w:rPr>
                <w:b/>
                <w:bCs/>
                <w:noProof/>
                <w:sz w:val="16"/>
                <w:szCs w:val="16"/>
              </w:rPr>
            </w:pPr>
            <w:r w:rsidRPr="006D2624">
              <w:rPr>
                <w:b/>
                <w:noProof/>
                <w:sz w:val="16"/>
              </w:rPr>
              <w:t>Poza DZIAŁEM 7</w:t>
            </w:r>
          </w:p>
        </w:tc>
      </w:tr>
      <w:tr w:rsidR="0083101D" w:rsidRPr="006D2624" w14:paraId="2C23457C" w14:textId="77777777" w:rsidTr="000B6B5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14:paraId="40055EB8" w14:textId="77777777" w:rsidR="0083101D" w:rsidRPr="006D2624" w:rsidRDefault="0083101D" w:rsidP="000B6B55">
            <w:pPr>
              <w:spacing w:before="0" w:after="0"/>
              <w:jc w:val="left"/>
              <w:rPr>
                <w:noProof/>
                <w:color w:val="000000"/>
                <w:sz w:val="16"/>
                <w:szCs w:val="16"/>
              </w:rPr>
            </w:pPr>
            <w:r w:rsidRPr="006D2624">
              <w:rPr>
                <w:noProof/>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14:paraId="290F857F"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3812C02"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D821E86"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3D9AD55"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70DB679F"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5C3FD549" w14:textId="77777777" w:rsidTr="000B6B5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14:paraId="602D704D" w14:textId="07886595" w:rsidR="0083101D" w:rsidRPr="006D2624" w:rsidRDefault="0083101D" w:rsidP="000B6B55">
            <w:pPr>
              <w:spacing w:before="0" w:after="0"/>
              <w:jc w:val="left"/>
              <w:rPr>
                <w:noProof/>
                <w:color w:val="000000"/>
                <w:sz w:val="16"/>
                <w:szCs w:val="16"/>
              </w:rPr>
            </w:pPr>
            <w:r w:rsidRPr="006D2624">
              <w:rPr>
                <w:noProof/>
                <w:color w:val="000000"/>
                <w:sz w:val="16"/>
              </w:rPr>
              <w:t>Pozostałe wydatki</w:t>
            </w:r>
            <w:r w:rsidR="00493A9C" w:rsidRPr="006D2624">
              <w:rPr>
                <w:noProof/>
                <w:color w:val="000000"/>
                <w:sz w:val="16"/>
              </w:rPr>
              <w:t xml:space="preserve"> o</w:t>
            </w:r>
            <w:r w:rsidR="00493A9C">
              <w:rPr>
                <w:noProof/>
                <w:color w:val="000000"/>
                <w:sz w:val="16"/>
              </w:rPr>
              <w:t> </w:t>
            </w:r>
            <w:r w:rsidR="00493A9C" w:rsidRPr="006D2624">
              <w:rPr>
                <w:noProof/>
                <w:color w:val="000000"/>
                <w:sz w:val="16"/>
              </w:rPr>
              <w:t>cha</w:t>
            </w:r>
            <w:r w:rsidRPr="006D2624">
              <w:rPr>
                <w:noProof/>
                <w:color w:val="000000"/>
                <w:sz w:val="16"/>
              </w:rPr>
              <w:t>rakterze administracyjnym</w:t>
            </w:r>
          </w:p>
        </w:tc>
        <w:tc>
          <w:tcPr>
            <w:tcW w:w="960" w:type="dxa"/>
            <w:tcBorders>
              <w:top w:val="nil"/>
              <w:left w:val="nil"/>
              <w:bottom w:val="single" w:sz="8" w:space="0" w:color="auto"/>
              <w:right w:val="single" w:sz="8" w:space="0" w:color="auto"/>
            </w:tcBorders>
            <w:shd w:val="clear" w:color="000000" w:fill="D9D9D9"/>
            <w:vAlign w:val="center"/>
            <w:hideMark/>
          </w:tcPr>
          <w:p w14:paraId="4A3A1409"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11F83D9"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111E8DC"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71F0F45" w14:textId="77777777" w:rsidR="0083101D" w:rsidRPr="006D2624" w:rsidRDefault="0083101D" w:rsidP="000B6B55">
            <w:pPr>
              <w:spacing w:before="0" w:after="0"/>
              <w:jc w:val="right"/>
              <w:rPr>
                <w:noProof/>
                <w:color w:val="000000"/>
                <w:sz w:val="16"/>
                <w:szCs w:val="16"/>
              </w:rPr>
            </w:pPr>
            <w:r w:rsidRPr="006D262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D99B19F"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10E5E8A2" w14:textId="77777777" w:rsidTr="000B6B55">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17E63806"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Suma cząstkowa poza DZIAŁEM 7</w:t>
            </w:r>
          </w:p>
        </w:tc>
        <w:tc>
          <w:tcPr>
            <w:tcW w:w="960" w:type="dxa"/>
            <w:tcBorders>
              <w:top w:val="nil"/>
              <w:left w:val="nil"/>
              <w:bottom w:val="single" w:sz="8" w:space="0" w:color="auto"/>
              <w:right w:val="single" w:sz="8" w:space="0" w:color="auto"/>
            </w:tcBorders>
            <w:shd w:val="clear" w:color="000000" w:fill="D9D9D9"/>
            <w:vAlign w:val="center"/>
            <w:hideMark/>
          </w:tcPr>
          <w:p w14:paraId="7600043C"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79AF6BA1"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9C0E6D0"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863A5FC"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1E38805"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r w:rsidR="0083101D" w:rsidRPr="006D2624" w14:paraId="0E1ED14E" w14:textId="77777777" w:rsidTr="000B6B5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F1A46E6" w14:textId="77777777" w:rsidR="0083101D" w:rsidRPr="006D2624" w:rsidRDefault="0083101D" w:rsidP="000B6B55">
            <w:pPr>
              <w:spacing w:before="0" w:after="0"/>
              <w:jc w:val="center"/>
              <w:rPr>
                <w:noProof/>
                <w:color w:val="000000"/>
                <w:sz w:val="16"/>
                <w:szCs w:val="16"/>
                <w:lang w:eastAsia="en-IE"/>
              </w:rPr>
            </w:pPr>
          </w:p>
        </w:tc>
      </w:tr>
      <w:tr w:rsidR="0083101D" w:rsidRPr="006D2624" w14:paraId="72A87C4F" w14:textId="77777777" w:rsidTr="000B6B55">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14:paraId="4F505874"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OGÓŁEM</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585E400B"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32CBC109"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4DB94458"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577FC826"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14:paraId="5C2E2E06" w14:textId="77777777" w:rsidR="0083101D" w:rsidRPr="006D2624" w:rsidRDefault="0083101D" w:rsidP="000B6B55">
            <w:pPr>
              <w:spacing w:before="0" w:after="0"/>
              <w:jc w:val="right"/>
              <w:rPr>
                <w:b/>
                <w:bCs/>
                <w:noProof/>
                <w:color w:val="000000"/>
                <w:sz w:val="16"/>
                <w:szCs w:val="16"/>
              </w:rPr>
            </w:pPr>
            <w:r w:rsidRPr="006D2624">
              <w:rPr>
                <w:b/>
                <w:noProof/>
                <w:color w:val="000000"/>
                <w:sz w:val="16"/>
              </w:rPr>
              <w:t>0,000</w:t>
            </w:r>
          </w:p>
        </w:tc>
      </w:tr>
    </w:tbl>
    <w:p w14:paraId="44B5E4A0" w14:textId="4747484C" w:rsidR="0083101D" w:rsidRPr="006D2624" w:rsidRDefault="0083101D" w:rsidP="0083101D">
      <w:pPr>
        <w:rPr>
          <w:noProof/>
          <w:sz w:val="22"/>
          <w:szCs w:val="28"/>
        </w:rPr>
      </w:pPr>
      <w:r w:rsidRPr="006D2624">
        <w:rPr>
          <w:noProof/>
          <w:sz w:val="22"/>
        </w:rPr>
        <w:t>Potrzeby</w:t>
      </w:r>
      <w:r w:rsidR="00493A9C" w:rsidRPr="006D2624">
        <w:rPr>
          <w:noProof/>
          <w:sz w:val="22"/>
        </w:rPr>
        <w:t xml:space="preserve"> w</w:t>
      </w:r>
      <w:r w:rsidR="00493A9C">
        <w:rPr>
          <w:noProof/>
          <w:sz w:val="22"/>
        </w:rPr>
        <w:t> </w:t>
      </w:r>
      <w:r w:rsidR="00493A9C" w:rsidRPr="006D2624">
        <w:rPr>
          <w:noProof/>
          <w:sz w:val="22"/>
        </w:rPr>
        <w:t>zak</w:t>
      </w:r>
      <w:r w:rsidRPr="006D2624">
        <w:rPr>
          <w:noProof/>
          <w:sz w:val="22"/>
        </w:rPr>
        <w:t>resie środków na zasoby ludzkie</w:t>
      </w:r>
      <w:r w:rsidR="00493A9C" w:rsidRPr="006D2624">
        <w:rPr>
          <w:noProof/>
          <w:sz w:val="22"/>
        </w:rPr>
        <w:t xml:space="preserve"> i</w:t>
      </w:r>
      <w:r w:rsidR="00493A9C">
        <w:rPr>
          <w:noProof/>
          <w:sz w:val="22"/>
        </w:rPr>
        <w:t> </w:t>
      </w:r>
      <w:r w:rsidR="00493A9C" w:rsidRPr="006D2624">
        <w:rPr>
          <w:noProof/>
          <w:sz w:val="22"/>
        </w:rPr>
        <w:t>inn</w:t>
      </w:r>
      <w:r w:rsidRPr="006D2624">
        <w:rPr>
          <w:noProof/>
          <w:sz w:val="22"/>
        </w:rPr>
        <w:t>e wydatki</w:t>
      </w:r>
      <w:r w:rsidR="00493A9C" w:rsidRPr="006D2624">
        <w:rPr>
          <w:noProof/>
          <w:sz w:val="22"/>
        </w:rPr>
        <w:t xml:space="preserve"> o</w:t>
      </w:r>
      <w:r w:rsidR="00493A9C">
        <w:rPr>
          <w:noProof/>
          <w:sz w:val="22"/>
        </w:rPr>
        <w:t> </w:t>
      </w:r>
      <w:r w:rsidR="00493A9C" w:rsidRPr="006D2624">
        <w:rPr>
          <w:noProof/>
          <w:sz w:val="22"/>
        </w:rPr>
        <w:t>cha</w:t>
      </w:r>
      <w:r w:rsidRPr="006D2624">
        <w:rPr>
          <w:noProof/>
          <w:sz w:val="22"/>
        </w:rPr>
        <w:t>rakterze administracyjnym zostaną pokryte ze środków dyrekcji generalnej już przydzielonych na zarządzanie tym działaniem lub przesuniętych</w:t>
      </w:r>
      <w:r w:rsidR="00493A9C" w:rsidRPr="006D2624">
        <w:rPr>
          <w:noProof/>
          <w:sz w:val="22"/>
        </w:rPr>
        <w:t xml:space="preserve"> w</w:t>
      </w:r>
      <w:r w:rsidR="00493A9C">
        <w:rPr>
          <w:noProof/>
          <w:sz w:val="22"/>
        </w:rPr>
        <w:t> </w:t>
      </w:r>
      <w:r w:rsidR="00493A9C" w:rsidRPr="006D2624">
        <w:rPr>
          <w:noProof/>
          <w:sz w:val="22"/>
        </w:rPr>
        <w:t>ram</w:t>
      </w:r>
      <w:r w:rsidRPr="006D2624">
        <w:rPr>
          <w:noProof/>
          <w:sz w:val="22"/>
        </w:rPr>
        <w:t>ach dyrekcji generalnej, uzupełnionych</w:t>
      </w:r>
      <w:r w:rsidR="00493A9C" w:rsidRPr="006D2624">
        <w:rPr>
          <w:noProof/>
          <w:sz w:val="22"/>
        </w:rPr>
        <w:t xml:space="preserve"> w</w:t>
      </w:r>
      <w:r w:rsidR="00493A9C">
        <w:rPr>
          <w:noProof/>
          <w:sz w:val="22"/>
        </w:rPr>
        <w:t> </w:t>
      </w:r>
      <w:r w:rsidR="00493A9C" w:rsidRPr="006D2624">
        <w:rPr>
          <w:noProof/>
          <w:sz w:val="22"/>
        </w:rPr>
        <w:t>raz</w:t>
      </w:r>
      <w:r w:rsidRPr="006D2624">
        <w:rPr>
          <w:noProof/>
          <w:sz w:val="22"/>
        </w:rPr>
        <w:t>ie potrzeby wszelkimi dodatkowymi zasobami, które mogą zostać przydzielone zarządzającej dyrekcji generalnej</w:t>
      </w:r>
      <w:r w:rsidR="00493A9C" w:rsidRPr="006D2624">
        <w:rPr>
          <w:noProof/>
          <w:sz w:val="22"/>
        </w:rPr>
        <w:t xml:space="preserve"> w</w:t>
      </w:r>
      <w:r w:rsidR="00493A9C">
        <w:rPr>
          <w:noProof/>
          <w:sz w:val="22"/>
        </w:rPr>
        <w:t> </w:t>
      </w:r>
      <w:r w:rsidR="00493A9C" w:rsidRPr="006D2624">
        <w:rPr>
          <w:noProof/>
          <w:sz w:val="22"/>
        </w:rPr>
        <w:t>ram</w:t>
      </w:r>
      <w:r w:rsidRPr="006D2624">
        <w:rPr>
          <w:noProof/>
          <w:sz w:val="22"/>
        </w:rPr>
        <w:t>ach procedury rocznego przydziału środków oraz</w:t>
      </w:r>
      <w:r w:rsidR="00493A9C" w:rsidRPr="006D2624">
        <w:rPr>
          <w:noProof/>
          <w:sz w:val="22"/>
        </w:rPr>
        <w:t xml:space="preserve"> w</w:t>
      </w:r>
      <w:r w:rsidR="00493A9C">
        <w:rPr>
          <w:noProof/>
          <w:sz w:val="22"/>
        </w:rPr>
        <w:t> </w:t>
      </w:r>
      <w:r w:rsidR="00493A9C" w:rsidRPr="006D2624">
        <w:rPr>
          <w:noProof/>
          <w:sz w:val="22"/>
        </w:rPr>
        <w:t>świ</w:t>
      </w:r>
      <w:r w:rsidRPr="006D2624">
        <w:rPr>
          <w:noProof/>
          <w:sz w:val="22"/>
        </w:rPr>
        <w:t>etle istniejących ograniczeń budżetowych.</w:t>
      </w:r>
    </w:p>
    <w:p w14:paraId="1110A6C5" w14:textId="77777777" w:rsidR="0083101D" w:rsidRPr="006D2624" w:rsidRDefault="0083101D" w:rsidP="0083101D">
      <w:pPr>
        <w:pStyle w:val="ManualHeading3"/>
        <w:rPr>
          <w:bCs/>
          <w:noProof/>
          <w:szCs w:val="24"/>
        </w:rPr>
      </w:pPr>
      <w:bookmarkStart w:id="170" w:name="_Toc167220294"/>
      <w:bookmarkStart w:id="171" w:name="_Toc177549027"/>
      <w:r w:rsidRPr="006D2624">
        <w:rPr>
          <w:noProof/>
        </w:rPr>
        <w:t>3.2.4.</w:t>
      </w:r>
      <w:r w:rsidRPr="006D2624">
        <w:rPr>
          <w:noProof/>
        </w:rPr>
        <w:tab/>
        <w:t>Szacowane zapotrzebowanie na zasoby ludzkie</w:t>
      </w:r>
      <w:bookmarkEnd w:id="170"/>
      <w:bookmarkEnd w:id="171"/>
      <w:r w:rsidRPr="006D2624">
        <w:rPr>
          <w:noProof/>
        </w:rPr>
        <w:t xml:space="preserve"> </w:t>
      </w:r>
    </w:p>
    <w:p w14:paraId="46DA8279" w14:textId="17EE0BA3" w:rsidR="0083101D" w:rsidRPr="006D2624" w:rsidRDefault="0083101D" w:rsidP="0083101D">
      <w:pPr>
        <w:pStyle w:val="ListDash1"/>
        <w:rPr>
          <w:noProof/>
        </w:rPr>
      </w:pPr>
      <w:r w:rsidRPr="006D2624">
        <w:rPr>
          <w:rFonts w:ascii="Wingdings" w:hAnsi="Wingdings"/>
          <w:noProof/>
        </w:rPr>
        <w:t></w:t>
      </w:r>
      <w:r w:rsidRPr="006D2624">
        <w:rPr>
          <w:noProof/>
        </w:rPr>
        <w:tab/>
        <w:t>Wniosek/inicjatywa nie wiąże się</w:t>
      </w:r>
      <w:r w:rsidR="00493A9C" w:rsidRPr="006D2624">
        <w:rPr>
          <w:noProof/>
        </w:rPr>
        <w:t xml:space="preserve"> z</w:t>
      </w:r>
      <w:r w:rsidR="00493A9C">
        <w:rPr>
          <w:noProof/>
        </w:rPr>
        <w:t> </w:t>
      </w:r>
      <w:r w:rsidR="00493A9C" w:rsidRPr="006D2624">
        <w:rPr>
          <w:noProof/>
        </w:rPr>
        <w:t>kon</w:t>
      </w:r>
      <w:r w:rsidRPr="006D2624">
        <w:rPr>
          <w:noProof/>
        </w:rPr>
        <w:t xml:space="preserve">iecznością wykorzystania zasobów ludzkich </w:t>
      </w:r>
    </w:p>
    <w:p w14:paraId="47CC2A8F" w14:textId="402D1BFB" w:rsidR="0083101D" w:rsidRPr="006D2624" w:rsidRDefault="0083101D" w:rsidP="0083101D">
      <w:pPr>
        <w:pStyle w:val="ListDash1"/>
        <w:rPr>
          <w:noProof/>
        </w:rPr>
      </w:pPr>
      <w:r w:rsidRPr="006D2624">
        <w:rPr>
          <w:rFonts w:ascii="Wingdings" w:hAnsi="Wingdings"/>
          <w:noProof/>
        </w:rPr>
        <w:t></w:t>
      </w:r>
      <w:r w:rsidRPr="006D2624">
        <w:rPr>
          <w:noProof/>
        </w:rPr>
        <w:tab/>
        <w:t>Wniosek/inicjatywa wiąże się</w:t>
      </w:r>
      <w:r w:rsidR="00493A9C" w:rsidRPr="006D2624">
        <w:rPr>
          <w:noProof/>
        </w:rPr>
        <w:t xml:space="preserve"> z</w:t>
      </w:r>
      <w:r w:rsidR="00493A9C">
        <w:rPr>
          <w:noProof/>
        </w:rPr>
        <w:t> </w:t>
      </w:r>
      <w:r w:rsidR="00493A9C" w:rsidRPr="006D2624">
        <w:rPr>
          <w:noProof/>
        </w:rPr>
        <w:t>kon</w:t>
      </w:r>
      <w:r w:rsidRPr="006D2624">
        <w:rPr>
          <w:noProof/>
        </w:rPr>
        <w:t>iecznością wykorzystania zasobów ludzkich, jak określono poniżej</w:t>
      </w:r>
    </w:p>
    <w:p w14:paraId="7E89782D" w14:textId="3B8E6813" w:rsidR="0083101D" w:rsidRPr="006D2624" w:rsidRDefault="0083101D" w:rsidP="0083101D">
      <w:pPr>
        <w:pStyle w:val="ManualHeading3"/>
        <w:rPr>
          <w:noProof/>
        </w:rPr>
      </w:pPr>
      <w:bookmarkStart w:id="172" w:name="_Toc167220295"/>
      <w:bookmarkStart w:id="173" w:name="_Toc177549028"/>
      <w:r w:rsidRPr="006D2624">
        <w:rPr>
          <w:noProof/>
        </w:rPr>
        <w:t>3.2.4.1.</w:t>
      </w:r>
      <w:r w:rsidRPr="006D2624">
        <w:rPr>
          <w:noProof/>
        </w:rPr>
        <w:tab/>
        <w:t>Finansowane</w:t>
      </w:r>
      <w:r w:rsidR="00493A9C" w:rsidRPr="006D2624">
        <w:rPr>
          <w:noProof/>
        </w:rPr>
        <w:t xml:space="preserve"> z</w:t>
      </w:r>
      <w:r w:rsidR="00493A9C">
        <w:rPr>
          <w:noProof/>
        </w:rPr>
        <w:t> </w:t>
      </w:r>
      <w:r w:rsidR="00493A9C" w:rsidRPr="006D2624">
        <w:rPr>
          <w:noProof/>
        </w:rPr>
        <w:t>uch</w:t>
      </w:r>
      <w:r w:rsidRPr="006D2624">
        <w:rPr>
          <w:noProof/>
        </w:rPr>
        <w:t>walonego budżetu</w:t>
      </w:r>
      <w:bookmarkEnd w:id="172"/>
      <w:bookmarkEnd w:id="173"/>
    </w:p>
    <w:p w14:paraId="7AD45A71" w14:textId="76A5427E" w:rsidR="0083101D" w:rsidRPr="006D2624" w:rsidRDefault="0083101D" w:rsidP="0083101D">
      <w:pPr>
        <w:spacing w:after="60"/>
        <w:jc w:val="right"/>
        <w:rPr>
          <w:i/>
          <w:noProof/>
          <w:sz w:val="20"/>
        </w:rPr>
      </w:pPr>
      <w:r w:rsidRPr="006D2624">
        <w:rPr>
          <w:i/>
          <w:noProof/>
          <w:sz w:val="20"/>
        </w:rPr>
        <w:t>Wartości szacunkowe należy wyrazić</w:t>
      </w:r>
      <w:r w:rsidR="00493A9C" w:rsidRPr="006D2624">
        <w:rPr>
          <w:i/>
          <w:noProof/>
          <w:sz w:val="20"/>
        </w:rPr>
        <w:t xml:space="preserve"> w</w:t>
      </w:r>
      <w:r w:rsidR="00493A9C">
        <w:rPr>
          <w:i/>
          <w:noProof/>
          <w:sz w:val="20"/>
        </w:rPr>
        <w:t> </w:t>
      </w:r>
      <w:r w:rsidR="00493A9C" w:rsidRPr="006D2624">
        <w:rPr>
          <w:i/>
          <w:noProof/>
          <w:sz w:val="20"/>
        </w:rPr>
        <w:t>ekw</w:t>
      </w:r>
      <w:r w:rsidRPr="006D2624">
        <w:rPr>
          <w:i/>
          <w:noProof/>
          <w:sz w:val="20"/>
        </w:rPr>
        <w:t>iwalentach pełnego czasu pracy (EPC)</w:t>
      </w:r>
      <w:r w:rsidRPr="006D2624">
        <w:rPr>
          <w:rStyle w:val="FootnoteReference0"/>
          <w:i/>
          <w:noProof/>
          <w:sz w:val="20"/>
        </w:rPr>
        <w:footnoteReference w:id="54"/>
      </w:r>
    </w:p>
    <w:tbl>
      <w:tblPr>
        <w:tblW w:w="5000" w:type="pct"/>
        <w:tblLook w:val="04A0" w:firstRow="1" w:lastRow="0" w:firstColumn="1" w:lastColumn="0" w:noHBand="0" w:noVBand="1"/>
      </w:tblPr>
      <w:tblGrid>
        <w:gridCol w:w="1513"/>
        <w:gridCol w:w="3898"/>
        <w:gridCol w:w="970"/>
        <w:gridCol w:w="970"/>
        <w:gridCol w:w="970"/>
        <w:gridCol w:w="968"/>
      </w:tblGrid>
      <w:tr w:rsidR="0083101D" w:rsidRPr="006D2624" w14:paraId="53612E52" w14:textId="77777777" w:rsidTr="000B6B55">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9EAA3F"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ZATWIERDZONE ŚRODKI</w:t>
            </w:r>
          </w:p>
        </w:tc>
        <w:tc>
          <w:tcPr>
            <w:tcW w:w="522" w:type="pct"/>
            <w:tcBorders>
              <w:top w:val="single" w:sz="8" w:space="0" w:color="auto"/>
              <w:left w:val="nil"/>
              <w:bottom w:val="nil"/>
              <w:right w:val="single" w:sz="8" w:space="0" w:color="auto"/>
            </w:tcBorders>
            <w:shd w:val="clear" w:color="auto" w:fill="auto"/>
            <w:vAlign w:val="center"/>
            <w:hideMark/>
          </w:tcPr>
          <w:p w14:paraId="44F5FCD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2BF1A8A9"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70E02C1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6308603F"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r>
      <w:tr w:rsidR="0083101D" w:rsidRPr="006D2624" w14:paraId="41903BB2" w14:textId="77777777" w:rsidTr="000B6B55">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523AED09" w14:textId="77777777" w:rsidR="0083101D" w:rsidRPr="006D2624" w:rsidRDefault="0083101D" w:rsidP="000B6B55">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14:paraId="39A445AA"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14:paraId="6E116AF7"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14:paraId="2D416843"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14:paraId="4149A6C9"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r>
      <w:tr w:rsidR="0083101D" w:rsidRPr="006D2624" w14:paraId="4F94F9E6"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554EEADD" w14:textId="318FCDD5" w:rsidR="0083101D" w:rsidRPr="006D2624" w:rsidRDefault="0083101D" w:rsidP="000B6B55">
            <w:pPr>
              <w:spacing w:before="0" w:after="0"/>
              <w:jc w:val="left"/>
              <w:rPr>
                <w:rFonts w:ascii="Wingdings" w:hAnsi="Wingdings" w:cs="Calibri"/>
                <w:b/>
                <w:bCs/>
                <w:noProof/>
                <w:color w:val="000000"/>
                <w:sz w:val="16"/>
                <w:szCs w:val="16"/>
              </w:rPr>
            </w:pPr>
            <w:r w:rsidRPr="006D2624">
              <w:rPr>
                <w:rFonts w:ascii="Wingdings" w:hAnsi="Wingdings"/>
                <w:b/>
                <w:noProof/>
                <w:color w:val="000000"/>
                <w:sz w:val="16"/>
              </w:rPr>
              <w:t></w:t>
            </w:r>
            <w:r w:rsidRPr="006D2624">
              <w:rPr>
                <w:b/>
                <w:noProof/>
                <w:color w:val="000000"/>
                <w:sz w:val="16"/>
              </w:rPr>
              <w:t xml:space="preserve"> Stanowiska przewidziane</w:t>
            </w:r>
            <w:r w:rsidR="00493A9C" w:rsidRPr="006D2624">
              <w:rPr>
                <w:b/>
                <w:noProof/>
                <w:color w:val="000000"/>
                <w:sz w:val="16"/>
              </w:rPr>
              <w:t xml:space="preserve"> w</w:t>
            </w:r>
            <w:r w:rsidR="00493A9C">
              <w:rPr>
                <w:b/>
                <w:noProof/>
                <w:color w:val="000000"/>
                <w:sz w:val="16"/>
              </w:rPr>
              <w:t> </w:t>
            </w:r>
            <w:r w:rsidR="00493A9C" w:rsidRPr="006D2624">
              <w:rPr>
                <w:b/>
                <w:noProof/>
                <w:color w:val="000000"/>
                <w:sz w:val="16"/>
              </w:rPr>
              <w:t>pla</w:t>
            </w:r>
            <w:r w:rsidRPr="006D2624">
              <w:rPr>
                <w:b/>
                <w:noProof/>
                <w:color w:val="000000"/>
                <w:sz w:val="16"/>
              </w:rPr>
              <w:t>nie zatrudnienia (stanowiska urzędników</w:t>
            </w:r>
            <w:r w:rsidR="00493A9C" w:rsidRPr="006D2624">
              <w:rPr>
                <w:b/>
                <w:noProof/>
                <w:color w:val="000000"/>
                <w:sz w:val="16"/>
              </w:rPr>
              <w:t xml:space="preserve"> i</w:t>
            </w:r>
            <w:r w:rsidR="00493A9C">
              <w:rPr>
                <w:b/>
                <w:noProof/>
                <w:color w:val="000000"/>
                <w:sz w:val="16"/>
              </w:rPr>
              <w:t> </w:t>
            </w:r>
            <w:r w:rsidR="00493A9C" w:rsidRPr="006D2624">
              <w:rPr>
                <w:b/>
                <w:noProof/>
                <w:color w:val="000000"/>
                <w:sz w:val="16"/>
              </w:rPr>
              <w:t>pra</w:t>
            </w:r>
            <w:r w:rsidRPr="006D2624">
              <w:rPr>
                <w:b/>
                <w:noProof/>
                <w:color w:val="000000"/>
                <w:sz w:val="16"/>
              </w:rPr>
              <w:t>cowników zatrudnionych na czas określony)</w:t>
            </w:r>
          </w:p>
        </w:tc>
      </w:tr>
      <w:tr w:rsidR="0083101D" w:rsidRPr="006D2624" w14:paraId="7DFB34E7"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143CFB0" w14:textId="0C857EE7" w:rsidR="0083101D" w:rsidRPr="006D2624" w:rsidRDefault="0083101D" w:rsidP="000B6B55">
            <w:pPr>
              <w:spacing w:before="0" w:after="0"/>
              <w:ind w:firstLineChars="100" w:firstLine="240"/>
              <w:jc w:val="left"/>
              <w:rPr>
                <w:noProof/>
                <w:color w:val="000000"/>
                <w:sz w:val="16"/>
                <w:szCs w:val="16"/>
              </w:rPr>
            </w:pPr>
            <w:r w:rsidRPr="006D2624">
              <w:rPr>
                <w:noProof/>
                <w:color w:val="000000"/>
              </w:rPr>
              <w:t>20 01 02 01 (w centrali</w:t>
            </w:r>
            <w:r w:rsidR="00493A9C" w:rsidRPr="006D2624">
              <w:rPr>
                <w:noProof/>
                <w:color w:val="000000"/>
              </w:rPr>
              <w:t xml:space="preserve"> i</w:t>
            </w:r>
            <w:r w:rsidR="00493A9C">
              <w:rPr>
                <w:noProof/>
                <w:color w:val="000000"/>
              </w:rPr>
              <w:t> </w:t>
            </w:r>
            <w:r w:rsidR="00493A9C" w:rsidRPr="006D2624">
              <w:rPr>
                <w:noProof/>
                <w:color w:val="000000"/>
              </w:rPr>
              <w:t>w</w:t>
            </w:r>
            <w:r w:rsidR="00493A9C">
              <w:rPr>
                <w:noProof/>
                <w:color w:val="000000"/>
              </w:rPr>
              <w:t> </w:t>
            </w:r>
            <w:r w:rsidR="00493A9C" w:rsidRPr="006D2624">
              <w:rPr>
                <w:noProof/>
                <w:color w:val="000000"/>
              </w:rPr>
              <w:t>biu</w:t>
            </w:r>
            <w:r w:rsidRPr="006D2624">
              <w:rPr>
                <w:noProof/>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41835254"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5FA2D9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9B4DCB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A843BE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BC6E9A9"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9298B43"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39D0613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2EF0C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5D6A0D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E4F63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2B59988C"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8FEC306"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01 01 01 01</w:t>
            </w:r>
            <w:r w:rsidRPr="006D2624">
              <w:rPr>
                <w:noProof/>
                <w:color w:val="000000"/>
              </w:rPr>
              <w:t xml:space="preserve"> </w:t>
            </w:r>
            <w:r w:rsidRPr="006D2624">
              <w:rPr>
                <w:noProof/>
                <w:color w:val="000000"/>
                <w:sz w:val="16"/>
              </w:rPr>
              <w:t>(pośrednie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508C93B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C0BF22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1569D9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2E94DC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ACBAE9E"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73DF0C1"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E49D0F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0E1633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1A7777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09EE53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3D3A06E2"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2F6BC1D"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5E9B80C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EA7F66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A4E2C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C9BB9F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A286490"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7626D0E2" w14:textId="77777777" w:rsidR="0083101D" w:rsidRPr="006D2624" w:rsidRDefault="0083101D" w:rsidP="000B6B55">
            <w:pPr>
              <w:spacing w:before="0" w:after="0"/>
              <w:jc w:val="left"/>
              <w:rPr>
                <w:rFonts w:ascii="Wingdings" w:hAnsi="Wingdings" w:cs="Calibri"/>
                <w:b/>
                <w:bCs/>
                <w:noProof/>
                <w:color w:val="000000"/>
                <w:sz w:val="16"/>
                <w:szCs w:val="16"/>
              </w:rPr>
            </w:pPr>
            <w:r w:rsidRPr="006D2624">
              <w:rPr>
                <w:rFonts w:ascii="Calibri" w:hAnsi="Calibri"/>
                <w:b/>
                <w:noProof/>
                <w:color w:val="000000"/>
                <w:sz w:val="16"/>
              </w:rPr>
              <w:t>•</w:t>
            </w:r>
            <w:r w:rsidRPr="006D2624">
              <w:rPr>
                <w:b/>
                <w:noProof/>
                <w:color w:val="000000"/>
                <w:sz w:val="16"/>
              </w:rPr>
              <w:t xml:space="preserve"> Personel zewnętrzny (w EPC)</w:t>
            </w:r>
          </w:p>
        </w:tc>
      </w:tr>
      <w:tr w:rsidR="0083101D" w:rsidRPr="006D2624" w14:paraId="01C7DCB2"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AA6C8E6" w14:textId="536D9804"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20 02 01</w:t>
            </w:r>
            <w:r w:rsidRPr="006D2624">
              <w:rPr>
                <w:rFonts w:ascii="Arial Narrow" w:hAnsi="Arial Narrow"/>
                <w:noProof/>
                <w:color w:val="000000"/>
                <w:sz w:val="20"/>
              </w:rPr>
              <w:t xml:space="preserve"> </w:t>
            </w:r>
            <w:r w:rsidRPr="006D2624">
              <w:rPr>
                <w:noProof/>
                <w:color w:val="000000"/>
                <w:sz w:val="16"/>
              </w:rPr>
              <w:t>(CA, SNE</w:t>
            </w:r>
            <w:r w:rsidR="00493A9C" w:rsidRPr="006D2624">
              <w:rPr>
                <w:noProof/>
                <w:color w:val="000000"/>
                <w:sz w:val="16"/>
              </w:rPr>
              <w:t xml:space="preserve"> z</w:t>
            </w:r>
            <w:r w:rsidR="00493A9C">
              <w:rPr>
                <w:noProof/>
                <w:color w:val="000000"/>
                <w:sz w:val="16"/>
              </w:rPr>
              <w:t> </w:t>
            </w:r>
            <w:r w:rsidR="00493A9C" w:rsidRPr="006D2624">
              <w:rPr>
                <w:noProof/>
                <w:color w:val="000000"/>
                <w:sz w:val="16"/>
              </w:rPr>
              <w:t>glo</w:t>
            </w:r>
            <w:r w:rsidRPr="006D2624">
              <w:rPr>
                <w:noProof/>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3B75D83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2F402A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16B09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F8238B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24AEECFF"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B6A3BF4" w14:textId="6C78C828"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02 03 (CA, LA, SNE i JPD</w:t>
            </w:r>
            <w:r w:rsidR="00493A9C" w:rsidRPr="006D2624">
              <w:rPr>
                <w:noProof/>
                <w:color w:val="000000"/>
                <w:sz w:val="16"/>
              </w:rPr>
              <w:t xml:space="preserve"> w</w:t>
            </w:r>
            <w:r w:rsidR="00493A9C">
              <w:rPr>
                <w:noProof/>
                <w:color w:val="000000"/>
                <w:sz w:val="16"/>
              </w:rPr>
              <w:t> </w:t>
            </w:r>
            <w:r w:rsidR="00493A9C" w:rsidRPr="006D2624">
              <w:rPr>
                <w:noProof/>
                <w:color w:val="000000"/>
                <w:sz w:val="16"/>
              </w:rPr>
              <w:t>del</w:t>
            </w:r>
            <w:r w:rsidRPr="006D2624">
              <w:rPr>
                <w:noProof/>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658AEEA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DF3A7D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7A84A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240A2B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9556DCE" w14:textId="77777777" w:rsidTr="000B6B55">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14:paraId="65C6B40C" w14:textId="77777777" w:rsidR="0083101D" w:rsidRPr="006D2624" w:rsidRDefault="0083101D" w:rsidP="000B6B55">
            <w:pPr>
              <w:spacing w:before="0" w:after="0"/>
              <w:jc w:val="center"/>
              <w:rPr>
                <w:noProof/>
                <w:color w:val="000000"/>
                <w:sz w:val="16"/>
                <w:szCs w:val="16"/>
              </w:rPr>
            </w:pPr>
            <w:r w:rsidRPr="006D2624">
              <w:rPr>
                <w:noProof/>
                <w:color w:val="000000"/>
                <w:sz w:val="16"/>
              </w:rPr>
              <w:t>Linia budżetowa na wsparcie adm.</w:t>
            </w:r>
            <w:r w:rsidRPr="006D2624">
              <w:rPr>
                <w:noProof/>
              </w:rPr>
              <w:t xml:space="preserve"> </w:t>
            </w:r>
            <w:r w:rsidRPr="006D2624">
              <w:rPr>
                <w:noProof/>
              </w:rPr>
              <w:br/>
            </w:r>
            <w:r w:rsidRPr="006D262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14:paraId="12F62028" w14:textId="31A34B9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w:t>
            </w:r>
            <w:r w:rsidR="00493A9C" w:rsidRPr="006D2624">
              <w:rPr>
                <w:noProof/>
                <w:color w:val="000000"/>
                <w:sz w:val="16"/>
              </w:rPr>
              <w:t xml:space="preserve"> w</w:t>
            </w:r>
            <w:r w:rsidR="00493A9C">
              <w:rPr>
                <w:noProof/>
                <w:color w:val="000000"/>
                <w:sz w:val="16"/>
              </w:rPr>
              <w:t> </w:t>
            </w:r>
            <w:r w:rsidR="00493A9C" w:rsidRPr="006D2624">
              <w:rPr>
                <w:noProof/>
                <w:color w:val="000000"/>
                <w:sz w:val="16"/>
              </w:rPr>
              <w:t>cen</w:t>
            </w:r>
            <w:r w:rsidRPr="006D2624">
              <w:rPr>
                <w:noProof/>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073C524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02E67E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F54120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743A67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3740C58" w14:textId="77777777" w:rsidTr="000B6B55">
        <w:trPr>
          <w:trHeight w:val="300"/>
        </w:trPr>
        <w:tc>
          <w:tcPr>
            <w:tcW w:w="815" w:type="pct"/>
            <w:vMerge/>
            <w:tcBorders>
              <w:top w:val="nil"/>
              <w:left w:val="single" w:sz="8" w:space="0" w:color="auto"/>
              <w:bottom w:val="single" w:sz="8" w:space="0" w:color="auto"/>
              <w:right w:val="single" w:sz="8" w:space="0" w:color="auto"/>
            </w:tcBorders>
            <w:vAlign w:val="center"/>
            <w:hideMark/>
          </w:tcPr>
          <w:p w14:paraId="3D62647C" w14:textId="77777777" w:rsidR="0083101D" w:rsidRPr="006D2624" w:rsidRDefault="0083101D" w:rsidP="000B6B55">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14:paraId="02B5AB10" w14:textId="6C0C22C5"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w:t>
            </w:r>
            <w:r w:rsidR="00493A9C" w:rsidRPr="006D2624">
              <w:rPr>
                <w:noProof/>
                <w:color w:val="000000"/>
                <w:sz w:val="16"/>
              </w:rPr>
              <w:t xml:space="preserve"> w</w:t>
            </w:r>
            <w:r w:rsidR="00493A9C">
              <w:rPr>
                <w:noProof/>
                <w:color w:val="000000"/>
                <w:sz w:val="16"/>
              </w:rPr>
              <w:t> </w:t>
            </w:r>
            <w:r w:rsidR="00493A9C" w:rsidRPr="006D2624">
              <w:rPr>
                <w:noProof/>
                <w:color w:val="000000"/>
                <w:sz w:val="16"/>
              </w:rPr>
              <w:t>del</w:t>
            </w:r>
            <w:r w:rsidRPr="006D2624">
              <w:rPr>
                <w:noProof/>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0E703944"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2519EE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048D88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A8AFF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6EEE279F"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60A75D7"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01 01 01 02</w:t>
            </w:r>
            <w:r w:rsidRPr="006D2624">
              <w:rPr>
                <w:rFonts w:ascii="Arial Narrow" w:hAnsi="Arial Narrow"/>
                <w:noProof/>
                <w:color w:val="000000"/>
                <w:sz w:val="20"/>
              </w:rPr>
              <w:t xml:space="preserve"> </w:t>
            </w:r>
            <w:r w:rsidRPr="006D2624">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6A57AC3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075D40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352FC0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19BBEA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2FC3301D"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172E184"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6F426E6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2914884"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A97E2A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FDF977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6846CA7B"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E19879F"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6474DCB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2443F5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F3F6EF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F90923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0562218D"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ED2C3FF"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76B5FC6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A0010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B5584F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ADB2D3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77728956"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0ADC2CA" w14:textId="77777777" w:rsidR="0083101D" w:rsidRPr="006D2624" w:rsidRDefault="0083101D" w:rsidP="000B6B55">
            <w:pPr>
              <w:spacing w:before="0" w:after="0"/>
              <w:ind w:firstLineChars="100" w:firstLine="160"/>
              <w:jc w:val="left"/>
              <w:rPr>
                <w:b/>
                <w:bCs/>
                <w:noProof/>
                <w:color w:val="000000"/>
                <w:sz w:val="16"/>
                <w:szCs w:val="16"/>
              </w:rPr>
            </w:pPr>
            <w:r w:rsidRPr="006D2624">
              <w:rPr>
                <w:b/>
                <w:noProof/>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45168B6F"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CF0092E"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F9CD3BE"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E741C67"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r>
    </w:tbl>
    <w:p w14:paraId="000B9411" w14:textId="793A6E04" w:rsidR="0083101D" w:rsidRPr="006D2624" w:rsidRDefault="0083101D" w:rsidP="0083101D">
      <w:pPr>
        <w:pStyle w:val="ManualHeading3"/>
        <w:rPr>
          <w:noProof/>
        </w:rPr>
      </w:pPr>
      <w:bookmarkStart w:id="174" w:name="_Toc167220296"/>
      <w:bookmarkStart w:id="175" w:name="_Toc177549029"/>
      <w:r w:rsidRPr="006D2624">
        <w:rPr>
          <w:noProof/>
        </w:rPr>
        <w:t>3.2.4.2.</w:t>
      </w:r>
      <w:r w:rsidRPr="006D2624">
        <w:rPr>
          <w:noProof/>
        </w:rPr>
        <w:tab/>
        <w:t>Finansowane</w:t>
      </w:r>
      <w:r w:rsidR="00493A9C" w:rsidRPr="006D2624">
        <w:rPr>
          <w:noProof/>
        </w:rPr>
        <w:t xml:space="preserve"> z</w:t>
      </w:r>
      <w:r w:rsidR="00493A9C">
        <w:rPr>
          <w:noProof/>
        </w:rPr>
        <w:t> </w:t>
      </w:r>
      <w:r w:rsidR="00493A9C" w:rsidRPr="006D2624">
        <w:rPr>
          <w:noProof/>
        </w:rPr>
        <w:t>zew</w:t>
      </w:r>
      <w:r w:rsidRPr="006D2624">
        <w:rPr>
          <w:noProof/>
        </w:rPr>
        <w:t>nętrznych dochodów przeznaczonych na określony cel</w:t>
      </w:r>
      <w:bookmarkEnd w:id="174"/>
      <w:bookmarkEnd w:id="175"/>
    </w:p>
    <w:tbl>
      <w:tblPr>
        <w:tblW w:w="5000" w:type="pct"/>
        <w:tblLook w:val="04A0" w:firstRow="1" w:lastRow="0" w:firstColumn="1" w:lastColumn="0" w:noHBand="0" w:noVBand="1"/>
      </w:tblPr>
      <w:tblGrid>
        <w:gridCol w:w="1513"/>
        <w:gridCol w:w="3898"/>
        <w:gridCol w:w="970"/>
        <w:gridCol w:w="970"/>
        <w:gridCol w:w="970"/>
        <w:gridCol w:w="968"/>
      </w:tblGrid>
      <w:tr w:rsidR="0083101D" w:rsidRPr="006D2624" w14:paraId="5BA8392D" w14:textId="77777777" w:rsidTr="000B6B55">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3C1256"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ZEWNĘTRZNE DOCHODY PRZEZNACZONE NA OKREŚLONY CEL</w:t>
            </w:r>
          </w:p>
        </w:tc>
        <w:tc>
          <w:tcPr>
            <w:tcW w:w="522" w:type="pct"/>
            <w:tcBorders>
              <w:top w:val="single" w:sz="8" w:space="0" w:color="auto"/>
              <w:left w:val="nil"/>
              <w:bottom w:val="nil"/>
              <w:right w:val="single" w:sz="8" w:space="0" w:color="auto"/>
            </w:tcBorders>
            <w:shd w:val="clear" w:color="auto" w:fill="auto"/>
            <w:vAlign w:val="center"/>
            <w:hideMark/>
          </w:tcPr>
          <w:p w14:paraId="369855FF"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0D27D635"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4C515611"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675FA776"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r>
      <w:tr w:rsidR="0083101D" w:rsidRPr="006D2624" w14:paraId="7B36F032" w14:textId="77777777" w:rsidTr="000B6B55">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5FA64EFC" w14:textId="77777777" w:rsidR="0083101D" w:rsidRPr="006D2624" w:rsidRDefault="0083101D" w:rsidP="000B6B55">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14:paraId="0A30F90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14:paraId="13CD84F1"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14:paraId="4E71C267"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14:paraId="7D3BD3BD"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r>
      <w:tr w:rsidR="0083101D" w:rsidRPr="006D2624" w14:paraId="55E44850"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05A995CB" w14:textId="406B30C4" w:rsidR="0083101D" w:rsidRPr="006D2624" w:rsidRDefault="0083101D" w:rsidP="000B6B55">
            <w:pPr>
              <w:spacing w:before="0" w:after="0"/>
              <w:jc w:val="left"/>
              <w:rPr>
                <w:rFonts w:ascii="Wingdings" w:hAnsi="Wingdings" w:cs="Calibri"/>
                <w:b/>
                <w:bCs/>
                <w:noProof/>
                <w:color w:val="000000"/>
                <w:sz w:val="16"/>
                <w:szCs w:val="16"/>
              </w:rPr>
            </w:pPr>
            <w:r w:rsidRPr="006D2624">
              <w:rPr>
                <w:rFonts w:ascii="Wingdings" w:hAnsi="Wingdings"/>
                <w:b/>
                <w:noProof/>
                <w:color w:val="000000"/>
                <w:sz w:val="16"/>
              </w:rPr>
              <w:t></w:t>
            </w:r>
            <w:r w:rsidRPr="006D2624">
              <w:rPr>
                <w:b/>
                <w:noProof/>
                <w:color w:val="000000"/>
                <w:sz w:val="16"/>
              </w:rPr>
              <w:t xml:space="preserve"> Stanowiska przewidziane</w:t>
            </w:r>
            <w:r w:rsidR="00493A9C" w:rsidRPr="006D2624">
              <w:rPr>
                <w:b/>
                <w:noProof/>
                <w:color w:val="000000"/>
                <w:sz w:val="16"/>
              </w:rPr>
              <w:t xml:space="preserve"> w</w:t>
            </w:r>
            <w:r w:rsidR="00493A9C">
              <w:rPr>
                <w:b/>
                <w:noProof/>
                <w:color w:val="000000"/>
                <w:sz w:val="16"/>
              </w:rPr>
              <w:t> </w:t>
            </w:r>
            <w:r w:rsidR="00493A9C" w:rsidRPr="006D2624">
              <w:rPr>
                <w:b/>
                <w:noProof/>
                <w:color w:val="000000"/>
                <w:sz w:val="16"/>
              </w:rPr>
              <w:t>pla</w:t>
            </w:r>
            <w:r w:rsidRPr="006D2624">
              <w:rPr>
                <w:b/>
                <w:noProof/>
                <w:color w:val="000000"/>
                <w:sz w:val="16"/>
              </w:rPr>
              <w:t>nie zatrudnienia (stanowiska urzędników</w:t>
            </w:r>
            <w:r w:rsidR="00493A9C" w:rsidRPr="006D2624">
              <w:rPr>
                <w:b/>
                <w:noProof/>
                <w:color w:val="000000"/>
                <w:sz w:val="16"/>
              </w:rPr>
              <w:t xml:space="preserve"> i</w:t>
            </w:r>
            <w:r w:rsidR="00493A9C">
              <w:rPr>
                <w:b/>
                <w:noProof/>
                <w:color w:val="000000"/>
                <w:sz w:val="16"/>
              </w:rPr>
              <w:t> </w:t>
            </w:r>
            <w:r w:rsidR="00493A9C" w:rsidRPr="006D2624">
              <w:rPr>
                <w:b/>
                <w:noProof/>
                <w:color w:val="000000"/>
                <w:sz w:val="16"/>
              </w:rPr>
              <w:t>pra</w:t>
            </w:r>
            <w:r w:rsidRPr="006D2624">
              <w:rPr>
                <w:b/>
                <w:noProof/>
                <w:color w:val="000000"/>
                <w:sz w:val="16"/>
              </w:rPr>
              <w:t>cowników zatrudnionych na czas określony)</w:t>
            </w:r>
          </w:p>
        </w:tc>
      </w:tr>
      <w:tr w:rsidR="0083101D" w:rsidRPr="006D2624" w14:paraId="39A9AE7E"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1B70E6A" w14:textId="3D4D9BDE" w:rsidR="0083101D" w:rsidRPr="006D2624" w:rsidRDefault="0083101D" w:rsidP="000B6B55">
            <w:pPr>
              <w:spacing w:before="0" w:after="0"/>
              <w:ind w:firstLineChars="100" w:firstLine="240"/>
              <w:jc w:val="left"/>
              <w:rPr>
                <w:noProof/>
                <w:color w:val="000000"/>
                <w:sz w:val="16"/>
                <w:szCs w:val="16"/>
              </w:rPr>
            </w:pPr>
            <w:r w:rsidRPr="006D2624">
              <w:rPr>
                <w:noProof/>
                <w:color w:val="000000"/>
              </w:rPr>
              <w:t>20 01 02 01 (w centrali</w:t>
            </w:r>
            <w:r w:rsidR="00493A9C" w:rsidRPr="006D2624">
              <w:rPr>
                <w:noProof/>
                <w:color w:val="000000"/>
              </w:rPr>
              <w:t xml:space="preserve"> i</w:t>
            </w:r>
            <w:r w:rsidR="00493A9C">
              <w:rPr>
                <w:noProof/>
                <w:color w:val="000000"/>
              </w:rPr>
              <w:t> </w:t>
            </w:r>
            <w:r w:rsidR="00493A9C" w:rsidRPr="006D2624">
              <w:rPr>
                <w:noProof/>
                <w:color w:val="000000"/>
              </w:rPr>
              <w:t>w</w:t>
            </w:r>
            <w:r w:rsidR="00493A9C">
              <w:rPr>
                <w:noProof/>
                <w:color w:val="000000"/>
              </w:rPr>
              <w:t> </w:t>
            </w:r>
            <w:r w:rsidR="00493A9C" w:rsidRPr="006D2624">
              <w:rPr>
                <w:noProof/>
                <w:color w:val="000000"/>
              </w:rPr>
              <w:t>biu</w:t>
            </w:r>
            <w:r w:rsidRPr="006D2624">
              <w:rPr>
                <w:noProof/>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56B0BAD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4FBDA9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FE881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BB77FA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31B0E06A"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D97FCC7"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0AC9327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A0CBD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B949E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15414D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8652A51"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9E0797"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01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6E9617D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F1CF00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31892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68392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11A0A88"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C153226"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431DC0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D20A7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FE8A45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AF4818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2290DA8A"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12F239"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44E3675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0097D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CF3E5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197AB3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29346CDB" w14:textId="77777777" w:rsidTr="000B6B5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2A1CAD63" w14:textId="77777777" w:rsidR="0083101D" w:rsidRPr="006D2624" w:rsidRDefault="0083101D" w:rsidP="000B6B55">
            <w:pPr>
              <w:spacing w:before="0" w:after="0"/>
              <w:jc w:val="left"/>
              <w:rPr>
                <w:rFonts w:ascii="Wingdings" w:hAnsi="Wingdings" w:cs="Calibri"/>
                <w:b/>
                <w:bCs/>
                <w:noProof/>
                <w:color w:val="000000"/>
                <w:sz w:val="16"/>
                <w:szCs w:val="16"/>
              </w:rPr>
            </w:pPr>
            <w:r w:rsidRPr="006D2624">
              <w:rPr>
                <w:rFonts w:ascii="Calibri" w:hAnsi="Calibri"/>
                <w:b/>
                <w:noProof/>
                <w:color w:val="000000"/>
                <w:sz w:val="16"/>
              </w:rPr>
              <w:t>•</w:t>
            </w:r>
            <w:r w:rsidRPr="006D2624">
              <w:rPr>
                <w:b/>
                <w:noProof/>
                <w:color w:val="000000"/>
                <w:sz w:val="16"/>
              </w:rPr>
              <w:t xml:space="preserve"> Personel zewnętrzny (w EPC)</w:t>
            </w:r>
          </w:p>
        </w:tc>
      </w:tr>
      <w:tr w:rsidR="0083101D" w:rsidRPr="006D2624" w14:paraId="46E5CAC0"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40E8BF" w14:textId="1BC1383E"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20 02 01</w:t>
            </w:r>
            <w:r w:rsidRPr="006D2624">
              <w:rPr>
                <w:rFonts w:ascii="Arial Narrow" w:hAnsi="Arial Narrow"/>
                <w:noProof/>
                <w:color w:val="000000"/>
                <w:sz w:val="20"/>
              </w:rPr>
              <w:t xml:space="preserve"> </w:t>
            </w:r>
            <w:r w:rsidRPr="006D2624">
              <w:rPr>
                <w:noProof/>
                <w:color w:val="000000"/>
                <w:sz w:val="16"/>
              </w:rPr>
              <w:t>(CA, SNE</w:t>
            </w:r>
            <w:r w:rsidR="00493A9C" w:rsidRPr="006D2624">
              <w:rPr>
                <w:noProof/>
                <w:color w:val="000000"/>
                <w:sz w:val="16"/>
              </w:rPr>
              <w:t xml:space="preserve"> z</w:t>
            </w:r>
            <w:r w:rsidR="00493A9C">
              <w:rPr>
                <w:noProof/>
                <w:color w:val="000000"/>
                <w:sz w:val="16"/>
              </w:rPr>
              <w:t> </w:t>
            </w:r>
            <w:r w:rsidR="00493A9C" w:rsidRPr="006D2624">
              <w:rPr>
                <w:noProof/>
                <w:color w:val="000000"/>
                <w:sz w:val="16"/>
              </w:rPr>
              <w:t>glo</w:t>
            </w:r>
            <w:r w:rsidRPr="006D2624">
              <w:rPr>
                <w:noProof/>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642DC36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AADFBF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FA9143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7A679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09AB4F4A"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8A003FC" w14:textId="3AF009E1"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02 03 (CA, LA, SNE i JPD</w:t>
            </w:r>
            <w:r w:rsidR="00493A9C" w:rsidRPr="006D2624">
              <w:rPr>
                <w:noProof/>
                <w:color w:val="000000"/>
                <w:sz w:val="16"/>
              </w:rPr>
              <w:t xml:space="preserve"> w</w:t>
            </w:r>
            <w:r w:rsidR="00493A9C">
              <w:rPr>
                <w:noProof/>
                <w:color w:val="000000"/>
                <w:sz w:val="16"/>
              </w:rPr>
              <w:t> </w:t>
            </w:r>
            <w:r w:rsidR="00493A9C" w:rsidRPr="006D2624">
              <w:rPr>
                <w:noProof/>
                <w:color w:val="000000"/>
                <w:sz w:val="16"/>
              </w:rPr>
              <w:t>del</w:t>
            </w:r>
            <w:r w:rsidRPr="006D2624">
              <w:rPr>
                <w:noProof/>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2DC5CB64"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818841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F9001C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2A11B9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AC5527A" w14:textId="77777777" w:rsidTr="000B6B55">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14:paraId="0C0D738C" w14:textId="77777777" w:rsidR="0083101D" w:rsidRPr="006D2624" w:rsidRDefault="0083101D" w:rsidP="000B6B55">
            <w:pPr>
              <w:spacing w:before="0" w:after="0"/>
              <w:jc w:val="center"/>
              <w:rPr>
                <w:noProof/>
                <w:color w:val="000000"/>
                <w:sz w:val="16"/>
                <w:szCs w:val="16"/>
              </w:rPr>
            </w:pPr>
            <w:r w:rsidRPr="006D2624">
              <w:rPr>
                <w:noProof/>
                <w:color w:val="000000"/>
                <w:sz w:val="16"/>
              </w:rPr>
              <w:t>Linia budżetowa na wsparcie adm.</w:t>
            </w:r>
            <w:r w:rsidRPr="006D2624">
              <w:rPr>
                <w:noProof/>
              </w:rPr>
              <w:br/>
            </w:r>
            <w:r w:rsidRPr="006D262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14:paraId="7B167508" w14:textId="040CF843"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w:t>
            </w:r>
            <w:r w:rsidR="00493A9C" w:rsidRPr="006D2624">
              <w:rPr>
                <w:noProof/>
                <w:color w:val="000000"/>
                <w:sz w:val="16"/>
              </w:rPr>
              <w:t xml:space="preserve"> w</w:t>
            </w:r>
            <w:r w:rsidR="00493A9C">
              <w:rPr>
                <w:noProof/>
                <w:color w:val="000000"/>
                <w:sz w:val="16"/>
              </w:rPr>
              <w:t> </w:t>
            </w:r>
            <w:r w:rsidR="00493A9C" w:rsidRPr="006D2624">
              <w:rPr>
                <w:noProof/>
                <w:color w:val="000000"/>
                <w:sz w:val="16"/>
              </w:rPr>
              <w:t>cen</w:t>
            </w:r>
            <w:r w:rsidRPr="006D2624">
              <w:rPr>
                <w:noProof/>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2794B66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F2783F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9FF353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EA92A3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31D8272B" w14:textId="77777777" w:rsidTr="000B6B55">
        <w:trPr>
          <w:trHeight w:val="300"/>
        </w:trPr>
        <w:tc>
          <w:tcPr>
            <w:tcW w:w="815" w:type="pct"/>
            <w:vMerge/>
            <w:tcBorders>
              <w:top w:val="nil"/>
              <w:left w:val="single" w:sz="8" w:space="0" w:color="auto"/>
              <w:bottom w:val="single" w:sz="8" w:space="0" w:color="auto"/>
              <w:right w:val="single" w:sz="8" w:space="0" w:color="auto"/>
            </w:tcBorders>
            <w:vAlign w:val="center"/>
            <w:hideMark/>
          </w:tcPr>
          <w:p w14:paraId="0EF9EBA3" w14:textId="77777777" w:rsidR="0083101D" w:rsidRPr="006D2624" w:rsidRDefault="0083101D" w:rsidP="000B6B55">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14:paraId="24D19379" w14:textId="549F78D8"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w:t>
            </w:r>
            <w:r w:rsidR="00493A9C" w:rsidRPr="006D2624">
              <w:rPr>
                <w:noProof/>
                <w:color w:val="000000"/>
                <w:sz w:val="16"/>
              </w:rPr>
              <w:t xml:space="preserve"> w</w:t>
            </w:r>
            <w:r w:rsidR="00493A9C">
              <w:rPr>
                <w:noProof/>
                <w:color w:val="000000"/>
                <w:sz w:val="16"/>
              </w:rPr>
              <w:t> </w:t>
            </w:r>
            <w:r w:rsidR="00493A9C" w:rsidRPr="006D2624">
              <w:rPr>
                <w:noProof/>
                <w:color w:val="000000"/>
                <w:sz w:val="16"/>
              </w:rPr>
              <w:t>del</w:t>
            </w:r>
            <w:r w:rsidRPr="006D2624">
              <w:rPr>
                <w:noProof/>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171358D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43AEF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B9CB79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63BDE9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9D136B1"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C63794F"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01 01 01 02</w:t>
            </w:r>
            <w:r w:rsidRPr="006D2624">
              <w:rPr>
                <w:rFonts w:ascii="Arial Narrow" w:hAnsi="Arial Narrow"/>
                <w:noProof/>
                <w:color w:val="000000"/>
                <w:sz w:val="20"/>
              </w:rPr>
              <w:t xml:space="preserve"> </w:t>
            </w:r>
            <w:r w:rsidRPr="006D2624">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1F3199A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CDF655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140A39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7D1770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F2DE676"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A2BFFA3"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14FAFA2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B5BF0F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37965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90197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0A2854E7"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EEF1CD9"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3632A4D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FE9ED05"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36C5C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C4DA7B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3A66306B"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84DDC96"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6E1448F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B3F5FA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946621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C2ECC7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69348E68" w14:textId="77777777" w:rsidTr="000B6B5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D5C4E23" w14:textId="77777777" w:rsidR="0083101D" w:rsidRPr="006D2624" w:rsidRDefault="0083101D" w:rsidP="000B6B55">
            <w:pPr>
              <w:spacing w:before="0" w:after="0"/>
              <w:ind w:firstLineChars="100" w:firstLine="160"/>
              <w:jc w:val="left"/>
              <w:rPr>
                <w:b/>
                <w:bCs/>
                <w:noProof/>
                <w:color w:val="000000"/>
                <w:sz w:val="16"/>
                <w:szCs w:val="16"/>
              </w:rPr>
            </w:pPr>
            <w:r w:rsidRPr="006D2624">
              <w:rPr>
                <w:b/>
                <w:noProof/>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592E89AD"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964A084"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46ECCA8"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9AE27AB"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r>
    </w:tbl>
    <w:p w14:paraId="204809F8" w14:textId="77777777" w:rsidR="0083101D" w:rsidRPr="006D2624" w:rsidRDefault="0083101D" w:rsidP="0083101D">
      <w:pPr>
        <w:pStyle w:val="ManualHeading3"/>
        <w:rPr>
          <w:noProof/>
        </w:rPr>
      </w:pPr>
      <w:bookmarkStart w:id="176" w:name="_Toc167220297"/>
      <w:bookmarkStart w:id="177" w:name="_Toc177549030"/>
      <w:r w:rsidRPr="006D2624">
        <w:rPr>
          <w:noProof/>
        </w:rPr>
        <w:t>3.2.4.3.</w:t>
      </w:r>
      <w:r w:rsidRPr="006D2624">
        <w:rPr>
          <w:noProof/>
        </w:rPr>
        <w:tab/>
        <w:t>Zapotrzebowanie na zasoby ludzkie ogółem</w:t>
      </w:r>
      <w:bookmarkEnd w:id="176"/>
      <w:bookmarkEnd w:id="177"/>
    </w:p>
    <w:tbl>
      <w:tblPr>
        <w:tblW w:w="9200" w:type="dxa"/>
        <w:tblLook w:val="04A0" w:firstRow="1" w:lastRow="0" w:firstColumn="1" w:lastColumn="0" w:noHBand="0" w:noVBand="1"/>
      </w:tblPr>
      <w:tblGrid>
        <w:gridCol w:w="1500"/>
        <w:gridCol w:w="3860"/>
        <w:gridCol w:w="960"/>
        <w:gridCol w:w="960"/>
        <w:gridCol w:w="960"/>
        <w:gridCol w:w="960"/>
      </w:tblGrid>
      <w:tr w:rsidR="0083101D" w:rsidRPr="006D2624" w14:paraId="59BB4DBB" w14:textId="77777777" w:rsidTr="000B6B55">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6B32EF0" w14:textId="77777777" w:rsidR="0083101D" w:rsidRPr="006D2624" w:rsidRDefault="0083101D" w:rsidP="000B6B55">
            <w:pPr>
              <w:spacing w:before="0" w:after="0"/>
              <w:jc w:val="center"/>
              <w:rPr>
                <w:b/>
                <w:bCs/>
                <w:noProof/>
                <w:color w:val="000000"/>
                <w:sz w:val="18"/>
                <w:szCs w:val="18"/>
              </w:rPr>
            </w:pPr>
            <w:r w:rsidRPr="006D2624">
              <w:rPr>
                <w:b/>
                <w:noProof/>
                <w:color w:val="000000"/>
                <w:sz w:val="18"/>
              </w:rPr>
              <w:t>OGÓŁEM ZATWIERDZONE ŚRODKI + ZEWNĘTRZNE DOCHODY PRZEZNACZONE NA OKREŚLONY CEL</w:t>
            </w:r>
          </w:p>
        </w:tc>
        <w:tc>
          <w:tcPr>
            <w:tcW w:w="960" w:type="dxa"/>
            <w:tcBorders>
              <w:top w:val="single" w:sz="8" w:space="0" w:color="auto"/>
              <w:left w:val="nil"/>
              <w:bottom w:val="nil"/>
              <w:right w:val="single" w:sz="8" w:space="0" w:color="auto"/>
            </w:tcBorders>
            <w:shd w:val="clear" w:color="auto" w:fill="auto"/>
            <w:vAlign w:val="center"/>
            <w:hideMark/>
          </w:tcPr>
          <w:p w14:paraId="231C5760"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14:paraId="1150BB7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14:paraId="6134A9E8"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14:paraId="3C6715C7" w14:textId="77777777" w:rsidR="0083101D" w:rsidRPr="006D2624" w:rsidRDefault="0083101D" w:rsidP="000B6B55">
            <w:pPr>
              <w:spacing w:before="0" w:after="0"/>
              <w:jc w:val="center"/>
              <w:rPr>
                <w:noProof/>
                <w:color w:val="000000"/>
                <w:sz w:val="20"/>
                <w:szCs w:val="20"/>
              </w:rPr>
            </w:pPr>
            <w:r w:rsidRPr="006D2624">
              <w:rPr>
                <w:noProof/>
                <w:color w:val="000000"/>
                <w:sz w:val="20"/>
              </w:rPr>
              <w:t>Rok</w:t>
            </w:r>
          </w:p>
        </w:tc>
      </w:tr>
      <w:tr w:rsidR="0083101D" w:rsidRPr="006D2624" w14:paraId="092E7B14" w14:textId="77777777" w:rsidTr="000B6B55">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14:paraId="01A1E1FE" w14:textId="77777777" w:rsidR="0083101D" w:rsidRPr="006D2624" w:rsidRDefault="0083101D" w:rsidP="000B6B55">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14:paraId="3A6785B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14:paraId="3080CEE4"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14:paraId="588DBBDF"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14:paraId="506D38F2" w14:textId="77777777" w:rsidR="0083101D" w:rsidRPr="006D2624" w:rsidRDefault="0083101D" w:rsidP="000B6B55">
            <w:pPr>
              <w:spacing w:before="0" w:after="0"/>
              <w:jc w:val="center"/>
              <w:rPr>
                <w:b/>
                <w:bCs/>
                <w:noProof/>
                <w:color w:val="000000"/>
                <w:sz w:val="20"/>
                <w:szCs w:val="20"/>
              </w:rPr>
            </w:pPr>
            <w:r w:rsidRPr="006D2624">
              <w:rPr>
                <w:b/>
                <w:noProof/>
                <w:color w:val="000000"/>
                <w:sz w:val="20"/>
              </w:rPr>
              <w:t>2027</w:t>
            </w:r>
          </w:p>
        </w:tc>
      </w:tr>
      <w:tr w:rsidR="0083101D" w:rsidRPr="006D2624" w14:paraId="0DC4DCA6" w14:textId="77777777" w:rsidTr="000B6B55">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5734559A" w14:textId="42A1BB16" w:rsidR="0083101D" w:rsidRPr="006D2624" w:rsidRDefault="0083101D" w:rsidP="000B6B55">
            <w:pPr>
              <w:spacing w:before="0" w:after="0"/>
              <w:jc w:val="left"/>
              <w:rPr>
                <w:rFonts w:ascii="Wingdings" w:hAnsi="Wingdings" w:cs="Calibri"/>
                <w:b/>
                <w:bCs/>
                <w:noProof/>
                <w:color w:val="000000"/>
                <w:sz w:val="16"/>
                <w:szCs w:val="16"/>
              </w:rPr>
            </w:pPr>
            <w:r w:rsidRPr="006D2624">
              <w:rPr>
                <w:rFonts w:ascii="Wingdings" w:hAnsi="Wingdings"/>
                <w:b/>
                <w:noProof/>
                <w:color w:val="000000"/>
                <w:sz w:val="16"/>
              </w:rPr>
              <w:t></w:t>
            </w:r>
            <w:r w:rsidRPr="006D2624">
              <w:rPr>
                <w:b/>
                <w:noProof/>
                <w:color w:val="000000"/>
                <w:sz w:val="16"/>
              </w:rPr>
              <w:t xml:space="preserve"> Stanowiska przewidziane</w:t>
            </w:r>
            <w:r w:rsidR="00493A9C" w:rsidRPr="006D2624">
              <w:rPr>
                <w:b/>
                <w:noProof/>
                <w:color w:val="000000"/>
                <w:sz w:val="16"/>
              </w:rPr>
              <w:t xml:space="preserve"> w</w:t>
            </w:r>
            <w:r w:rsidR="00493A9C">
              <w:rPr>
                <w:b/>
                <w:noProof/>
                <w:color w:val="000000"/>
                <w:sz w:val="16"/>
              </w:rPr>
              <w:t> </w:t>
            </w:r>
            <w:r w:rsidR="00493A9C" w:rsidRPr="006D2624">
              <w:rPr>
                <w:b/>
                <w:noProof/>
                <w:color w:val="000000"/>
                <w:sz w:val="16"/>
              </w:rPr>
              <w:t>pla</w:t>
            </w:r>
            <w:r w:rsidRPr="006D2624">
              <w:rPr>
                <w:b/>
                <w:noProof/>
                <w:color w:val="000000"/>
                <w:sz w:val="16"/>
              </w:rPr>
              <w:t>nie zatrudnienia (stanowiska urzędników</w:t>
            </w:r>
            <w:r w:rsidR="00493A9C" w:rsidRPr="006D2624">
              <w:rPr>
                <w:b/>
                <w:noProof/>
                <w:color w:val="000000"/>
                <w:sz w:val="16"/>
              </w:rPr>
              <w:t xml:space="preserve"> i</w:t>
            </w:r>
            <w:r w:rsidR="00493A9C">
              <w:rPr>
                <w:b/>
                <w:noProof/>
                <w:color w:val="000000"/>
                <w:sz w:val="16"/>
              </w:rPr>
              <w:t> </w:t>
            </w:r>
            <w:r w:rsidR="00493A9C" w:rsidRPr="006D2624">
              <w:rPr>
                <w:b/>
                <w:noProof/>
                <w:color w:val="000000"/>
                <w:sz w:val="16"/>
              </w:rPr>
              <w:t>pra</w:t>
            </w:r>
            <w:r w:rsidRPr="006D2624">
              <w:rPr>
                <w:b/>
                <w:noProof/>
                <w:color w:val="000000"/>
                <w:sz w:val="16"/>
              </w:rPr>
              <w:t>cowników zatrudnionych na czas określony)</w:t>
            </w:r>
          </w:p>
        </w:tc>
      </w:tr>
      <w:tr w:rsidR="0083101D" w:rsidRPr="006D2624" w14:paraId="787A6685"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4518EC4" w14:textId="660C1C24" w:rsidR="0083101D" w:rsidRPr="006D2624" w:rsidRDefault="0083101D" w:rsidP="000B6B55">
            <w:pPr>
              <w:spacing w:before="0" w:after="0"/>
              <w:ind w:firstLineChars="100" w:firstLine="240"/>
              <w:jc w:val="left"/>
              <w:rPr>
                <w:noProof/>
                <w:color w:val="000000"/>
                <w:sz w:val="16"/>
                <w:szCs w:val="16"/>
              </w:rPr>
            </w:pPr>
            <w:r w:rsidRPr="006D2624">
              <w:rPr>
                <w:noProof/>
                <w:color w:val="000000"/>
              </w:rPr>
              <w:t>20 01 02 01 (w centrali</w:t>
            </w:r>
            <w:r w:rsidR="00493A9C" w:rsidRPr="006D2624">
              <w:rPr>
                <w:noProof/>
                <w:color w:val="000000"/>
              </w:rPr>
              <w:t xml:space="preserve"> i</w:t>
            </w:r>
            <w:r w:rsidR="00493A9C">
              <w:rPr>
                <w:noProof/>
                <w:color w:val="000000"/>
              </w:rPr>
              <w:t> </w:t>
            </w:r>
            <w:r w:rsidR="00493A9C" w:rsidRPr="006D2624">
              <w:rPr>
                <w:noProof/>
                <w:color w:val="000000"/>
              </w:rPr>
              <w:t>w</w:t>
            </w:r>
            <w:r w:rsidR="00493A9C">
              <w:rPr>
                <w:noProof/>
                <w:color w:val="000000"/>
              </w:rPr>
              <w:t> </w:t>
            </w:r>
            <w:r w:rsidR="00493A9C" w:rsidRPr="006D2624">
              <w:rPr>
                <w:noProof/>
                <w:color w:val="000000"/>
              </w:rPr>
              <w:t>biu</w:t>
            </w:r>
            <w:r w:rsidRPr="006D2624">
              <w:rPr>
                <w:noProof/>
                <w:color w:val="000000"/>
              </w:rPr>
              <w:t>rach przedstawicielstw Komisji)</w:t>
            </w:r>
          </w:p>
        </w:tc>
        <w:tc>
          <w:tcPr>
            <w:tcW w:w="960" w:type="dxa"/>
            <w:tcBorders>
              <w:top w:val="nil"/>
              <w:left w:val="nil"/>
              <w:bottom w:val="single" w:sz="8" w:space="0" w:color="auto"/>
              <w:right w:val="single" w:sz="8" w:space="0" w:color="auto"/>
            </w:tcBorders>
            <w:shd w:val="clear" w:color="000000" w:fill="D9D9D9"/>
            <w:vAlign w:val="center"/>
            <w:hideMark/>
          </w:tcPr>
          <w:p w14:paraId="57DED37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A63430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D0FA30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BEF5AC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241999B"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ABC018B"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01 02 03 (w delegaturach UE)</w:t>
            </w:r>
          </w:p>
        </w:tc>
        <w:tc>
          <w:tcPr>
            <w:tcW w:w="960" w:type="dxa"/>
            <w:tcBorders>
              <w:top w:val="nil"/>
              <w:left w:val="nil"/>
              <w:bottom w:val="single" w:sz="8" w:space="0" w:color="auto"/>
              <w:right w:val="single" w:sz="8" w:space="0" w:color="auto"/>
            </w:tcBorders>
            <w:shd w:val="clear" w:color="000000" w:fill="D9D9D9"/>
            <w:vAlign w:val="center"/>
            <w:hideMark/>
          </w:tcPr>
          <w:p w14:paraId="6993E37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8A78B7"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45E39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437F86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1A00D8E3"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AE9FC3"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01 01 01 01</w:t>
            </w:r>
            <w:r w:rsidRPr="006D2624">
              <w:rPr>
                <w:noProof/>
                <w:color w:val="000000"/>
              </w:rPr>
              <w:t xml:space="preserve"> </w:t>
            </w:r>
            <w:r w:rsidRPr="006D2624">
              <w:rPr>
                <w:noProof/>
                <w:color w:val="000000"/>
                <w:sz w:val="16"/>
              </w:rPr>
              <w:t>(pośrednie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6B33E0B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03FD2D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B89967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85F45A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64E31AE7"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D8D4A8B"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11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2071745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B87F54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D9AB4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E8D117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62916804"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78BFD9C"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w:t>
            </w:r>
          </w:p>
        </w:tc>
        <w:tc>
          <w:tcPr>
            <w:tcW w:w="960" w:type="dxa"/>
            <w:tcBorders>
              <w:top w:val="nil"/>
              <w:left w:val="nil"/>
              <w:bottom w:val="single" w:sz="8" w:space="0" w:color="auto"/>
              <w:right w:val="single" w:sz="8" w:space="0" w:color="auto"/>
            </w:tcBorders>
            <w:shd w:val="clear" w:color="000000" w:fill="D9D9D9"/>
            <w:vAlign w:val="center"/>
            <w:hideMark/>
          </w:tcPr>
          <w:p w14:paraId="508D46E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6E4ED4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77041F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8A08EC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42D7BD9" w14:textId="77777777" w:rsidTr="000B6B55">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7F503C7D" w14:textId="77777777" w:rsidR="0083101D" w:rsidRPr="006D2624" w:rsidRDefault="0083101D" w:rsidP="000B6B55">
            <w:pPr>
              <w:spacing w:before="0" w:after="0"/>
              <w:jc w:val="left"/>
              <w:rPr>
                <w:rFonts w:ascii="Wingdings" w:hAnsi="Wingdings" w:cs="Calibri"/>
                <w:b/>
                <w:bCs/>
                <w:noProof/>
                <w:color w:val="000000"/>
                <w:sz w:val="16"/>
                <w:szCs w:val="16"/>
              </w:rPr>
            </w:pPr>
            <w:r w:rsidRPr="006D2624">
              <w:rPr>
                <w:rFonts w:ascii="Calibri" w:hAnsi="Calibri"/>
                <w:b/>
                <w:noProof/>
                <w:color w:val="000000"/>
                <w:sz w:val="16"/>
              </w:rPr>
              <w:t>•</w:t>
            </w:r>
            <w:r w:rsidRPr="006D2624">
              <w:rPr>
                <w:b/>
                <w:noProof/>
                <w:color w:val="000000"/>
                <w:sz w:val="16"/>
              </w:rPr>
              <w:t xml:space="preserve"> Personel zewnętrzny (w EPC)</w:t>
            </w:r>
          </w:p>
        </w:tc>
      </w:tr>
      <w:tr w:rsidR="0083101D" w:rsidRPr="006D2624" w14:paraId="78188423"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FF5182A" w14:textId="13E9DCB9"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20 02 01</w:t>
            </w:r>
            <w:r w:rsidRPr="006D2624">
              <w:rPr>
                <w:rFonts w:ascii="Arial Narrow" w:hAnsi="Arial Narrow"/>
                <w:noProof/>
                <w:color w:val="000000"/>
                <w:sz w:val="20"/>
              </w:rPr>
              <w:t xml:space="preserve"> </w:t>
            </w:r>
            <w:r w:rsidRPr="006D2624">
              <w:rPr>
                <w:noProof/>
                <w:color w:val="000000"/>
                <w:sz w:val="16"/>
              </w:rPr>
              <w:t>(CA, SNE</w:t>
            </w:r>
            <w:r w:rsidR="00493A9C" w:rsidRPr="006D2624">
              <w:rPr>
                <w:noProof/>
                <w:color w:val="000000"/>
                <w:sz w:val="16"/>
              </w:rPr>
              <w:t xml:space="preserve"> z</w:t>
            </w:r>
            <w:r w:rsidR="00493A9C">
              <w:rPr>
                <w:noProof/>
                <w:color w:val="000000"/>
                <w:sz w:val="16"/>
              </w:rPr>
              <w:t> </w:t>
            </w:r>
            <w:r w:rsidR="00493A9C" w:rsidRPr="006D2624">
              <w:rPr>
                <w:noProof/>
                <w:color w:val="000000"/>
                <w:sz w:val="16"/>
              </w:rPr>
              <w:t>glo</w:t>
            </w:r>
            <w:r w:rsidRPr="006D2624">
              <w:rPr>
                <w:noProof/>
                <w:color w:val="000000"/>
                <w:sz w:val="16"/>
              </w:rPr>
              <w:t>balnej koperty finansowej)</w:t>
            </w:r>
          </w:p>
        </w:tc>
        <w:tc>
          <w:tcPr>
            <w:tcW w:w="960" w:type="dxa"/>
            <w:tcBorders>
              <w:top w:val="nil"/>
              <w:left w:val="nil"/>
              <w:bottom w:val="single" w:sz="8" w:space="0" w:color="auto"/>
              <w:right w:val="single" w:sz="8" w:space="0" w:color="auto"/>
            </w:tcBorders>
            <w:shd w:val="clear" w:color="000000" w:fill="D9D9D9"/>
            <w:vAlign w:val="center"/>
            <w:hideMark/>
          </w:tcPr>
          <w:p w14:paraId="18ACBF0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62A2D9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B24BC5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B5A73C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6732125"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F9233AA" w14:textId="2690D902"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20 02 03 (CA, LA, SNE i JPD</w:t>
            </w:r>
            <w:r w:rsidR="00493A9C" w:rsidRPr="006D2624">
              <w:rPr>
                <w:noProof/>
                <w:color w:val="000000"/>
                <w:sz w:val="16"/>
              </w:rPr>
              <w:t xml:space="preserve"> w</w:t>
            </w:r>
            <w:r w:rsidR="00493A9C">
              <w:rPr>
                <w:noProof/>
                <w:color w:val="000000"/>
                <w:sz w:val="16"/>
              </w:rPr>
              <w:t> </w:t>
            </w:r>
            <w:r w:rsidR="00493A9C" w:rsidRPr="006D2624">
              <w:rPr>
                <w:noProof/>
                <w:color w:val="000000"/>
                <w:sz w:val="16"/>
              </w:rPr>
              <w:t>del</w:t>
            </w:r>
            <w:r w:rsidRPr="006D2624">
              <w:rPr>
                <w:noProof/>
                <w:color w:val="000000"/>
                <w:sz w:val="16"/>
              </w:rPr>
              <w:t>egaturach UE)</w:t>
            </w:r>
          </w:p>
        </w:tc>
        <w:tc>
          <w:tcPr>
            <w:tcW w:w="960" w:type="dxa"/>
            <w:tcBorders>
              <w:top w:val="nil"/>
              <w:left w:val="nil"/>
              <w:bottom w:val="single" w:sz="8" w:space="0" w:color="auto"/>
              <w:right w:val="single" w:sz="8" w:space="0" w:color="auto"/>
            </w:tcBorders>
            <w:shd w:val="clear" w:color="000000" w:fill="D9D9D9"/>
            <w:vAlign w:val="center"/>
            <w:hideMark/>
          </w:tcPr>
          <w:p w14:paraId="06D4F1D4"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24E092A"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C25E1B"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9A1277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799D88A9" w14:textId="77777777" w:rsidTr="000B6B55">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14:paraId="19CB7564" w14:textId="77777777" w:rsidR="0083101D" w:rsidRPr="006D2624" w:rsidRDefault="0083101D" w:rsidP="000B6B55">
            <w:pPr>
              <w:spacing w:before="0" w:after="0"/>
              <w:jc w:val="center"/>
              <w:rPr>
                <w:noProof/>
                <w:color w:val="000000"/>
                <w:sz w:val="16"/>
                <w:szCs w:val="16"/>
              </w:rPr>
            </w:pPr>
            <w:r w:rsidRPr="006D2624">
              <w:rPr>
                <w:noProof/>
                <w:color w:val="000000"/>
                <w:sz w:val="16"/>
              </w:rPr>
              <w:t>Linia budżetowa na wsparcie adm.</w:t>
            </w:r>
            <w:r w:rsidRPr="006D2624">
              <w:rPr>
                <w:noProof/>
              </w:rPr>
              <w:br/>
            </w:r>
            <w:r w:rsidRPr="006D2624">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14:paraId="2D6334DA" w14:textId="78674D0A"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w:t>
            </w:r>
            <w:r w:rsidR="00493A9C" w:rsidRPr="006D2624">
              <w:rPr>
                <w:noProof/>
                <w:color w:val="000000"/>
                <w:sz w:val="16"/>
              </w:rPr>
              <w:t xml:space="preserve"> w</w:t>
            </w:r>
            <w:r w:rsidR="00493A9C">
              <w:rPr>
                <w:noProof/>
                <w:color w:val="000000"/>
                <w:sz w:val="16"/>
              </w:rPr>
              <w:t> </w:t>
            </w:r>
            <w:r w:rsidR="00493A9C" w:rsidRPr="006D2624">
              <w:rPr>
                <w:noProof/>
                <w:color w:val="000000"/>
                <w:sz w:val="16"/>
              </w:rPr>
              <w:t>cen</w:t>
            </w:r>
            <w:r w:rsidRPr="006D2624">
              <w:rPr>
                <w:noProof/>
                <w:color w:val="000000"/>
                <w:sz w:val="16"/>
              </w:rPr>
              <w:t>trali</w:t>
            </w:r>
          </w:p>
        </w:tc>
        <w:tc>
          <w:tcPr>
            <w:tcW w:w="960" w:type="dxa"/>
            <w:tcBorders>
              <w:top w:val="nil"/>
              <w:left w:val="nil"/>
              <w:bottom w:val="single" w:sz="8" w:space="0" w:color="auto"/>
              <w:right w:val="single" w:sz="8" w:space="0" w:color="auto"/>
            </w:tcBorders>
            <w:shd w:val="clear" w:color="000000" w:fill="D9D9D9"/>
            <w:vAlign w:val="center"/>
            <w:hideMark/>
          </w:tcPr>
          <w:p w14:paraId="51EF598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64A4AB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B210A9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D9F76C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74CFDEE1" w14:textId="77777777" w:rsidTr="000B6B55">
        <w:trPr>
          <w:trHeight w:val="300"/>
        </w:trPr>
        <w:tc>
          <w:tcPr>
            <w:tcW w:w="1500" w:type="dxa"/>
            <w:vMerge/>
            <w:tcBorders>
              <w:top w:val="nil"/>
              <w:left w:val="single" w:sz="8" w:space="0" w:color="auto"/>
              <w:bottom w:val="single" w:sz="8" w:space="0" w:color="auto"/>
              <w:right w:val="single" w:sz="8" w:space="0" w:color="auto"/>
            </w:tcBorders>
            <w:vAlign w:val="center"/>
            <w:hideMark/>
          </w:tcPr>
          <w:p w14:paraId="2B90B4B4" w14:textId="77777777" w:rsidR="0083101D" w:rsidRPr="006D2624" w:rsidRDefault="0083101D" w:rsidP="000B6B55">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14:paraId="69713A39" w14:textId="2E16FE8E"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w:t>
            </w:r>
            <w:r w:rsidR="00493A9C" w:rsidRPr="006D2624">
              <w:rPr>
                <w:noProof/>
                <w:color w:val="000000"/>
                <w:sz w:val="16"/>
              </w:rPr>
              <w:t xml:space="preserve"> w</w:t>
            </w:r>
            <w:r w:rsidR="00493A9C">
              <w:rPr>
                <w:noProof/>
                <w:color w:val="000000"/>
                <w:sz w:val="16"/>
              </w:rPr>
              <w:t> </w:t>
            </w:r>
            <w:r w:rsidR="00493A9C" w:rsidRPr="006D2624">
              <w:rPr>
                <w:noProof/>
                <w:color w:val="000000"/>
                <w:sz w:val="16"/>
              </w:rPr>
              <w:t>del</w:t>
            </w:r>
            <w:r w:rsidRPr="006D2624">
              <w:rPr>
                <w:noProof/>
                <w:color w:val="000000"/>
                <w:sz w:val="16"/>
              </w:rPr>
              <w:t xml:space="preserve">egaturach UE </w:t>
            </w:r>
          </w:p>
        </w:tc>
        <w:tc>
          <w:tcPr>
            <w:tcW w:w="960" w:type="dxa"/>
            <w:tcBorders>
              <w:top w:val="nil"/>
              <w:left w:val="nil"/>
              <w:bottom w:val="single" w:sz="8" w:space="0" w:color="auto"/>
              <w:right w:val="single" w:sz="8" w:space="0" w:color="auto"/>
            </w:tcBorders>
            <w:shd w:val="clear" w:color="000000" w:fill="D9D9D9"/>
            <w:vAlign w:val="center"/>
            <w:hideMark/>
          </w:tcPr>
          <w:p w14:paraId="37D39EE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C8504D3"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616EFDD"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FCC9A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02C5EBD0"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5A6632F"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01 01 01 02</w:t>
            </w:r>
            <w:r w:rsidRPr="006D2624">
              <w:rPr>
                <w:rFonts w:ascii="Arial Narrow" w:hAnsi="Arial Narrow"/>
                <w:noProof/>
                <w:color w:val="000000"/>
                <w:sz w:val="20"/>
              </w:rPr>
              <w:t xml:space="preserve"> </w:t>
            </w:r>
            <w:r w:rsidRPr="006D2624">
              <w:rPr>
                <w:noProof/>
                <w:color w:val="000000"/>
                <w:sz w:val="16"/>
              </w:rPr>
              <w:t>(CA, SNE – 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3B37EF3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BE2105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A98B164"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EDA2B8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49DB7AD9"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DF43C63"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01 01 01 12 (CA, SNE –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1DBD9A2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DCFA23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18EB580"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AD5DF1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3F239DC"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404B159"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 – dział 7</w:t>
            </w:r>
          </w:p>
        </w:tc>
        <w:tc>
          <w:tcPr>
            <w:tcW w:w="960" w:type="dxa"/>
            <w:tcBorders>
              <w:top w:val="nil"/>
              <w:left w:val="nil"/>
              <w:bottom w:val="single" w:sz="8" w:space="0" w:color="auto"/>
              <w:right w:val="single" w:sz="8" w:space="0" w:color="auto"/>
            </w:tcBorders>
            <w:shd w:val="clear" w:color="000000" w:fill="D9D9D9"/>
            <w:vAlign w:val="center"/>
            <w:hideMark/>
          </w:tcPr>
          <w:p w14:paraId="431466FE"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BFF8F1"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FBDE0C8"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2655172"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50353B2"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A296A6" w14:textId="77777777" w:rsidR="0083101D" w:rsidRPr="006D2624" w:rsidRDefault="0083101D" w:rsidP="000B6B55">
            <w:pPr>
              <w:spacing w:before="0" w:after="0"/>
              <w:ind w:firstLineChars="100" w:firstLine="160"/>
              <w:jc w:val="left"/>
              <w:rPr>
                <w:noProof/>
                <w:color w:val="000000"/>
                <w:sz w:val="16"/>
                <w:szCs w:val="16"/>
              </w:rPr>
            </w:pPr>
            <w:r w:rsidRPr="006D2624">
              <w:rPr>
                <w:noProof/>
                <w:color w:val="000000"/>
                <w:sz w:val="16"/>
              </w:rPr>
              <w:t>Inna linia budżetowa (określić) – poza działem 7</w:t>
            </w:r>
          </w:p>
        </w:tc>
        <w:tc>
          <w:tcPr>
            <w:tcW w:w="960" w:type="dxa"/>
            <w:tcBorders>
              <w:top w:val="nil"/>
              <w:left w:val="nil"/>
              <w:bottom w:val="single" w:sz="8" w:space="0" w:color="auto"/>
              <w:right w:val="single" w:sz="8" w:space="0" w:color="auto"/>
            </w:tcBorders>
            <w:shd w:val="clear" w:color="000000" w:fill="D9D9D9"/>
            <w:vAlign w:val="center"/>
            <w:hideMark/>
          </w:tcPr>
          <w:p w14:paraId="0E7A1D19"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DBB03CC"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A8DA066"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4F231F" w14:textId="77777777" w:rsidR="0083101D" w:rsidRPr="006D2624" w:rsidRDefault="0083101D" w:rsidP="000B6B55">
            <w:pPr>
              <w:spacing w:before="0" w:after="0"/>
              <w:jc w:val="center"/>
              <w:rPr>
                <w:noProof/>
                <w:color w:val="000000"/>
                <w:sz w:val="16"/>
                <w:szCs w:val="16"/>
              </w:rPr>
            </w:pPr>
            <w:r w:rsidRPr="006D2624">
              <w:rPr>
                <w:noProof/>
                <w:color w:val="000000"/>
                <w:sz w:val="16"/>
              </w:rPr>
              <w:t>0</w:t>
            </w:r>
          </w:p>
        </w:tc>
      </w:tr>
      <w:tr w:rsidR="0083101D" w:rsidRPr="006D2624" w14:paraId="574A7DE7" w14:textId="77777777" w:rsidTr="000B6B5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AEC22E" w14:textId="77777777" w:rsidR="0083101D" w:rsidRPr="006D2624" w:rsidRDefault="0083101D" w:rsidP="000B6B55">
            <w:pPr>
              <w:spacing w:before="0" w:after="0"/>
              <w:ind w:firstLineChars="100" w:firstLine="160"/>
              <w:jc w:val="left"/>
              <w:rPr>
                <w:b/>
                <w:bCs/>
                <w:noProof/>
                <w:color w:val="000000"/>
                <w:sz w:val="16"/>
                <w:szCs w:val="16"/>
              </w:rPr>
            </w:pPr>
            <w:r w:rsidRPr="006D2624">
              <w:rPr>
                <w:b/>
                <w:noProof/>
                <w:color w:val="000000"/>
                <w:sz w:val="16"/>
              </w:rPr>
              <w:t>OGÓŁEM</w:t>
            </w:r>
          </w:p>
        </w:tc>
        <w:tc>
          <w:tcPr>
            <w:tcW w:w="960" w:type="dxa"/>
            <w:tcBorders>
              <w:top w:val="nil"/>
              <w:left w:val="nil"/>
              <w:bottom w:val="single" w:sz="8" w:space="0" w:color="auto"/>
              <w:right w:val="single" w:sz="8" w:space="0" w:color="auto"/>
            </w:tcBorders>
            <w:shd w:val="clear" w:color="000000" w:fill="D9D9D9"/>
            <w:vAlign w:val="center"/>
            <w:hideMark/>
          </w:tcPr>
          <w:p w14:paraId="7A5C5BD7"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43C2E22"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3C29EE6"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C56C182" w14:textId="77777777" w:rsidR="0083101D" w:rsidRPr="006D2624" w:rsidRDefault="0083101D" w:rsidP="000B6B55">
            <w:pPr>
              <w:spacing w:before="0" w:after="0"/>
              <w:jc w:val="center"/>
              <w:rPr>
                <w:b/>
                <w:bCs/>
                <w:noProof/>
                <w:color w:val="000000"/>
                <w:sz w:val="16"/>
                <w:szCs w:val="16"/>
              </w:rPr>
            </w:pPr>
            <w:r w:rsidRPr="006D2624">
              <w:rPr>
                <w:b/>
                <w:noProof/>
                <w:color w:val="000000"/>
                <w:sz w:val="16"/>
              </w:rPr>
              <w:t>0</w:t>
            </w:r>
          </w:p>
        </w:tc>
      </w:tr>
    </w:tbl>
    <w:p w14:paraId="5FCCF37D" w14:textId="77777777" w:rsidR="0083101D" w:rsidRPr="006D2624" w:rsidRDefault="0083101D" w:rsidP="0083101D">
      <w:pPr>
        <w:pStyle w:val="Text1"/>
        <w:rPr>
          <w:noProof/>
          <w:color w:val="000000" w:themeColor="text1"/>
        </w:rPr>
      </w:pPr>
      <w:r w:rsidRPr="006D2624">
        <w:rPr>
          <w:noProof/>
          <w:color w:val="000000" w:themeColor="text1"/>
        </w:rPr>
        <w:t>Personel niezbędny do wdrożenia wniosku (w EPC): Nie dotyczy</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83101D" w:rsidRPr="006D2624" w14:paraId="67582D7A" w14:textId="77777777">
        <w:trPr>
          <w:trHeight w:val="300"/>
        </w:trPr>
        <w:tc>
          <w:tcPr>
            <w:tcW w:w="1845" w:type="dxa"/>
          </w:tcPr>
          <w:p w14:paraId="54A5E3D1" w14:textId="77777777" w:rsidR="0083101D" w:rsidRPr="006D2624" w:rsidRDefault="0083101D" w:rsidP="000B6B55">
            <w:pPr>
              <w:pStyle w:val="Text1"/>
              <w:ind w:left="0"/>
              <w:jc w:val="center"/>
              <w:rPr>
                <w:b/>
                <w:bCs/>
                <w:noProof/>
                <w:sz w:val="22"/>
                <w:szCs w:val="28"/>
              </w:rPr>
            </w:pPr>
          </w:p>
        </w:tc>
        <w:tc>
          <w:tcPr>
            <w:tcW w:w="2031" w:type="dxa"/>
          </w:tcPr>
          <w:p w14:paraId="7B21A7DB" w14:textId="37CECC8B" w:rsidR="0083101D" w:rsidRPr="006D2624" w:rsidRDefault="0083101D" w:rsidP="000B6B55">
            <w:pPr>
              <w:pStyle w:val="Text1"/>
              <w:ind w:left="0"/>
              <w:jc w:val="center"/>
              <w:rPr>
                <w:b/>
                <w:bCs/>
                <w:noProof/>
                <w:sz w:val="22"/>
              </w:rPr>
            </w:pPr>
            <w:r w:rsidRPr="006D2624">
              <w:rPr>
                <w:b/>
                <w:noProof/>
                <w:sz w:val="22"/>
              </w:rPr>
              <w:t>Personel już pracujący</w:t>
            </w:r>
            <w:r w:rsidR="00493A9C" w:rsidRPr="006D2624">
              <w:rPr>
                <w:b/>
                <w:noProof/>
                <w:sz w:val="22"/>
              </w:rPr>
              <w:t xml:space="preserve"> w</w:t>
            </w:r>
            <w:r w:rsidR="00493A9C">
              <w:rPr>
                <w:b/>
                <w:noProof/>
                <w:sz w:val="22"/>
              </w:rPr>
              <w:t> </w:t>
            </w:r>
            <w:r w:rsidR="00493A9C" w:rsidRPr="006D2624">
              <w:rPr>
                <w:b/>
                <w:noProof/>
                <w:sz w:val="22"/>
              </w:rPr>
              <w:t>słu</w:t>
            </w:r>
            <w:r w:rsidRPr="006D2624">
              <w:rPr>
                <w:b/>
                <w:noProof/>
                <w:sz w:val="22"/>
              </w:rPr>
              <w:t xml:space="preserve">żbach Komisji </w:t>
            </w:r>
          </w:p>
        </w:tc>
        <w:tc>
          <w:tcPr>
            <w:tcW w:w="5611" w:type="dxa"/>
            <w:gridSpan w:val="3"/>
          </w:tcPr>
          <w:p w14:paraId="55318214" w14:textId="77777777" w:rsidR="0083101D" w:rsidRPr="006D2624" w:rsidRDefault="0083101D" w:rsidP="000B6B55">
            <w:pPr>
              <w:pStyle w:val="Text1"/>
              <w:ind w:left="0"/>
              <w:jc w:val="center"/>
              <w:rPr>
                <w:b/>
                <w:bCs/>
                <w:noProof/>
                <w:sz w:val="22"/>
              </w:rPr>
            </w:pPr>
            <w:r w:rsidRPr="006D2624">
              <w:rPr>
                <w:b/>
                <w:noProof/>
                <w:sz w:val="22"/>
              </w:rPr>
              <w:t>Personel dodatkowy*</w:t>
            </w:r>
          </w:p>
        </w:tc>
      </w:tr>
      <w:tr w:rsidR="0083101D" w:rsidRPr="006D2624" w14:paraId="00820C41" w14:textId="77777777">
        <w:trPr>
          <w:trHeight w:val="300"/>
        </w:trPr>
        <w:tc>
          <w:tcPr>
            <w:tcW w:w="1845" w:type="dxa"/>
          </w:tcPr>
          <w:p w14:paraId="3CD596F5" w14:textId="77777777" w:rsidR="0083101D" w:rsidRPr="006D2624" w:rsidRDefault="0083101D" w:rsidP="000B6B55">
            <w:pPr>
              <w:pStyle w:val="Text1"/>
              <w:ind w:left="0"/>
              <w:jc w:val="center"/>
              <w:rPr>
                <w:b/>
                <w:bCs/>
                <w:noProof/>
                <w:sz w:val="22"/>
                <w:szCs w:val="28"/>
              </w:rPr>
            </w:pPr>
          </w:p>
        </w:tc>
        <w:tc>
          <w:tcPr>
            <w:tcW w:w="2031" w:type="dxa"/>
          </w:tcPr>
          <w:p w14:paraId="690D1596" w14:textId="77777777" w:rsidR="0083101D" w:rsidRPr="006D2624" w:rsidRDefault="0083101D" w:rsidP="000B6B55">
            <w:pPr>
              <w:pStyle w:val="Text1"/>
              <w:ind w:left="0"/>
              <w:jc w:val="center"/>
              <w:rPr>
                <w:b/>
                <w:bCs/>
                <w:noProof/>
                <w:sz w:val="22"/>
                <w:szCs w:val="28"/>
              </w:rPr>
            </w:pPr>
          </w:p>
        </w:tc>
        <w:tc>
          <w:tcPr>
            <w:tcW w:w="1925" w:type="dxa"/>
          </w:tcPr>
          <w:p w14:paraId="3601FA81" w14:textId="22BCD830" w:rsidR="0083101D" w:rsidRPr="006D2624" w:rsidRDefault="0083101D" w:rsidP="000B6B55">
            <w:pPr>
              <w:pStyle w:val="Text1"/>
              <w:ind w:left="0"/>
              <w:jc w:val="center"/>
              <w:rPr>
                <w:b/>
                <w:bCs/>
                <w:noProof/>
                <w:sz w:val="22"/>
              </w:rPr>
            </w:pPr>
            <w:r w:rsidRPr="006D2624">
              <w:rPr>
                <w:b/>
                <w:noProof/>
                <w:sz w:val="22"/>
              </w:rPr>
              <w:t>Finansowany</w:t>
            </w:r>
            <w:r w:rsidR="00493A9C" w:rsidRPr="006D2624">
              <w:rPr>
                <w:b/>
                <w:noProof/>
                <w:sz w:val="22"/>
              </w:rPr>
              <w:t xml:space="preserve"> z</w:t>
            </w:r>
            <w:r w:rsidR="00493A9C">
              <w:rPr>
                <w:b/>
                <w:noProof/>
                <w:sz w:val="22"/>
              </w:rPr>
              <w:t> </w:t>
            </w:r>
            <w:r w:rsidR="00493A9C" w:rsidRPr="006D2624">
              <w:rPr>
                <w:b/>
                <w:noProof/>
                <w:sz w:val="22"/>
              </w:rPr>
              <w:t>dzi</w:t>
            </w:r>
            <w:r w:rsidRPr="006D2624">
              <w:rPr>
                <w:b/>
                <w:noProof/>
                <w:sz w:val="22"/>
              </w:rPr>
              <w:t>ału 7 lub ze środków „Badania naukowe”</w:t>
            </w:r>
          </w:p>
        </w:tc>
        <w:tc>
          <w:tcPr>
            <w:tcW w:w="1938" w:type="dxa"/>
          </w:tcPr>
          <w:p w14:paraId="04F3E6A2" w14:textId="4210B386" w:rsidR="0083101D" w:rsidRPr="006D2624" w:rsidRDefault="0083101D" w:rsidP="000B6B55">
            <w:pPr>
              <w:pStyle w:val="Text1"/>
              <w:ind w:left="0"/>
              <w:jc w:val="center"/>
              <w:rPr>
                <w:b/>
                <w:bCs/>
                <w:noProof/>
                <w:sz w:val="22"/>
                <w:szCs w:val="28"/>
              </w:rPr>
            </w:pPr>
            <w:r w:rsidRPr="006D2624">
              <w:rPr>
                <w:b/>
                <w:noProof/>
                <w:sz w:val="22"/>
              </w:rPr>
              <w:t>Finansowany</w:t>
            </w:r>
            <w:r w:rsidR="00493A9C" w:rsidRPr="006D2624">
              <w:rPr>
                <w:b/>
                <w:noProof/>
                <w:sz w:val="22"/>
              </w:rPr>
              <w:t xml:space="preserve"> z</w:t>
            </w:r>
            <w:r w:rsidR="00493A9C">
              <w:rPr>
                <w:b/>
                <w:noProof/>
                <w:sz w:val="22"/>
              </w:rPr>
              <w:t> </w:t>
            </w:r>
            <w:r w:rsidR="00493A9C" w:rsidRPr="006D2624">
              <w:rPr>
                <w:b/>
                <w:noProof/>
                <w:sz w:val="22"/>
              </w:rPr>
              <w:t>lin</w:t>
            </w:r>
            <w:r w:rsidRPr="006D2624">
              <w:rPr>
                <w:b/>
                <w:noProof/>
                <w:sz w:val="22"/>
              </w:rPr>
              <w:t>ii BA</w:t>
            </w:r>
          </w:p>
        </w:tc>
        <w:tc>
          <w:tcPr>
            <w:tcW w:w="1748" w:type="dxa"/>
          </w:tcPr>
          <w:p w14:paraId="1BE37812" w14:textId="17DE1BA4" w:rsidR="0083101D" w:rsidRPr="006D2624" w:rsidRDefault="0083101D" w:rsidP="000B6B55">
            <w:pPr>
              <w:pStyle w:val="Text1"/>
              <w:ind w:left="0"/>
              <w:jc w:val="center"/>
              <w:rPr>
                <w:b/>
                <w:bCs/>
                <w:noProof/>
                <w:sz w:val="22"/>
                <w:szCs w:val="28"/>
              </w:rPr>
            </w:pPr>
            <w:r w:rsidRPr="006D2624">
              <w:rPr>
                <w:b/>
                <w:noProof/>
                <w:sz w:val="22"/>
              </w:rPr>
              <w:t>Finansowany</w:t>
            </w:r>
            <w:r w:rsidR="00493A9C" w:rsidRPr="006D2624">
              <w:rPr>
                <w:b/>
                <w:noProof/>
                <w:sz w:val="22"/>
              </w:rPr>
              <w:t xml:space="preserve"> z</w:t>
            </w:r>
            <w:r w:rsidR="00493A9C">
              <w:rPr>
                <w:b/>
                <w:noProof/>
                <w:sz w:val="22"/>
              </w:rPr>
              <w:t> </w:t>
            </w:r>
            <w:r w:rsidR="00493A9C" w:rsidRPr="006D2624">
              <w:rPr>
                <w:b/>
                <w:noProof/>
                <w:sz w:val="22"/>
              </w:rPr>
              <w:t>opł</w:t>
            </w:r>
            <w:r w:rsidRPr="006D2624">
              <w:rPr>
                <w:b/>
                <w:noProof/>
                <w:sz w:val="22"/>
              </w:rPr>
              <w:t>at</w:t>
            </w:r>
          </w:p>
        </w:tc>
      </w:tr>
      <w:tr w:rsidR="0083101D" w:rsidRPr="006D2624" w14:paraId="12A63B0C" w14:textId="77777777">
        <w:trPr>
          <w:trHeight w:val="300"/>
        </w:trPr>
        <w:tc>
          <w:tcPr>
            <w:tcW w:w="1845" w:type="dxa"/>
          </w:tcPr>
          <w:p w14:paraId="181CD88E" w14:textId="7306B363" w:rsidR="0083101D" w:rsidRPr="006D2624" w:rsidRDefault="0083101D" w:rsidP="000B6B55">
            <w:pPr>
              <w:pStyle w:val="Text1"/>
              <w:ind w:left="0"/>
              <w:rPr>
                <w:noProof/>
                <w:sz w:val="22"/>
                <w:szCs w:val="28"/>
              </w:rPr>
            </w:pPr>
            <w:r w:rsidRPr="006D2624">
              <w:rPr>
                <w:noProof/>
                <w:sz w:val="22"/>
              </w:rPr>
              <w:t>Stanowiska</w:t>
            </w:r>
            <w:r w:rsidR="00493A9C" w:rsidRPr="006D2624">
              <w:rPr>
                <w:noProof/>
                <w:sz w:val="22"/>
              </w:rPr>
              <w:t xml:space="preserve"> w</w:t>
            </w:r>
            <w:r w:rsidR="00493A9C">
              <w:rPr>
                <w:noProof/>
                <w:sz w:val="22"/>
              </w:rPr>
              <w:t> </w:t>
            </w:r>
            <w:r w:rsidR="00493A9C" w:rsidRPr="006D2624">
              <w:rPr>
                <w:noProof/>
                <w:sz w:val="22"/>
              </w:rPr>
              <w:t>pla</w:t>
            </w:r>
            <w:r w:rsidRPr="006D2624">
              <w:rPr>
                <w:noProof/>
                <w:sz w:val="22"/>
              </w:rPr>
              <w:t>nie zatrudnienia</w:t>
            </w:r>
          </w:p>
        </w:tc>
        <w:tc>
          <w:tcPr>
            <w:tcW w:w="2031" w:type="dxa"/>
          </w:tcPr>
          <w:p w14:paraId="25AC893E" w14:textId="77777777" w:rsidR="0083101D" w:rsidRPr="006D2624" w:rsidRDefault="0083101D" w:rsidP="000B6B55">
            <w:pPr>
              <w:pStyle w:val="Text1"/>
              <w:ind w:left="0"/>
              <w:rPr>
                <w:noProof/>
                <w:sz w:val="22"/>
                <w:szCs w:val="28"/>
              </w:rPr>
            </w:pPr>
          </w:p>
        </w:tc>
        <w:tc>
          <w:tcPr>
            <w:tcW w:w="1925" w:type="dxa"/>
          </w:tcPr>
          <w:p w14:paraId="6719E3B4" w14:textId="77777777" w:rsidR="0083101D" w:rsidRPr="006D2624" w:rsidRDefault="0083101D" w:rsidP="000B6B55">
            <w:pPr>
              <w:pStyle w:val="Text1"/>
              <w:ind w:left="0"/>
              <w:rPr>
                <w:noProof/>
                <w:sz w:val="22"/>
                <w:szCs w:val="28"/>
              </w:rPr>
            </w:pPr>
          </w:p>
        </w:tc>
        <w:tc>
          <w:tcPr>
            <w:tcW w:w="1938" w:type="dxa"/>
          </w:tcPr>
          <w:p w14:paraId="67416038" w14:textId="77777777" w:rsidR="0083101D" w:rsidRPr="006D2624" w:rsidRDefault="0083101D" w:rsidP="000B6B55">
            <w:pPr>
              <w:pStyle w:val="Text1"/>
              <w:ind w:left="0"/>
              <w:rPr>
                <w:noProof/>
                <w:sz w:val="22"/>
                <w:szCs w:val="28"/>
              </w:rPr>
            </w:pPr>
            <w:r w:rsidRPr="006D2624">
              <w:rPr>
                <w:noProof/>
                <w:sz w:val="22"/>
              </w:rPr>
              <w:t>Nie dotyczy</w:t>
            </w:r>
          </w:p>
        </w:tc>
        <w:tc>
          <w:tcPr>
            <w:tcW w:w="1748" w:type="dxa"/>
          </w:tcPr>
          <w:p w14:paraId="5215352F" w14:textId="77777777" w:rsidR="0083101D" w:rsidRPr="006D2624" w:rsidRDefault="0083101D" w:rsidP="000B6B55">
            <w:pPr>
              <w:pStyle w:val="Text1"/>
              <w:ind w:left="0"/>
              <w:rPr>
                <w:noProof/>
                <w:sz w:val="22"/>
                <w:szCs w:val="28"/>
              </w:rPr>
            </w:pPr>
          </w:p>
        </w:tc>
      </w:tr>
      <w:tr w:rsidR="0083101D" w:rsidRPr="006D2624" w14:paraId="18D55B70" w14:textId="77777777">
        <w:trPr>
          <w:trHeight w:val="300"/>
        </w:trPr>
        <w:tc>
          <w:tcPr>
            <w:tcW w:w="1845" w:type="dxa"/>
          </w:tcPr>
          <w:p w14:paraId="0E33EF37" w14:textId="77777777" w:rsidR="0083101D" w:rsidRPr="006D2624" w:rsidRDefault="0083101D" w:rsidP="000B6B55">
            <w:pPr>
              <w:pStyle w:val="Text1"/>
              <w:ind w:left="0"/>
              <w:rPr>
                <w:noProof/>
                <w:sz w:val="22"/>
                <w:szCs w:val="28"/>
              </w:rPr>
            </w:pPr>
            <w:r w:rsidRPr="006D2624">
              <w:rPr>
                <w:noProof/>
                <w:sz w:val="22"/>
              </w:rPr>
              <w:t>Personel zewnętrzny (CA, SNE, INT)</w:t>
            </w:r>
          </w:p>
        </w:tc>
        <w:tc>
          <w:tcPr>
            <w:tcW w:w="2031" w:type="dxa"/>
          </w:tcPr>
          <w:p w14:paraId="796CB8C4" w14:textId="77777777" w:rsidR="0083101D" w:rsidRPr="006D2624" w:rsidRDefault="0083101D" w:rsidP="000B6B55">
            <w:pPr>
              <w:pStyle w:val="Text1"/>
              <w:ind w:left="0"/>
              <w:rPr>
                <w:noProof/>
                <w:sz w:val="22"/>
                <w:szCs w:val="28"/>
              </w:rPr>
            </w:pPr>
          </w:p>
        </w:tc>
        <w:tc>
          <w:tcPr>
            <w:tcW w:w="1925" w:type="dxa"/>
          </w:tcPr>
          <w:p w14:paraId="5AF92259" w14:textId="77777777" w:rsidR="0083101D" w:rsidRPr="006D2624" w:rsidRDefault="0083101D" w:rsidP="000B6B55">
            <w:pPr>
              <w:pStyle w:val="Text1"/>
              <w:ind w:left="0"/>
              <w:rPr>
                <w:noProof/>
                <w:sz w:val="22"/>
                <w:szCs w:val="28"/>
              </w:rPr>
            </w:pPr>
          </w:p>
        </w:tc>
        <w:tc>
          <w:tcPr>
            <w:tcW w:w="1938" w:type="dxa"/>
          </w:tcPr>
          <w:p w14:paraId="22A7A6F2" w14:textId="77777777" w:rsidR="0083101D" w:rsidRPr="006D2624" w:rsidRDefault="0083101D" w:rsidP="000B6B55">
            <w:pPr>
              <w:pStyle w:val="Text1"/>
              <w:ind w:left="0"/>
              <w:rPr>
                <w:noProof/>
                <w:sz w:val="22"/>
                <w:szCs w:val="28"/>
              </w:rPr>
            </w:pPr>
          </w:p>
        </w:tc>
        <w:tc>
          <w:tcPr>
            <w:tcW w:w="1748" w:type="dxa"/>
          </w:tcPr>
          <w:p w14:paraId="14BC5A00" w14:textId="77777777" w:rsidR="0083101D" w:rsidRPr="006D2624" w:rsidRDefault="0083101D" w:rsidP="000B6B55">
            <w:pPr>
              <w:pStyle w:val="Text1"/>
              <w:ind w:left="0"/>
              <w:rPr>
                <w:noProof/>
                <w:sz w:val="22"/>
                <w:szCs w:val="28"/>
              </w:rPr>
            </w:pPr>
          </w:p>
        </w:tc>
      </w:tr>
    </w:tbl>
    <w:p w14:paraId="4C219C52" w14:textId="77777777" w:rsidR="0083101D" w:rsidRPr="006D2624" w:rsidRDefault="0083101D" w:rsidP="0083101D">
      <w:pPr>
        <w:rPr>
          <w:noProof/>
        </w:rPr>
      </w:pPr>
      <w:r w:rsidRPr="006D2624">
        <w:rPr>
          <w:noProof/>
        </w:rPr>
        <w:t>*</w:t>
      </w:r>
    </w:p>
    <w:p w14:paraId="4076DE50" w14:textId="77777777" w:rsidR="0083101D" w:rsidRPr="006D2624" w:rsidRDefault="0083101D" w:rsidP="0083101D">
      <w:pPr>
        <w:pStyle w:val="Text1"/>
        <w:rPr>
          <w:noProof/>
        </w:rPr>
      </w:pPr>
      <w:r w:rsidRPr="006D2624">
        <w:rPr>
          <w:noProof/>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3101D" w:rsidRPr="006D2624" w14:paraId="1ED5797D" w14:textId="77777777">
        <w:tc>
          <w:tcPr>
            <w:tcW w:w="3240" w:type="dxa"/>
          </w:tcPr>
          <w:p w14:paraId="2B3B8BD0" w14:textId="18BB26E2" w:rsidR="0083101D" w:rsidRPr="006D2624" w:rsidRDefault="0083101D" w:rsidP="000B6B55">
            <w:pPr>
              <w:rPr>
                <w:noProof/>
                <w:sz w:val="20"/>
              </w:rPr>
            </w:pPr>
            <w:r w:rsidRPr="006D2624">
              <w:rPr>
                <w:noProof/>
                <w:sz w:val="20"/>
              </w:rPr>
              <w:t>Urzędnicy</w:t>
            </w:r>
            <w:r w:rsidR="00493A9C" w:rsidRPr="006D2624">
              <w:rPr>
                <w:noProof/>
                <w:sz w:val="20"/>
              </w:rPr>
              <w:t xml:space="preserve"> i</w:t>
            </w:r>
            <w:r w:rsidR="00493A9C">
              <w:rPr>
                <w:noProof/>
                <w:sz w:val="20"/>
              </w:rPr>
              <w:t> </w:t>
            </w:r>
            <w:r w:rsidR="00493A9C" w:rsidRPr="006D2624">
              <w:rPr>
                <w:noProof/>
                <w:sz w:val="20"/>
              </w:rPr>
              <w:t>pra</w:t>
            </w:r>
            <w:r w:rsidRPr="006D2624">
              <w:rPr>
                <w:noProof/>
                <w:sz w:val="20"/>
              </w:rPr>
              <w:t>cownicy zatrudnieni na czas określony</w:t>
            </w:r>
          </w:p>
        </w:tc>
        <w:tc>
          <w:tcPr>
            <w:tcW w:w="7200" w:type="dxa"/>
          </w:tcPr>
          <w:p w14:paraId="266F81DB" w14:textId="77777777" w:rsidR="0083101D" w:rsidRPr="006D2624" w:rsidRDefault="0083101D" w:rsidP="000B6B55">
            <w:pPr>
              <w:rPr>
                <w:noProof/>
                <w:sz w:val="20"/>
              </w:rPr>
            </w:pPr>
          </w:p>
        </w:tc>
      </w:tr>
      <w:tr w:rsidR="0083101D" w:rsidRPr="006D2624" w14:paraId="66A83D64" w14:textId="77777777">
        <w:tc>
          <w:tcPr>
            <w:tcW w:w="3240" w:type="dxa"/>
          </w:tcPr>
          <w:p w14:paraId="7EA27C75" w14:textId="77777777" w:rsidR="0083101D" w:rsidRPr="006D2624" w:rsidRDefault="0083101D" w:rsidP="000B6B55">
            <w:pPr>
              <w:spacing w:before="60" w:after="60"/>
              <w:rPr>
                <w:noProof/>
                <w:sz w:val="20"/>
              </w:rPr>
            </w:pPr>
            <w:r w:rsidRPr="006D2624">
              <w:rPr>
                <w:noProof/>
                <w:sz w:val="20"/>
              </w:rPr>
              <w:t>Personel zewnętrzny</w:t>
            </w:r>
          </w:p>
        </w:tc>
        <w:tc>
          <w:tcPr>
            <w:tcW w:w="7200" w:type="dxa"/>
          </w:tcPr>
          <w:p w14:paraId="3A8DA2B8" w14:textId="77777777" w:rsidR="0083101D" w:rsidRPr="006D2624" w:rsidRDefault="0083101D" w:rsidP="000B6B55">
            <w:pPr>
              <w:rPr>
                <w:noProof/>
                <w:sz w:val="20"/>
              </w:rPr>
            </w:pPr>
          </w:p>
        </w:tc>
      </w:tr>
    </w:tbl>
    <w:p w14:paraId="5F480948" w14:textId="6A27C12A" w:rsidR="0083101D" w:rsidRPr="006D2624" w:rsidRDefault="0083101D" w:rsidP="0083101D">
      <w:pPr>
        <w:pStyle w:val="ManualHeading3"/>
        <w:rPr>
          <w:noProof/>
        </w:rPr>
      </w:pPr>
      <w:bookmarkStart w:id="178" w:name="_Toc177549031"/>
      <w:r w:rsidRPr="006D2624">
        <w:rPr>
          <w:noProof/>
        </w:rPr>
        <w:t>3.2.5.</w:t>
      </w:r>
      <w:r w:rsidRPr="006D2624">
        <w:rPr>
          <w:noProof/>
        </w:rPr>
        <w:tab/>
        <w:t>Przegląd szacowanego wpływu na inwestycje związane</w:t>
      </w:r>
      <w:r w:rsidR="00493A9C" w:rsidRPr="006D2624">
        <w:rPr>
          <w:noProof/>
        </w:rPr>
        <w:t xml:space="preserve"> z</w:t>
      </w:r>
      <w:r w:rsidR="00493A9C">
        <w:rPr>
          <w:noProof/>
        </w:rPr>
        <w:t> </w:t>
      </w:r>
      <w:r w:rsidR="00493A9C" w:rsidRPr="006D2624">
        <w:rPr>
          <w:noProof/>
        </w:rPr>
        <w:t>tec</w:t>
      </w:r>
      <w:r w:rsidRPr="006D2624">
        <w:rPr>
          <w:noProof/>
        </w:rPr>
        <w:t>hnologiami cyfrowymi</w:t>
      </w:r>
      <w:bookmarkEnd w:id="178"/>
    </w:p>
    <w:p w14:paraId="6998F4D5" w14:textId="4C8DF040" w:rsidR="0083101D" w:rsidRPr="006D2624" w:rsidRDefault="0083101D" w:rsidP="0083101D">
      <w:pPr>
        <w:pStyle w:val="Text1"/>
        <w:spacing w:line="259" w:lineRule="auto"/>
        <w:rPr>
          <w:noProof/>
        </w:rPr>
      </w:pPr>
      <w:r w:rsidRPr="006D2624">
        <w:rPr>
          <w:noProof/>
        </w:rPr>
        <w:t>Obowiązkowo</w:t>
      </w:r>
      <w:r w:rsidR="00493A9C" w:rsidRPr="006D2624">
        <w:rPr>
          <w:noProof/>
        </w:rPr>
        <w:t xml:space="preserve"> w</w:t>
      </w:r>
      <w:r w:rsidR="00493A9C">
        <w:rPr>
          <w:noProof/>
        </w:rPr>
        <w:t> </w:t>
      </w:r>
      <w:r w:rsidR="00493A9C" w:rsidRPr="006D2624">
        <w:rPr>
          <w:noProof/>
        </w:rPr>
        <w:t>tab</w:t>
      </w:r>
      <w:r w:rsidRPr="006D2624">
        <w:rPr>
          <w:noProof/>
        </w:rPr>
        <w:t>eli poniżej: szacowany wpływ wniosku/inicjatywy na inwestycje związane</w:t>
      </w:r>
      <w:r w:rsidR="00493A9C" w:rsidRPr="006D2624">
        <w:rPr>
          <w:noProof/>
        </w:rPr>
        <w:t xml:space="preserve"> z</w:t>
      </w:r>
      <w:r w:rsidR="00493A9C">
        <w:rPr>
          <w:noProof/>
        </w:rPr>
        <w:t> </w:t>
      </w:r>
      <w:r w:rsidR="00493A9C" w:rsidRPr="006D2624">
        <w:rPr>
          <w:noProof/>
        </w:rPr>
        <w:t>tec</w:t>
      </w:r>
      <w:r w:rsidRPr="006D2624">
        <w:rPr>
          <w:noProof/>
        </w:rPr>
        <w:t xml:space="preserve">hnologiami cyfrowymi. </w:t>
      </w:r>
    </w:p>
    <w:p w14:paraId="2BF57BE0" w14:textId="27EA0022" w:rsidR="0083101D" w:rsidRPr="006D2624" w:rsidRDefault="0083101D" w:rsidP="0083101D">
      <w:pPr>
        <w:pStyle w:val="Text1"/>
        <w:spacing w:line="259" w:lineRule="auto"/>
        <w:rPr>
          <w:noProof/>
        </w:rPr>
      </w:pPr>
      <w:r w:rsidRPr="006D2624">
        <w:rPr>
          <w:noProof/>
        </w:rPr>
        <w:t>W wyjątkowych przypadkach, jeżeli wymaga tego realizacja wniosku/inicjatywy, we wskazanym wierszu należy podać środki</w:t>
      </w:r>
      <w:r w:rsidR="00493A9C" w:rsidRPr="006D2624">
        <w:rPr>
          <w:noProof/>
        </w:rPr>
        <w:t xml:space="preserve"> z</w:t>
      </w:r>
      <w:r w:rsidR="00493A9C">
        <w:rPr>
          <w:noProof/>
        </w:rPr>
        <w:t> </w:t>
      </w:r>
      <w:r w:rsidR="00493A9C" w:rsidRPr="006D2624">
        <w:rPr>
          <w:noProof/>
        </w:rPr>
        <w:t>dzi</w:t>
      </w:r>
      <w:r w:rsidRPr="006D2624">
        <w:rPr>
          <w:noProof/>
        </w:rPr>
        <w:t xml:space="preserve">ału 7. </w:t>
      </w:r>
    </w:p>
    <w:p w14:paraId="039E1AD1" w14:textId="4027F0A2" w:rsidR="0083101D" w:rsidRPr="006D2624" w:rsidRDefault="0083101D" w:rsidP="0083101D">
      <w:pPr>
        <w:pStyle w:val="Text1"/>
        <w:spacing w:line="259" w:lineRule="auto"/>
        <w:rPr>
          <w:noProof/>
        </w:rPr>
      </w:pPr>
      <w:r w:rsidRPr="006D2624">
        <w:rPr>
          <w:noProof/>
        </w:rPr>
        <w:t>Środki</w:t>
      </w:r>
      <w:r w:rsidR="00493A9C" w:rsidRPr="006D2624">
        <w:rPr>
          <w:noProof/>
        </w:rPr>
        <w:t xml:space="preserve"> z</w:t>
      </w:r>
      <w:r w:rsidR="00493A9C">
        <w:rPr>
          <w:noProof/>
        </w:rPr>
        <w:t> </w:t>
      </w:r>
      <w:r w:rsidR="00493A9C" w:rsidRPr="006D2624">
        <w:rPr>
          <w:noProof/>
        </w:rPr>
        <w:t>dzi</w:t>
      </w:r>
      <w:r w:rsidRPr="006D2624">
        <w:rPr>
          <w:noProof/>
        </w:rPr>
        <w:t>ałów 1–6 należy podać</w:t>
      </w:r>
      <w:r w:rsidR="00493A9C" w:rsidRPr="006D2624">
        <w:rPr>
          <w:noProof/>
        </w:rPr>
        <w:t xml:space="preserve"> w</w:t>
      </w:r>
      <w:r w:rsidR="00493A9C">
        <w:rPr>
          <w:noProof/>
        </w:rPr>
        <w:t> </w:t>
      </w:r>
      <w:r w:rsidR="00493A9C" w:rsidRPr="006D2624">
        <w:rPr>
          <w:noProof/>
        </w:rPr>
        <w:t>wie</w:t>
      </w:r>
      <w:r w:rsidRPr="006D2624">
        <w:rPr>
          <w:noProof/>
        </w:rPr>
        <w:t>rszu „Wydatki na IT wynikające</w:t>
      </w:r>
      <w:r w:rsidR="00493A9C" w:rsidRPr="006D2624">
        <w:rPr>
          <w:noProof/>
        </w:rPr>
        <w:t xml:space="preserve"> z</w:t>
      </w:r>
      <w:r w:rsidR="00493A9C">
        <w:rPr>
          <w:noProof/>
        </w:rPr>
        <w:t> </w:t>
      </w:r>
      <w:r w:rsidR="00493A9C" w:rsidRPr="006D2624">
        <w:rPr>
          <w:noProof/>
        </w:rPr>
        <w:t>rea</w:t>
      </w:r>
      <w:r w:rsidRPr="006D2624">
        <w:rPr>
          <w:noProof/>
        </w:rPr>
        <w:t>lizacji polityki tytułem programów operacyjnych”. Wydatki te odnoszą się do budżetu operacyjnego na ponowne wykorzystanie / zakup / rozwój platform / narzędzi informatycznych bezpośrednio związanych</w:t>
      </w:r>
      <w:r w:rsidR="00493A9C" w:rsidRPr="006D2624">
        <w:rPr>
          <w:noProof/>
        </w:rPr>
        <w:t xml:space="preserve"> z</w:t>
      </w:r>
      <w:r w:rsidR="00493A9C">
        <w:rPr>
          <w:noProof/>
        </w:rPr>
        <w:t> </w:t>
      </w:r>
      <w:r w:rsidR="00493A9C" w:rsidRPr="006D2624">
        <w:rPr>
          <w:noProof/>
        </w:rPr>
        <w:t>rea</w:t>
      </w:r>
      <w:r w:rsidRPr="006D2624">
        <w:rPr>
          <w:noProof/>
        </w:rPr>
        <w:t>lizacją inicjatywy oraz powiązanych</w:t>
      </w:r>
      <w:r w:rsidR="00493A9C" w:rsidRPr="006D2624">
        <w:rPr>
          <w:noProof/>
        </w:rPr>
        <w:t xml:space="preserve"> z</w:t>
      </w:r>
      <w:r w:rsidR="00493A9C">
        <w:rPr>
          <w:noProof/>
        </w:rPr>
        <w:t> </w:t>
      </w:r>
      <w:r w:rsidR="00493A9C" w:rsidRPr="006D2624">
        <w:rPr>
          <w:noProof/>
        </w:rPr>
        <w:t>nim</w:t>
      </w:r>
      <w:r w:rsidRPr="006D2624">
        <w:rPr>
          <w:noProof/>
        </w:rPr>
        <w:t>i inwestycji (np. licencje, badania, przechowywanie danych). Informacje podane</w:t>
      </w:r>
      <w:r w:rsidR="00493A9C" w:rsidRPr="006D2624">
        <w:rPr>
          <w:noProof/>
        </w:rPr>
        <w:t xml:space="preserve"> w</w:t>
      </w:r>
      <w:r w:rsidR="00493A9C">
        <w:rPr>
          <w:noProof/>
        </w:rPr>
        <w:t> </w:t>
      </w:r>
      <w:r w:rsidR="00493A9C" w:rsidRPr="006D2624">
        <w:rPr>
          <w:noProof/>
        </w:rPr>
        <w:t>tej</w:t>
      </w:r>
      <w:r w:rsidRPr="006D2624">
        <w:rPr>
          <w:noProof/>
        </w:rPr>
        <w:t xml:space="preserve"> tabeli powinny zgadzać się</w:t>
      </w:r>
      <w:r w:rsidR="00493A9C" w:rsidRPr="006D2624">
        <w:rPr>
          <w:noProof/>
        </w:rPr>
        <w:t xml:space="preserve"> z</w:t>
      </w:r>
      <w:r w:rsidR="00493A9C">
        <w:rPr>
          <w:noProof/>
        </w:rPr>
        <w:t> </w:t>
      </w:r>
      <w:r w:rsidR="00493A9C" w:rsidRPr="006D2624">
        <w:rPr>
          <w:noProof/>
        </w:rPr>
        <w:t>inf</w:t>
      </w:r>
      <w:r w:rsidRPr="006D2624">
        <w:rPr>
          <w:noProof/>
        </w:rPr>
        <w:t>ormacjami przedstawionymi</w:t>
      </w:r>
      <w:r w:rsidR="00493A9C" w:rsidRPr="006D2624">
        <w:rPr>
          <w:noProof/>
        </w:rPr>
        <w:t xml:space="preserve"> w</w:t>
      </w:r>
      <w:r w:rsidR="00493A9C">
        <w:rPr>
          <w:noProof/>
        </w:rPr>
        <w:t> </w:t>
      </w:r>
      <w:r w:rsidR="00493A9C" w:rsidRPr="006D2624">
        <w:rPr>
          <w:noProof/>
        </w:rPr>
        <w:t>sek</w:t>
      </w:r>
      <w:r w:rsidRPr="006D2624">
        <w:rPr>
          <w:noProof/>
        </w:rPr>
        <w:t>cji 4 „Wymiar cyfrowy”.</w:t>
      </w:r>
    </w:p>
    <w:tbl>
      <w:tblPr>
        <w:tblW w:w="0" w:type="auto"/>
        <w:tblLayout w:type="fixed"/>
        <w:tblLook w:val="04A0" w:firstRow="1" w:lastRow="0" w:firstColumn="1" w:lastColumn="0" w:noHBand="0" w:noVBand="1"/>
      </w:tblPr>
      <w:tblGrid>
        <w:gridCol w:w="3214"/>
        <w:gridCol w:w="835"/>
        <w:gridCol w:w="835"/>
        <w:gridCol w:w="835"/>
        <w:gridCol w:w="835"/>
        <w:gridCol w:w="981"/>
      </w:tblGrid>
      <w:tr w:rsidR="0083101D" w:rsidRPr="006D2624" w14:paraId="3302740B" w14:textId="77777777" w:rsidTr="000B6B55">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6377809E" w14:textId="0DA74A3F" w:rsidR="0083101D" w:rsidRPr="006D2624" w:rsidRDefault="0083101D" w:rsidP="000B6B55">
            <w:pPr>
              <w:spacing w:before="0" w:after="0"/>
              <w:jc w:val="center"/>
              <w:rPr>
                <w:b/>
                <w:bCs/>
                <w:noProof/>
                <w:color w:val="000000" w:themeColor="text1"/>
                <w:sz w:val="18"/>
                <w:szCs w:val="18"/>
              </w:rPr>
            </w:pPr>
            <w:r w:rsidRPr="006D2624">
              <w:rPr>
                <w:b/>
                <w:noProof/>
                <w:color w:val="000000" w:themeColor="text1"/>
                <w:sz w:val="18"/>
              </w:rPr>
              <w:t>OGÓŁEM środki na IT</w:t>
            </w:r>
            <w:r w:rsidR="00493A9C" w:rsidRPr="006D2624">
              <w:rPr>
                <w:b/>
                <w:noProof/>
                <w:color w:val="000000" w:themeColor="text1"/>
                <w:sz w:val="18"/>
              </w:rPr>
              <w:t xml:space="preserve"> i</w:t>
            </w:r>
            <w:r w:rsidR="00493A9C">
              <w:rPr>
                <w:b/>
                <w:noProof/>
                <w:color w:val="000000" w:themeColor="text1"/>
                <w:sz w:val="18"/>
              </w:rPr>
              <w:t> </w:t>
            </w:r>
            <w:r w:rsidR="00493A9C" w:rsidRPr="006D2624">
              <w:rPr>
                <w:b/>
                <w:noProof/>
                <w:color w:val="000000" w:themeColor="text1"/>
                <w:sz w:val="18"/>
              </w:rPr>
              <w:t>tec</w:t>
            </w:r>
            <w:r w:rsidRPr="006D2624">
              <w:rPr>
                <w:b/>
                <w:noProof/>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7A8E0C2E" w14:textId="77777777" w:rsidR="0083101D" w:rsidRPr="006D2624" w:rsidRDefault="0083101D" w:rsidP="000B6B55">
            <w:pPr>
              <w:spacing w:before="0" w:after="0"/>
              <w:jc w:val="center"/>
              <w:rPr>
                <w:noProof/>
                <w:color w:val="000000" w:themeColor="text1"/>
                <w:sz w:val="18"/>
                <w:szCs w:val="18"/>
              </w:rPr>
            </w:pPr>
            <w:r w:rsidRPr="006D2624">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3676384C" w14:textId="77777777" w:rsidR="0083101D" w:rsidRPr="006D2624" w:rsidRDefault="0083101D" w:rsidP="000B6B55">
            <w:pPr>
              <w:spacing w:before="0" w:after="0"/>
              <w:jc w:val="center"/>
              <w:rPr>
                <w:noProof/>
                <w:color w:val="000000" w:themeColor="text1"/>
                <w:sz w:val="18"/>
                <w:szCs w:val="18"/>
              </w:rPr>
            </w:pPr>
            <w:r w:rsidRPr="006D2624">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05A918D" w14:textId="77777777" w:rsidR="0083101D" w:rsidRPr="006D2624" w:rsidRDefault="0083101D" w:rsidP="000B6B55">
            <w:pPr>
              <w:spacing w:before="0" w:after="0"/>
              <w:jc w:val="center"/>
              <w:rPr>
                <w:noProof/>
                <w:color w:val="000000" w:themeColor="text1"/>
                <w:sz w:val="18"/>
                <w:szCs w:val="18"/>
              </w:rPr>
            </w:pPr>
            <w:r w:rsidRPr="006D2624">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D8EB52C" w14:textId="77777777" w:rsidR="0083101D" w:rsidRPr="006D2624" w:rsidRDefault="0083101D" w:rsidP="000B6B55">
            <w:pPr>
              <w:spacing w:before="0" w:after="0"/>
              <w:jc w:val="center"/>
              <w:rPr>
                <w:noProof/>
                <w:color w:val="000000" w:themeColor="text1"/>
                <w:sz w:val="18"/>
                <w:szCs w:val="18"/>
              </w:rPr>
            </w:pPr>
            <w:r w:rsidRPr="006D2624">
              <w:rPr>
                <w:noProof/>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46C94901" w14:textId="77777777" w:rsidR="0083101D" w:rsidRPr="006D2624" w:rsidRDefault="0083101D" w:rsidP="000B6B55">
            <w:pPr>
              <w:spacing w:before="0" w:after="0"/>
              <w:jc w:val="center"/>
              <w:rPr>
                <w:b/>
                <w:bCs/>
                <w:noProof/>
                <w:color w:val="000000" w:themeColor="text1"/>
                <w:sz w:val="18"/>
                <w:szCs w:val="18"/>
              </w:rPr>
            </w:pPr>
            <w:r w:rsidRPr="006D2624">
              <w:rPr>
                <w:b/>
                <w:noProof/>
                <w:color w:val="000000" w:themeColor="text1"/>
                <w:sz w:val="18"/>
              </w:rPr>
              <w:t>OGÓŁEM WRF 2021–2027</w:t>
            </w:r>
          </w:p>
        </w:tc>
      </w:tr>
      <w:tr w:rsidR="0083101D" w:rsidRPr="006D2624" w14:paraId="15C8AE3C" w14:textId="77777777" w:rsidTr="000B6B55">
        <w:trPr>
          <w:trHeight w:val="525"/>
        </w:trPr>
        <w:tc>
          <w:tcPr>
            <w:tcW w:w="3214" w:type="dxa"/>
            <w:vMerge/>
            <w:tcBorders>
              <w:top w:val="single" w:sz="8" w:space="0" w:color="auto"/>
              <w:left w:val="single" w:sz="4" w:space="0" w:color="auto"/>
              <w:right w:val="single" w:sz="4" w:space="0" w:color="auto"/>
            </w:tcBorders>
            <w:vAlign w:val="center"/>
          </w:tcPr>
          <w:p w14:paraId="002AAB2F" w14:textId="77777777" w:rsidR="0083101D" w:rsidRPr="006D2624" w:rsidRDefault="0083101D" w:rsidP="000B6B55">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7FF5CDBD" w14:textId="77777777" w:rsidR="0083101D" w:rsidRPr="006D2624" w:rsidRDefault="0083101D" w:rsidP="000B6B55">
            <w:pPr>
              <w:spacing w:before="0" w:after="0"/>
              <w:jc w:val="center"/>
              <w:rPr>
                <w:b/>
                <w:bCs/>
                <w:noProof/>
                <w:color w:val="000000" w:themeColor="text1"/>
                <w:sz w:val="18"/>
                <w:szCs w:val="18"/>
              </w:rPr>
            </w:pPr>
            <w:r w:rsidRPr="006D2624">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13E2B730" w14:textId="77777777" w:rsidR="0083101D" w:rsidRPr="006D2624" w:rsidRDefault="0083101D" w:rsidP="000B6B55">
            <w:pPr>
              <w:spacing w:before="0" w:after="0"/>
              <w:jc w:val="center"/>
              <w:rPr>
                <w:b/>
                <w:bCs/>
                <w:noProof/>
                <w:color w:val="000000" w:themeColor="text1"/>
                <w:sz w:val="18"/>
                <w:szCs w:val="18"/>
              </w:rPr>
            </w:pPr>
            <w:r w:rsidRPr="006D2624">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B9A611C" w14:textId="77777777" w:rsidR="0083101D" w:rsidRPr="006D2624" w:rsidRDefault="0083101D" w:rsidP="000B6B55">
            <w:pPr>
              <w:spacing w:before="0" w:after="0"/>
              <w:jc w:val="center"/>
              <w:rPr>
                <w:b/>
                <w:bCs/>
                <w:noProof/>
                <w:color w:val="000000" w:themeColor="text1"/>
                <w:sz w:val="18"/>
                <w:szCs w:val="18"/>
              </w:rPr>
            </w:pPr>
            <w:r w:rsidRPr="006D2624">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6C8C639C" w14:textId="77777777" w:rsidR="0083101D" w:rsidRPr="006D2624" w:rsidRDefault="0083101D" w:rsidP="000B6B55">
            <w:pPr>
              <w:spacing w:before="0" w:after="0"/>
              <w:jc w:val="center"/>
              <w:rPr>
                <w:b/>
                <w:bCs/>
                <w:noProof/>
                <w:color w:val="000000" w:themeColor="text1"/>
                <w:sz w:val="18"/>
                <w:szCs w:val="18"/>
              </w:rPr>
            </w:pPr>
            <w:r w:rsidRPr="006D2624">
              <w:rPr>
                <w:b/>
                <w:noProof/>
                <w:color w:val="000000" w:themeColor="text1"/>
                <w:sz w:val="18"/>
              </w:rPr>
              <w:t>2027</w:t>
            </w:r>
          </w:p>
        </w:tc>
        <w:tc>
          <w:tcPr>
            <w:tcW w:w="981" w:type="dxa"/>
            <w:vMerge/>
            <w:tcBorders>
              <w:bottom w:val="single" w:sz="4" w:space="0" w:color="auto"/>
              <w:right w:val="single" w:sz="4" w:space="0" w:color="auto"/>
            </w:tcBorders>
            <w:vAlign w:val="center"/>
          </w:tcPr>
          <w:p w14:paraId="60D63C00" w14:textId="77777777" w:rsidR="0083101D" w:rsidRPr="006D2624" w:rsidRDefault="0083101D" w:rsidP="000B6B55">
            <w:pPr>
              <w:rPr>
                <w:noProof/>
              </w:rPr>
            </w:pPr>
          </w:p>
        </w:tc>
      </w:tr>
      <w:tr w:rsidR="0083101D" w:rsidRPr="006D2624" w14:paraId="4005D170" w14:textId="77777777" w:rsidTr="000B6B55">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4ED0EC4B" w14:textId="77777777" w:rsidR="0083101D" w:rsidRPr="006D2624" w:rsidRDefault="0083101D" w:rsidP="000B6B55">
            <w:pPr>
              <w:spacing w:before="0" w:after="0"/>
              <w:jc w:val="left"/>
              <w:rPr>
                <w:b/>
                <w:bCs/>
                <w:noProof/>
                <w:sz w:val="16"/>
                <w:szCs w:val="16"/>
              </w:rPr>
            </w:pPr>
            <w:r w:rsidRPr="006D2624">
              <w:rPr>
                <w:b/>
                <w:noProof/>
                <w:sz w:val="16"/>
              </w:rPr>
              <w:t>DZIAŁ 7</w:t>
            </w:r>
          </w:p>
        </w:tc>
      </w:tr>
      <w:tr w:rsidR="0083101D" w:rsidRPr="006D2624" w14:paraId="04356BE8" w14:textId="77777777" w:rsidTr="000B6B55">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408783" w14:textId="77777777" w:rsidR="0083101D" w:rsidRPr="006D2624" w:rsidRDefault="0083101D" w:rsidP="000B6B55">
            <w:pPr>
              <w:spacing w:before="0" w:after="0"/>
              <w:jc w:val="left"/>
              <w:rPr>
                <w:noProof/>
                <w:color w:val="000000" w:themeColor="text1"/>
                <w:sz w:val="16"/>
                <w:szCs w:val="16"/>
              </w:rPr>
            </w:pPr>
            <w:r w:rsidRPr="006D2624">
              <w:rPr>
                <w:rFonts w:ascii="Arial Narrow" w:hAnsi="Arial Narrow"/>
                <w:noProof/>
                <w:color w:val="000000" w:themeColor="text1"/>
                <w:sz w:val="20"/>
              </w:rPr>
              <w:t>Wydatki na IT (ponoszone przez organizację)</w:t>
            </w:r>
            <w:r w:rsidRPr="006D2624">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9B6D8D"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C6A691"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F0FB8B"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EEC86E"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8C01FF"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r>
      <w:tr w:rsidR="0083101D" w:rsidRPr="006D2624" w14:paraId="4DD19F07" w14:textId="77777777" w:rsidTr="000B6B55">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107955B6" w14:textId="77777777" w:rsidR="0083101D" w:rsidRPr="006D2624" w:rsidRDefault="0083101D" w:rsidP="000B6B55">
            <w:pPr>
              <w:spacing w:before="0" w:after="0"/>
              <w:jc w:val="center"/>
              <w:rPr>
                <w:b/>
                <w:bCs/>
                <w:noProof/>
                <w:color w:val="000000" w:themeColor="text1"/>
                <w:sz w:val="16"/>
                <w:szCs w:val="16"/>
              </w:rPr>
            </w:pPr>
            <w:r w:rsidRPr="006D2624">
              <w:rPr>
                <w:b/>
                <w:noProof/>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D9E3F6"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0B1AB9"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0D1A8D"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C069E9"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AC15EA"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r>
      <w:tr w:rsidR="0083101D" w:rsidRPr="006D2624" w14:paraId="7DEE5321" w14:textId="77777777" w:rsidTr="000B6B55">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EB478" w14:textId="77777777" w:rsidR="0083101D" w:rsidRPr="006D2624" w:rsidRDefault="0083101D" w:rsidP="000B6B55">
            <w:pPr>
              <w:spacing w:before="0" w:after="0"/>
              <w:jc w:val="left"/>
              <w:rPr>
                <w:b/>
                <w:bCs/>
                <w:noProof/>
                <w:sz w:val="16"/>
                <w:szCs w:val="16"/>
              </w:rPr>
            </w:pPr>
            <w:r w:rsidRPr="006D2624">
              <w:rPr>
                <w:b/>
                <w:noProof/>
                <w:sz w:val="16"/>
              </w:rPr>
              <w:t>Poza DZIAŁEM 7</w:t>
            </w:r>
          </w:p>
        </w:tc>
      </w:tr>
      <w:tr w:rsidR="0083101D" w:rsidRPr="006D2624" w14:paraId="0144985B" w14:textId="77777777" w:rsidTr="000B6B55">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81CCA" w14:textId="70BD9EE5" w:rsidR="0083101D" w:rsidRPr="006D2624" w:rsidRDefault="0083101D" w:rsidP="000B6B55">
            <w:pPr>
              <w:spacing w:before="0" w:after="0"/>
              <w:jc w:val="left"/>
              <w:rPr>
                <w:rFonts w:ascii="Arial Narrow" w:eastAsia="Arial Narrow" w:hAnsi="Arial Narrow" w:cs="Arial Narrow"/>
                <w:noProof/>
                <w:color w:val="000000" w:themeColor="text1"/>
                <w:sz w:val="20"/>
                <w:szCs w:val="20"/>
              </w:rPr>
            </w:pPr>
            <w:r w:rsidRPr="006D2624">
              <w:rPr>
                <w:rFonts w:ascii="Arial Narrow" w:hAnsi="Arial Narrow"/>
                <w:noProof/>
                <w:color w:val="000000" w:themeColor="text1"/>
                <w:sz w:val="20"/>
              </w:rPr>
              <w:t>Wydatki na IT wynikające</w:t>
            </w:r>
            <w:r w:rsidR="00493A9C" w:rsidRPr="006D2624">
              <w:rPr>
                <w:rFonts w:ascii="Arial Narrow" w:hAnsi="Arial Narrow"/>
                <w:noProof/>
                <w:color w:val="000000" w:themeColor="text1"/>
                <w:sz w:val="20"/>
              </w:rPr>
              <w:t xml:space="preserve"> z</w:t>
            </w:r>
            <w:r w:rsidR="00493A9C">
              <w:rPr>
                <w:rFonts w:ascii="Arial Narrow" w:hAnsi="Arial Narrow"/>
                <w:noProof/>
                <w:color w:val="000000" w:themeColor="text1"/>
                <w:sz w:val="20"/>
              </w:rPr>
              <w:t> </w:t>
            </w:r>
            <w:r w:rsidR="00493A9C" w:rsidRPr="006D2624">
              <w:rPr>
                <w:rFonts w:ascii="Arial Narrow" w:hAnsi="Arial Narrow"/>
                <w:noProof/>
                <w:color w:val="000000" w:themeColor="text1"/>
                <w:sz w:val="20"/>
              </w:rPr>
              <w:t>rea</w:t>
            </w:r>
            <w:r w:rsidRPr="006D2624">
              <w:rPr>
                <w:rFonts w:ascii="Arial Narrow" w:hAnsi="Arial Narrow"/>
                <w:noProof/>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753857"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FF3BF8"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AC752E"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18489E" w14:textId="77777777" w:rsidR="0083101D" w:rsidRPr="006D2624" w:rsidRDefault="0083101D" w:rsidP="000B6B55">
            <w:pPr>
              <w:spacing w:before="0" w:after="0"/>
              <w:jc w:val="right"/>
              <w:rPr>
                <w:noProof/>
                <w:color w:val="000000" w:themeColor="text1"/>
                <w:sz w:val="16"/>
                <w:szCs w:val="16"/>
              </w:rPr>
            </w:pPr>
            <w:r w:rsidRPr="006D262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A6A63F"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r>
      <w:tr w:rsidR="0083101D" w:rsidRPr="006D2624" w14:paraId="33CADB8C" w14:textId="77777777" w:rsidTr="000B6B55">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3F9589E4" w14:textId="77777777" w:rsidR="0083101D" w:rsidRPr="006D2624" w:rsidRDefault="0083101D" w:rsidP="000B6B55">
            <w:pPr>
              <w:spacing w:before="0" w:after="0"/>
              <w:jc w:val="center"/>
              <w:rPr>
                <w:b/>
                <w:bCs/>
                <w:noProof/>
                <w:color w:val="000000" w:themeColor="text1"/>
                <w:sz w:val="16"/>
                <w:szCs w:val="16"/>
              </w:rPr>
            </w:pPr>
            <w:r w:rsidRPr="006D2624">
              <w:rPr>
                <w:b/>
                <w:noProof/>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D7B775"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A601AE"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9B6BEC"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87EC03"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762088"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r>
      <w:tr w:rsidR="0083101D" w:rsidRPr="006D2624" w14:paraId="4C12DBE7" w14:textId="77777777" w:rsidTr="000B6B55">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5510C" w14:textId="77777777" w:rsidR="0083101D" w:rsidRPr="006D2624" w:rsidRDefault="0083101D" w:rsidP="000B6B55">
            <w:pPr>
              <w:spacing w:before="0" w:after="0"/>
              <w:jc w:val="center"/>
              <w:rPr>
                <w:noProof/>
                <w:color w:val="000000" w:themeColor="text1"/>
                <w:sz w:val="16"/>
                <w:szCs w:val="16"/>
              </w:rPr>
            </w:pPr>
          </w:p>
        </w:tc>
      </w:tr>
      <w:tr w:rsidR="0083101D" w:rsidRPr="006D2624" w14:paraId="4A03663B" w14:textId="77777777" w:rsidTr="000B6B55">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A8AFCA5" w14:textId="77777777" w:rsidR="0083101D" w:rsidRPr="006D2624" w:rsidRDefault="0083101D" w:rsidP="000B6B55">
            <w:pPr>
              <w:spacing w:before="0" w:after="0"/>
              <w:jc w:val="center"/>
              <w:rPr>
                <w:b/>
                <w:bCs/>
                <w:noProof/>
                <w:color w:val="000000" w:themeColor="text1"/>
                <w:sz w:val="16"/>
                <w:szCs w:val="16"/>
              </w:rPr>
            </w:pPr>
            <w:r w:rsidRPr="006D2624">
              <w:rPr>
                <w:b/>
                <w:noProof/>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10B039C"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E963DF4"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4D3A205"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5FB4E58"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4F9461B" w14:textId="77777777" w:rsidR="0083101D" w:rsidRPr="006D2624" w:rsidRDefault="0083101D" w:rsidP="000B6B55">
            <w:pPr>
              <w:spacing w:before="0" w:after="0"/>
              <w:jc w:val="right"/>
              <w:rPr>
                <w:b/>
                <w:bCs/>
                <w:noProof/>
                <w:color w:val="000000" w:themeColor="text1"/>
                <w:sz w:val="16"/>
                <w:szCs w:val="16"/>
              </w:rPr>
            </w:pPr>
            <w:r w:rsidRPr="006D2624">
              <w:rPr>
                <w:b/>
                <w:noProof/>
                <w:color w:val="000000" w:themeColor="text1"/>
                <w:sz w:val="16"/>
              </w:rPr>
              <w:t>0,000</w:t>
            </w:r>
          </w:p>
        </w:tc>
      </w:tr>
    </w:tbl>
    <w:p w14:paraId="7F75B8E6" w14:textId="541E5B26" w:rsidR="0083101D" w:rsidRPr="006D2624" w:rsidRDefault="0083101D" w:rsidP="0083101D">
      <w:pPr>
        <w:pStyle w:val="ManualHeading3"/>
        <w:rPr>
          <w:noProof/>
        </w:rPr>
      </w:pPr>
      <w:bookmarkStart w:id="179" w:name="_Toc514938056"/>
      <w:bookmarkStart w:id="180" w:name="_Toc520485055"/>
      <w:bookmarkStart w:id="181" w:name="_Toc160804599"/>
      <w:bookmarkStart w:id="182" w:name="_Toc167220298"/>
      <w:bookmarkStart w:id="183" w:name="_Toc177549032"/>
      <w:r w:rsidRPr="006D2624">
        <w:rPr>
          <w:noProof/>
        </w:rPr>
        <w:t>3.2.6.</w:t>
      </w:r>
      <w:r w:rsidRPr="006D2624">
        <w:rPr>
          <w:noProof/>
        </w:rPr>
        <w:tab/>
        <w:t>Zgodność</w:t>
      </w:r>
      <w:r w:rsidR="00493A9C" w:rsidRPr="006D2624">
        <w:rPr>
          <w:noProof/>
        </w:rPr>
        <w:t xml:space="preserve"> z</w:t>
      </w:r>
      <w:r w:rsidR="00493A9C">
        <w:rPr>
          <w:noProof/>
        </w:rPr>
        <w:t> </w:t>
      </w:r>
      <w:r w:rsidR="00493A9C" w:rsidRPr="006D2624">
        <w:rPr>
          <w:noProof/>
        </w:rPr>
        <w:t>obo</w:t>
      </w:r>
      <w:r w:rsidRPr="006D2624">
        <w:rPr>
          <w:noProof/>
        </w:rPr>
        <w:t>wiązującymi wieloletnimi ramami finansowymi</w:t>
      </w:r>
      <w:bookmarkEnd w:id="179"/>
      <w:bookmarkEnd w:id="180"/>
      <w:bookmarkEnd w:id="181"/>
      <w:bookmarkEnd w:id="182"/>
      <w:bookmarkEnd w:id="183"/>
      <w:r w:rsidRPr="006D2624">
        <w:rPr>
          <w:noProof/>
        </w:rPr>
        <w:t xml:space="preserve"> </w:t>
      </w:r>
    </w:p>
    <w:p w14:paraId="62435D18" w14:textId="77777777" w:rsidR="0083101D" w:rsidRPr="006D2624" w:rsidRDefault="0083101D" w:rsidP="0083101D">
      <w:pPr>
        <w:pStyle w:val="Text1"/>
        <w:rPr>
          <w:noProof/>
        </w:rPr>
      </w:pPr>
      <w:r w:rsidRPr="006D2624">
        <w:rPr>
          <w:noProof/>
        </w:rPr>
        <w:t>Wniosek/inicjatywa:</w:t>
      </w:r>
    </w:p>
    <w:p w14:paraId="4D574034" w14:textId="411A4001" w:rsidR="0083101D" w:rsidRPr="006D2624" w:rsidRDefault="0083101D" w:rsidP="0083101D">
      <w:pPr>
        <w:pStyle w:val="ListDash1"/>
        <w:rPr>
          <w:noProof/>
        </w:rPr>
      </w:pPr>
      <w:r w:rsidRPr="006D2624">
        <w:rPr>
          <w:rFonts w:ascii="Wingdings" w:hAnsi="Wingdings"/>
          <w:noProof/>
        </w:rPr>
        <w:t></w:t>
      </w:r>
      <w:r w:rsidRPr="006D2624">
        <w:rPr>
          <w:noProof/>
        </w:rPr>
        <w:tab/>
        <w:t>może zostać</w:t>
      </w:r>
      <w:r w:rsidR="00493A9C" w:rsidRPr="006D2624">
        <w:rPr>
          <w:noProof/>
        </w:rPr>
        <w:t xml:space="preserve"> w</w:t>
      </w:r>
      <w:r w:rsidR="00493A9C">
        <w:rPr>
          <w:noProof/>
        </w:rPr>
        <w:t> </w:t>
      </w:r>
      <w:r w:rsidR="00493A9C" w:rsidRPr="006D2624">
        <w:rPr>
          <w:noProof/>
        </w:rPr>
        <w:t>peł</w:t>
      </w:r>
      <w:r w:rsidRPr="006D2624">
        <w:rPr>
          <w:noProof/>
        </w:rPr>
        <w:t>ni sfinansowany(-a) przez przegrupowanie środków</w:t>
      </w:r>
      <w:r w:rsidR="00493A9C" w:rsidRPr="006D2624">
        <w:rPr>
          <w:noProof/>
        </w:rPr>
        <w:t xml:space="preserve"> w</w:t>
      </w:r>
      <w:r w:rsidR="00493A9C">
        <w:rPr>
          <w:noProof/>
        </w:rPr>
        <w:t> </w:t>
      </w:r>
      <w:r w:rsidR="00493A9C" w:rsidRPr="006D2624">
        <w:rPr>
          <w:noProof/>
        </w:rPr>
        <w:t>ram</w:t>
      </w:r>
      <w:r w:rsidRPr="006D2624">
        <w:rPr>
          <w:noProof/>
        </w:rPr>
        <w:t>ach odpowiedniego działu wieloletnich ram finansowych (WRF)</w:t>
      </w:r>
    </w:p>
    <w:p w14:paraId="2746E69B" w14:textId="0C1C4FC4" w:rsidR="0083101D" w:rsidRPr="006D2624" w:rsidRDefault="0083101D" w:rsidP="0083101D">
      <w:pPr>
        <w:pStyle w:val="ListDash1"/>
        <w:rPr>
          <w:noProof/>
        </w:rPr>
      </w:pPr>
      <w:r w:rsidRPr="006D2624">
        <w:rPr>
          <w:rFonts w:ascii="Wingdings" w:hAnsi="Wingdings"/>
          <w:noProof/>
        </w:rPr>
        <w:t></w:t>
      </w:r>
      <w:r w:rsidRPr="006D2624">
        <w:rPr>
          <w:noProof/>
        </w:rPr>
        <w:tab/>
        <w:t>wymaga zastosowania nieprzydzielonego marginesu środków</w:t>
      </w:r>
      <w:r w:rsidR="00493A9C" w:rsidRPr="006D2624">
        <w:rPr>
          <w:noProof/>
        </w:rPr>
        <w:t xml:space="preserve"> w</w:t>
      </w:r>
      <w:r w:rsidR="00493A9C">
        <w:rPr>
          <w:noProof/>
        </w:rPr>
        <w:t> </w:t>
      </w:r>
      <w:r w:rsidR="00493A9C" w:rsidRPr="006D2624">
        <w:rPr>
          <w:noProof/>
        </w:rPr>
        <w:t>ram</w:t>
      </w:r>
      <w:r w:rsidRPr="006D2624">
        <w:rPr>
          <w:noProof/>
        </w:rPr>
        <w:t>ach odpowiedniego działu WRF lub zastosowania specjalnych instrumentów zdefiniowanych</w:t>
      </w:r>
      <w:r w:rsidR="00493A9C" w:rsidRPr="006D2624">
        <w:rPr>
          <w:noProof/>
        </w:rPr>
        <w:t xml:space="preserve"> w</w:t>
      </w:r>
      <w:r w:rsidR="00493A9C">
        <w:rPr>
          <w:noProof/>
        </w:rPr>
        <w:t> </w:t>
      </w:r>
      <w:r w:rsidR="00493A9C" w:rsidRPr="006D2624">
        <w:rPr>
          <w:noProof/>
        </w:rPr>
        <w:t>roz</w:t>
      </w:r>
      <w:r w:rsidRPr="006D2624">
        <w:rPr>
          <w:noProof/>
        </w:rPr>
        <w:t>porządzeniu</w:t>
      </w:r>
      <w:r w:rsidR="00493A9C" w:rsidRPr="006D2624">
        <w:rPr>
          <w:noProof/>
        </w:rPr>
        <w:t xml:space="preserve"> w</w:t>
      </w:r>
      <w:r w:rsidR="00493A9C">
        <w:rPr>
          <w:noProof/>
        </w:rPr>
        <w:t> </w:t>
      </w:r>
      <w:r w:rsidR="00493A9C" w:rsidRPr="006D2624">
        <w:rPr>
          <w:noProof/>
        </w:rPr>
        <w:t>spr</w:t>
      </w:r>
      <w:r w:rsidRPr="006D2624">
        <w:rPr>
          <w:noProof/>
        </w:rPr>
        <w:t>awie WRF</w:t>
      </w:r>
    </w:p>
    <w:p w14:paraId="6609885F" w14:textId="77777777" w:rsidR="0083101D" w:rsidRPr="006D2624" w:rsidRDefault="0083101D" w:rsidP="0083101D">
      <w:pPr>
        <w:pStyle w:val="ListDash1"/>
        <w:rPr>
          <w:noProof/>
        </w:rPr>
      </w:pPr>
      <w:r w:rsidRPr="006D2624">
        <w:rPr>
          <w:rFonts w:ascii="Wingdings" w:hAnsi="Wingdings"/>
          <w:noProof/>
        </w:rPr>
        <w:t></w:t>
      </w:r>
      <w:r w:rsidRPr="006D2624">
        <w:rPr>
          <w:noProof/>
        </w:rPr>
        <w:tab/>
        <w:t>wymaga rewizji WRF</w:t>
      </w:r>
    </w:p>
    <w:p w14:paraId="16C189F8" w14:textId="47E89B83" w:rsidR="0083101D" w:rsidRPr="006D2624" w:rsidRDefault="0083101D" w:rsidP="0083101D">
      <w:pPr>
        <w:pStyle w:val="ManualHeading3"/>
        <w:rPr>
          <w:noProof/>
        </w:rPr>
      </w:pPr>
      <w:bookmarkStart w:id="184" w:name="_Toc514938058"/>
      <w:bookmarkStart w:id="185" w:name="_Toc520485056"/>
      <w:bookmarkStart w:id="186" w:name="_Toc160804600"/>
      <w:bookmarkStart w:id="187" w:name="_Toc167220299"/>
      <w:bookmarkStart w:id="188" w:name="_Toc177549033"/>
      <w:r w:rsidRPr="006D2624">
        <w:rPr>
          <w:noProof/>
        </w:rPr>
        <w:t>3.2.7.</w:t>
      </w:r>
      <w:r w:rsidRPr="006D2624">
        <w:rPr>
          <w:noProof/>
        </w:rPr>
        <w:tab/>
        <w:t>Udział osób trzecich</w:t>
      </w:r>
      <w:r w:rsidR="00493A9C" w:rsidRPr="006D2624">
        <w:rPr>
          <w:noProof/>
        </w:rPr>
        <w:t xml:space="preserve"> w</w:t>
      </w:r>
      <w:r w:rsidR="00493A9C">
        <w:rPr>
          <w:noProof/>
        </w:rPr>
        <w:t> </w:t>
      </w:r>
      <w:r w:rsidR="00493A9C" w:rsidRPr="006D2624">
        <w:rPr>
          <w:noProof/>
        </w:rPr>
        <w:t>fin</w:t>
      </w:r>
      <w:r w:rsidRPr="006D2624">
        <w:rPr>
          <w:noProof/>
        </w:rPr>
        <w:t>ansowaniu</w:t>
      </w:r>
      <w:bookmarkEnd w:id="184"/>
      <w:bookmarkEnd w:id="185"/>
      <w:bookmarkEnd w:id="186"/>
      <w:bookmarkEnd w:id="187"/>
      <w:bookmarkEnd w:id="188"/>
      <w:r w:rsidRPr="006D2624">
        <w:rPr>
          <w:noProof/>
        </w:rPr>
        <w:t xml:space="preserve"> </w:t>
      </w:r>
    </w:p>
    <w:p w14:paraId="19D6A053" w14:textId="77777777" w:rsidR="0083101D" w:rsidRPr="006D2624" w:rsidRDefault="0083101D" w:rsidP="0083101D">
      <w:pPr>
        <w:pStyle w:val="Text1"/>
        <w:rPr>
          <w:noProof/>
        </w:rPr>
      </w:pPr>
      <w:r w:rsidRPr="006D2624">
        <w:rPr>
          <w:noProof/>
        </w:rPr>
        <w:t>Wniosek/inicjatywa:</w:t>
      </w:r>
    </w:p>
    <w:p w14:paraId="59D15097" w14:textId="77777777" w:rsidR="0083101D" w:rsidRPr="006D2624" w:rsidRDefault="0083101D" w:rsidP="0083101D">
      <w:pPr>
        <w:pStyle w:val="ListDash1"/>
        <w:rPr>
          <w:noProof/>
        </w:rPr>
      </w:pPr>
      <w:r w:rsidRPr="006D2624">
        <w:rPr>
          <w:rFonts w:ascii="Wingdings" w:hAnsi="Wingdings"/>
          <w:noProof/>
        </w:rPr>
        <w:t></w:t>
      </w:r>
      <w:r w:rsidRPr="006D2624">
        <w:rPr>
          <w:noProof/>
        </w:rPr>
        <w:tab/>
        <w:t>nie przewiduje współfinansowania ze strony osób trzecich</w:t>
      </w:r>
    </w:p>
    <w:p w14:paraId="4E0D92C9" w14:textId="65BCAC53" w:rsidR="0083101D" w:rsidRPr="006D2624" w:rsidRDefault="0083101D" w:rsidP="0083101D">
      <w:pPr>
        <w:pStyle w:val="ListDash1"/>
        <w:rPr>
          <w:noProof/>
        </w:rPr>
      </w:pPr>
      <w:r w:rsidRPr="006D2624">
        <w:rPr>
          <w:rFonts w:ascii="Wingdings" w:hAnsi="Wingdings"/>
          <w:noProof/>
        </w:rPr>
        <w:t></w:t>
      </w:r>
      <w:r w:rsidRPr="006D2624">
        <w:rPr>
          <w:noProof/>
        </w:rPr>
        <w:tab/>
        <w:t>przewiduje współfinansowanie ze strony osób trzecich zgodnie</w:t>
      </w:r>
      <w:r w:rsidR="00493A9C" w:rsidRPr="006D2624">
        <w:rPr>
          <w:noProof/>
        </w:rPr>
        <w:t xml:space="preserve"> z</w:t>
      </w:r>
      <w:r w:rsidR="00493A9C">
        <w:rPr>
          <w:noProof/>
        </w:rPr>
        <w:t> </w:t>
      </w:r>
      <w:r w:rsidR="00493A9C" w:rsidRPr="006D2624">
        <w:rPr>
          <w:noProof/>
        </w:rPr>
        <w:t>pon</w:t>
      </w:r>
      <w:r w:rsidRPr="006D2624">
        <w:rPr>
          <w:noProof/>
        </w:rPr>
        <w:t>iższymi szacunkami:</w:t>
      </w:r>
    </w:p>
    <w:p w14:paraId="79C5125E" w14:textId="1681D98C" w:rsidR="0083101D" w:rsidRPr="006D2624" w:rsidRDefault="0083101D" w:rsidP="0083101D">
      <w:pPr>
        <w:jc w:val="right"/>
        <w:rPr>
          <w:noProof/>
          <w:sz w:val="20"/>
        </w:rPr>
      </w:pPr>
      <w:r w:rsidRPr="006D2624">
        <w:rPr>
          <w:noProof/>
          <w:sz w:val="20"/>
        </w:rPr>
        <w:t>środki</w:t>
      </w:r>
      <w:r w:rsidR="00493A9C" w:rsidRPr="006D2624">
        <w:rPr>
          <w:noProof/>
          <w:sz w:val="20"/>
        </w:rPr>
        <w:t xml:space="preserve"> w</w:t>
      </w:r>
      <w:r w:rsidR="00493A9C">
        <w:rPr>
          <w:noProof/>
          <w:sz w:val="20"/>
        </w:rPr>
        <w:t> </w:t>
      </w:r>
      <w:r w:rsidR="00493A9C" w:rsidRPr="006D2624">
        <w:rPr>
          <w:noProof/>
          <w:sz w:val="20"/>
        </w:rPr>
        <w:t>mln</w:t>
      </w:r>
      <w:r w:rsidRPr="006D2624">
        <w:rPr>
          <w:noProof/>
          <w:sz w:val="20"/>
        </w:rPr>
        <w:t xml:space="preserve"> EUR (do trzech miejsc po przecinku)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83101D" w:rsidRPr="006D2624" w14:paraId="3554E456" w14:textId="77777777" w:rsidTr="000B6B55">
        <w:trPr>
          <w:cantSplit/>
        </w:trPr>
        <w:tc>
          <w:tcPr>
            <w:tcW w:w="1591" w:type="pct"/>
          </w:tcPr>
          <w:p w14:paraId="185E88D3" w14:textId="77777777" w:rsidR="0083101D" w:rsidRPr="006D2624" w:rsidRDefault="0083101D" w:rsidP="000B6B55">
            <w:pPr>
              <w:spacing w:before="60" w:after="60"/>
              <w:rPr>
                <w:noProof/>
                <w:sz w:val="20"/>
              </w:rPr>
            </w:pPr>
          </w:p>
        </w:tc>
        <w:tc>
          <w:tcPr>
            <w:tcW w:w="655" w:type="pct"/>
            <w:vAlign w:val="center"/>
          </w:tcPr>
          <w:p w14:paraId="7DB3D70C" w14:textId="6BB85AAB" w:rsidR="0083101D" w:rsidRPr="006D2624" w:rsidRDefault="0083101D" w:rsidP="000B6B55">
            <w:pPr>
              <w:jc w:val="center"/>
              <w:rPr>
                <w:noProof/>
                <w:sz w:val="20"/>
              </w:rPr>
            </w:pPr>
            <w:r w:rsidRPr="006D2624">
              <w:rPr>
                <w:noProof/>
                <w:sz w:val="20"/>
              </w:rPr>
              <w:t>Ro</w:t>
            </w:r>
            <w:r w:rsidRPr="00493A9C">
              <w:rPr>
                <w:noProof/>
                <w:sz w:val="20"/>
              </w:rPr>
              <w:t>k</w:t>
            </w:r>
            <w:r w:rsidR="00493A9C" w:rsidRPr="00493A9C">
              <w:rPr>
                <w:noProof/>
                <w:sz w:val="20"/>
              </w:rPr>
              <w:t xml:space="preserve"> </w:t>
            </w:r>
            <w:r w:rsidRPr="00493A9C">
              <w:rPr>
                <w:noProof/>
              </w:rPr>
              <w:br/>
            </w:r>
            <w:r w:rsidRPr="006D2624">
              <w:rPr>
                <w:b/>
                <w:noProof/>
                <w:sz w:val="20"/>
              </w:rPr>
              <w:t>2024</w:t>
            </w:r>
          </w:p>
        </w:tc>
        <w:tc>
          <w:tcPr>
            <w:tcW w:w="655" w:type="pct"/>
            <w:vAlign w:val="center"/>
          </w:tcPr>
          <w:p w14:paraId="774DE3BD" w14:textId="081D8B63" w:rsidR="0083101D" w:rsidRPr="006D2624" w:rsidRDefault="0083101D" w:rsidP="000B6B55">
            <w:pPr>
              <w:jc w:val="center"/>
              <w:rPr>
                <w:noProof/>
                <w:sz w:val="20"/>
              </w:rPr>
            </w:pPr>
            <w:r w:rsidRPr="006D2624">
              <w:rPr>
                <w:noProof/>
                <w:sz w:val="20"/>
              </w:rPr>
              <w:t>Ro</w:t>
            </w:r>
            <w:r w:rsidRPr="00493A9C">
              <w:rPr>
                <w:noProof/>
                <w:sz w:val="20"/>
              </w:rPr>
              <w:t>k</w:t>
            </w:r>
            <w:r w:rsidR="00493A9C" w:rsidRPr="00493A9C">
              <w:rPr>
                <w:noProof/>
                <w:sz w:val="20"/>
              </w:rPr>
              <w:t xml:space="preserve"> </w:t>
            </w:r>
            <w:r w:rsidRPr="00493A9C">
              <w:rPr>
                <w:noProof/>
              </w:rPr>
              <w:br/>
            </w:r>
            <w:r w:rsidRPr="006D2624">
              <w:rPr>
                <w:b/>
                <w:noProof/>
                <w:sz w:val="20"/>
              </w:rPr>
              <w:t>2025</w:t>
            </w:r>
          </w:p>
        </w:tc>
        <w:tc>
          <w:tcPr>
            <w:tcW w:w="655" w:type="pct"/>
            <w:vAlign w:val="center"/>
          </w:tcPr>
          <w:p w14:paraId="0226B796" w14:textId="6CC759EC" w:rsidR="0083101D" w:rsidRPr="006D2624" w:rsidRDefault="0083101D" w:rsidP="000B6B55">
            <w:pPr>
              <w:jc w:val="center"/>
              <w:rPr>
                <w:noProof/>
                <w:sz w:val="20"/>
              </w:rPr>
            </w:pPr>
            <w:r w:rsidRPr="006D2624">
              <w:rPr>
                <w:noProof/>
                <w:sz w:val="20"/>
              </w:rPr>
              <w:t>Ro</w:t>
            </w:r>
            <w:r w:rsidRPr="00493A9C">
              <w:rPr>
                <w:noProof/>
                <w:sz w:val="20"/>
              </w:rPr>
              <w:t>k</w:t>
            </w:r>
            <w:r w:rsidR="00493A9C" w:rsidRPr="00493A9C">
              <w:rPr>
                <w:noProof/>
                <w:sz w:val="20"/>
              </w:rPr>
              <w:t xml:space="preserve"> </w:t>
            </w:r>
            <w:r w:rsidRPr="00493A9C">
              <w:rPr>
                <w:noProof/>
              </w:rPr>
              <w:br/>
            </w:r>
            <w:r w:rsidRPr="006D2624">
              <w:rPr>
                <w:b/>
                <w:noProof/>
                <w:sz w:val="20"/>
              </w:rPr>
              <w:t>2026</w:t>
            </w:r>
          </w:p>
        </w:tc>
        <w:tc>
          <w:tcPr>
            <w:tcW w:w="655" w:type="pct"/>
            <w:vAlign w:val="center"/>
          </w:tcPr>
          <w:p w14:paraId="225D9497" w14:textId="21A2E2C9" w:rsidR="0083101D" w:rsidRPr="006D2624" w:rsidRDefault="0083101D" w:rsidP="000B6B55">
            <w:pPr>
              <w:jc w:val="center"/>
              <w:rPr>
                <w:noProof/>
                <w:sz w:val="20"/>
              </w:rPr>
            </w:pPr>
            <w:r w:rsidRPr="006D2624">
              <w:rPr>
                <w:noProof/>
                <w:sz w:val="20"/>
              </w:rPr>
              <w:t>Ro</w:t>
            </w:r>
            <w:r w:rsidRPr="00493A9C">
              <w:rPr>
                <w:noProof/>
                <w:sz w:val="20"/>
              </w:rPr>
              <w:t>k</w:t>
            </w:r>
            <w:r w:rsidR="00493A9C" w:rsidRPr="00493A9C">
              <w:rPr>
                <w:noProof/>
                <w:sz w:val="20"/>
              </w:rPr>
              <w:t xml:space="preserve"> </w:t>
            </w:r>
            <w:r w:rsidRPr="00493A9C">
              <w:rPr>
                <w:noProof/>
              </w:rPr>
              <w:br/>
            </w:r>
            <w:r w:rsidRPr="006D2624">
              <w:rPr>
                <w:b/>
                <w:noProof/>
                <w:sz w:val="20"/>
              </w:rPr>
              <w:t>2027</w:t>
            </w:r>
          </w:p>
        </w:tc>
        <w:tc>
          <w:tcPr>
            <w:tcW w:w="787" w:type="pct"/>
            <w:vAlign w:val="center"/>
          </w:tcPr>
          <w:p w14:paraId="7B1A26F1" w14:textId="77777777" w:rsidR="0083101D" w:rsidRPr="006D2624" w:rsidRDefault="0083101D" w:rsidP="000B6B55">
            <w:pPr>
              <w:spacing w:before="60" w:after="60"/>
              <w:jc w:val="center"/>
              <w:rPr>
                <w:noProof/>
                <w:sz w:val="20"/>
              </w:rPr>
            </w:pPr>
            <w:r w:rsidRPr="006D2624">
              <w:rPr>
                <w:noProof/>
                <w:sz w:val="20"/>
              </w:rPr>
              <w:t>Ogółem</w:t>
            </w:r>
          </w:p>
        </w:tc>
      </w:tr>
      <w:tr w:rsidR="0083101D" w:rsidRPr="006D2624" w14:paraId="3464840E" w14:textId="77777777" w:rsidTr="000B6B55">
        <w:trPr>
          <w:cantSplit/>
        </w:trPr>
        <w:tc>
          <w:tcPr>
            <w:tcW w:w="1591" w:type="pct"/>
          </w:tcPr>
          <w:p w14:paraId="14C88997" w14:textId="77777777" w:rsidR="0083101D" w:rsidRPr="006D2624" w:rsidRDefault="0083101D" w:rsidP="000B6B55">
            <w:pPr>
              <w:rPr>
                <w:noProof/>
              </w:rPr>
            </w:pPr>
            <w:r w:rsidRPr="006D2624">
              <w:rPr>
                <w:noProof/>
                <w:sz w:val="20"/>
              </w:rPr>
              <w:t>Określić organ współfinansujący</w:t>
            </w:r>
            <w:r w:rsidRPr="006D2624">
              <w:rPr>
                <w:i/>
                <w:noProof/>
                <w:sz w:val="20"/>
              </w:rPr>
              <w:t xml:space="preserve"> </w:t>
            </w:r>
          </w:p>
        </w:tc>
        <w:tc>
          <w:tcPr>
            <w:tcW w:w="655" w:type="pct"/>
            <w:vAlign w:val="center"/>
          </w:tcPr>
          <w:p w14:paraId="6C53313B" w14:textId="77777777" w:rsidR="0083101D" w:rsidRPr="006D2624" w:rsidRDefault="0083101D" w:rsidP="000B6B55">
            <w:pPr>
              <w:spacing w:before="60" w:after="60"/>
              <w:jc w:val="center"/>
              <w:rPr>
                <w:noProof/>
                <w:sz w:val="20"/>
              </w:rPr>
            </w:pPr>
          </w:p>
        </w:tc>
        <w:tc>
          <w:tcPr>
            <w:tcW w:w="655" w:type="pct"/>
            <w:vAlign w:val="center"/>
          </w:tcPr>
          <w:p w14:paraId="4E949A4C" w14:textId="77777777" w:rsidR="0083101D" w:rsidRPr="006D2624" w:rsidRDefault="0083101D" w:rsidP="000B6B55">
            <w:pPr>
              <w:spacing w:before="60" w:after="60"/>
              <w:jc w:val="center"/>
              <w:rPr>
                <w:noProof/>
                <w:sz w:val="20"/>
              </w:rPr>
            </w:pPr>
          </w:p>
        </w:tc>
        <w:tc>
          <w:tcPr>
            <w:tcW w:w="655" w:type="pct"/>
            <w:vAlign w:val="center"/>
          </w:tcPr>
          <w:p w14:paraId="35F024CF" w14:textId="77777777" w:rsidR="0083101D" w:rsidRPr="006D2624" w:rsidRDefault="0083101D" w:rsidP="000B6B55">
            <w:pPr>
              <w:spacing w:before="60" w:after="60"/>
              <w:jc w:val="center"/>
              <w:rPr>
                <w:noProof/>
                <w:sz w:val="20"/>
              </w:rPr>
            </w:pPr>
          </w:p>
        </w:tc>
        <w:tc>
          <w:tcPr>
            <w:tcW w:w="655" w:type="pct"/>
            <w:vAlign w:val="center"/>
          </w:tcPr>
          <w:p w14:paraId="58C0F2D0" w14:textId="77777777" w:rsidR="0083101D" w:rsidRPr="006D2624" w:rsidRDefault="0083101D" w:rsidP="000B6B55">
            <w:pPr>
              <w:spacing w:before="60" w:after="60"/>
              <w:jc w:val="center"/>
              <w:rPr>
                <w:noProof/>
                <w:sz w:val="20"/>
              </w:rPr>
            </w:pPr>
          </w:p>
        </w:tc>
        <w:tc>
          <w:tcPr>
            <w:tcW w:w="787" w:type="pct"/>
            <w:vAlign w:val="center"/>
          </w:tcPr>
          <w:p w14:paraId="7D2FF8B0" w14:textId="77777777" w:rsidR="0083101D" w:rsidRPr="006D2624" w:rsidRDefault="0083101D" w:rsidP="000B6B55">
            <w:pPr>
              <w:spacing w:before="60" w:after="60"/>
              <w:jc w:val="center"/>
              <w:rPr>
                <w:noProof/>
                <w:sz w:val="20"/>
              </w:rPr>
            </w:pPr>
          </w:p>
        </w:tc>
      </w:tr>
      <w:tr w:rsidR="0083101D" w:rsidRPr="006D2624" w14:paraId="03BCA57C" w14:textId="77777777" w:rsidTr="000B6B55">
        <w:trPr>
          <w:cantSplit/>
        </w:trPr>
        <w:tc>
          <w:tcPr>
            <w:tcW w:w="1591" w:type="pct"/>
          </w:tcPr>
          <w:p w14:paraId="0F2ADA57" w14:textId="77777777" w:rsidR="0083101D" w:rsidRPr="006D2624" w:rsidRDefault="0083101D" w:rsidP="000B6B55">
            <w:pPr>
              <w:spacing w:before="60" w:after="60"/>
              <w:jc w:val="left"/>
              <w:rPr>
                <w:noProof/>
                <w:sz w:val="20"/>
              </w:rPr>
            </w:pPr>
            <w:r w:rsidRPr="006D2624">
              <w:rPr>
                <w:noProof/>
                <w:sz w:val="20"/>
              </w:rPr>
              <w:t xml:space="preserve">OGÓŁEM środki objęte współfinansowaniem </w:t>
            </w:r>
          </w:p>
        </w:tc>
        <w:tc>
          <w:tcPr>
            <w:tcW w:w="655" w:type="pct"/>
            <w:vAlign w:val="center"/>
          </w:tcPr>
          <w:p w14:paraId="7A06F97E" w14:textId="77777777" w:rsidR="0083101D" w:rsidRPr="006D2624" w:rsidRDefault="0083101D" w:rsidP="000B6B55">
            <w:pPr>
              <w:spacing w:before="60" w:after="60"/>
              <w:jc w:val="center"/>
              <w:rPr>
                <w:noProof/>
                <w:sz w:val="20"/>
              </w:rPr>
            </w:pPr>
          </w:p>
        </w:tc>
        <w:tc>
          <w:tcPr>
            <w:tcW w:w="655" w:type="pct"/>
            <w:vAlign w:val="center"/>
          </w:tcPr>
          <w:p w14:paraId="789E5852" w14:textId="77777777" w:rsidR="0083101D" w:rsidRPr="006D2624" w:rsidRDefault="0083101D" w:rsidP="000B6B55">
            <w:pPr>
              <w:spacing w:before="60" w:after="60"/>
              <w:jc w:val="center"/>
              <w:rPr>
                <w:noProof/>
                <w:sz w:val="20"/>
              </w:rPr>
            </w:pPr>
          </w:p>
        </w:tc>
        <w:tc>
          <w:tcPr>
            <w:tcW w:w="655" w:type="pct"/>
            <w:vAlign w:val="center"/>
          </w:tcPr>
          <w:p w14:paraId="6DAF443D" w14:textId="77777777" w:rsidR="0083101D" w:rsidRPr="006D2624" w:rsidRDefault="0083101D" w:rsidP="000B6B55">
            <w:pPr>
              <w:spacing w:before="60" w:after="60"/>
              <w:jc w:val="center"/>
              <w:rPr>
                <w:noProof/>
                <w:sz w:val="20"/>
              </w:rPr>
            </w:pPr>
          </w:p>
        </w:tc>
        <w:tc>
          <w:tcPr>
            <w:tcW w:w="655" w:type="pct"/>
            <w:vAlign w:val="center"/>
          </w:tcPr>
          <w:p w14:paraId="77D9BB23" w14:textId="77777777" w:rsidR="0083101D" w:rsidRPr="006D2624" w:rsidRDefault="0083101D" w:rsidP="000B6B55">
            <w:pPr>
              <w:spacing w:before="60" w:after="60"/>
              <w:jc w:val="center"/>
              <w:rPr>
                <w:noProof/>
                <w:sz w:val="20"/>
              </w:rPr>
            </w:pPr>
          </w:p>
        </w:tc>
        <w:tc>
          <w:tcPr>
            <w:tcW w:w="787" w:type="pct"/>
            <w:vAlign w:val="center"/>
          </w:tcPr>
          <w:p w14:paraId="76ED2BF7" w14:textId="77777777" w:rsidR="0083101D" w:rsidRPr="006D2624" w:rsidRDefault="0083101D" w:rsidP="000B6B55">
            <w:pPr>
              <w:spacing w:before="60" w:after="60"/>
              <w:jc w:val="center"/>
              <w:rPr>
                <w:noProof/>
                <w:sz w:val="20"/>
              </w:rPr>
            </w:pPr>
          </w:p>
        </w:tc>
      </w:tr>
    </w:tbl>
    <w:p w14:paraId="7725382C" w14:textId="77777777" w:rsidR="0083101D" w:rsidRPr="006D2624" w:rsidRDefault="0083101D" w:rsidP="0083101D">
      <w:pPr>
        <w:outlineLvl w:val="1"/>
        <w:rPr>
          <w:noProof/>
          <w:szCs w:val="24"/>
        </w:rPr>
      </w:pPr>
      <w:r w:rsidRPr="006D2624">
        <w:rPr>
          <w:noProof/>
        </w:rPr>
        <w:t xml:space="preserve"> </w:t>
      </w:r>
      <w:r w:rsidRPr="006D2624">
        <w:rPr>
          <w:noProof/>
        </w:rPr>
        <w:br/>
      </w:r>
      <w:bookmarkStart w:id="189" w:name="_Toc514938059"/>
      <w:bookmarkStart w:id="190" w:name="_Toc520485057"/>
      <w:bookmarkStart w:id="191" w:name="_Toc160804602"/>
      <w:bookmarkStart w:id="192" w:name="_Toc167220300"/>
      <w:bookmarkStart w:id="193" w:name="_Toc177549034"/>
      <w:bookmarkStart w:id="194" w:name="_Hlk166860179"/>
      <w:r w:rsidRPr="006D2624">
        <w:rPr>
          <w:noProof/>
        </w:rPr>
        <w:t>3.3.</w:t>
      </w:r>
      <w:r w:rsidRPr="006D2624">
        <w:rPr>
          <w:noProof/>
        </w:rPr>
        <w:tab/>
        <w:t>Szacunkowy wpływ na dochody</w:t>
      </w:r>
      <w:bookmarkEnd w:id="189"/>
      <w:bookmarkEnd w:id="190"/>
      <w:bookmarkEnd w:id="191"/>
      <w:bookmarkEnd w:id="192"/>
      <w:bookmarkEnd w:id="193"/>
      <w:r w:rsidRPr="006D2624">
        <w:rPr>
          <w:noProof/>
        </w:rPr>
        <w:t xml:space="preserve"> </w:t>
      </w:r>
    </w:p>
    <w:bookmarkEnd w:id="194"/>
    <w:p w14:paraId="69E8DDAD" w14:textId="77777777" w:rsidR="0083101D" w:rsidRPr="006D2624" w:rsidRDefault="0083101D" w:rsidP="0083101D">
      <w:pPr>
        <w:pStyle w:val="ListDash1"/>
        <w:rPr>
          <w:noProof/>
        </w:rPr>
      </w:pPr>
      <w:r w:rsidRPr="006D2624">
        <w:rPr>
          <w:rFonts w:ascii="Wingdings" w:hAnsi="Wingdings"/>
          <w:noProof/>
        </w:rPr>
        <w:t></w:t>
      </w:r>
      <w:r w:rsidRPr="006D2624">
        <w:rPr>
          <w:noProof/>
        </w:rPr>
        <w:tab/>
        <w:t>Wniosek/inicjatywa nie ma wpływu finansowego na dochody</w:t>
      </w:r>
    </w:p>
    <w:p w14:paraId="258D330E" w14:textId="77777777" w:rsidR="0083101D" w:rsidRPr="006D2624" w:rsidRDefault="0083101D" w:rsidP="0083101D">
      <w:pPr>
        <w:pStyle w:val="ListDash1"/>
        <w:rPr>
          <w:noProof/>
        </w:rPr>
      </w:pPr>
      <w:r w:rsidRPr="006D2624">
        <w:rPr>
          <w:rFonts w:ascii="Wingdings" w:hAnsi="Wingdings"/>
          <w:noProof/>
        </w:rPr>
        <w:t></w:t>
      </w:r>
      <w:r w:rsidRPr="006D2624">
        <w:rPr>
          <w:noProof/>
        </w:rPr>
        <w:tab/>
        <w:t>Wniosek/inicjatywa ma wpływ finansowy określony poniżej:</w:t>
      </w:r>
    </w:p>
    <w:p w14:paraId="34EC6792" w14:textId="77777777" w:rsidR="0083101D" w:rsidRPr="006D2624" w:rsidRDefault="0083101D" w:rsidP="0083101D">
      <w:pPr>
        <w:pStyle w:val="ListNumberLevel3"/>
        <w:rPr>
          <w:noProof/>
        </w:rPr>
      </w:pPr>
      <w:r w:rsidRPr="006D2624">
        <w:rPr>
          <w:rFonts w:ascii="Wingdings" w:hAnsi="Wingdings"/>
          <w:noProof/>
        </w:rPr>
        <w:t></w:t>
      </w:r>
      <w:r w:rsidRPr="006D2624">
        <w:rPr>
          <w:noProof/>
        </w:rPr>
        <w:tab/>
        <w:t xml:space="preserve">wpływ na zasoby własne </w:t>
      </w:r>
    </w:p>
    <w:p w14:paraId="6C4E0A74" w14:textId="77777777" w:rsidR="0083101D" w:rsidRPr="006D2624" w:rsidRDefault="0083101D" w:rsidP="0083101D">
      <w:pPr>
        <w:pStyle w:val="ListNumberLevel3"/>
        <w:rPr>
          <w:noProof/>
        </w:rPr>
      </w:pPr>
      <w:r w:rsidRPr="006D2624">
        <w:rPr>
          <w:rFonts w:ascii="Wingdings" w:hAnsi="Wingdings"/>
          <w:noProof/>
        </w:rPr>
        <w:t></w:t>
      </w:r>
      <w:r w:rsidRPr="006D2624">
        <w:rPr>
          <w:noProof/>
        </w:rPr>
        <w:tab/>
        <w:t>wpływ na dochody inne</w:t>
      </w:r>
    </w:p>
    <w:p w14:paraId="08F3E9BF" w14:textId="77777777" w:rsidR="0083101D" w:rsidRPr="006D2624" w:rsidRDefault="0083101D" w:rsidP="0083101D">
      <w:pPr>
        <w:pStyle w:val="ListNumberLevel3"/>
        <w:rPr>
          <w:noProof/>
        </w:rPr>
      </w:pPr>
      <w:r w:rsidRPr="006D2624">
        <w:rPr>
          <w:rFonts w:ascii="Wingdings" w:hAnsi="Wingdings"/>
          <w:noProof/>
        </w:rPr>
        <w:t></w:t>
      </w:r>
      <w:r w:rsidRPr="006D2624">
        <w:rPr>
          <w:noProof/>
        </w:rPr>
        <w:tab/>
        <w:t>Wskazać, czy dochody są przypisane do linii budżetowej po stronie wydatków</w:t>
      </w:r>
    </w:p>
    <w:p w14:paraId="105B038E" w14:textId="77777777" w:rsidR="0083101D" w:rsidRPr="006D2624" w:rsidRDefault="0083101D" w:rsidP="0083101D">
      <w:pPr>
        <w:jc w:val="right"/>
        <w:rPr>
          <w:noProof/>
          <w:sz w:val="20"/>
        </w:rPr>
      </w:pPr>
      <w:r w:rsidRPr="006D2624">
        <w:rPr>
          <w:noProof/>
          <w:sz w:val="20"/>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83101D" w:rsidRPr="006D2624" w14:paraId="4075D2B0" w14:textId="77777777" w:rsidTr="000B6B55">
        <w:trPr>
          <w:trHeight w:val="388"/>
        </w:trPr>
        <w:tc>
          <w:tcPr>
            <w:tcW w:w="1423" w:type="pct"/>
            <w:vMerge w:val="restart"/>
            <w:vAlign w:val="center"/>
          </w:tcPr>
          <w:p w14:paraId="0EA416C9" w14:textId="77777777" w:rsidR="0083101D" w:rsidRPr="006D2624" w:rsidRDefault="0083101D" w:rsidP="000B6B55">
            <w:pPr>
              <w:spacing w:before="40" w:after="40"/>
              <w:rPr>
                <w:noProof/>
                <w:sz w:val="18"/>
              </w:rPr>
            </w:pPr>
            <w:r w:rsidRPr="006D2624">
              <w:rPr>
                <w:noProof/>
                <w:sz w:val="18"/>
              </w:rPr>
              <w:t>Linia budżetowa po stronie dochodów</w:t>
            </w:r>
          </w:p>
        </w:tc>
        <w:tc>
          <w:tcPr>
            <w:tcW w:w="869" w:type="pct"/>
            <w:vMerge w:val="restart"/>
            <w:vAlign w:val="center"/>
          </w:tcPr>
          <w:p w14:paraId="480AD956" w14:textId="55AA9C9A" w:rsidR="0083101D" w:rsidRPr="006D2624" w:rsidRDefault="0083101D" w:rsidP="000B6B55">
            <w:pPr>
              <w:jc w:val="center"/>
              <w:rPr>
                <w:noProof/>
                <w:sz w:val="18"/>
              </w:rPr>
            </w:pPr>
            <w:r w:rsidRPr="006D2624">
              <w:rPr>
                <w:noProof/>
                <w:sz w:val="18"/>
              </w:rPr>
              <w:t>Środki zapisane</w:t>
            </w:r>
            <w:r w:rsidR="00493A9C" w:rsidRPr="006D2624">
              <w:rPr>
                <w:noProof/>
                <w:sz w:val="18"/>
              </w:rPr>
              <w:t xml:space="preserve"> w</w:t>
            </w:r>
            <w:r w:rsidR="00493A9C">
              <w:rPr>
                <w:noProof/>
                <w:sz w:val="18"/>
              </w:rPr>
              <w:t> </w:t>
            </w:r>
            <w:r w:rsidR="00493A9C" w:rsidRPr="006D2624">
              <w:rPr>
                <w:noProof/>
                <w:sz w:val="18"/>
              </w:rPr>
              <w:t>bud</w:t>
            </w:r>
            <w:r w:rsidRPr="006D2624">
              <w:rPr>
                <w:noProof/>
                <w:sz w:val="18"/>
              </w:rPr>
              <w:t>żecie na bieżący rok budżetowy</w:t>
            </w:r>
          </w:p>
        </w:tc>
        <w:tc>
          <w:tcPr>
            <w:tcW w:w="2709" w:type="pct"/>
            <w:gridSpan w:val="4"/>
            <w:vAlign w:val="center"/>
          </w:tcPr>
          <w:p w14:paraId="63409A8C" w14:textId="77777777" w:rsidR="0083101D" w:rsidRPr="006D2624" w:rsidRDefault="0083101D" w:rsidP="000B6B55">
            <w:pPr>
              <w:jc w:val="center"/>
              <w:rPr>
                <w:noProof/>
                <w:sz w:val="18"/>
              </w:rPr>
            </w:pPr>
            <w:r w:rsidRPr="006D2624">
              <w:rPr>
                <w:noProof/>
                <w:sz w:val="18"/>
              </w:rPr>
              <w:t>Wpływ wniosku/inicjatywy</w:t>
            </w:r>
            <w:r w:rsidRPr="006D2624">
              <w:rPr>
                <w:rStyle w:val="FootnoteReference0"/>
                <w:noProof/>
                <w:sz w:val="18"/>
                <w:szCs w:val="18"/>
              </w:rPr>
              <w:footnoteReference w:id="55"/>
            </w:r>
          </w:p>
        </w:tc>
      </w:tr>
      <w:tr w:rsidR="0083101D" w:rsidRPr="006D2624" w14:paraId="5EBAF909" w14:textId="77777777" w:rsidTr="000B6B55">
        <w:trPr>
          <w:trHeight w:val="388"/>
        </w:trPr>
        <w:tc>
          <w:tcPr>
            <w:tcW w:w="1423" w:type="pct"/>
            <w:vMerge/>
          </w:tcPr>
          <w:p w14:paraId="03207E03" w14:textId="77777777" w:rsidR="0083101D" w:rsidRPr="006D2624" w:rsidRDefault="0083101D" w:rsidP="000B6B55">
            <w:pPr>
              <w:spacing w:before="40" w:after="40"/>
              <w:rPr>
                <w:noProof/>
                <w:sz w:val="18"/>
              </w:rPr>
            </w:pPr>
          </w:p>
        </w:tc>
        <w:tc>
          <w:tcPr>
            <w:tcW w:w="869" w:type="pct"/>
            <w:vMerge/>
          </w:tcPr>
          <w:p w14:paraId="108EE4ED" w14:textId="77777777" w:rsidR="0083101D" w:rsidRPr="006D2624" w:rsidRDefault="0083101D" w:rsidP="000B6B55">
            <w:pPr>
              <w:spacing w:beforeLines="40" w:before="96" w:afterLines="40" w:after="96"/>
              <w:rPr>
                <w:i/>
                <w:noProof/>
                <w:sz w:val="18"/>
              </w:rPr>
            </w:pPr>
          </w:p>
        </w:tc>
        <w:tc>
          <w:tcPr>
            <w:tcW w:w="911" w:type="pct"/>
            <w:vAlign w:val="center"/>
          </w:tcPr>
          <w:p w14:paraId="54F1158A" w14:textId="77777777" w:rsidR="0083101D" w:rsidRPr="006D2624" w:rsidRDefault="0083101D" w:rsidP="000B6B55">
            <w:pPr>
              <w:jc w:val="center"/>
              <w:rPr>
                <w:noProof/>
                <w:sz w:val="18"/>
              </w:rPr>
            </w:pPr>
            <w:r w:rsidRPr="006D2624">
              <w:rPr>
                <w:noProof/>
                <w:sz w:val="18"/>
              </w:rPr>
              <w:t xml:space="preserve">Rok </w:t>
            </w:r>
            <w:r w:rsidRPr="006D2624">
              <w:rPr>
                <w:b/>
                <w:noProof/>
                <w:sz w:val="18"/>
              </w:rPr>
              <w:t>2024</w:t>
            </w:r>
          </w:p>
        </w:tc>
        <w:tc>
          <w:tcPr>
            <w:tcW w:w="562" w:type="pct"/>
            <w:vAlign w:val="center"/>
          </w:tcPr>
          <w:p w14:paraId="3FD43DE1" w14:textId="77777777" w:rsidR="0083101D" w:rsidRPr="006D2624" w:rsidRDefault="0083101D" w:rsidP="000B6B55">
            <w:pPr>
              <w:jc w:val="center"/>
              <w:rPr>
                <w:noProof/>
                <w:sz w:val="18"/>
              </w:rPr>
            </w:pPr>
            <w:r w:rsidRPr="006D2624">
              <w:rPr>
                <w:noProof/>
                <w:sz w:val="18"/>
              </w:rPr>
              <w:t xml:space="preserve">Rok </w:t>
            </w:r>
            <w:r w:rsidRPr="006D2624">
              <w:rPr>
                <w:b/>
                <w:noProof/>
                <w:sz w:val="18"/>
              </w:rPr>
              <w:t>2025</w:t>
            </w:r>
          </w:p>
        </w:tc>
        <w:tc>
          <w:tcPr>
            <w:tcW w:w="557" w:type="pct"/>
            <w:vAlign w:val="center"/>
          </w:tcPr>
          <w:p w14:paraId="4C56A60C" w14:textId="77777777" w:rsidR="0083101D" w:rsidRPr="006D2624" w:rsidRDefault="0083101D" w:rsidP="000B6B55">
            <w:pPr>
              <w:jc w:val="center"/>
              <w:rPr>
                <w:noProof/>
                <w:sz w:val="18"/>
              </w:rPr>
            </w:pPr>
            <w:r w:rsidRPr="006D2624">
              <w:rPr>
                <w:noProof/>
                <w:sz w:val="18"/>
              </w:rPr>
              <w:t xml:space="preserve">Rok </w:t>
            </w:r>
            <w:r w:rsidRPr="006D2624">
              <w:rPr>
                <w:b/>
                <w:noProof/>
                <w:sz w:val="18"/>
              </w:rPr>
              <w:t>2026</w:t>
            </w:r>
          </w:p>
        </w:tc>
        <w:tc>
          <w:tcPr>
            <w:tcW w:w="679" w:type="pct"/>
            <w:vAlign w:val="center"/>
          </w:tcPr>
          <w:p w14:paraId="332CF4E0" w14:textId="77777777" w:rsidR="0083101D" w:rsidRPr="006D2624" w:rsidRDefault="0083101D" w:rsidP="000B6B55">
            <w:pPr>
              <w:jc w:val="center"/>
              <w:rPr>
                <w:noProof/>
                <w:sz w:val="18"/>
              </w:rPr>
            </w:pPr>
            <w:r w:rsidRPr="006D2624">
              <w:rPr>
                <w:noProof/>
                <w:sz w:val="18"/>
              </w:rPr>
              <w:t xml:space="preserve">Rok </w:t>
            </w:r>
            <w:r w:rsidRPr="006D2624">
              <w:rPr>
                <w:b/>
                <w:noProof/>
                <w:sz w:val="18"/>
              </w:rPr>
              <w:t>2027</w:t>
            </w:r>
          </w:p>
        </w:tc>
      </w:tr>
      <w:tr w:rsidR="0083101D" w:rsidRPr="006D2624" w14:paraId="795A74AD" w14:textId="77777777" w:rsidTr="000B6B55">
        <w:trPr>
          <w:trHeight w:val="388"/>
        </w:trPr>
        <w:tc>
          <w:tcPr>
            <w:tcW w:w="1423" w:type="pct"/>
            <w:vAlign w:val="center"/>
          </w:tcPr>
          <w:p w14:paraId="45F0A8EF" w14:textId="77777777" w:rsidR="0083101D" w:rsidRPr="006D2624" w:rsidRDefault="0083101D" w:rsidP="000B6B55">
            <w:pPr>
              <w:spacing w:before="40" w:after="40"/>
              <w:rPr>
                <w:noProof/>
                <w:sz w:val="18"/>
              </w:rPr>
            </w:pPr>
            <w:r w:rsidRPr="006D2624">
              <w:rPr>
                <w:noProof/>
                <w:sz w:val="18"/>
              </w:rPr>
              <w:t>Artykuł …</w:t>
            </w:r>
          </w:p>
        </w:tc>
        <w:tc>
          <w:tcPr>
            <w:tcW w:w="869" w:type="pct"/>
          </w:tcPr>
          <w:p w14:paraId="3C8DAA6C" w14:textId="77777777" w:rsidR="0083101D" w:rsidRPr="006D2624" w:rsidRDefault="0083101D" w:rsidP="000B6B55">
            <w:pPr>
              <w:spacing w:beforeLines="40" w:before="96" w:afterLines="40" w:after="96"/>
              <w:jc w:val="center"/>
              <w:rPr>
                <w:i/>
                <w:noProof/>
                <w:sz w:val="18"/>
              </w:rPr>
            </w:pPr>
          </w:p>
        </w:tc>
        <w:tc>
          <w:tcPr>
            <w:tcW w:w="911" w:type="pct"/>
          </w:tcPr>
          <w:p w14:paraId="21CFC3A8" w14:textId="77777777" w:rsidR="0083101D" w:rsidRPr="006D2624" w:rsidRDefault="0083101D" w:rsidP="000B6B55">
            <w:pPr>
              <w:spacing w:beforeLines="40" w:before="96" w:afterLines="40" w:after="96"/>
              <w:jc w:val="center"/>
              <w:rPr>
                <w:noProof/>
                <w:sz w:val="18"/>
              </w:rPr>
            </w:pPr>
          </w:p>
        </w:tc>
        <w:tc>
          <w:tcPr>
            <w:tcW w:w="562" w:type="pct"/>
          </w:tcPr>
          <w:p w14:paraId="3A91D661" w14:textId="77777777" w:rsidR="0083101D" w:rsidRPr="006D2624" w:rsidRDefault="0083101D" w:rsidP="000B6B55">
            <w:pPr>
              <w:spacing w:beforeLines="40" w:before="96" w:afterLines="40" w:after="96"/>
              <w:jc w:val="center"/>
              <w:rPr>
                <w:noProof/>
                <w:sz w:val="18"/>
              </w:rPr>
            </w:pPr>
          </w:p>
        </w:tc>
        <w:tc>
          <w:tcPr>
            <w:tcW w:w="557" w:type="pct"/>
          </w:tcPr>
          <w:p w14:paraId="07DA129F" w14:textId="77777777" w:rsidR="0083101D" w:rsidRPr="006D2624" w:rsidRDefault="0083101D" w:rsidP="000B6B55">
            <w:pPr>
              <w:spacing w:beforeLines="40" w:before="96" w:afterLines="40" w:after="96"/>
              <w:jc w:val="center"/>
              <w:rPr>
                <w:noProof/>
                <w:sz w:val="18"/>
              </w:rPr>
            </w:pPr>
          </w:p>
        </w:tc>
        <w:tc>
          <w:tcPr>
            <w:tcW w:w="679" w:type="pct"/>
          </w:tcPr>
          <w:p w14:paraId="540906E5" w14:textId="77777777" w:rsidR="0083101D" w:rsidRPr="006D2624" w:rsidRDefault="0083101D" w:rsidP="000B6B55">
            <w:pPr>
              <w:spacing w:beforeLines="40" w:before="96" w:afterLines="40" w:after="96"/>
              <w:jc w:val="center"/>
              <w:rPr>
                <w:noProof/>
                <w:sz w:val="18"/>
              </w:rPr>
            </w:pPr>
          </w:p>
        </w:tc>
      </w:tr>
    </w:tbl>
    <w:p w14:paraId="1E3B09DC" w14:textId="77777777" w:rsidR="0083101D" w:rsidRPr="006D2624" w:rsidRDefault="0083101D" w:rsidP="0083101D">
      <w:pPr>
        <w:pStyle w:val="Text1"/>
        <w:rPr>
          <w:noProof/>
          <w:szCs w:val="24"/>
        </w:rPr>
      </w:pPr>
      <w:r w:rsidRPr="006D2624">
        <w:rPr>
          <w:noProof/>
        </w:rPr>
        <w:t>W przypadku wpływu na dochody przeznaczone na określony cel należy wskazać linie budżetowe po stronie wydatków, które ten wpływ obejmie.</w:t>
      </w:r>
    </w:p>
    <w:p w14:paraId="59F5FDE2"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p>
    <w:p w14:paraId="4D19B373" w14:textId="77777777" w:rsidR="0083101D" w:rsidRPr="006D2624" w:rsidRDefault="0083101D" w:rsidP="0083101D">
      <w:pPr>
        <w:pStyle w:val="Text1"/>
        <w:rPr>
          <w:noProof/>
          <w:szCs w:val="24"/>
        </w:rPr>
      </w:pPr>
      <w:r w:rsidRPr="006D2624">
        <w:rPr>
          <w:noProof/>
        </w:rPr>
        <w:t>Pozostałe uwagi (np. metoda/wzór użyte do obliczenia wpływu na dochody albo inne informacje).</w:t>
      </w:r>
    </w:p>
    <w:p w14:paraId="6E060F47" w14:textId="77777777" w:rsidR="0083101D" w:rsidRPr="006D2624" w:rsidRDefault="0083101D" w:rsidP="0083101D">
      <w:pPr>
        <w:pStyle w:val="Text1"/>
        <w:pBdr>
          <w:top w:val="single" w:sz="4" w:space="1" w:color="auto"/>
          <w:left w:val="single" w:sz="4" w:space="4" w:color="auto"/>
          <w:bottom w:val="single" w:sz="4" w:space="1" w:color="auto"/>
          <w:right w:val="single" w:sz="4" w:space="4" w:color="auto"/>
        </w:pBdr>
        <w:rPr>
          <w:noProof/>
        </w:rPr>
      </w:pPr>
    </w:p>
    <w:p w14:paraId="79850216" w14:textId="77777777" w:rsidR="0083101D" w:rsidRPr="006D2624" w:rsidRDefault="0083101D" w:rsidP="0083101D">
      <w:pPr>
        <w:pStyle w:val="ManualHeading1"/>
        <w:rPr>
          <w:caps/>
          <w:noProof/>
        </w:rPr>
      </w:pPr>
      <w:bookmarkStart w:id="195" w:name="_Toc167220301"/>
      <w:bookmarkStart w:id="196" w:name="_Toc177549035"/>
      <w:r w:rsidRPr="006D2624">
        <w:rPr>
          <w:noProof/>
        </w:rPr>
        <w:t>4.</w:t>
      </w:r>
      <w:r w:rsidRPr="006D2624">
        <w:rPr>
          <w:noProof/>
        </w:rPr>
        <w:tab/>
      </w:r>
      <w:bookmarkStart w:id="197" w:name="_Hlk167692977"/>
      <w:r w:rsidRPr="006D2624">
        <w:rPr>
          <w:caps/>
          <w:noProof/>
        </w:rPr>
        <w:t>Wymiar cyfrowy</w:t>
      </w:r>
      <w:bookmarkEnd w:id="195"/>
      <w:bookmarkEnd w:id="196"/>
    </w:p>
    <w:p w14:paraId="7EAE0A63" w14:textId="77777777" w:rsidR="0083101D" w:rsidRPr="006D2624" w:rsidRDefault="0083101D" w:rsidP="0083101D">
      <w:pPr>
        <w:pStyle w:val="ManualHeading2"/>
        <w:rPr>
          <w:noProof/>
        </w:rPr>
      </w:pPr>
      <w:bookmarkStart w:id="198" w:name="_Toc167220302"/>
      <w:bookmarkStart w:id="199" w:name="_Toc177549037"/>
      <w:r w:rsidRPr="006D2624">
        <w:rPr>
          <w:noProof/>
        </w:rPr>
        <w:t>4.1.</w:t>
      </w:r>
      <w:r w:rsidRPr="006D2624">
        <w:rPr>
          <w:noProof/>
        </w:rPr>
        <w:tab/>
        <w:t>Wymogi cyfrowe</w:t>
      </w:r>
      <w:bookmarkEnd w:id="198"/>
      <w:bookmarkEnd w:id="199"/>
    </w:p>
    <w:tbl>
      <w:tblPr>
        <w:tblStyle w:val="TableGrid"/>
        <w:tblW w:w="9072" w:type="dxa"/>
        <w:tblInd w:w="-5" w:type="dxa"/>
        <w:tblLayout w:type="fixed"/>
        <w:tblLook w:val="06A0" w:firstRow="1" w:lastRow="0" w:firstColumn="1" w:lastColumn="0" w:noHBand="1" w:noVBand="1"/>
      </w:tblPr>
      <w:tblGrid>
        <w:gridCol w:w="9072"/>
      </w:tblGrid>
      <w:tr w:rsidR="0083101D" w:rsidRPr="006D2624" w14:paraId="5E9B3FC4" w14:textId="77777777">
        <w:trPr>
          <w:trHeight w:val="300"/>
        </w:trPr>
        <w:tc>
          <w:tcPr>
            <w:tcW w:w="9072" w:type="dxa"/>
          </w:tcPr>
          <w:p w14:paraId="75D176AA" w14:textId="54059C15" w:rsidR="00F92E86" w:rsidRPr="006D2624" w:rsidRDefault="00F92E86" w:rsidP="00F92E86">
            <w:pPr>
              <w:rPr>
                <w:noProof/>
              </w:rPr>
            </w:pPr>
            <w:r w:rsidRPr="006D2624">
              <w:rPr>
                <w:noProof/>
              </w:rPr>
              <w:t xml:space="preserve">Odniesienie do artykułu: </w:t>
            </w:r>
            <w:r w:rsidRPr="00493A9C">
              <w:rPr>
                <w:noProof/>
              </w:rPr>
              <w:t>art.</w:t>
            </w:r>
            <w:r w:rsidR="00493A9C" w:rsidRPr="00493A9C">
              <w:rPr>
                <w:noProof/>
              </w:rPr>
              <w:t> </w:t>
            </w:r>
            <w:r w:rsidRPr="00493A9C">
              <w:rPr>
                <w:noProof/>
              </w:rPr>
              <w:t>4</w:t>
            </w:r>
            <w:r w:rsidRPr="006D2624">
              <w:rPr>
                <w:noProof/>
              </w:rPr>
              <w:t>; Opis: procedura zatwierdzania dokumentu dotyczącego prospektu UE na rzecz rozwoju; zainteresowane strony, których dotyczy procedura: państwa członkowskie, podmioty prawne objęte zakresem niniejszego rozporządzenia; Proces ogólny: ocena statusu małej spółki</w:t>
            </w:r>
            <w:r w:rsidR="00493A9C" w:rsidRPr="006D2624">
              <w:rPr>
                <w:noProof/>
              </w:rPr>
              <w:t xml:space="preserve"> o</w:t>
            </w:r>
            <w:r w:rsidR="00493A9C">
              <w:rPr>
                <w:noProof/>
              </w:rPr>
              <w:t> </w:t>
            </w:r>
            <w:r w:rsidR="00493A9C" w:rsidRPr="006D2624">
              <w:rPr>
                <w:noProof/>
              </w:rPr>
              <w:t>śre</w:t>
            </w:r>
            <w:r w:rsidRPr="006D2624">
              <w:rPr>
                <w:noProof/>
              </w:rPr>
              <w:t>dniej kapitalizacji; Kategoria: dane.</w:t>
            </w:r>
          </w:p>
          <w:p w14:paraId="7FC25DF3" w14:textId="1C638D6B" w:rsidR="0083101D" w:rsidRPr="006D2624" w:rsidRDefault="00F92E86" w:rsidP="00F92E86">
            <w:pPr>
              <w:rPr>
                <w:noProof/>
              </w:rPr>
            </w:pPr>
            <w:r w:rsidRPr="006D2624">
              <w:rPr>
                <w:noProof/>
              </w:rPr>
              <w:t xml:space="preserve">Odniesienie do artykułu: </w:t>
            </w:r>
            <w:r w:rsidRPr="00493A9C">
              <w:rPr>
                <w:noProof/>
              </w:rPr>
              <w:t>art.</w:t>
            </w:r>
            <w:r w:rsidR="00493A9C" w:rsidRPr="00493A9C">
              <w:rPr>
                <w:noProof/>
              </w:rPr>
              <w:t> </w:t>
            </w:r>
            <w:r w:rsidRPr="00493A9C">
              <w:rPr>
                <w:noProof/>
              </w:rPr>
              <w:t>5</w:t>
            </w:r>
            <w:r w:rsidRPr="006D2624">
              <w:rPr>
                <w:noProof/>
              </w:rPr>
              <w:t>; Opis: Procedura weryfikacji</w:t>
            </w:r>
            <w:r w:rsidR="00493A9C" w:rsidRPr="006D2624">
              <w:rPr>
                <w:noProof/>
              </w:rPr>
              <w:t xml:space="preserve"> w</w:t>
            </w:r>
            <w:r w:rsidR="00493A9C">
              <w:rPr>
                <w:noProof/>
              </w:rPr>
              <w:t> </w:t>
            </w:r>
            <w:r w:rsidR="00493A9C" w:rsidRPr="006D2624">
              <w:rPr>
                <w:noProof/>
              </w:rPr>
              <w:t>ram</w:t>
            </w:r>
            <w:r w:rsidRPr="006D2624">
              <w:rPr>
                <w:noProof/>
              </w:rPr>
              <w:t>ach nadzoru rynku; zainteresowane strony, których dotyczy procedura: organy nadzoru rynku lub organy krajowe państw członkowskich; Proces ogólny: ocena statusu małej spółki</w:t>
            </w:r>
            <w:r w:rsidR="00493A9C" w:rsidRPr="006D2624">
              <w:rPr>
                <w:noProof/>
              </w:rPr>
              <w:t xml:space="preserve"> o</w:t>
            </w:r>
            <w:r w:rsidR="00493A9C">
              <w:rPr>
                <w:noProof/>
              </w:rPr>
              <w:t> </w:t>
            </w:r>
            <w:r w:rsidR="00493A9C" w:rsidRPr="006D2624">
              <w:rPr>
                <w:noProof/>
              </w:rPr>
              <w:t>śre</w:t>
            </w:r>
            <w:r w:rsidRPr="006D2624">
              <w:rPr>
                <w:noProof/>
              </w:rPr>
              <w:t>dniej kapitalizacji; Kategoria: dane.</w:t>
            </w:r>
          </w:p>
        </w:tc>
      </w:tr>
    </w:tbl>
    <w:p w14:paraId="04EA323A" w14:textId="77777777" w:rsidR="0083101D" w:rsidRPr="006D2624" w:rsidRDefault="0083101D" w:rsidP="0083101D">
      <w:pPr>
        <w:pStyle w:val="ManualHeading2"/>
        <w:rPr>
          <w:noProof/>
        </w:rPr>
      </w:pPr>
      <w:bookmarkStart w:id="200" w:name="_Toc167220303"/>
      <w:bookmarkStart w:id="201" w:name="_Toc177549038"/>
      <w:r w:rsidRPr="006D2624">
        <w:rPr>
          <w:noProof/>
        </w:rPr>
        <w:t>4.2.</w:t>
      </w:r>
      <w:r w:rsidRPr="006D2624">
        <w:rPr>
          <w:noProof/>
        </w:rPr>
        <w:tab/>
        <w:t>Dane</w:t>
      </w:r>
      <w:bookmarkEnd w:id="200"/>
      <w:bookmarkEnd w:id="201"/>
    </w:p>
    <w:tbl>
      <w:tblPr>
        <w:tblStyle w:val="TableGrid"/>
        <w:tblW w:w="0" w:type="auto"/>
        <w:tblLook w:val="04A0" w:firstRow="1" w:lastRow="0" w:firstColumn="1" w:lastColumn="0" w:noHBand="0" w:noVBand="1"/>
      </w:tblPr>
      <w:tblGrid>
        <w:gridCol w:w="9063"/>
      </w:tblGrid>
      <w:tr w:rsidR="0083101D" w:rsidRPr="006D2624" w14:paraId="45F61BD5" w14:textId="77777777" w:rsidTr="000B6B55">
        <w:tc>
          <w:tcPr>
            <w:tcW w:w="9063" w:type="dxa"/>
          </w:tcPr>
          <w:p w14:paraId="27957D64" w14:textId="4D353F0B" w:rsidR="00F92E86" w:rsidRPr="006D2624" w:rsidRDefault="00F92E86" w:rsidP="00F92E86">
            <w:pPr>
              <w:rPr>
                <w:noProof/>
              </w:rPr>
            </w:pPr>
            <w:r w:rsidRPr="006D2624">
              <w:rPr>
                <w:noProof/>
              </w:rPr>
              <w:t>Struktura prospektu UE na rzecz rozwoju mogłaby być przygotowana</w:t>
            </w:r>
            <w:r w:rsidR="00493A9C" w:rsidRPr="006D2624">
              <w:rPr>
                <w:noProof/>
              </w:rPr>
              <w:t xml:space="preserve"> z</w:t>
            </w:r>
            <w:r w:rsidR="00493A9C">
              <w:rPr>
                <w:noProof/>
              </w:rPr>
              <w:t> </w:t>
            </w:r>
            <w:r w:rsidR="00493A9C" w:rsidRPr="006D2624">
              <w:rPr>
                <w:noProof/>
              </w:rPr>
              <w:t>myś</w:t>
            </w:r>
            <w:r w:rsidRPr="006D2624">
              <w:rPr>
                <w:noProof/>
              </w:rPr>
              <w:t>lą</w:t>
            </w:r>
            <w:r w:rsidR="00493A9C" w:rsidRPr="006D2624">
              <w:rPr>
                <w:noProof/>
              </w:rPr>
              <w:t xml:space="preserve"> o</w:t>
            </w:r>
            <w:r w:rsidR="00493A9C">
              <w:rPr>
                <w:noProof/>
              </w:rPr>
              <w:t> </w:t>
            </w:r>
            <w:r w:rsidR="00493A9C" w:rsidRPr="006D2624">
              <w:rPr>
                <w:noProof/>
              </w:rPr>
              <w:t>dal</w:t>
            </w:r>
            <w:r w:rsidRPr="006D2624">
              <w:rPr>
                <w:noProof/>
              </w:rPr>
              <w:t>szej interoperacyjności.</w:t>
            </w:r>
          </w:p>
          <w:p w14:paraId="2CF82026" w14:textId="17FAFA99" w:rsidR="0083101D" w:rsidRPr="006D2624" w:rsidRDefault="00F92E86" w:rsidP="00F92E86">
            <w:pPr>
              <w:rPr>
                <w:noProof/>
              </w:rPr>
            </w:pPr>
            <w:r w:rsidRPr="006D2624">
              <w:rPr>
                <w:noProof/>
              </w:rPr>
              <w:t>Definicja małej spółki</w:t>
            </w:r>
            <w:r w:rsidR="00493A9C" w:rsidRPr="006D2624">
              <w:rPr>
                <w:noProof/>
              </w:rPr>
              <w:t xml:space="preserve"> o</w:t>
            </w:r>
            <w:r w:rsidR="00493A9C">
              <w:rPr>
                <w:noProof/>
              </w:rPr>
              <w:t> </w:t>
            </w:r>
            <w:r w:rsidR="00493A9C" w:rsidRPr="006D2624">
              <w:rPr>
                <w:noProof/>
              </w:rPr>
              <w:t>śre</w:t>
            </w:r>
            <w:r w:rsidRPr="006D2624">
              <w:rPr>
                <w:noProof/>
              </w:rPr>
              <w:t>dniej kapitalizacji.</w:t>
            </w:r>
          </w:p>
        </w:tc>
      </w:tr>
    </w:tbl>
    <w:p w14:paraId="0D96A5E8" w14:textId="77777777" w:rsidR="0083101D" w:rsidRPr="006D2624" w:rsidRDefault="0083101D" w:rsidP="0083101D">
      <w:pPr>
        <w:pStyle w:val="ManualHeading2"/>
        <w:rPr>
          <w:noProof/>
        </w:rPr>
      </w:pPr>
      <w:bookmarkStart w:id="202" w:name="_Toc167220305"/>
      <w:bookmarkStart w:id="203" w:name="_Toc177549039"/>
      <w:r w:rsidRPr="006D2624">
        <w:rPr>
          <w:noProof/>
        </w:rPr>
        <w:t>4.3.</w:t>
      </w:r>
      <w:r w:rsidRPr="006D2624">
        <w:rPr>
          <w:noProof/>
        </w:rPr>
        <w:tab/>
        <w:t>Rozwiązania cyfrowe</w:t>
      </w:r>
      <w:bookmarkEnd w:id="202"/>
      <w:bookmarkEnd w:id="203"/>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83101D" w:rsidRPr="006D2624" w14:paraId="032DE30B" w14:textId="77777777" w:rsidTr="000B6B55">
        <w:tc>
          <w:tcPr>
            <w:tcW w:w="9067" w:type="dxa"/>
          </w:tcPr>
          <w:p w14:paraId="67675B7E" w14:textId="77777777" w:rsidR="0083101D" w:rsidRPr="006D2624" w:rsidRDefault="00AA2717" w:rsidP="000B6B55">
            <w:pPr>
              <w:rPr>
                <w:noProof/>
              </w:rPr>
            </w:pPr>
            <w:r w:rsidRPr="006D2624">
              <w:rPr>
                <w:noProof/>
              </w:rPr>
              <w:t>Nie dotyczy</w:t>
            </w:r>
          </w:p>
        </w:tc>
      </w:tr>
    </w:tbl>
    <w:p w14:paraId="126BD08D" w14:textId="77777777" w:rsidR="0083101D" w:rsidRPr="006D2624" w:rsidRDefault="0083101D" w:rsidP="0083101D">
      <w:pPr>
        <w:pStyle w:val="ManualHeading2"/>
        <w:rPr>
          <w:rStyle w:val="Emphasis"/>
          <w:b w:val="0"/>
          <w:bCs/>
          <w:i w:val="0"/>
          <w:iCs w:val="0"/>
          <w:noProof/>
        </w:rPr>
      </w:pPr>
      <w:bookmarkStart w:id="204" w:name="_Toc167220304"/>
      <w:bookmarkStart w:id="205" w:name="_Toc177549040"/>
      <w:r w:rsidRPr="006D2624">
        <w:rPr>
          <w:rStyle w:val="Emphasis"/>
          <w:noProof/>
        </w:rPr>
        <w:t>4.4.</w:t>
      </w:r>
      <w:r w:rsidRPr="006D2624">
        <w:rPr>
          <w:noProof/>
        </w:rPr>
        <w:tab/>
      </w:r>
      <w:r w:rsidRPr="006D2624">
        <w:rPr>
          <w:rStyle w:val="Emphasis"/>
          <w:noProof/>
        </w:rPr>
        <w:t>Ocena interoperacyjności</w:t>
      </w:r>
      <w:bookmarkEnd w:id="204"/>
      <w:bookmarkEnd w:id="205"/>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83101D" w:rsidRPr="006D2624" w14:paraId="3638AEAE" w14:textId="77777777" w:rsidTr="000B6B55">
        <w:trPr>
          <w:trHeight w:val="300"/>
        </w:trPr>
        <w:tc>
          <w:tcPr>
            <w:tcW w:w="9067" w:type="dxa"/>
          </w:tcPr>
          <w:p w14:paraId="4D2C6380" w14:textId="77777777" w:rsidR="00F92E86" w:rsidRPr="006D2624" w:rsidRDefault="00F92E86" w:rsidP="00F92E86">
            <w:pPr>
              <w:rPr>
                <w:noProof/>
              </w:rPr>
            </w:pPr>
            <w:r w:rsidRPr="006D2624">
              <w:rPr>
                <w:noProof/>
              </w:rPr>
              <w:t>Cyfrowa usługa publiczna: procedura zatwierdzania dokumentu dotyczącego prospektu UE na rzecz rozwoju.</w:t>
            </w:r>
          </w:p>
          <w:p w14:paraId="3AF211C6" w14:textId="02E802D7" w:rsidR="00F92E86" w:rsidRPr="006D2624" w:rsidRDefault="00F92E86" w:rsidP="00F92E86">
            <w:pPr>
              <w:rPr>
                <w:noProof/>
              </w:rPr>
            </w:pPr>
            <w:r w:rsidRPr="006D2624">
              <w:rPr>
                <w:noProof/>
              </w:rPr>
              <w:t>Środek</w:t>
            </w:r>
            <w:r w:rsidR="00493A9C" w:rsidRPr="006D2624">
              <w:rPr>
                <w:noProof/>
              </w:rPr>
              <w:t xml:space="preserve"> o</w:t>
            </w:r>
            <w:r w:rsidR="00493A9C">
              <w:rPr>
                <w:noProof/>
              </w:rPr>
              <w:t> </w:t>
            </w:r>
            <w:r w:rsidR="00493A9C" w:rsidRPr="006D2624">
              <w:rPr>
                <w:noProof/>
              </w:rPr>
              <w:t>cha</w:t>
            </w:r>
            <w:r w:rsidRPr="006D2624">
              <w:rPr>
                <w:noProof/>
              </w:rPr>
              <w:t>rakterze prawnym: nowe zalecenie</w:t>
            </w:r>
            <w:r w:rsidR="00493A9C" w:rsidRPr="006D2624">
              <w:rPr>
                <w:noProof/>
              </w:rPr>
              <w:t xml:space="preserve"> w</w:t>
            </w:r>
            <w:r w:rsidR="00493A9C">
              <w:rPr>
                <w:noProof/>
              </w:rPr>
              <w:t> </w:t>
            </w:r>
            <w:r w:rsidR="00493A9C" w:rsidRPr="006D2624">
              <w:rPr>
                <w:noProof/>
              </w:rPr>
              <w:t>spr</w:t>
            </w:r>
            <w:r w:rsidRPr="006D2624">
              <w:rPr>
                <w:noProof/>
              </w:rPr>
              <w:t>awie definicji małej spółki</w:t>
            </w:r>
            <w:r w:rsidR="00493A9C" w:rsidRPr="006D2624">
              <w:rPr>
                <w:noProof/>
              </w:rPr>
              <w:t xml:space="preserve"> o</w:t>
            </w:r>
            <w:r w:rsidR="00493A9C">
              <w:rPr>
                <w:noProof/>
              </w:rPr>
              <w:t> </w:t>
            </w:r>
            <w:r w:rsidR="00493A9C" w:rsidRPr="006D2624">
              <w:rPr>
                <w:noProof/>
              </w:rPr>
              <w:t>śre</w:t>
            </w:r>
            <w:r w:rsidRPr="006D2624">
              <w:rPr>
                <w:noProof/>
              </w:rPr>
              <w:t>dniej kapitalizacji zapewnia zharmonizowane rozumienie małej spółki</w:t>
            </w:r>
            <w:r w:rsidR="00493A9C" w:rsidRPr="006D2624">
              <w:rPr>
                <w:noProof/>
              </w:rPr>
              <w:t xml:space="preserve"> o</w:t>
            </w:r>
            <w:r w:rsidR="00493A9C">
              <w:rPr>
                <w:noProof/>
              </w:rPr>
              <w:t> </w:t>
            </w:r>
            <w:r w:rsidR="00493A9C" w:rsidRPr="006D2624">
              <w:rPr>
                <w:noProof/>
              </w:rPr>
              <w:t>śre</w:t>
            </w:r>
            <w:r w:rsidRPr="006D2624">
              <w:rPr>
                <w:noProof/>
              </w:rPr>
              <w:t>dniej kapitalizacji, które można stosować</w:t>
            </w:r>
            <w:r w:rsidR="00493A9C" w:rsidRPr="006D2624">
              <w:rPr>
                <w:noProof/>
              </w:rPr>
              <w:t xml:space="preserve"> w</w:t>
            </w:r>
            <w:r w:rsidR="00493A9C">
              <w:rPr>
                <w:noProof/>
              </w:rPr>
              <w:t> </w:t>
            </w:r>
            <w:r w:rsidR="00493A9C" w:rsidRPr="006D2624">
              <w:rPr>
                <w:noProof/>
              </w:rPr>
              <w:t>róż</w:t>
            </w:r>
            <w:r w:rsidRPr="006D2624">
              <w:rPr>
                <w:noProof/>
              </w:rPr>
              <w:t>nych sektorach</w:t>
            </w:r>
            <w:r w:rsidR="00493A9C" w:rsidRPr="006D2624">
              <w:rPr>
                <w:noProof/>
              </w:rPr>
              <w:t xml:space="preserve"> i</w:t>
            </w:r>
            <w:r w:rsidR="00493A9C">
              <w:rPr>
                <w:noProof/>
              </w:rPr>
              <w:t> </w:t>
            </w:r>
            <w:r w:rsidR="00493A9C" w:rsidRPr="006D2624">
              <w:rPr>
                <w:noProof/>
              </w:rPr>
              <w:t>w</w:t>
            </w:r>
            <w:r w:rsidR="00493A9C">
              <w:rPr>
                <w:noProof/>
              </w:rPr>
              <w:t> </w:t>
            </w:r>
            <w:r w:rsidR="00493A9C" w:rsidRPr="006D2624">
              <w:rPr>
                <w:noProof/>
              </w:rPr>
              <w:t>róż</w:t>
            </w:r>
            <w:r w:rsidRPr="006D2624">
              <w:rPr>
                <w:noProof/>
              </w:rPr>
              <w:t>nych krajach.</w:t>
            </w:r>
          </w:p>
          <w:p w14:paraId="73A09E76" w14:textId="77777777" w:rsidR="00F92E86" w:rsidRPr="006D2624" w:rsidRDefault="00F92E86" w:rsidP="00F92E86">
            <w:pPr>
              <w:rPr>
                <w:noProof/>
              </w:rPr>
            </w:pPr>
          </w:p>
          <w:p w14:paraId="73EC0448" w14:textId="45E85AE6" w:rsidR="00F92E86" w:rsidRPr="006D2624" w:rsidRDefault="00F92E86" w:rsidP="00F92E86">
            <w:pPr>
              <w:rPr>
                <w:noProof/>
              </w:rPr>
            </w:pPr>
            <w:r w:rsidRPr="006D2624">
              <w:rPr>
                <w:noProof/>
              </w:rPr>
              <w:t>Rozwiązanie</w:t>
            </w:r>
            <w:r w:rsidR="00493A9C" w:rsidRPr="006D2624">
              <w:rPr>
                <w:noProof/>
              </w:rPr>
              <w:t xml:space="preserve"> w</w:t>
            </w:r>
            <w:r w:rsidR="00493A9C">
              <w:rPr>
                <w:noProof/>
              </w:rPr>
              <w:t> </w:t>
            </w:r>
            <w:r w:rsidR="00493A9C" w:rsidRPr="006D2624">
              <w:rPr>
                <w:noProof/>
              </w:rPr>
              <w:t>zak</w:t>
            </w:r>
            <w:r w:rsidRPr="006D2624">
              <w:rPr>
                <w:noProof/>
              </w:rPr>
              <w:t>resie potencjalnej bariery prawnej:</w:t>
            </w:r>
          </w:p>
          <w:p w14:paraId="406D4241" w14:textId="4B6F77DA" w:rsidR="00F92E86" w:rsidRPr="006D2624" w:rsidRDefault="00F074D5" w:rsidP="00313641">
            <w:pPr>
              <w:pStyle w:val="ListParagraph"/>
              <w:numPr>
                <w:ilvl w:val="0"/>
                <w:numId w:val="21"/>
              </w:numPr>
              <w:rPr>
                <w:noProof/>
                <w:szCs w:val="24"/>
              </w:rPr>
            </w:pPr>
            <w:r>
              <w:rPr>
                <w:noProof/>
              </w:rPr>
              <w:t>O</w:t>
            </w:r>
            <w:r w:rsidR="00F92E86" w:rsidRPr="006D2624">
              <w:rPr>
                <w:noProof/>
              </w:rPr>
              <w:t xml:space="preserve">dniesienie do rocznych sprawozdań finansowych spółek ułatwia ocenę przedsiębiorstw, do których będą miały zastosowanie przepisy. </w:t>
            </w:r>
          </w:p>
          <w:p w14:paraId="3A939A72" w14:textId="724AE59F" w:rsidR="00F92E86" w:rsidRPr="006D2624" w:rsidRDefault="00F92E86" w:rsidP="00313641">
            <w:pPr>
              <w:pStyle w:val="ListParagraph"/>
              <w:numPr>
                <w:ilvl w:val="0"/>
                <w:numId w:val="21"/>
              </w:numPr>
              <w:rPr>
                <w:noProof/>
                <w:szCs w:val="24"/>
              </w:rPr>
            </w:pPr>
            <w:r w:rsidRPr="006D2624">
              <w:rPr>
                <w:noProof/>
              </w:rPr>
              <w:t>Należy zbadać przyszłą interoperacyjność</w:t>
            </w:r>
            <w:r w:rsidR="00493A9C" w:rsidRPr="006D2624">
              <w:rPr>
                <w:noProof/>
              </w:rPr>
              <w:t xml:space="preserve"> z</w:t>
            </w:r>
            <w:r w:rsidR="00493A9C">
              <w:rPr>
                <w:noProof/>
              </w:rPr>
              <w:t> </w:t>
            </w:r>
            <w:r w:rsidR="00493A9C" w:rsidRPr="006D2624">
              <w:rPr>
                <w:noProof/>
              </w:rPr>
              <w:t>prz</w:t>
            </w:r>
            <w:r w:rsidRPr="006D2624">
              <w:rPr>
                <w:noProof/>
              </w:rPr>
              <w:t>episami prawa spółek cyfrowych</w:t>
            </w:r>
            <w:r w:rsidR="00493A9C" w:rsidRPr="006D2624">
              <w:rPr>
                <w:noProof/>
              </w:rPr>
              <w:t xml:space="preserve"> i</w:t>
            </w:r>
            <w:r w:rsidR="00493A9C">
              <w:rPr>
                <w:noProof/>
              </w:rPr>
              <w:t> </w:t>
            </w:r>
            <w:r w:rsidR="00493A9C" w:rsidRPr="006D2624">
              <w:rPr>
                <w:noProof/>
              </w:rPr>
              <w:t>pla</w:t>
            </w:r>
            <w:r w:rsidRPr="006D2624">
              <w:rPr>
                <w:noProof/>
              </w:rPr>
              <w:t>tformami takimi jak BRIS.</w:t>
            </w:r>
          </w:p>
          <w:p w14:paraId="4B98D14B" w14:textId="72604BB5" w:rsidR="00F92E86" w:rsidRPr="006D2624" w:rsidRDefault="00F92E86" w:rsidP="00313641">
            <w:pPr>
              <w:pStyle w:val="ListParagraph"/>
              <w:numPr>
                <w:ilvl w:val="0"/>
                <w:numId w:val="21"/>
              </w:numPr>
              <w:rPr>
                <w:noProof/>
                <w:szCs w:val="24"/>
              </w:rPr>
            </w:pPr>
            <w:r w:rsidRPr="006D2624">
              <w:rPr>
                <w:noProof/>
              </w:rPr>
              <w:t>Opracowanie identyfikatora MŚP/małej spółki</w:t>
            </w:r>
            <w:r w:rsidR="00493A9C" w:rsidRPr="006D2624">
              <w:rPr>
                <w:noProof/>
              </w:rPr>
              <w:t xml:space="preserve"> o</w:t>
            </w:r>
            <w:r w:rsidR="00493A9C">
              <w:rPr>
                <w:noProof/>
              </w:rPr>
              <w:t> </w:t>
            </w:r>
            <w:r w:rsidR="00493A9C" w:rsidRPr="006D2624">
              <w:rPr>
                <w:noProof/>
              </w:rPr>
              <w:t>śre</w:t>
            </w:r>
            <w:r w:rsidRPr="006D2624">
              <w:rPr>
                <w:noProof/>
              </w:rPr>
              <w:t>dniej kapitalizacji zmniejszy obciążenie administracyjne związane</w:t>
            </w:r>
            <w:r w:rsidR="00493A9C" w:rsidRPr="006D2624">
              <w:rPr>
                <w:noProof/>
              </w:rPr>
              <w:t xml:space="preserve"> z</w:t>
            </w:r>
            <w:r w:rsidR="00493A9C">
              <w:rPr>
                <w:noProof/>
              </w:rPr>
              <w:t> </w:t>
            </w:r>
            <w:r w:rsidR="00493A9C" w:rsidRPr="006D2624">
              <w:rPr>
                <w:noProof/>
              </w:rPr>
              <w:t>dek</w:t>
            </w:r>
            <w:r w:rsidRPr="006D2624">
              <w:rPr>
                <w:noProof/>
              </w:rPr>
              <w:t>laracjami</w:t>
            </w:r>
            <w:r w:rsidR="00493A9C" w:rsidRPr="006D2624">
              <w:rPr>
                <w:noProof/>
              </w:rPr>
              <w:t xml:space="preserve"> i</w:t>
            </w:r>
            <w:r w:rsidR="00493A9C">
              <w:rPr>
                <w:noProof/>
              </w:rPr>
              <w:t> </w:t>
            </w:r>
            <w:r w:rsidR="00493A9C" w:rsidRPr="006D2624">
              <w:rPr>
                <w:noProof/>
              </w:rPr>
              <w:t>oce</w:t>
            </w:r>
            <w:r w:rsidRPr="006D2624">
              <w:rPr>
                <w:noProof/>
              </w:rPr>
              <w:t>nami odpowiedniego statusu przedsiębiorstwa oraz umożliwi wymianę informacji między instytucjami zarządzającymi</w:t>
            </w:r>
            <w:r w:rsidR="00493A9C" w:rsidRPr="006D2624">
              <w:rPr>
                <w:noProof/>
              </w:rPr>
              <w:t xml:space="preserve"> a</w:t>
            </w:r>
            <w:r w:rsidR="00493A9C">
              <w:rPr>
                <w:noProof/>
              </w:rPr>
              <w:t> </w:t>
            </w:r>
            <w:r w:rsidR="00493A9C" w:rsidRPr="006D2624">
              <w:rPr>
                <w:noProof/>
              </w:rPr>
              <w:t>inn</w:t>
            </w:r>
            <w:r w:rsidRPr="006D2624">
              <w:rPr>
                <w:noProof/>
              </w:rPr>
              <w:t>ymi odpowiednimi podmiotami.</w:t>
            </w:r>
          </w:p>
          <w:p w14:paraId="40A207D5" w14:textId="615644B3" w:rsidR="00F92E86" w:rsidRPr="006D2624" w:rsidRDefault="00F92E86" w:rsidP="00F92E86">
            <w:pPr>
              <w:rPr>
                <w:noProof/>
              </w:rPr>
            </w:pPr>
            <w:r w:rsidRPr="006D2624">
              <w:rPr>
                <w:noProof/>
              </w:rPr>
              <w:t>Potencjalna bariera dla warstwy semantycznej: definicje MŚP</w:t>
            </w:r>
            <w:r w:rsidR="00493A9C" w:rsidRPr="006D2624">
              <w:rPr>
                <w:noProof/>
              </w:rPr>
              <w:t xml:space="preserve"> i</w:t>
            </w:r>
            <w:r w:rsidR="00493A9C">
              <w:rPr>
                <w:noProof/>
              </w:rPr>
              <w:t> </w:t>
            </w:r>
            <w:r w:rsidR="00493A9C" w:rsidRPr="006D2624">
              <w:rPr>
                <w:noProof/>
              </w:rPr>
              <w:t>mał</w:t>
            </w:r>
            <w:r w:rsidRPr="006D2624">
              <w:rPr>
                <w:noProof/>
              </w:rPr>
              <w:t>ej spółki</w:t>
            </w:r>
            <w:r w:rsidR="00493A9C" w:rsidRPr="006D2624">
              <w:rPr>
                <w:noProof/>
              </w:rPr>
              <w:t xml:space="preserve"> o</w:t>
            </w:r>
            <w:r w:rsidR="00493A9C">
              <w:rPr>
                <w:noProof/>
              </w:rPr>
              <w:t> </w:t>
            </w:r>
            <w:r w:rsidR="00493A9C" w:rsidRPr="006D2624">
              <w:rPr>
                <w:noProof/>
              </w:rPr>
              <w:t>śre</w:t>
            </w:r>
            <w:r w:rsidRPr="006D2624">
              <w:rPr>
                <w:noProof/>
              </w:rPr>
              <w:t>dniej kapitalizacji nie są nakazowe poza odniesieniem do rocznych sprawozdań finansowych przedsiębiorstw</w:t>
            </w:r>
            <w:r w:rsidR="00493A9C" w:rsidRPr="006D2624">
              <w:rPr>
                <w:noProof/>
              </w:rPr>
              <w:t>. W</w:t>
            </w:r>
            <w:r w:rsidR="00493A9C">
              <w:rPr>
                <w:noProof/>
              </w:rPr>
              <w:t> </w:t>
            </w:r>
            <w:r w:rsidR="00493A9C" w:rsidRPr="006D2624">
              <w:rPr>
                <w:noProof/>
              </w:rPr>
              <w:t>prz</w:t>
            </w:r>
            <w:r w:rsidRPr="006D2624">
              <w:rPr>
                <w:noProof/>
              </w:rPr>
              <w:t>ypadku rozwiązań cyfrowych należy wykorzystać korelację między definicją MŚP/małej spółki</w:t>
            </w:r>
            <w:r w:rsidR="00493A9C" w:rsidRPr="006D2624">
              <w:rPr>
                <w:noProof/>
              </w:rPr>
              <w:t xml:space="preserve"> o</w:t>
            </w:r>
            <w:r w:rsidR="00493A9C">
              <w:rPr>
                <w:noProof/>
              </w:rPr>
              <w:t> </w:t>
            </w:r>
            <w:r w:rsidR="00493A9C" w:rsidRPr="006D2624">
              <w:rPr>
                <w:noProof/>
              </w:rPr>
              <w:t>śre</w:t>
            </w:r>
            <w:r w:rsidRPr="006D2624">
              <w:rPr>
                <w:noProof/>
              </w:rPr>
              <w:t>dniej kapitalizacji</w:t>
            </w:r>
            <w:r w:rsidR="00493A9C" w:rsidRPr="006D2624">
              <w:rPr>
                <w:noProof/>
              </w:rPr>
              <w:t xml:space="preserve"> a</w:t>
            </w:r>
            <w:r w:rsidR="00493A9C">
              <w:rPr>
                <w:noProof/>
              </w:rPr>
              <w:t> </w:t>
            </w:r>
            <w:r w:rsidR="00493A9C" w:rsidRPr="006D2624">
              <w:rPr>
                <w:noProof/>
              </w:rPr>
              <w:t>dan</w:t>
            </w:r>
            <w:r w:rsidRPr="006D2624">
              <w:rPr>
                <w:noProof/>
              </w:rPr>
              <w:t>ymi wynikającymi np.</w:t>
            </w:r>
            <w:r w:rsidR="00493A9C" w:rsidRPr="006D2624">
              <w:rPr>
                <w:noProof/>
              </w:rPr>
              <w:t xml:space="preserve"> z</w:t>
            </w:r>
            <w:r w:rsidR="00493A9C">
              <w:rPr>
                <w:noProof/>
              </w:rPr>
              <w:t> </w:t>
            </w:r>
            <w:r w:rsidR="00493A9C" w:rsidRPr="006D2624">
              <w:rPr>
                <w:noProof/>
              </w:rPr>
              <w:t>dyr</w:t>
            </w:r>
            <w:r w:rsidRPr="006D2624">
              <w:rPr>
                <w:noProof/>
              </w:rPr>
              <w:t>ektywy</w:t>
            </w:r>
            <w:r w:rsidR="00493A9C" w:rsidRPr="006D2624">
              <w:rPr>
                <w:noProof/>
              </w:rPr>
              <w:t xml:space="preserve"> o</w:t>
            </w:r>
            <w:r w:rsidR="00493A9C">
              <w:rPr>
                <w:noProof/>
              </w:rPr>
              <w:t> </w:t>
            </w:r>
            <w:r w:rsidR="00493A9C" w:rsidRPr="006D2624">
              <w:rPr>
                <w:noProof/>
              </w:rPr>
              <w:t>rac</w:t>
            </w:r>
            <w:r w:rsidRPr="006D2624">
              <w:rPr>
                <w:noProof/>
              </w:rPr>
              <w:t>hunkowości.</w:t>
            </w:r>
          </w:p>
          <w:p w14:paraId="23134B33" w14:textId="39B2CBD9" w:rsidR="0083101D" w:rsidRPr="006D2624" w:rsidRDefault="00F92E86" w:rsidP="00F92E86">
            <w:pPr>
              <w:rPr>
                <w:noProof/>
              </w:rPr>
            </w:pPr>
            <w:r w:rsidRPr="006D2624">
              <w:rPr>
                <w:noProof/>
              </w:rPr>
              <w:t>Potencjalna bariera dla interoperacyjności technicznej:</w:t>
            </w:r>
            <w:r w:rsidR="00493A9C" w:rsidRPr="006D2624">
              <w:rPr>
                <w:noProof/>
              </w:rPr>
              <w:t xml:space="preserve"> w</w:t>
            </w:r>
            <w:r w:rsidR="00493A9C">
              <w:rPr>
                <w:noProof/>
              </w:rPr>
              <w:t> </w:t>
            </w:r>
            <w:r w:rsidR="00493A9C" w:rsidRPr="006D2624">
              <w:rPr>
                <w:noProof/>
              </w:rPr>
              <w:t>def</w:t>
            </w:r>
            <w:r w:rsidRPr="006D2624">
              <w:rPr>
                <w:noProof/>
              </w:rPr>
              <w:t>inicji MŚP/małej spółki</w:t>
            </w:r>
            <w:r w:rsidR="00493A9C" w:rsidRPr="006D2624">
              <w:rPr>
                <w:noProof/>
              </w:rPr>
              <w:t xml:space="preserve"> o</w:t>
            </w:r>
            <w:r w:rsidR="00493A9C">
              <w:rPr>
                <w:noProof/>
              </w:rPr>
              <w:t> </w:t>
            </w:r>
            <w:r w:rsidR="00493A9C" w:rsidRPr="006D2624">
              <w:rPr>
                <w:noProof/>
              </w:rPr>
              <w:t>śre</w:t>
            </w:r>
            <w:r w:rsidRPr="006D2624">
              <w:rPr>
                <w:noProof/>
              </w:rPr>
              <w:t xml:space="preserve">dniej kapitalizacji nie określono formatu danych.  </w:t>
            </w:r>
          </w:p>
        </w:tc>
      </w:tr>
    </w:tbl>
    <w:p w14:paraId="37922A2B" w14:textId="77777777" w:rsidR="0083101D" w:rsidRPr="006D2624" w:rsidRDefault="0083101D" w:rsidP="0083101D">
      <w:pPr>
        <w:pStyle w:val="ManualHeading2"/>
        <w:rPr>
          <w:noProof/>
        </w:rPr>
      </w:pPr>
      <w:bookmarkStart w:id="206" w:name="_Toc167220306"/>
      <w:bookmarkStart w:id="207" w:name="_Toc177549041"/>
      <w:r w:rsidRPr="006D2624">
        <w:rPr>
          <w:noProof/>
        </w:rPr>
        <w:t>4.5.</w:t>
      </w:r>
      <w:r w:rsidRPr="006D2624">
        <w:rPr>
          <w:noProof/>
        </w:rPr>
        <w:tab/>
        <w:t>Środki wspierające cyfrowe wdrażanie</w:t>
      </w:r>
      <w:bookmarkEnd w:id="206"/>
      <w:bookmarkEnd w:id="207"/>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83101D" w:rsidRPr="006D2624" w14:paraId="5072D61E" w14:textId="77777777" w:rsidTr="000B6B55">
        <w:tc>
          <w:tcPr>
            <w:tcW w:w="9067" w:type="dxa"/>
          </w:tcPr>
          <w:p w14:paraId="7D688F1B" w14:textId="7AE08FD8" w:rsidR="00F92E86" w:rsidRPr="006D2624" w:rsidRDefault="00F92E86" w:rsidP="00F92E86">
            <w:pPr>
              <w:rPr>
                <w:noProof/>
              </w:rPr>
            </w:pPr>
            <w:r w:rsidRPr="006D2624">
              <w:rPr>
                <w:noProof/>
              </w:rPr>
              <w:t>Nowe zalecenie</w:t>
            </w:r>
            <w:r w:rsidR="00493A9C" w:rsidRPr="006D2624">
              <w:rPr>
                <w:noProof/>
              </w:rPr>
              <w:t xml:space="preserve"> w</w:t>
            </w:r>
            <w:r w:rsidR="00493A9C">
              <w:rPr>
                <w:noProof/>
              </w:rPr>
              <w:t> </w:t>
            </w:r>
            <w:r w:rsidR="00493A9C" w:rsidRPr="006D2624">
              <w:rPr>
                <w:noProof/>
              </w:rPr>
              <w:t>spr</w:t>
            </w:r>
            <w:r w:rsidRPr="006D2624">
              <w:rPr>
                <w:noProof/>
              </w:rPr>
              <w:t>awie definicji małej spółki</w:t>
            </w:r>
            <w:r w:rsidR="00493A9C" w:rsidRPr="006D2624">
              <w:rPr>
                <w:noProof/>
              </w:rPr>
              <w:t xml:space="preserve"> o</w:t>
            </w:r>
            <w:r w:rsidR="00493A9C">
              <w:rPr>
                <w:noProof/>
              </w:rPr>
              <w:t> </w:t>
            </w:r>
            <w:r w:rsidR="00493A9C" w:rsidRPr="006D2624">
              <w:rPr>
                <w:noProof/>
              </w:rPr>
              <w:t>śre</w:t>
            </w:r>
            <w:r w:rsidRPr="006D2624">
              <w:rPr>
                <w:noProof/>
              </w:rPr>
              <w:t>dniej kapitalizacji zapewnia zharmonizowane rozumienie MŚP/małej spółki</w:t>
            </w:r>
            <w:r w:rsidR="00493A9C" w:rsidRPr="006D2624">
              <w:rPr>
                <w:noProof/>
              </w:rPr>
              <w:t xml:space="preserve"> o</w:t>
            </w:r>
            <w:r w:rsidR="00493A9C">
              <w:rPr>
                <w:noProof/>
              </w:rPr>
              <w:t> </w:t>
            </w:r>
            <w:r w:rsidR="00493A9C" w:rsidRPr="006D2624">
              <w:rPr>
                <w:noProof/>
              </w:rPr>
              <w:t>śre</w:t>
            </w:r>
            <w:r w:rsidRPr="006D2624">
              <w:rPr>
                <w:noProof/>
              </w:rPr>
              <w:t>dniej kapitalizacji, które można stosować</w:t>
            </w:r>
            <w:r w:rsidR="00493A9C" w:rsidRPr="006D2624">
              <w:rPr>
                <w:noProof/>
              </w:rPr>
              <w:t xml:space="preserve"> w</w:t>
            </w:r>
            <w:r w:rsidR="00493A9C">
              <w:rPr>
                <w:noProof/>
              </w:rPr>
              <w:t> </w:t>
            </w:r>
            <w:r w:rsidR="00493A9C" w:rsidRPr="006D2624">
              <w:rPr>
                <w:noProof/>
              </w:rPr>
              <w:t>róż</w:t>
            </w:r>
            <w:r w:rsidRPr="006D2624">
              <w:rPr>
                <w:noProof/>
              </w:rPr>
              <w:t>nych sektorach</w:t>
            </w:r>
            <w:r w:rsidR="00493A9C" w:rsidRPr="006D2624">
              <w:rPr>
                <w:noProof/>
              </w:rPr>
              <w:t xml:space="preserve"> i</w:t>
            </w:r>
            <w:r w:rsidR="00493A9C">
              <w:rPr>
                <w:noProof/>
              </w:rPr>
              <w:t> </w:t>
            </w:r>
            <w:r w:rsidR="00493A9C" w:rsidRPr="006D2624">
              <w:rPr>
                <w:noProof/>
              </w:rPr>
              <w:t>w</w:t>
            </w:r>
            <w:r w:rsidR="00493A9C">
              <w:rPr>
                <w:noProof/>
              </w:rPr>
              <w:t> </w:t>
            </w:r>
            <w:r w:rsidR="00493A9C" w:rsidRPr="006D2624">
              <w:rPr>
                <w:noProof/>
              </w:rPr>
              <w:t>róż</w:t>
            </w:r>
            <w:r w:rsidRPr="006D2624">
              <w:rPr>
                <w:noProof/>
              </w:rPr>
              <w:t>nych krajach.</w:t>
            </w:r>
          </w:p>
          <w:p w14:paraId="2F46F6B2" w14:textId="77777777" w:rsidR="0083101D" w:rsidRPr="006D2624" w:rsidRDefault="0083101D" w:rsidP="000B6B55">
            <w:pPr>
              <w:rPr>
                <w:noProof/>
              </w:rPr>
            </w:pPr>
          </w:p>
        </w:tc>
      </w:tr>
      <w:bookmarkEnd w:id="197"/>
    </w:tbl>
    <w:p w14:paraId="608D135D" w14:textId="77777777" w:rsidR="0083101D" w:rsidRPr="006D2624" w:rsidRDefault="0083101D" w:rsidP="0083101D">
      <w:pPr>
        <w:rPr>
          <w:noProof/>
        </w:rPr>
      </w:pPr>
    </w:p>
    <w:p w14:paraId="1F2CC827" w14:textId="77777777" w:rsidR="008D637C" w:rsidRPr="006D2624" w:rsidRDefault="008D637C" w:rsidP="0083101D">
      <w:pPr>
        <w:pStyle w:val="ManualHeading1"/>
        <w:rPr>
          <w:noProof/>
          <w:color w:val="008000"/>
        </w:rPr>
      </w:pPr>
    </w:p>
    <w:sectPr w:rsidR="008D637C" w:rsidRPr="006D2624" w:rsidSect="00EB100E">
      <w:headerReference w:type="default" r:id="rId25"/>
      <w:footerReference w:type="default" r:id="rId26"/>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2EA6" w14:textId="77777777" w:rsidR="00231569" w:rsidRDefault="00231569" w:rsidP="008D637C">
      <w:pPr>
        <w:spacing w:before="0" w:after="0"/>
      </w:pPr>
      <w:r>
        <w:separator/>
      </w:r>
    </w:p>
  </w:endnote>
  <w:endnote w:type="continuationSeparator" w:id="0">
    <w:p w14:paraId="53A86A66" w14:textId="77777777" w:rsidR="00231569" w:rsidRDefault="00231569" w:rsidP="008D637C">
      <w:pPr>
        <w:spacing w:before="0" w:after="0"/>
      </w:pPr>
      <w:r>
        <w:continuationSeparator/>
      </w:r>
    </w:p>
  </w:endnote>
  <w:endnote w:type="continuationNotice" w:id="1">
    <w:p w14:paraId="3B66E895" w14:textId="77777777" w:rsidR="00231569" w:rsidRDefault="002315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Calibri"/>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F412" w14:textId="65646227" w:rsidR="00EB100E" w:rsidRPr="00EB100E" w:rsidRDefault="00EB100E" w:rsidP="00EB100E">
    <w:pPr>
      <w:pStyle w:val="Footer"/>
      <w:rPr>
        <w:rFonts w:ascii="Arial" w:hAnsi="Arial" w:cs="Arial"/>
        <w:b/>
        <w:sz w:val="48"/>
      </w:rPr>
    </w:pPr>
    <w:r w:rsidRPr="00EB100E">
      <w:rPr>
        <w:rFonts w:ascii="Arial" w:hAnsi="Arial" w:cs="Arial"/>
        <w:b/>
        <w:sz w:val="48"/>
      </w:rPr>
      <w:t>PL</w:t>
    </w:r>
    <w:r w:rsidRPr="00EB100E">
      <w:rPr>
        <w:rFonts w:ascii="Arial" w:hAnsi="Arial" w:cs="Arial"/>
        <w:b/>
        <w:sz w:val="48"/>
      </w:rPr>
      <w:tab/>
    </w:r>
    <w:r w:rsidRPr="00EB100E">
      <w:rPr>
        <w:rFonts w:ascii="Arial" w:hAnsi="Arial" w:cs="Arial"/>
        <w:b/>
        <w:sz w:val="48"/>
      </w:rPr>
      <w:tab/>
    </w:r>
    <w:r w:rsidRPr="00EB100E">
      <w:tab/>
    </w:r>
    <w:r w:rsidRPr="00EB100E">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F130" w14:textId="42032182" w:rsidR="00EB100E" w:rsidRPr="00EB100E" w:rsidRDefault="00EB100E" w:rsidP="00EB100E">
    <w:pPr>
      <w:pStyle w:val="Footer"/>
      <w:rPr>
        <w:rFonts w:ascii="Arial" w:hAnsi="Arial" w:cs="Arial"/>
        <w:b/>
        <w:sz w:val="48"/>
      </w:rPr>
    </w:pPr>
    <w:r w:rsidRPr="00EB100E">
      <w:rPr>
        <w:rFonts w:ascii="Arial" w:hAnsi="Arial" w:cs="Arial"/>
        <w:b/>
        <w:sz w:val="48"/>
      </w:rPr>
      <w:t>PL</w:t>
    </w:r>
    <w:r w:rsidRPr="00EB100E">
      <w:rPr>
        <w:rFonts w:ascii="Arial" w:hAnsi="Arial" w:cs="Arial"/>
        <w:b/>
        <w:sz w:val="48"/>
      </w:rPr>
      <w:tab/>
    </w:r>
    <w:r w:rsidRPr="00EB100E">
      <w:rPr>
        <w:rFonts w:ascii="Arial" w:hAnsi="Arial" w:cs="Arial"/>
        <w:b/>
        <w:sz w:val="48"/>
      </w:rPr>
      <w:tab/>
    </w:r>
    <w:r w:rsidRPr="00EB100E">
      <w:tab/>
    </w:r>
    <w:r w:rsidRPr="00EB100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8D33" w14:textId="77777777" w:rsidR="00EB100E" w:rsidRDefault="00EB10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4F2F" w14:textId="78E14BF9" w:rsidR="00EB100E" w:rsidRPr="00EB100E" w:rsidRDefault="00EB100E" w:rsidP="00EB100E">
    <w:pPr>
      <w:pStyle w:val="Footer"/>
      <w:rPr>
        <w:rFonts w:ascii="Arial" w:hAnsi="Arial" w:cs="Arial"/>
        <w:b/>
        <w:sz w:val="48"/>
      </w:rPr>
    </w:pPr>
    <w:r w:rsidRPr="00EB100E">
      <w:rPr>
        <w:rFonts w:ascii="Arial" w:hAnsi="Arial" w:cs="Arial"/>
        <w:b/>
        <w:sz w:val="48"/>
      </w:rPr>
      <w:t>PL</w:t>
    </w:r>
    <w:r w:rsidRPr="00EB100E">
      <w:rPr>
        <w:rFonts w:ascii="Arial" w:hAnsi="Arial" w:cs="Arial"/>
        <w:b/>
        <w:sz w:val="48"/>
      </w:rPr>
      <w:tab/>
    </w:r>
    <w:r>
      <w:fldChar w:fldCharType="begin"/>
    </w:r>
    <w:r>
      <w:instrText xml:space="preserve"> PAGE  \* MERGEFORMAT </w:instrText>
    </w:r>
    <w:r>
      <w:fldChar w:fldCharType="separate"/>
    </w:r>
    <w:r w:rsidR="00102F1C">
      <w:rPr>
        <w:noProof/>
      </w:rPr>
      <w:t>12</w:t>
    </w:r>
    <w:r>
      <w:fldChar w:fldCharType="end"/>
    </w:r>
    <w:r>
      <w:tab/>
    </w:r>
    <w:r w:rsidRPr="00EB100E">
      <w:tab/>
    </w:r>
    <w:r w:rsidRPr="00EB100E">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4410" w14:textId="77777777" w:rsidR="00EB100E" w:rsidRDefault="00EB100E" w:rsidP="00EB10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6455" w14:textId="6AF91C84" w:rsidR="00EB100E" w:rsidRPr="00EB100E" w:rsidRDefault="00EB100E" w:rsidP="00EB100E">
    <w:pPr>
      <w:pStyle w:val="FooterLandscape"/>
      <w:rPr>
        <w:rFonts w:ascii="Arial" w:hAnsi="Arial" w:cs="Arial"/>
        <w:b/>
        <w:sz w:val="48"/>
      </w:rPr>
    </w:pPr>
    <w:r w:rsidRPr="00EB100E">
      <w:rPr>
        <w:rFonts w:ascii="Arial" w:hAnsi="Arial" w:cs="Arial"/>
        <w:b/>
        <w:sz w:val="48"/>
      </w:rPr>
      <w:t>PL</w:t>
    </w:r>
    <w:r w:rsidRPr="00EB100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B100E">
      <w:tab/>
    </w:r>
    <w:r w:rsidRPr="00EB100E">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3859C" w14:textId="04120CA4" w:rsidR="00EB100E" w:rsidRPr="00EB100E" w:rsidRDefault="00EB100E" w:rsidP="00EB100E">
    <w:pPr>
      <w:pStyle w:val="Footer"/>
      <w:rPr>
        <w:rFonts w:ascii="Arial" w:hAnsi="Arial" w:cs="Arial"/>
        <w:b/>
        <w:sz w:val="48"/>
      </w:rPr>
    </w:pPr>
    <w:r w:rsidRPr="00EB100E">
      <w:rPr>
        <w:rFonts w:ascii="Arial" w:hAnsi="Arial" w:cs="Arial"/>
        <w:b/>
        <w:sz w:val="48"/>
      </w:rPr>
      <w:t>PL</w:t>
    </w:r>
    <w:r w:rsidRPr="00EB100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B100E">
      <w:tab/>
    </w:r>
    <w:r w:rsidRPr="00EB100E">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A8BAF" w14:textId="77777777" w:rsidR="00231569" w:rsidRDefault="00231569" w:rsidP="008D637C">
      <w:pPr>
        <w:spacing w:before="0" w:after="0"/>
      </w:pPr>
      <w:r>
        <w:separator/>
      </w:r>
    </w:p>
  </w:footnote>
  <w:footnote w:type="continuationSeparator" w:id="0">
    <w:p w14:paraId="434A162E" w14:textId="77777777" w:rsidR="00231569" w:rsidRDefault="00231569" w:rsidP="008D637C">
      <w:pPr>
        <w:spacing w:before="0" w:after="0"/>
      </w:pPr>
      <w:r>
        <w:continuationSeparator/>
      </w:r>
    </w:p>
  </w:footnote>
  <w:footnote w:type="continuationNotice" w:id="1">
    <w:p w14:paraId="4E0E3FDF" w14:textId="77777777" w:rsidR="00231569" w:rsidRDefault="00231569">
      <w:pPr>
        <w:spacing w:before="0" w:after="0"/>
      </w:pPr>
    </w:p>
  </w:footnote>
  <w:footnote w:id="2">
    <w:p w14:paraId="282DEFCA" w14:textId="18F22888" w:rsidR="00547487" w:rsidRPr="006D2624" w:rsidRDefault="00547487" w:rsidP="00547487">
      <w:pPr>
        <w:pStyle w:val="FootnoteText"/>
      </w:pPr>
      <w:r>
        <w:rPr>
          <w:rStyle w:val="FootnoteReference0"/>
        </w:rPr>
        <w:footnoteRef/>
      </w:r>
      <w:r w:rsidRPr="006D2624">
        <w:tab/>
        <w:t xml:space="preserve">Długoterminowa konkurencyjność UE: perspektywa na przyszłość </w:t>
      </w:r>
      <w:r w:rsidRPr="00493A9C">
        <w:t>po</w:t>
      </w:r>
      <w:r w:rsidR="00493A9C" w:rsidRPr="00493A9C">
        <w:t> </w:t>
      </w:r>
      <w:r w:rsidRPr="00493A9C">
        <w:t>2</w:t>
      </w:r>
      <w:r w:rsidRPr="006D2624">
        <w:t>0</w:t>
      </w:r>
      <w:r w:rsidRPr="00493A9C">
        <w:t>30</w:t>
      </w:r>
      <w:r w:rsidR="00493A9C" w:rsidRPr="00493A9C">
        <w:t> </w:t>
      </w:r>
      <w:r w:rsidRPr="00493A9C">
        <w:t>r.</w:t>
      </w:r>
      <w:r w:rsidRPr="006D2624">
        <w:t xml:space="preserve">, COM(2023) 168 final, </w:t>
      </w:r>
      <w:hyperlink r:id="rId1" w:history="1">
        <w:r w:rsidRPr="006D2624">
          <w:rPr>
            <w:rStyle w:val="Hyperlink"/>
          </w:rPr>
          <w:t>https://eur-lex.europa.eu/legal-content/PL/TXT/?uri=CELEX:52023DC0168</w:t>
        </w:r>
      </w:hyperlink>
      <w:r w:rsidRPr="006D2624">
        <w:t>.</w:t>
      </w:r>
    </w:p>
  </w:footnote>
  <w:footnote w:id="3">
    <w:p w14:paraId="0554DEF8" w14:textId="77777777" w:rsidR="00547487" w:rsidRPr="006D2624" w:rsidRDefault="00547487" w:rsidP="00547487">
      <w:pPr>
        <w:pStyle w:val="FootnoteText"/>
      </w:pPr>
      <w:r>
        <w:rPr>
          <w:rStyle w:val="FootnoteReference0"/>
        </w:rPr>
        <w:footnoteRef/>
      </w:r>
      <w:r w:rsidRPr="006D2624">
        <w:tab/>
      </w:r>
      <w:hyperlink r:id="rId2" w:history="1">
        <w:r w:rsidRPr="006D2624">
          <w:rPr>
            <w:rStyle w:val="Hyperlink"/>
          </w:rPr>
          <w:t>https://commission.europa.eu/document/download/e6cd4328-673c-4e7a-8683-f63ffb2cf648_pl?filename=Political%20Guidelines%202024-2029_PL.pdf</w:t>
        </w:r>
      </w:hyperlink>
      <w:r w:rsidRPr="006D2624">
        <w:t xml:space="preserve">. </w:t>
      </w:r>
    </w:p>
  </w:footnote>
  <w:footnote w:id="4">
    <w:p w14:paraId="23FA879E" w14:textId="77777777" w:rsidR="00547487" w:rsidRPr="006D2624" w:rsidRDefault="00547487" w:rsidP="00547487">
      <w:pPr>
        <w:pStyle w:val="FootnoteText"/>
      </w:pPr>
      <w:r>
        <w:rPr>
          <w:rStyle w:val="FootnoteReference0"/>
        </w:rPr>
        <w:footnoteRef/>
      </w:r>
      <w:r w:rsidRPr="006D2624">
        <w:tab/>
        <w:t xml:space="preserve">Lepsze stanowienie prawa: połączenie sił na rzecz stanowienia lepszego prawa, COM(2021) 219 final, dokument dostępny pod adresem: </w:t>
      </w:r>
      <w:hyperlink r:id="rId3" w:history="1">
        <w:r w:rsidRPr="006D2624">
          <w:rPr>
            <w:rStyle w:val="Hyperlink"/>
          </w:rPr>
          <w:t>https://eur-lex.europa.eu/legal-content/PL/TXT/?uri=COM:2021:219:FIN</w:t>
        </w:r>
      </w:hyperlink>
      <w:r w:rsidRPr="006D2624">
        <w:t xml:space="preserve">. </w:t>
      </w:r>
    </w:p>
  </w:footnote>
  <w:footnote w:id="5">
    <w:p w14:paraId="5D3182BA" w14:textId="2734711B" w:rsidR="00547487" w:rsidRPr="006D2624" w:rsidRDefault="00547487" w:rsidP="00547487">
      <w:pPr>
        <w:pStyle w:val="FootnoteText"/>
      </w:pPr>
      <w:r>
        <w:rPr>
          <w:rStyle w:val="FootnoteReference0"/>
        </w:rPr>
        <w:footnoteRef/>
      </w:r>
      <w:r w:rsidRPr="006D2624">
        <w:tab/>
        <w:t xml:space="preserve">Długoterminowa konkurencyjność UE: perspektywa na przyszłość </w:t>
      </w:r>
      <w:r w:rsidRPr="00493A9C">
        <w:t>po</w:t>
      </w:r>
      <w:r w:rsidR="00493A9C" w:rsidRPr="00493A9C">
        <w:t> </w:t>
      </w:r>
      <w:r w:rsidRPr="00493A9C">
        <w:t>2</w:t>
      </w:r>
      <w:r w:rsidRPr="006D2624">
        <w:t>0</w:t>
      </w:r>
      <w:r w:rsidRPr="00493A9C">
        <w:t>30</w:t>
      </w:r>
      <w:r w:rsidR="00493A9C" w:rsidRPr="00493A9C">
        <w:t> </w:t>
      </w:r>
      <w:r w:rsidRPr="00493A9C">
        <w:t>r.</w:t>
      </w:r>
      <w:r w:rsidRPr="006D2624">
        <w:t xml:space="preserve">, COM(2023) 168 final, dokument dostępny pod adresem: </w:t>
      </w:r>
      <w:hyperlink r:id="rId4" w:history="1">
        <w:r w:rsidRPr="006D2624">
          <w:rPr>
            <w:rStyle w:val="Hyperlink"/>
          </w:rPr>
          <w:t>https://eur-lex.europa.eu/legal-content/PL/TXT/?uri=CELEX:52023DC0168</w:t>
        </w:r>
      </w:hyperlink>
      <w:r w:rsidRPr="006D2624">
        <w:t xml:space="preserve">. </w:t>
      </w:r>
    </w:p>
  </w:footnote>
  <w:footnote w:id="6">
    <w:p w14:paraId="4F70FA9A" w14:textId="597BA0E7" w:rsidR="00547487" w:rsidRPr="006D2624" w:rsidRDefault="00547487" w:rsidP="00547487">
      <w:pPr>
        <w:pStyle w:val="FootnoteText"/>
      </w:pPr>
      <w:r>
        <w:rPr>
          <w:rStyle w:val="FootnoteReference0"/>
        </w:rPr>
        <w:footnoteRef/>
      </w:r>
      <w:r w:rsidRPr="006D2624">
        <w:tab/>
        <w:t>Pismo określające zadania skierowane do Stéphane’a Séjourné, nominowanego wiceprzewodniczącego wykonawczego do spraw dobrobytu</w:t>
      </w:r>
      <w:r w:rsidR="00493A9C" w:rsidRPr="006D2624">
        <w:t xml:space="preserve"> i</w:t>
      </w:r>
      <w:r w:rsidR="00493A9C">
        <w:t> </w:t>
      </w:r>
      <w:r w:rsidR="00493A9C" w:rsidRPr="006D2624">
        <w:t>str</w:t>
      </w:r>
      <w:r w:rsidRPr="006D2624">
        <w:t xml:space="preserve">ategii przemysłowej, dostępne pod adresem: </w:t>
      </w:r>
      <w:hyperlink r:id="rId5" w:history="1">
        <w:r w:rsidRPr="006D2624">
          <w:rPr>
            <w:rStyle w:val="Hyperlink"/>
          </w:rPr>
          <w:t>https://commission.europa.eu/document/download/6ef52679-19b9-4a8d-b7b2-cb99eb384eca_en?filename=Mission%20letter%20-%20S%C3%89JOURN%C3%89.pdf</w:t>
        </w:r>
      </w:hyperlink>
      <w:r w:rsidRPr="006D2624">
        <w:t xml:space="preserve">. </w:t>
      </w:r>
    </w:p>
  </w:footnote>
  <w:footnote w:id="7">
    <w:p w14:paraId="3C4AC867" w14:textId="77777777" w:rsidR="00547487" w:rsidRPr="006D2624" w:rsidRDefault="00547487">
      <w:pPr>
        <w:pStyle w:val="FootnoteText"/>
        <w:jc w:val="left"/>
      </w:pPr>
      <w:r>
        <w:rPr>
          <w:rStyle w:val="FootnoteReference0"/>
        </w:rPr>
        <w:footnoteRef/>
      </w:r>
      <w:r w:rsidRPr="006D2624">
        <w:tab/>
        <w:t xml:space="preserve">M. Draghi, „The future of European competitiveness” [Przyszłość europejskiej konkurencyjności], 2024, dokument dostępny pod adresem: </w:t>
      </w:r>
      <w:hyperlink r:id="rId6" w:anchor="paragraph_47059" w:history="1">
        <w:r w:rsidRPr="006D2624">
          <w:rPr>
            <w:rStyle w:val="Hyperlink"/>
          </w:rPr>
          <w:t>https://commission.europa.eu/topics/strengthening-european-competitiveness/eu-competitiveness-looking-ahead_pl#paragraph_47059</w:t>
        </w:r>
      </w:hyperlink>
      <w:r w:rsidRPr="006D2624">
        <w:t xml:space="preserve">, s. 65. </w:t>
      </w:r>
    </w:p>
  </w:footnote>
  <w:footnote w:id="8">
    <w:p w14:paraId="1BF6E4D2" w14:textId="34349099" w:rsidR="00547487" w:rsidRPr="006D2624" w:rsidRDefault="00547487" w:rsidP="00547487">
      <w:pPr>
        <w:pStyle w:val="FootnoteText"/>
      </w:pPr>
      <w:r>
        <w:rPr>
          <w:rStyle w:val="FootnoteReference0"/>
        </w:rPr>
        <w:footnoteRef/>
      </w:r>
      <w:r w:rsidRPr="006D2624">
        <w:tab/>
        <w:t>Tj. przedsiębiorstwa, które nie mieszczą się już</w:t>
      </w:r>
      <w:r w:rsidR="00493A9C" w:rsidRPr="006D2624">
        <w:t xml:space="preserve"> w</w:t>
      </w:r>
      <w:r w:rsidR="00493A9C">
        <w:t> </w:t>
      </w:r>
      <w:r w:rsidR="00493A9C" w:rsidRPr="006D2624">
        <w:t>def</w:t>
      </w:r>
      <w:r w:rsidRPr="006D2624">
        <w:t>inicji MŚP.</w:t>
      </w:r>
    </w:p>
  </w:footnote>
  <w:footnote w:id="9">
    <w:p w14:paraId="69B5181D" w14:textId="4347092C" w:rsidR="00547487" w:rsidRPr="006D2624" w:rsidRDefault="00547487">
      <w:pPr>
        <w:pStyle w:val="FootnoteText"/>
        <w:jc w:val="left"/>
      </w:pPr>
      <w:r>
        <w:rPr>
          <w:rStyle w:val="FootnoteReference0"/>
        </w:rPr>
        <w:footnoteRef/>
      </w:r>
      <w:r w:rsidRPr="006D2624">
        <w:tab/>
        <w:t>E. Letta, „Much more than</w:t>
      </w:r>
      <w:r w:rsidR="00493A9C" w:rsidRPr="006D2624">
        <w:t xml:space="preserve"> a</w:t>
      </w:r>
      <w:r w:rsidR="00493A9C">
        <w:t> </w:t>
      </w:r>
      <w:r w:rsidR="00493A9C" w:rsidRPr="006D2624">
        <w:t>mar</w:t>
      </w:r>
      <w:r w:rsidRPr="006D2624">
        <w:t xml:space="preserve">ket”, 2024, dokument dostępny pod adresem: </w:t>
      </w:r>
      <w:hyperlink r:id="rId7" w:history="1">
        <w:r w:rsidRPr="006D2624">
          <w:rPr>
            <w:rStyle w:val="Hyperlink"/>
          </w:rPr>
          <w:t>https://www.consilium.europa.eu/media/ny3j24sm/much-more-than-a-market-report-by-enrico-letta.pdf</w:t>
        </w:r>
      </w:hyperlink>
      <w:r w:rsidRPr="006D2624">
        <w:t>, s.107.</w:t>
      </w:r>
    </w:p>
  </w:footnote>
  <w:footnote w:id="10">
    <w:p w14:paraId="636B09D8" w14:textId="54AB07B3" w:rsidR="00547487" w:rsidRPr="006D2624" w:rsidRDefault="00547487" w:rsidP="00547487">
      <w:pPr>
        <w:pStyle w:val="FootnoteText"/>
      </w:pPr>
      <w:r>
        <w:rPr>
          <w:rStyle w:val="FootnoteReference0"/>
        </w:rPr>
        <w:footnoteRef/>
      </w:r>
      <w:r w:rsidRPr="006D2624">
        <w:tab/>
        <w:t xml:space="preserve">Pakiet pomocy gospodarczej dla MŚP, COM(2023) 535 final, dokument dostępny pod adresem: </w:t>
      </w:r>
      <w:hyperlink r:id="rId8" w:history="1">
        <w:r w:rsidRPr="006D2624">
          <w:rPr>
            <w:rStyle w:val="Hyperlink"/>
          </w:rPr>
          <w:t>https://eur-lex.europa.eu/legal-content/PL/TXT/?uri=COM:2023:535:FIN</w:t>
        </w:r>
      </w:hyperlink>
      <w:r w:rsidRPr="006D2624">
        <w:t>.</w:t>
      </w:r>
      <w:r w:rsidRPr="006D2624">
        <w:rPr>
          <w:rStyle w:val="Hyperlink"/>
        </w:rPr>
        <w:t xml:space="preserve"> Zob. również załącznik 3A do tego sprawozdania „Narzędzie do śledzenia polityki</w:t>
      </w:r>
      <w:r w:rsidR="00493A9C" w:rsidRPr="006D2624">
        <w:rPr>
          <w:rStyle w:val="Hyperlink"/>
        </w:rPr>
        <w:t xml:space="preserve"> w</w:t>
      </w:r>
      <w:r w:rsidR="00493A9C">
        <w:rPr>
          <w:rStyle w:val="Hyperlink"/>
        </w:rPr>
        <w:t> </w:t>
      </w:r>
      <w:r w:rsidR="00493A9C" w:rsidRPr="006D2624">
        <w:rPr>
          <w:rStyle w:val="Hyperlink"/>
        </w:rPr>
        <w:t>zak</w:t>
      </w:r>
      <w:r w:rsidRPr="006D2624">
        <w:rPr>
          <w:rStyle w:val="Hyperlink"/>
        </w:rPr>
        <w:t>resie pakietu pomocy gospodarczej dla MŚP”.</w:t>
      </w:r>
    </w:p>
  </w:footnote>
  <w:footnote w:id="11">
    <w:p w14:paraId="1C65803C" w14:textId="77777777" w:rsidR="00547487" w:rsidRPr="006D2624" w:rsidRDefault="00547487" w:rsidP="00547487">
      <w:pPr>
        <w:pStyle w:val="FootnoteText"/>
      </w:pPr>
      <w:r>
        <w:rPr>
          <w:rStyle w:val="FootnoteReference0"/>
        </w:rPr>
        <w:footnoteRef/>
      </w:r>
      <w:r w:rsidRPr="006D2624">
        <w:tab/>
        <w:t xml:space="preserve">MŚP definiuje się obecnie jako przedsiębiorstwa zatrudniające mniej niż 250 pracowników, których roczny obrót nie przekracza 50 mln EUR lub których suma bilansowa nie przekracza 43 mln EUR – zalecenie Komisji 2003/361/WE – </w:t>
      </w:r>
      <w:hyperlink r:id="rId9">
        <w:r w:rsidRPr="006D2624">
          <w:rPr>
            <w:rStyle w:val="Hyperlink"/>
            <w:color w:val="0563C1"/>
          </w:rPr>
          <w:t>https://single-market-economy.ec.europa.eu/smes/sme-fundamentals/sme-definition_en?prefLang=pl</w:t>
        </w:r>
      </w:hyperlink>
      <w:r w:rsidRPr="006D2624">
        <w:t xml:space="preserve">. </w:t>
      </w:r>
    </w:p>
  </w:footnote>
  <w:footnote w:id="12">
    <w:p w14:paraId="7CF52C53" w14:textId="77777777" w:rsidR="00547487" w:rsidRPr="006D2624" w:rsidRDefault="00547487" w:rsidP="00547487">
      <w:pPr>
        <w:pStyle w:val="FootnoteText"/>
      </w:pPr>
      <w:r>
        <w:rPr>
          <w:rStyle w:val="FootnoteReference0"/>
        </w:rPr>
        <w:footnoteRef/>
      </w:r>
      <w:r w:rsidRPr="006D2624">
        <w:tab/>
        <w:t xml:space="preserve">B. Dachs, I. Siedschlag, W. Yan, M. Yoveska, F. Boeira, S. Ivory, „Study to map, measure and portray the EU mid-cap landscape”, Unia Europejska, 2022, dokument dostępny pod adresem: </w:t>
      </w:r>
      <w:hyperlink r:id="rId10" w:history="1">
        <w:r w:rsidRPr="006D2624">
          <w:rPr>
            <w:rStyle w:val="Hyperlink"/>
          </w:rPr>
          <w:t>https://op.europa.eu/en/publication-detail/-/publication/ad5fdad5-6a33-11ed-b14f-01aa75ed71a1/language-en/format-PDF/source-277396461</w:t>
        </w:r>
      </w:hyperlink>
      <w:r w:rsidRPr="006D2624">
        <w:t xml:space="preserve">. </w:t>
      </w:r>
    </w:p>
  </w:footnote>
  <w:footnote w:id="13">
    <w:p w14:paraId="06DB549B" w14:textId="37B02A2D" w:rsidR="004F385A" w:rsidRPr="006D2624" w:rsidRDefault="004F385A">
      <w:pPr>
        <w:pStyle w:val="FootnoteText"/>
      </w:pPr>
      <w:r>
        <w:rPr>
          <w:rStyle w:val="FootnoteReference0"/>
        </w:rPr>
        <w:footnoteRef/>
      </w:r>
      <w:r w:rsidRPr="006D2624">
        <w:tab/>
        <w:t>Jeśli chodzi</w:t>
      </w:r>
      <w:r w:rsidR="00493A9C" w:rsidRPr="006D2624">
        <w:t xml:space="preserve"> o</w:t>
      </w:r>
      <w:r w:rsidR="00493A9C">
        <w:t> </w:t>
      </w:r>
      <w:r w:rsidR="00493A9C" w:rsidRPr="006D2624">
        <w:t>udz</w:t>
      </w:r>
      <w:r w:rsidRPr="006D2624">
        <w:t>iał procentowy, najwyższy udział małych spółek</w:t>
      </w:r>
      <w:r w:rsidR="00493A9C" w:rsidRPr="006D2624">
        <w:t xml:space="preserve"> o</w:t>
      </w:r>
      <w:r w:rsidR="00493A9C">
        <w:t> </w:t>
      </w:r>
      <w:r w:rsidR="00493A9C" w:rsidRPr="006D2624">
        <w:t>śre</w:t>
      </w:r>
      <w:r w:rsidRPr="006D2624">
        <w:t>dniej kapitalizacji zatrudniających 250–749 pracowników jest</w:t>
      </w:r>
      <w:r w:rsidR="00493A9C" w:rsidRPr="006D2624">
        <w:t xml:space="preserve"> w</w:t>
      </w:r>
      <w:r w:rsidR="00493A9C">
        <w:t> </w:t>
      </w:r>
      <w:r w:rsidR="00493A9C" w:rsidRPr="006D2624">
        <w:t>prz</w:t>
      </w:r>
      <w:r w:rsidRPr="006D2624">
        <w:t>emyśle elektronicznym, przemyśle energii ze źródeł odnawialnych,</w:t>
      </w:r>
      <w:r w:rsidR="00493A9C" w:rsidRPr="006D2624">
        <w:t xml:space="preserve"> a</w:t>
      </w:r>
      <w:r w:rsidR="00493A9C">
        <w:t> </w:t>
      </w:r>
      <w:r w:rsidR="00493A9C" w:rsidRPr="006D2624">
        <w:t>tak</w:t>
      </w:r>
      <w:r w:rsidRPr="006D2624">
        <w:t>że przemyśle lotniczym</w:t>
      </w:r>
      <w:r w:rsidR="00493A9C" w:rsidRPr="006D2624">
        <w:t xml:space="preserve"> i</w:t>
      </w:r>
      <w:r w:rsidR="00493A9C">
        <w:t> </w:t>
      </w:r>
      <w:r w:rsidR="00493A9C" w:rsidRPr="006D2624">
        <w:t>kos</w:t>
      </w:r>
      <w:r w:rsidRPr="006D2624">
        <w:t>micznym oraz obronnym.</w:t>
      </w:r>
    </w:p>
  </w:footnote>
  <w:footnote w:id="14">
    <w:p w14:paraId="2ACB9E0D" w14:textId="6B724A2A" w:rsidR="009D626F" w:rsidRPr="006D2624" w:rsidRDefault="009D626F" w:rsidP="009D626F">
      <w:pPr>
        <w:pStyle w:val="FootnoteText"/>
      </w:pPr>
      <w:r>
        <w:rPr>
          <w:rStyle w:val="FootnoteReference0"/>
        </w:rPr>
        <w:footnoteRef/>
      </w:r>
      <w:r w:rsidRPr="006D2624">
        <w:tab/>
        <w:t>Zgodnie</w:t>
      </w:r>
      <w:r w:rsidR="00493A9C" w:rsidRPr="006D2624">
        <w:t xml:space="preserve"> z</w:t>
      </w:r>
      <w:r w:rsidR="00493A9C">
        <w:t> </w:t>
      </w:r>
      <w:r w:rsidR="00493A9C" w:rsidRPr="006D2624">
        <w:t>def</w:t>
      </w:r>
      <w:r w:rsidRPr="006D2624">
        <w:t>inicją</w:t>
      </w:r>
      <w:r w:rsidR="00493A9C" w:rsidRPr="006D2624">
        <w:t xml:space="preserve"> w</w:t>
      </w:r>
      <w:r w:rsidR="00493A9C">
        <w:t> </w:t>
      </w:r>
      <w:r w:rsidR="00493A9C" w:rsidRPr="006D2624">
        <w:t>zal</w:t>
      </w:r>
      <w:r w:rsidRPr="006D2624">
        <w:t>eceniu Komisji 2003/361/WE.</w:t>
      </w:r>
    </w:p>
  </w:footnote>
  <w:footnote w:id="15">
    <w:p w14:paraId="4900A586" w14:textId="62AADAC4" w:rsidR="004F385A" w:rsidRPr="006D2624" w:rsidRDefault="004F385A">
      <w:pPr>
        <w:pStyle w:val="FootnoteText"/>
      </w:pPr>
      <w:r>
        <w:rPr>
          <w:rStyle w:val="FootnoteReference0"/>
        </w:rPr>
        <w:footnoteRef/>
      </w:r>
      <w:r w:rsidRPr="006D2624">
        <w:tab/>
      </w:r>
      <w:hyperlink r:id="rId11" w:history="1">
        <w:r w:rsidRPr="006D2624">
          <w:rPr>
            <w:rStyle w:val="Hyperlink"/>
          </w:rPr>
          <w:t>https://eur-lex.europa.eu/legal-content/PL/TXT/?uri=celex%3A32014R0651</w:t>
        </w:r>
      </w:hyperlink>
      <w:r w:rsidRPr="006D2624">
        <w:t>.</w:t>
      </w:r>
    </w:p>
  </w:footnote>
  <w:footnote w:id="16">
    <w:p w14:paraId="3182200D" w14:textId="01D23591" w:rsidR="004F385A" w:rsidRPr="006D2624" w:rsidRDefault="004F385A">
      <w:pPr>
        <w:pStyle w:val="FootnoteText"/>
      </w:pPr>
      <w:r>
        <w:rPr>
          <w:rStyle w:val="FootnoteReference0"/>
        </w:rPr>
        <w:footnoteRef/>
      </w:r>
      <w:r w:rsidRPr="006D2624">
        <w:tab/>
      </w:r>
      <w:hyperlink r:id="rId12" w:history="1">
        <w:r w:rsidRPr="006D2624">
          <w:rPr>
            <w:rStyle w:val="Hyperlink"/>
          </w:rPr>
          <w:t>https://eur-lex.europa.eu/legal-content/PL/TXT/?uri=uriserv%3AOJ.C_.2021.508.01.0001.01.POL&amp;toc=OJ%3AC%3A2021%3A508%3ATOC</w:t>
        </w:r>
      </w:hyperlink>
      <w:r w:rsidRPr="006D2624">
        <w:t>.</w:t>
      </w:r>
    </w:p>
  </w:footnote>
  <w:footnote w:id="17">
    <w:p w14:paraId="393492CB" w14:textId="77777777" w:rsidR="002F72FC" w:rsidRPr="006D2624" w:rsidRDefault="002F72FC" w:rsidP="002F72FC">
      <w:pPr>
        <w:pStyle w:val="FootnoteText"/>
      </w:pPr>
      <w:r>
        <w:rPr>
          <w:rStyle w:val="FootnoteReference0"/>
        </w:rPr>
        <w:footnoteRef/>
      </w:r>
      <w:r w:rsidRPr="006D2624">
        <w:tab/>
        <w:t>https://eur-lex.europa.eu/eli/reg/2024/573/oj.</w:t>
      </w:r>
    </w:p>
  </w:footnote>
  <w:footnote w:id="18">
    <w:p w14:paraId="30F03C7B" w14:textId="77777777" w:rsidR="002F72FC" w:rsidRPr="006D2624" w:rsidRDefault="002F72FC" w:rsidP="002F72FC">
      <w:pPr>
        <w:pStyle w:val="FootnoteText"/>
      </w:pPr>
      <w:r>
        <w:rPr>
          <w:rStyle w:val="FootnoteReference0"/>
        </w:rPr>
        <w:footnoteRef/>
      </w:r>
      <w:r w:rsidRPr="006D2624">
        <w:tab/>
        <w:t>SWD(2022) 96 final.</w:t>
      </w:r>
    </w:p>
  </w:footnote>
  <w:footnote w:id="19">
    <w:p w14:paraId="0B4D0025" w14:textId="77777777" w:rsidR="000A6B95" w:rsidRPr="006D2624" w:rsidRDefault="000A6B95" w:rsidP="000A6B95">
      <w:pPr>
        <w:pStyle w:val="FootnoteText"/>
      </w:pPr>
      <w:r>
        <w:rPr>
          <w:rStyle w:val="FootnoteReference0"/>
        </w:rPr>
        <w:footnoteRef/>
      </w:r>
      <w:r w:rsidRPr="006D2624">
        <w:tab/>
        <w:t xml:space="preserve">Pakiet pomocy gospodarczej dla MŚP, COM(2023) 535 final, dokument dostępny pod adresem: </w:t>
      </w:r>
      <w:hyperlink r:id="rId13" w:history="1">
        <w:r w:rsidRPr="006D2624">
          <w:rPr>
            <w:rStyle w:val="Hyperlink"/>
          </w:rPr>
          <w:t>https://eur-lex.europa.eu/legal-content/PL/TXT/?uri=COM%3A2023%3A535%3AFIN</w:t>
        </w:r>
      </w:hyperlink>
      <w:r w:rsidRPr="006D2624">
        <w:t>.</w:t>
      </w:r>
    </w:p>
  </w:footnote>
  <w:footnote w:id="20">
    <w:p w14:paraId="240B4D88" w14:textId="77777777" w:rsidR="008D637C" w:rsidRPr="006D2624" w:rsidRDefault="008D637C" w:rsidP="006D42BA">
      <w:pPr>
        <w:pStyle w:val="FootnoteText"/>
      </w:pPr>
      <w:r>
        <w:rPr>
          <w:rStyle w:val="FootnoteReference0"/>
        </w:rPr>
        <w:footnoteRef/>
      </w:r>
      <w:r w:rsidRPr="006D2624">
        <w:tab/>
        <w:t>Dz.U. C z ..., s. ... .</w:t>
      </w:r>
    </w:p>
  </w:footnote>
  <w:footnote w:id="21">
    <w:p w14:paraId="60AA15D3" w14:textId="77777777" w:rsidR="008D637C" w:rsidRPr="006D2624" w:rsidRDefault="008D637C" w:rsidP="006D42BA">
      <w:pPr>
        <w:pStyle w:val="FootnoteText"/>
      </w:pPr>
      <w:r>
        <w:rPr>
          <w:rStyle w:val="FootnoteReference0"/>
        </w:rPr>
        <w:footnoteRef/>
      </w:r>
      <w:r w:rsidRPr="006D2624">
        <w:tab/>
        <w:t>Dz.U. C z ..., s. ... .</w:t>
      </w:r>
    </w:p>
  </w:footnote>
  <w:footnote w:id="22">
    <w:p w14:paraId="78141B10" w14:textId="77777777" w:rsidR="007155F8" w:rsidRPr="006D2624" w:rsidRDefault="007155F8" w:rsidP="007155F8">
      <w:pPr>
        <w:pStyle w:val="FootnoteText"/>
      </w:pPr>
      <w:r>
        <w:rPr>
          <w:rStyle w:val="FootnoteReference0"/>
        </w:rPr>
        <w:footnoteRef/>
      </w:r>
      <w:r w:rsidRPr="006D2624">
        <w:tab/>
      </w:r>
      <w:hyperlink r:id="rId14" w:history="1">
        <w:r w:rsidRPr="006D2624">
          <w:rPr>
            <w:rStyle w:val="Hyperlink"/>
          </w:rPr>
          <w:t>https://commission.europa.eu/document/download/e6cd4328-673c-4e7a-8683-f63ffb2cf648_pl?filename=Political%20Guidelines%202024-2029_PL.pdf</w:t>
        </w:r>
      </w:hyperlink>
      <w:r w:rsidRPr="006D2624">
        <w:t xml:space="preserve">. </w:t>
      </w:r>
    </w:p>
  </w:footnote>
  <w:footnote w:id="23">
    <w:p w14:paraId="365F25BB" w14:textId="77777777" w:rsidR="007155F8" w:rsidRPr="006D2624" w:rsidRDefault="007155F8" w:rsidP="007155F8">
      <w:pPr>
        <w:pStyle w:val="FootnoteText"/>
      </w:pPr>
      <w:r>
        <w:rPr>
          <w:rStyle w:val="FootnoteReference0"/>
        </w:rPr>
        <w:footnoteRef/>
      </w:r>
      <w:r w:rsidRPr="006D2624">
        <w:tab/>
        <w:t xml:space="preserve">Lepsze stanowienie prawa: połączenie sił na rzecz stanowienia lepszego prawa, COM(2021) 219 final, dokument dostępny pod adresem: </w:t>
      </w:r>
      <w:hyperlink r:id="rId15" w:history="1">
        <w:r w:rsidRPr="006D2624">
          <w:rPr>
            <w:rStyle w:val="Hyperlink"/>
          </w:rPr>
          <w:t>https://eur-lex.europa.eu/legal-content/PL/TXT/?uri=COM:2021:219:FIN</w:t>
        </w:r>
      </w:hyperlink>
      <w:r w:rsidRPr="006D2624">
        <w:t xml:space="preserve">. </w:t>
      </w:r>
    </w:p>
  </w:footnote>
  <w:footnote w:id="24">
    <w:p w14:paraId="7B374694" w14:textId="548209F2" w:rsidR="007155F8" w:rsidRPr="006D2624" w:rsidRDefault="007155F8" w:rsidP="007155F8">
      <w:pPr>
        <w:pStyle w:val="FootnoteText"/>
      </w:pPr>
      <w:r>
        <w:rPr>
          <w:rStyle w:val="FootnoteReference0"/>
        </w:rPr>
        <w:footnoteRef/>
      </w:r>
      <w:r w:rsidRPr="006D2624">
        <w:tab/>
        <w:t xml:space="preserve">Długoterminowa konkurencyjność UE: perspektywa na przyszłość </w:t>
      </w:r>
      <w:r w:rsidRPr="00493A9C">
        <w:t>po</w:t>
      </w:r>
      <w:r w:rsidR="00493A9C" w:rsidRPr="00493A9C">
        <w:t> </w:t>
      </w:r>
      <w:r w:rsidRPr="00493A9C">
        <w:t>2</w:t>
      </w:r>
      <w:r w:rsidRPr="006D2624">
        <w:t>0</w:t>
      </w:r>
      <w:r w:rsidRPr="00493A9C">
        <w:t>30</w:t>
      </w:r>
      <w:r w:rsidR="00493A9C" w:rsidRPr="00493A9C">
        <w:t> </w:t>
      </w:r>
      <w:r w:rsidRPr="00493A9C">
        <w:t>r.</w:t>
      </w:r>
      <w:r w:rsidRPr="006D2624">
        <w:t xml:space="preserve">, COM(2023) 168 final, dokument dostępny pod adresem: </w:t>
      </w:r>
      <w:hyperlink r:id="rId16" w:history="1">
        <w:r w:rsidRPr="006D2624">
          <w:rPr>
            <w:rStyle w:val="Hyperlink"/>
          </w:rPr>
          <w:t>https://eur-lex.europa.eu/legal-content/PL/TXT/?uri=CELEX:52023DC0168</w:t>
        </w:r>
      </w:hyperlink>
      <w:r w:rsidRPr="006D2624">
        <w:t xml:space="preserve">. </w:t>
      </w:r>
    </w:p>
  </w:footnote>
  <w:footnote w:id="25">
    <w:p w14:paraId="129B9F31" w14:textId="4DA19387" w:rsidR="007155F8" w:rsidRPr="006D2624" w:rsidRDefault="007155F8" w:rsidP="007155F8">
      <w:pPr>
        <w:pStyle w:val="FootnoteText"/>
      </w:pPr>
      <w:r>
        <w:rPr>
          <w:rStyle w:val="FootnoteReference0"/>
        </w:rPr>
        <w:footnoteRef/>
      </w:r>
      <w:r w:rsidRPr="006D2624">
        <w:tab/>
        <w:t>Pakiet pomocy gospodarczej dla MŚP (europa.eu). Zob. również załącznik 3A do tego sprawozdania „Narzędzie do śledzenia polityki</w:t>
      </w:r>
      <w:r w:rsidR="00493A9C" w:rsidRPr="006D2624">
        <w:t xml:space="preserve"> w</w:t>
      </w:r>
      <w:r w:rsidR="00493A9C">
        <w:t> </w:t>
      </w:r>
      <w:r w:rsidR="00493A9C" w:rsidRPr="006D2624">
        <w:t>zak</w:t>
      </w:r>
      <w:r w:rsidRPr="006D2624">
        <w:t>resie pakietu pomocy gospodarczej dla MŚP”.</w:t>
      </w:r>
    </w:p>
  </w:footnote>
  <w:footnote w:id="26">
    <w:p w14:paraId="7736E55A" w14:textId="77777777" w:rsidR="007155F8" w:rsidRPr="006D2624" w:rsidRDefault="007155F8" w:rsidP="007155F8">
      <w:pPr>
        <w:pStyle w:val="FootnoteText"/>
      </w:pPr>
      <w:r>
        <w:rPr>
          <w:rStyle w:val="FootnoteReference0"/>
        </w:rPr>
        <w:footnoteRef/>
      </w:r>
      <w:r w:rsidRPr="006D2624">
        <w:tab/>
        <w:t>MŚP definiuje się jako przedsiębiorstwa zatrudniające mniej niż 250 pracowników, których roczny obrót wynosi nie przekracza 50 mln EUR lub których suma bilansowa nie przekracza 43 mln EUR – zalecenie Komisji 2003/361/WE – https://single-market-economy.ec.europa.eu/smes/sme-fundamentals/sme-definition_en?prefLang=pl.</w:t>
      </w:r>
    </w:p>
  </w:footnote>
  <w:footnote w:id="27">
    <w:p w14:paraId="1009A3A3" w14:textId="0E52AAED" w:rsidR="007155F8" w:rsidRPr="006D2624" w:rsidRDefault="007155F8" w:rsidP="007155F8">
      <w:pPr>
        <w:pStyle w:val="FootnoteText"/>
      </w:pPr>
      <w:r>
        <w:rPr>
          <w:rStyle w:val="FootnoteReference0"/>
        </w:rPr>
        <w:footnoteRef/>
      </w:r>
      <w:r w:rsidRPr="006D2624">
        <w:tab/>
        <w:t>„Study to map, measure and portray the EU mid-cap landscape” [Badanie służące usystematyzowaniu, pomiarowi</w:t>
      </w:r>
      <w:r w:rsidR="00493A9C" w:rsidRPr="006D2624">
        <w:t xml:space="preserve"> i</w:t>
      </w:r>
      <w:r w:rsidR="00493A9C">
        <w:t> </w:t>
      </w:r>
      <w:r w:rsidR="00493A9C" w:rsidRPr="006D2624">
        <w:t>zob</w:t>
      </w:r>
      <w:r w:rsidRPr="006D2624">
        <w:t>razowaniu unijnego krajobrazu spółek</w:t>
      </w:r>
      <w:r w:rsidR="00493A9C" w:rsidRPr="006D2624">
        <w:t xml:space="preserve"> o</w:t>
      </w:r>
      <w:r w:rsidR="00493A9C">
        <w:t> </w:t>
      </w:r>
      <w:r w:rsidR="00493A9C" w:rsidRPr="006D2624">
        <w:t>śre</w:t>
      </w:r>
      <w:r w:rsidRPr="006D2624">
        <w:t>dniej kapitalizacji], https://op.europa.eu/en/publication-detail/-/publication/ad5fdad5-6a33-11ed-b14f-01aa75ed71a1/language-en/format-PDF/source-277396461.</w:t>
      </w:r>
    </w:p>
  </w:footnote>
  <w:footnote w:id="28">
    <w:p w14:paraId="5CD75418" w14:textId="77777777" w:rsidR="007155F8" w:rsidRPr="006D2624" w:rsidRDefault="007155F8" w:rsidP="007155F8">
      <w:pPr>
        <w:pStyle w:val="FootnoteText"/>
      </w:pPr>
      <w:r>
        <w:rPr>
          <w:rStyle w:val="FootnoteReference0"/>
        </w:rPr>
        <w:footnoteRef/>
      </w:r>
      <w:r w:rsidRPr="006D2624">
        <w:tab/>
        <w:t>https://www.esri.ie/system/files/publications/BKMNEXT429.pdf.</w:t>
      </w:r>
    </w:p>
  </w:footnote>
  <w:footnote w:id="29">
    <w:p w14:paraId="4BC1F92E" w14:textId="7662ABFC" w:rsidR="004F61E0" w:rsidRPr="006D2624" w:rsidRDefault="004F61E0" w:rsidP="004F61E0">
      <w:pPr>
        <w:pStyle w:val="FootnoteText"/>
      </w:pPr>
      <w:r>
        <w:rPr>
          <w:rStyle w:val="FootnoteReference0"/>
        </w:rPr>
        <w:footnoteRef/>
      </w:r>
      <w:r w:rsidRPr="006D2624">
        <w:tab/>
        <w:t>Rozporządzenie Parlamentu Europejskiego</w:t>
      </w:r>
      <w:r w:rsidR="00493A9C" w:rsidRPr="006D2624">
        <w:t xml:space="preserve"> i</w:t>
      </w:r>
      <w:r w:rsidR="00493A9C">
        <w:t> </w:t>
      </w:r>
      <w:r w:rsidR="00493A9C" w:rsidRPr="006D2624">
        <w:t>Rad</w:t>
      </w:r>
      <w:r w:rsidRPr="006D2624">
        <w:t>y (UE) 2016/679</w:t>
      </w:r>
      <w:r w:rsidR="00493A9C" w:rsidRPr="006D2624">
        <w:t xml:space="preserve"> z</w:t>
      </w:r>
      <w:r w:rsidR="00493A9C">
        <w:t> </w:t>
      </w:r>
      <w:r w:rsidR="00493A9C" w:rsidRPr="006D2624">
        <w:t>dni</w:t>
      </w:r>
      <w:r w:rsidRPr="006D2624">
        <w:t>a 27 kwietnia 2016 r.</w:t>
      </w:r>
      <w:r w:rsidR="00493A9C" w:rsidRPr="006D2624">
        <w:t xml:space="preserve"> w</w:t>
      </w:r>
      <w:r w:rsidR="00493A9C">
        <w:t> </w:t>
      </w:r>
      <w:r w:rsidR="00493A9C" w:rsidRPr="006D2624">
        <w:t>spr</w:t>
      </w:r>
      <w:r w:rsidRPr="006D2624">
        <w:t>awie ochrony osób fizycznych</w:t>
      </w:r>
      <w:r w:rsidR="00493A9C" w:rsidRPr="006D2624">
        <w:t xml:space="preserve"> w</w:t>
      </w:r>
      <w:r w:rsidR="00493A9C">
        <w:t> </w:t>
      </w:r>
      <w:r w:rsidR="00493A9C" w:rsidRPr="006D2624">
        <w:t>zwi</w:t>
      </w:r>
      <w:r w:rsidRPr="006D2624">
        <w:t>ązku</w:t>
      </w:r>
      <w:r w:rsidR="00493A9C" w:rsidRPr="006D2624">
        <w:t xml:space="preserve"> z</w:t>
      </w:r>
      <w:r w:rsidR="00493A9C">
        <w:t> </w:t>
      </w:r>
      <w:r w:rsidR="00493A9C" w:rsidRPr="006D2624">
        <w:t>prz</w:t>
      </w:r>
      <w:r w:rsidRPr="006D2624">
        <w:t>etwarzaniem danych osobowych</w:t>
      </w:r>
      <w:r w:rsidR="00493A9C" w:rsidRPr="006D2624">
        <w:t xml:space="preserve"> i</w:t>
      </w:r>
      <w:r w:rsidR="00493A9C">
        <w:t> </w:t>
      </w:r>
      <w:r w:rsidR="00493A9C" w:rsidRPr="006D2624">
        <w:t>w</w:t>
      </w:r>
      <w:r w:rsidR="00493A9C">
        <w:t> </w:t>
      </w:r>
      <w:r w:rsidR="00493A9C" w:rsidRPr="006D2624">
        <w:t>spr</w:t>
      </w:r>
      <w:r w:rsidRPr="006D2624">
        <w:t>awie swobodnego przepływu takich danych oraz uchylenia dyrektywy 95/46/WE (ogólne rozporządzenie</w:t>
      </w:r>
      <w:r w:rsidR="00493A9C" w:rsidRPr="006D2624">
        <w:t xml:space="preserve"> o</w:t>
      </w:r>
      <w:r w:rsidR="00493A9C">
        <w:t> </w:t>
      </w:r>
      <w:r w:rsidR="00493A9C" w:rsidRPr="006D2624">
        <w:t>och</w:t>
      </w:r>
      <w:r w:rsidRPr="006D2624">
        <w:t>ronie danych) (Dz.U. L 119</w:t>
      </w:r>
      <w:r w:rsidR="00493A9C" w:rsidRPr="006D2624">
        <w:t xml:space="preserve"> z</w:t>
      </w:r>
      <w:r w:rsidR="00493A9C">
        <w:t> </w:t>
      </w:r>
      <w:r w:rsidR="00493A9C" w:rsidRPr="006D2624">
        <w:t>4</w:t>
      </w:r>
      <w:r w:rsidRPr="006D2624">
        <w:t>.5.2016, s. 1, ELI: </w:t>
      </w:r>
      <w:hyperlink r:id="rId17" w:tgtFrame="_blank" w:history="1">
        <w:r w:rsidRPr="006D2624">
          <w:rPr>
            <w:rStyle w:val="Hyperlink"/>
            <w:u w:val="none"/>
          </w:rPr>
          <w:t>http://data.europa.eu/eli/reg/2016/679/oj</w:t>
        </w:r>
      </w:hyperlink>
      <w:r w:rsidRPr="006D2624">
        <w:t>).</w:t>
      </w:r>
    </w:p>
  </w:footnote>
  <w:footnote w:id="30">
    <w:p w14:paraId="6B813918" w14:textId="625955E3" w:rsidR="0011359F" w:rsidRPr="006D2624" w:rsidRDefault="0011359F" w:rsidP="0011359F">
      <w:pPr>
        <w:pStyle w:val="FootnoteText"/>
      </w:pPr>
      <w:r>
        <w:rPr>
          <w:rStyle w:val="FootnoteReference0"/>
        </w:rPr>
        <w:footnoteRef/>
      </w:r>
      <w:r w:rsidRPr="006D2624">
        <w:tab/>
        <w:t>Rozporządzenie Parlamentu Europejskiego</w:t>
      </w:r>
      <w:r w:rsidR="00493A9C" w:rsidRPr="006D2624">
        <w:t xml:space="preserve"> i</w:t>
      </w:r>
      <w:r w:rsidR="00493A9C">
        <w:t> </w:t>
      </w:r>
      <w:r w:rsidR="00493A9C" w:rsidRPr="006D2624">
        <w:t>Rad</w:t>
      </w:r>
      <w:r w:rsidRPr="006D2624">
        <w:t>y (UE) 2016/1036</w:t>
      </w:r>
      <w:r w:rsidR="00493A9C" w:rsidRPr="006D2624">
        <w:t xml:space="preserve"> z</w:t>
      </w:r>
      <w:r w:rsidR="00493A9C">
        <w:t> </w:t>
      </w:r>
      <w:r w:rsidR="00493A9C" w:rsidRPr="006D2624">
        <w:t>dni</w:t>
      </w:r>
      <w:r w:rsidRPr="006D2624">
        <w:t>a 8 czerwca 2016 r.</w:t>
      </w:r>
      <w:r w:rsidR="00493A9C" w:rsidRPr="006D2624">
        <w:t xml:space="preserve"> w</w:t>
      </w:r>
      <w:r w:rsidR="00493A9C">
        <w:t> </w:t>
      </w:r>
      <w:r w:rsidR="00493A9C" w:rsidRPr="006D2624">
        <w:t>spr</w:t>
      </w:r>
      <w:r w:rsidRPr="006D2624">
        <w:t>awie ochrony przed przywozem towarów subsydiowanych</w:t>
      </w:r>
      <w:r w:rsidR="00493A9C" w:rsidRPr="006D2624">
        <w:t xml:space="preserve"> z</w:t>
      </w:r>
      <w:r w:rsidR="00493A9C">
        <w:t> </w:t>
      </w:r>
      <w:r w:rsidR="00493A9C" w:rsidRPr="006D2624">
        <w:t>kra</w:t>
      </w:r>
      <w:r w:rsidRPr="006D2624">
        <w:t>jów niebędących członkami Unii Europejskiej (Dz.U. L 176</w:t>
      </w:r>
      <w:r w:rsidR="00493A9C" w:rsidRPr="006D2624">
        <w:t xml:space="preserve"> z</w:t>
      </w:r>
      <w:r w:rsidR="00493A9C">
        <w:t> </w:t>
      </w:r>
      <w:r w:rsidR="00493A9C" w:rsidRPr="006D2624">
        <w:t>3</w:t>
      </w:r>
      <w:r w:rsidRPr="006D2624">
        <w:t xml:space="preserve">0.6.2016, s. 21, ELI: </w:t>
      </w:r>
      <w:hyperlink r:id="rId18" w:tooltip="Umożliwia dostęp do dokumentu za pośrednictwem URI w systemie ELI." w:history="1">
        <w:r w:rsidRPr="006D2624">
          <w:rPr>
            <w:rStyle w:val="Hyperlink"/>
          </w:rPr>
          <w:t>http://data.europa.eu/eli/reg/2016/1036/oj</w:t>
        </w:r>
      </w:hyperlink>
      <w:r w:rsidRPr="006D2624">
        <w:t>).</w:t>
      </w:r>
    </w:p>
  </w:footnote>
  <w:footnote w:id="31">
    <w:p w14:paraId="57783053" w14:textId="0CBD0386" w:rsidR="004F61E0" w:rsidRPr="006D2624" w:rsidRDefault="004F61E0" w:rsidP="0011359F">
      <w:pPr>
        <w:pStyle w:val="Considrant"/>
        <w:numPr>
          <w:ilvl w:val="0"/>
          <w:numId w:val="0"/>
        </w:numPr>
        <w:spacing w:before="0" w:after="0"/>
        <w:ind w:left="709" w:hanging="709"/>
      </w:pPr>
      <w:r>
        <w:rPr>
          <w:rStyle w:val="FootnoteReference0"/>
        </w:rPr>
        <w:footnoteRef/>
      </w:r>
      <w:r w:rsidRPr="006D2624">
        <w:tab/>
      </w:r>
      <w:r w:rsidRPr="006D2624">
        <w:rPr>
          <w:sz w:val="20"/>
        </w:rPr>
        <w:t>Rozporządzenie Parlamentu Europejskiego</w:t>
      </w:r>
      <w:r w:rsidR="00493A9C" w:rsidRPr="006D2624">
        <w:rPr>
          <w:sz w:val="20"/>
        </w:rPr>
        <w:t xml:space="preserve"> i</w:t>
      </w:r>
      <w:r w:rsidR="00493A9C">
        <w:rPr>
          <w:sz w:val="20"/>
        </w:rPr>
        <w:t> </w:t>
      </w:r>
      <w:r w:rsidR="00493A9C" w:rsidRPr="006D2624">
        <w:rPr>
          <w:sz w:val="20"/>
        </w:rPr>
        <w:t>Rad</w:t>
      </w:r>
      <w:r w:rsidRPr="006D2624">
        <w:rPr>
          <w:sz w:val="20"/>
        </w:rPr>
        <w:t>y (UE) 2016/1037</w:t>
      </w:r>
      <w:r w:rsidR="00493A9C" w:rsidRPr="006D2624">
        <w:rPr>
          <w:sz w:val="20"/>
        </w:rPr>
        <w:t xml:space="preserve"> z</w:t>
      </w:r>
      <w:r w:rsidR="00493A9C">
        <w:rPr>
          <w:sz w:val="20"/>
        </w:rPr>
        <w:t> </w:t>
      </w:r>
      <w:r w:rsidR="00493A9C" w:rsidRPr="006D2624">
        <w:rPr>
          <w:sz w:val="20"/>
        </w:rPr>
        <w:t>dni</w:t>
      </w:r>
      <w:r w:rsidRPr="006D2624">
        <w:rPr>
          <w:sz w:val="20"/>
        </w:rPr>
        <w:t>a 8 czerwca 2016 r.</w:t>
      </w:r>
      <w:r w:rsidR="00493A9C" w:rsidRPr="006D2624">
        <w:rPr>
          <w:sz w:val="20"/>
        </w:rPr>
        <w:t xml:space="preserve"> w</w:t>
      </w:r>
      <w:r w:rsidR="00493A9C">
        <w:rPr>
          <w:sz w:val="20"/>
        </w:rPr>
        <w:t> </w:t>
      </w:r>
      <w:r w:rsidR="00493A9C" w:rsidRPr="006D2624">
        <w:rPr>
          <w:sz w:val="20"/>
        </w:rPr>
        <w:t>spr</w:t>
      </w:r>
      <w:r w:rsidRPr="006D2624">
        <w:rPr>
          <w:sz w:val="20"/>
        </w:rPr>
        <w:t>awie ochrony przed przywozem towarów subsydiowanych</w:t>
      </w:r>
      <w:r w:rsidR="00493A9C" w:rsidRPr="006D2624">
        <w:rPr>
          <w:sz w:val="20"/>
        </w:rPr>
        <w:t xml:space="preserve"> z</w:t>
      </w:r>
      <w:r w:rsidR="00493A9C">
        <w:rPr>
          <w:sz w:val="20"/>
        </w:rPr>
        <w:t> </w:t>
      </w:r>
      <w:r w:rsidR="00493A9C" w:rsidRPr="006D2624">
        <w:rPr>
          <w:sz w:val="20"/>
        </w:rPr>
        <w:t>kra</w:t>
      </w:r>
      <w:r w:rsidRPr="006D2624">
        <w:rPr>
          <w:sz w:val="20"/>
        </w:rPr>
        <w:t>jów niebędących członkami Unii Europejskiej (Dz.U. L 176</w:t>
      </w:r>
      <w:r w:rsidR="00493A9C" w:rsidRPr="006D2624">
        <w:rPr>
          <w:sz w:val="20"/>
        </w:rPr>
        <w:t xml:space="preserve"> z</w:t>
      </w:r>
      <w:r w:rsidR="00493A9C">
        <w:rPr>
          <w:sz w:val="20"/>
        </w:rPr>
        <w:t> </w:t>
      </w:r>
      <w:r w:rsidR="00493A9C" w:rsidRPr="006D2624">
        <w:rPr>
          <w:sz w:val="20"/>
        </w:rPr>
        <w:t>3</w:t>
      </w:r>
      <w:r w:rsidRPr="006D2624">
        <w:rPr>
          <w:sz w:val="20"/>
        </w:rPr>
        <w:t xml:space="preserve">0.6.2016, s. 55, ELI: </w:t>
      </w:r>
      <w:hyperlink r:id="rId19" w:tooltip="Umożliwia dostęp do dokumentu za pośrednictwem URI w systemie ELI." w:history="1">
        <w:r w:rsidRPr="006D2624">
          <w:rPr>
            <w:rStyle w:val="Hyperlink"/>
            <w:sz w:val="20"/>
          </w:rPr>
          <w:t>http://data.europa.eu/eli/reg/2016/1037/oj</w:t>
        </w:r>
      </w:hyperlink>
      <w:r w:rsidRPr="006D2624">
        <w:rPr>
          <w:sz w:val="20"/>
        </w:rPr>
        <w:t>)</w:t>
      </w:r>
      <w:r w:rsidRPr="006D2624">
        <w:t>.</w:t>
      </w:r>
    </w:p>
  </w:footnote>
  <w:footnote w:id="32">
    <w:p w14:paraId="38E2BB7E" w14:textId="33805849" w:rsidR="00F61494" w:rsidRPr="006D2624" w:rsidRDefault="00F61494" w:rsidP="00F61494">
      <w:pPr>
        <w:pStyle w:val="FootnoteText"/>
      </w:pPr>
      <w:r>
        <w:rPr>
          <w:rStyle w:val="FootnoteReference0"/>
        </w:rPr>
        <w:footnoteRef/>
      </w:r>
      <w:r w:rsidRPr="006D2624">
        <w:tab/>
        <w:t>Rozporządzenie Parlamentu Europejskiego</w:t>
      </w:r>
      <w:r w:rsidR="00493A9C" w:rsidRPr="006D2624">
        <w:t xml:space="preserve"> i</w:t>
      </w:r>
      <w:r w:rsidR="00493A9C">
        <w:t> </w:t>
      </w:r>
      <w:r w:rsidR="00493A9C" w:rsidRPr="006D2624">
        <w:t>Rad</w:t>
      </w:r>
      <w:r w:rsidRPr="006D2624">
        <w:t>y (UE) 2017/1129</w:t>
      </w:r>
      <w:r w:rsidR="00493A9C" w:rsidRPr="006D2624">
        <w:t xml:space="preserve"> z</w:t>
      </w:r>
      <w:r w:rsidR="00493A9C">
        <w:t> </w:t>
      </w:r>
      <w:r w:rsidR="00493A9C" w:rsidRPr="006D2624">
        <w:t>dni</w:t>
      </w:r>
      <w:r w:rsidRPr="006D2624">
        <w:t>a 14 czerwca 20</w:t>
      </w:r>
      <w:r w:rsidRPr="00493A9C">
        <w:t>17</w:t>
      </w:r>
      <w:r w:rsidR="00493A9C" w:rsidRPr="00493A9C">
        <w:t> </w:t>
      </w:r>
      <w:r w:rsidRPr="00493A9C">
        <w:t>r.</w:t>
      </w:r>
      <w:r w:rsidR="00493A9C" w:rsidRPr="006D2624">
        <w:t xml:space="preserve"> w</w:t>
      </w:r>
      <w:r w:rsidR="00493A9C">
        <w:t> </w:t>
      </w:r>
      <w:r w:rsidR="00493A9C" w:rsidRPr="006D2624">
        <w:t>spr</w:t>
      </w:r>
      <w:r w:rsidRPr="006D2624">
        <w:t>awie prospektu, który ma być publikowany</w:t>
      </w:r>
      <w:r w:rsidR="00493A9C" w:rsidRPr="006D2624">
        <w:t xml:space="preserve"> w</w:t>
      </w:r>
      <w:r w:rsidR="00493A9C">
        <w:t> </w:t>
      </w:r>
      <w:r w:rsidR="00493A9C" w:rsidRPr="006D2624">
        <w:t>zwi</w:t>
      </w:r>
      <w:r w:rsidRPr="006D2624">
        <w:t>ązku</w:t>
      </w:r>
      <w:r w:rsidR="00493A9C" w:rsidRPr="006D2624">
        <w:t xml:space="preserve"> z</w:t>
      </w:r>
      <w:r w:rsidR="00493A9C">
        <w:t> </w:t>
      </w:r>
      <w:r w:rsidR="00493A9C" w:rsidRPr="006D2624">
        <w:t>ofe</w:t>
      </w:r>
      <w:r w:rsidRPr="006D2624">
        <w:t>rtą publiczną papierów wartościowych lub dopuszczeniem ich do obrotu na rynku regulowanym oraz uchylenia dyrektywy 2003/71/WE (Dz.U. L 168</w:t>
      </w:r>
      <w:r w:rsidR="00493A9C" w:rsidRPr="006D2624">
        <w:t xml:space="preserve"> z</w:t>
      </w:r>
      <w:r w:rsidR="00493A9C">
        <w:t> </w:t>
      </w:r>
      <w:r w:rsidR="00493A9C" w:rsidRPr="006D2624">
        <w:t>3</w:t>
      </w:r>
      <w:r w:rsidRPr="006D2624">
        <w:t>0.6.2017, s. 12, ELI: http://data.europa.eu/eli/reg/2017/1129/oj).</w:t>
      </w:r>
    </w:p>
  </w:footnote>
  <w:footnote w:id="33">
    <w:p w14:paraId="6D3F945B" w14:textId="5DEEFDC5" w:rsidR="00670D3E" w:rsidRPr="006D2624" w:rsidRDefault="00670D3E">
      <w:pPr>
        <w:pStyle w:val="FootnoteText"/>
      </w:pPr>
      <w:r>
        <w:rPr>
          <w:rStyle w:val="FootnoteReference0"/>
        </w:rPr>
        <w:footnoteRef/>
      </w:r>
      <w:r w:rsidRPr="006D2624">
        <w:tab/>
        <w:t>Rozporządzenie Parlamentu Europejskiego</w:t>
      </w:r>
      <w:r w:rsidR="00493A9C" w:rsidRPr="006D2624">
        <w:t xml:space="preserve"> i</w:t>
      </w:r>
      <w:r w:rsidR="00493A9C">
        <w:t> </w:t>
      </w:r>
      <w:r w:rsidR="00493A9C" w:rsidRPr="006D2624">
        <w:t>Rad</w:t>
      </w:r>
      <w:r w:rsidRPr="006D2624">
        <w:t>y (UE) 2023/1542</w:t>
      </w:r>
      <w:r w:rsidR="00493A9C" w:rsidRPr="006D2624">
        <w:t xml:space="preserve"> z</w:t>
      </w:r>
      <w:r w:rsidR="00493A9C">
        <w:t> </w:t>
      </w:r>
      <w:r w:rsidR="00493A9C" w:rsidRPr="006D2624">
        <w:t>dni</w:t>
      </w:r>
      <w:r w:rsidRPr="006D2624">
        <w:t>a 12 lipca 2023 r.</w:t>
      </w:r>
      <w:r w:rsidR="00493A9C" w:rsidRPr="006D2624">
        <w:t xml:space="preserve"> w</w:t>
      </w:r>
      <w:r w:rsidR="00493A9C">
        <w:t> </w:t>
      </w:r>
      <w:r w:rsidR="00493A9C" w:rsidRPr="006D2624">
        <w:t>spr</w:t>
      </w:r>
      <w:r w:rsidRPr="006D2624">
        <w:t>awie baterii</w:t>
      </w:r>
      <w:r w:rsidR="00493A9C" w:rsidRPr="006D2624">
        <w:t xml:space="preserve"> i</w:t>
      </w:r>
      <w:r w:rsidR="00493A9C">
        <w:t> </w:t>
      </w:r>
      <w:r w:rsidR="00493A9C" w:rsidRPr="006D2624">
        <w:t>zuż</w:t>
      </w:r>
      <w:r w:rsidRPr="006D2624">
        <w:t>ytych baterii, zmieniające dyrektywę 2008/98/WE</w:t>
      </w:r>
      <w:r w:rsidR="00493A9C" w:rsidRPr="006D2624">
        <w:t xml:space="preserve"> i</w:t>
      </w:r>
      <w:r w:rsidR="00493A9C">
        <w:t> </w:t>
      </w:r>
      <w:r w:rsidR="00493A9C" w:rsidRPr="006D2624">
        <w:t>roz</w:t>
      </w:r>
      <w:r w:rsidRPr="006D2624">
        <w:t>porządzenie (UE) 2019/1020 oraz uchylające dyrektywę 2006/66/WE (Dz.U. L 191</w:t>
      </w:r>
      <w:r w:rsidR="00493A9C" w:rsidRPr="006D2624">
        <w:t xml:space="preserve"> z</w:t>
      </w:r>
      <w:r w:rsidR="00493A9C">
        <w:t> </w:t>
      </w:r>
      <w:r w:rsidR="00493A9C" w:rsidRPr="006D2624">
        <w:t>2</w:t>
      </w:r>
      <w:r w:rsidRPr="006D2624">
        <w:t xml:space="preserve">8.7.2023, s. 1, ELI: </w:t>
      </w:r>
      <w:hyperlink r:id="rId20" w:tooltip="Umożliwia dostęp do dokumentu za pośrednictwem URI w systemie ELI." w:history="1">
        <w:r w:rsidRPr="006D2624">
          <w:rPr>
            <w:rStyle w:val="Hyperlink"/>
          </w:rPr>
          <w:t>http://data.europa.eu/eli/reg/2023/1542/oj</w:t>
        </w:r>
      </w:hyperlink>
      <w:r w:rsidRPr="006D2624">
        <w:t>).</w:t>
      </w:r>
    </w:p>
  </w:footnote>
  <w:footnote w:id="34">
    <w:p w14:paraId="3B2B611E" w14:textId="42B56478" w:rsidR="00561D2B" w:rsidRPr="006D2624" w:rsidRDefault="00561D2B" w:rsidP="00561D2B">
      <w:pPr>
        <w:pStyle w:val="FootnoteText"/>
      </w:pPr>
      <w:r>
        <w:rPr>
          <w:rStyle w:val="FootnoteReference0"/>
        </w:rPr>
        <w:footnoteRef/>
      </w:r>
      <w:r w:rsidRPr="006D2624">
        <w:tab/>
        <w:t>Dyrektywa Parlamentu Europejskiego</w:t>
      </w:r>
      <w:r w:rsidR="00493A9C" w:rsidRPr="006D2624">
        <w:t xml:space="preserve"> i</w:t>
      </w:r>
      <w:r w:rsidR="00493A9C">
        <w:t> </w:t>
      </w:r>
      <w:r w:rsidR="00493A9C" w:rsidRPr="006D2624">
        <w:t>Rad</w:t>
      </w:r>
      <w:r w:rsidRPr="006D2624">
        <w:t>y 2014/59/UE</w:t>
      </w:r>
      <w:r w:rsidR="00493A9C" w:rsidRPr="006D2624">
        <w:t xml:space="preserve"> z</w:t>
      </w:r>
      <w:r w:rsidR="00493A9C">
        <w:t> </w:t>
      </w:r>
      <w:r w:rsidR="00493A9C" w:rsidRPr="006D2624">
        <w:t>dni</w:t>
      </w:r>
      <w:r w:rsidRPr="006D2624">
        <w:t>a 15 maja 2014 r. ustanawiająca ramy na potrzeby prowadzenia działań naprawczych oraz restrukturyzacji</w:t>
      </w:r>
      <w:r w:rsidR="00493A9C" w:rsidRPr="006D2624">
        <w:t xml:space="preserve"> i</w:t>
      </w:r>
      <w:r w:rsidR="00493A9C">
        <w:t> </w:t>
      </w:r>
      <w:r w:rsidR="00493A9C" w:rsidRPr="006D2624">
        <w:t>upo</w:t>
      </w:r>
      <w:r w:rsidRPr="006D2624">
        <w:t>rządkowanej likwidacji</w:t>
      </w:r>
      <w:r w:rsidR="00493A9C" w:rsidRPr="006D2624">
        <w:t xml:space="preserve"> w</w:t>
      </w:r>
      <w:r w:rsidR="00493A9C">
        <w:t> </w:t>
      </w:r>
      <w:r w:rsidR="00493A9C" w:rsidRPr="006D2624">
        <w:t>odn</w:t>
      </w:r>
      <w:r w:rsidRPr="006D2624">
        <w:t>iesieniu do instytucji kredytowych</w:t>
      </w:r>
      <w:r w:rsidR="00493A9C" w:rsidRPr="006D2624">
        <w:t xml:space="preserve"> i</w:t>
      </w:r>
      <w:r w:rsidR="00493A9C">
        <w:t> </w:t>
      </w:r>
      <w:r w:rsidR="00493A9C" w:rsidRPr="006D2624">
        <w:t>fir</w:t>
      </w:r>
      <w:r w:rsidRPr="006D2624">
        <w:t>m inwestycyjnych oraz zmieniająca dyrektywę Rady 82/891/EWG</w:t>
      </w:r>
      <w:r w:rsidR="00493A9C" w:rsidRPr="006D2624">
        <w:t xml:space="preserve"> i</w:t>
      </w:r>
      <w:r w:rsidR="00493A9C">
        <w:t> </w:t>
      </w:r>
      <w:r w:rsidR="00493A9C" w:rsidRPr="006D2624">
        <w:t>dyr</w:t>
      </w:r>
      <w:r w:rsidRPr="006D2624">
        <w:t>ektywy Parlamentu Europejskiego</w:t>
      </w:r>
      <w:r w:rsidR="00493A9C" w:rsidRPr="006D2624">
        <w:t xml:space="preserve"> i</w:t>
      </w:r>
      <w:r w:rsidR="00493A9C">
        <w:t> </w:t>
      </w:r>
      <w:r w:rsidR="00493A9C" w:rsidRPr="006D2624">
        <w:t>Rad</w:t>
      </w:r>
      <w:r w:rsidRPr="006D2624">
        <w:t>y 2001/24/WE, 2002/47/WE, 2004/25/WE, 2005/56/WE, 2007/36/WE, 2011/35/UE, 2012/30/UE</w:t>
      </w:r>
      <w:r w:rsidR="00493A9C" w:rsidRPr="006D2624">
        <w:t xml:space="preserve"> i</w:t>
      </w:r>
      <w:r w:rsidR="00493A9C">
        <w:t> </w:t>
      </w:r>
      <w:r w:rsidR="00493A9C" w:rsidRPr="006D2624">
        <w:t>2</w:t>
      </w:r>
      <w:r w:rsidRPr="006D2624">
        <w:t>013/36/EU oraz rozporządzenia Parlamentu Europejskiego</w:t>
      </w:r>
      <w:r w:rsidR="00493A9C" w:rsidRPr="006D2624">
        <w:t xml:space="preserve"> i</w:t>
      </w:r>
      <w:r w:rsidR="00493A9C">
        <w:t> </w:t>
      </w:r>
      <w:r w:rsidR="00493A9C" w:rsidRPr="006D2624">
        <w:t>Rad</w:t>
      </w:r>
      <w:r w:rsidRPr="006D2624">
        <w:t>y (UE) nr 1093/2010 i (UE) nr 648/2012 (</w:t>
      </w:r>
      <w:hyperlink r:id="rId21" w:history="1">
        <w:r w:rsidRPr="006D2624">
          <w:rPr>
            <w:rStyle w:val="Hyperlink"/>
          </w:rPr>
          <w:t>Dz.U. L 173</w:t>
        </w:r>
        <w:r w:rsidR="00493A9C" w:rsidRPr="006D2624">
          <w:rPr>
            <w:rStyle w:val="Hyperlink"/>
          </w:rPr>
          <w:t xml:space="preserve"> z</w:t>
        </w:r>
        <w:r w:rsidR="00493A9C">
          <w:rPr>
            <w:rStyle w:val="Hyperlink"/>
          </w:rPr>
          <w:t> </w:t>
        </w:r>
        <w:r w:rsidR="00493A9C" w:rsidRPr="006D2624">
          <w:rPr>
            <w:rStyle w:val="Hyperlink"/>
          </w:rPr>
          <w:t>1</w:t>
        </w:r>
        <w:r w:rsidRPr="006D2624">
          <w:rPr>
            <w:rStyle w:val="Hyperlink"/>
          </w:rPr>
          <w:t>2.6.2014, s. 190</w:t>
        </w:r>
      </w:hyperlink>
      <w:r w:rsidRPr="006D2624">
        <w:t>).</w:t>
      </w:r>
    </w:p>
  </w:footnote>
  <w:footnote w:id="35">
    <w:p w14:paraId="0A3991B2" w14:textId="04CEC4F7" w:rsidR="00561D2B" w:rsidRPr="006D2624" w:rsidRDefault="00561D2B" w:rsidP="00561D2B">
      <w:pPr>
        <w:pStyle w:val="FootnoteText"/>
      </w:pPr>
      <w:r>
        <w:rPr>
          <w:rStyle w:val="FootnoteReference0"/>
        </w:rPr>
        <w:footnoteRef/>
      </w:r>
      <w:r w:rsidRPr="006D2624">
        <w:tab/>
        <w:t>Dyrektywa Parlamentu Europejskiego</w:t>
      </w:r>
      <w:r w:rsidR="00493A9C" w:rsidRPr="006D2624">
        <w:t xml:space="preserve"> i</w:t>
      </w:r>
      <w:r w:rsidR="00493A9C">
        <w:t> </w:t>
      </w:r>
      <w:r w:rsidR="00493A9C" w:rsidRPr="006D2624">
        <w:t>Rad</w:t>
      </w:r>
      <w:r w:rsidRPr="006D2624">
        <w:t>y (UE) 2025/1</w:t>
      </w:r>
      <w:r w:rsidR="00493A9C" w:rsidRPr="006D2624">
        <w:t xml:space="preserve"> z</w:t>
      </w:r>
      <w:r w:rsidR="00493A9C">
        <w:t> </w:t>
      </w:r>
      <w:r w:rsidR="00493A9C" w:rsidRPr="006D2624">
        <w:t>dni</w:t>
      </w:r>
      <w:r w:rsidRPr="006D2624">
        <w:t>a 27 listopada 2024 r.</w:t>
      </w:r>
      <w:r w:rsidR="00493A9C" w:rsidRPr="006D2624">
        <w:t xml:space="preserve"> w</w:t>
      </w:r>
      <w:r w:rsidR="00493A9C">
        <w:t> </w:t>
      </w:r>
      <w:r w:rsidR="00493A9C" w:rsidRPr="006D2624">
        <w:t>spr</w:t>
      </w:r>
      <w:r w:rsidRPr="006D2624">
        <w:t>awie ustanowienia ram na potrzeby prowadzenia działań naprawczych oraz restrukturyzacji</w:t>
      </w:r>
      <w:r w:rsidR="00493A9C" w:rsidRPr="006D2624">
        <w:t xml:space="preserve"> i</w:t>
      </w:r>
      <w:r w:rsidR="00493A9C">
        <w:t> </w:t>
      </w:r>
      <w:r w:rsidR="00493A9C" w:rsidRPr="006D2624">
        <w:t>upo</w:t>
      </w:r>
      <w:r w:rsidRPr="006D2624">
        <w:t>rządkowanej likwidacji</w:t>
      </w:r>
      <w:r w:rsidR="00493A9C" w:rsidRPr="006D2624">
        <w:t xml:space="preserve"> w</w:t>
      </w:r>
      <w:r w:rsidR="00493A9C">
        <w:t> </w:t>
      </w:r>
      <w:r w:rsidR="00493A9C" w:rsidRPr="006D2624">
        <w:t>odn</w:t>
      </w:r>
      <w:r w:rsidRPr="006D2624">
        <w:t>iesieniu do zakładów ubezpieczeń</w:t>
      </w:r>
      <w:r w:rsidR="00493A9C" w:rsidRPr="006D2624">
        <w:t xml:space="preserve"> i</w:t>
      </w:r>
      <w:r w:rsidR="00493A9C">
        <w:t> </w:t>
      </w:r>
      <w:r w:rsidR="00493A9C" w:rsidRPr="006D2624">
        <w:t>zak</w:t>
      </w:r>
      <w:r w:rsidRPr="006D2624">
        <w:t>ładów reasekuracji oraz zmieniająca dyrektywy 2002/47/WE, 2004/25/WE, 2007/36/WE, 2014/59/UE i (UE) 2017/1132 oraz rozporządzenia (UE) nr 1094/2010, (UE) nr 648/2012, (UE) nr 806/2014 i (UE) 2017/1129 (</w:t>
      </w:r>
      <w:hyperlink r:id="rId22" w:history="1">
        <w:r w:rsidRPr="006D2624">
          <w:rPr>
            <w:rStyle w:val="Hyperlink"/>
          </w:rPr>
          <w:t>Dz.U. L, 2025/1, 8.1.2025, ELI:</w:t>
        </w:r>
      </w:hyperlink>
      <w:hyperlink r:id="rId23" w:history="1">
        <w:r w:rsidRPr="006D2624">
          <w:rPr>
            <w:rStyle w:val="Hyperlink"/>
          </w:rPr>
          <w:t> http://data.europa.eu/eli/dir/2025/1/oj</w:t>
        </w:r>
      </w:hyperlink>
      <w:r w:rsidRPr="006D2624">
        <w:t>).</w:t>
      </w:r>
    </w:p>
  </w:footnote>
  <w:footnote w:id="36">
    <w:p w14:paraId="5D970C50" w14:textId="355B9DFE" w:rsidR="004B5423" w:rsidRPr="006D2624" w:rsidRDefault="004B5423" w:rsidP="004B5423">
      <w:pPr>
        <w:pStyle w:val="FootnoteText"/>
      </w:pPr>
      <w:r>
        <w:rPr>
          <w:rStyle w:val="FootnoteReference0"/>
        </w:rPr>
        <w:footnoteRef/>
      </w:r>
      <w:r w:rsidRPr="006D2624">
        <w:tab/>
        <w:t>Rozporządzenie Parlamentu Europejskiego</w:t>
      </w:r>
      <w:r w:rsidR="00493A9C" w:rsidRPr="006D2624">
        <w:t xml:space="preserve"> i</w:t>
      </w:r>
      <w:r w:rsidR="00493A9C">
        <w:t> </w:t>
      </w:r>
      <w:r w:rsidR="00493A9C" w:rsidRPr="006D2624">
        <w:t>Rad</w:t>
      </w:r>
      <w:r w:rsidRPr="006D2624">
        <w:t>y (UE) 2024/573</w:t>
      </w:r>
      <w:r w:rsidR="00493A9C" w:rsidRPr="006D2624">
        <w:t xml:space="preserve"> z</w:t>
      </w:r>
      <w:r w:rsidR="00493A9C">
        <w:t> </w:t>
      </w:r>
      <w:r w:rsidR="00493A9C" w:rsidRPr="006D2624">
        <w:t>dni</w:t>
      </w:r>
      <w:r w:rsidRPr="006D2624">
        <w:t>a 7 lutego 2024 r.</w:t>
      </w:r>
      <w:r w:rsidR="00493A9C" w:rsidRPr="006D2624">
        <w:t xml:space="preserve"> w</w:t>
      </w:r>
      <w:r w:rsidR="00493A9C">
        <w:t> </w:t>
      </w:r>
      <w:r w:rsidR="00493A9C" w:rsidRPr="006D2624">
        <w:t>spr</w:t>
      </w:r>
      <w:r w:rsidRPr="006D2624">
        <w:t>awie fluorowanych gazów cieplarnianych, zmieniające dyrektywę (UE) 2019/1937</w:t>
      </w:r>
      <w:r w:rsidR="00493A9C" w:rsidRPr="006D2624">
        <w:t xml:space="preserve"> i</w:t>
      </w:r>
      <w:r w:rsidR="00493A9C">
        <w:t> </w:t>
      </w:r>
      <w:r w:rsidR="00493A9C" w:rsidRPr="006D2624">
        <w:t>uch</w:t>
      </w:r>
      <w:r w:rsidRPr="006D2624">
        <w:t>ylające rozporządzenie (UE) nr 517/2014 (Dz.U. L, 2024/573, 20.2.2024, ELI: http://data.europa.eu/eli/reg/2024/573/oj).</w:t>
      </w:r>
    </w:p>
  </w:footnote>
  <w:footnote w:id="37">
    <w:p w14:paraId="06C0512D" w14:textId="60B0830D" w:rsidR="008D637C" w:rsidRPr="006D2624" w:rsidRDefault="008D637C" w:rsidP="00E923B5">
      <w:pPr>
        <w:pStyle w:val="FootnoteText"/>
      </w:pPr>
      <w:r>
        <w:rPr>
          <w:rStyle w:val="FootnoteReference0"/>
        </w:rPr>
        <w:footnoteRef/>
      </w:r>
      <w:r w:rsidRPr="006D2624">
        <w:tab/>
        <w:t>O którym mowa</w:t>
      </w:r>
      <w:r w:rsidR="00493A9C" w:rsidRPr="006D2624">
        <w:t xml:space="preserve"> w</w:t>
      </w:r>
      <w:r w:rsidR="00493A9C">
        <w:t> </w:t>
      </w:r>
      <w:r w:rsidR="00493A9C" w:rsidRPr="00493A9C">
        <w:t>art</w:t>
      </w:r>
      <w:r w:rsidRPr="00493A9C">
        <w:t>.</w:t>
      </w:r>
      <w:r w:rsidR="00493A9C" w:rsidRPr="00493A9C">
        <w:t> </w:t>
      </w:r>
      <w:r w:rsidRPr="00493A9C">
        <w:t>5</w:t>
      </w:r>
      <w:r w:rsidRPr="006D2624">
        <w:t xml:space="preserve">8 </w:t>
      </w:r>
      <w:r w:rsidRPr="00493A9C">
        <w:t>ust.</w:t>
      </w:r>
      <w:r w:rsidR="00493A9C" w:rsidRPr="00493A9C">
        <w:t> </w:t>
      </w:r>
      <w:r w:rsidRPr="00493A9C">
        <w:t>2</w:t>
      </w:r>
      <w:r w:rsidRPr="006D2624">
        <w:t xml:space="preserve"> </w:t>
      </w:r>
      <w:r w:rsidRPr="00493A9C">
        <w:t>lit.</w:t>
      </w:r>
      <w:r w:rsidR="00493A9C" w:rsidRPr="00493A9C">
        <w:t> </w:t>
      </w:r>
      <w:r w:rsidRPr="00493A9C">
        <w:t>a)</w:t>
      </w:r>
      <w:r w:rsidRPr="006D2624">
        <w:t xml:space="preserve"> lub b) rozporządzenia finansowego.</w:t>
      </w:r>
    </w:p>
  </w:footnote>
  <w:footnote w:id="38">
    <w:p w14:paraId="1AF6E558" w14:textId="77777777" w:rsidR="008D637C" w:rsidRPr="006D2624" w:rsidRDefault="008D637C" w:rsidP="00E923B5">
      <w:pPr>
        <w:pStyle w:val="FootnoteText"/>
        <w:jc w:val="left"/>
        <w:rPr>
          <w:szCs w:val="24"/>
        </w:rPr>
      </w:pPr>
      <w:r>
        <w:rPr>
          <w:rStyle w:val="FootnoteReference0"/>
        </w:rPr>
        <w:footnoteRef/>
      </w:r>
      <w:r w:rsidRPr="006D2624">
        <w:tab/>
        <w:t xml:space="preserve">Szczegóły dotyczące metod wykonania budżetu oraz odniesienia do rozporządzenia finansowego znajdują się na stronie BUDGpedia: </w:t>
      </w:r>
      <w:hyperlink r:id="rId24" w:history="1">
        <w:r w:rsidRPr="006D2624">
          <w:rPr>
            <w:rStyle w:val="Hyperlink"/>
          </w:rPr>
          <w:t>https://myintracomm.ec.europa.eu/corp/budget/financial-rules/budget-implementation/Pages/implementation-methods.aspx</w:t>
        </w:r>
      </w:hyperlink>
      <w:r w:rsidRPr="006D2624">
        <w:rPr>
          <w:rStyle w:val="Hyperlink"/>
        </w:rPr>
        <w:t>.</w:t>
      </w:r>
    </w:p>
  </w:footnote>
  <w:footnote w:id="39">
    <w:p w14:paraId="0CC92B14" w14:textId="77777777" w:rsidR="0083101D" w:rsidRPr="006D2624" w:rsidRDefault="0083101D" w:rsidP="0083101D">
      <w:pPr>
        <w:pStyle w:val="FootnoteText"/>
        <w:rPr>
          <w:szCs w:val="24"/>
        </w:rPr>
      </w:pPr>
      <w:r>
        <w:rPr>
          <w:rStyle w:val="FootnoteReference0"/>
        </w:rPr>
        <w:footnoteRef/>
      </w:r>
      <w:r w:rsidRPr="006D2624">
        <w:tab/>
        <w:t>Środki zróżnicowane/środki niezróżnicowane.</w:t>
      </w:r>
    </w:p>
  </w:footnote>
  <w:footnote w:id="40">
    <w:p w14:paraId="1C864408" w14:textId="77777777" w:rsidR="0083101D" w:rsidRPr="006D2624" w:rsidRDefault="0083101D" w:rsidP="0083101D">
      <w:pPr>
        <w:pStyle w:val="FootnoteText"/>
        <w:rPr>
          <w:szCs w:val="24"/>
        </w:rPr>
      </w:pPr>
      <w:r>
        <w:rPr>
          <w:rStyle w:val="FootnoteReference0"/>
        </w:rPr>
        <w:footnoteRef/>
      </w:r>
      <w:r w:rsidRPr="006D2624">
        <w:tab/>
        <w:t xml:space="preserve">EFTA: Europejskie Stowarzyszenie Wolnego Handlu. </w:t>
      </w:r>
    </w:p>
  </w:footnote>
  <w:footnote w:id="41">
    <w:p w14:paraId="65ECAF5C" w14:textId="5F9E998A" w:rsidR="0083101D" w:rsidRPr="006D2624" w:rsidRDefault="0083101D" w:rsidP="0083101D">
      <w:pPr>
        <w:pStyle w:val="FootnoteText"/>
        <w:rPr>
          <w:szCs w:val="24"/>
        </w:rPr>
      </w:pPr>
      <w:r>
        <w:rPr>
          <w:rStyle w:val="FootnoteReference0"/>
        </w:rPr>
        <w:footnoteRef/>
      </w:r>
      <w:r w:rsidRPr="006D2624">
        <w:tab/>
        <w:t>Kraje kandydujące oraz,</w:t>
      </w:r>
      <w:r w:rsidR="00493A9C" w:rsidRPr="006D2624">
        <w:t xml:space="preserve"> w</w:t>
      </w:r>
      <w:r w:rsidR="00493A9C">
        <w:t> </w:t>
      </w:r>
      <w:r w:rsidR="00493A9C" w:rsidRPr="006D2624">
        <w:t>sto</w:t>
      </w:r>
      <w:r w:rsidRPr="006D2624">
        <w:t>sownych przypadkach, potencjalni kandydaci</w:t>
      </w:r>
      <w:r w:rsidR="00493A9C" w:rsidRPr="006D2624">
        <w:t xml:space="preserve"> z</w:t>
      </w:r>
      <w:r w:rsidR="00493A9C">
        <w:t> </w:t>
      </w:r>
      <w:r w:rsidR="00493A9C" w:rsidRPr="006D2624">
        <w:t>Bał</w:t>
      </w:r>
      <w:r w:rsidRPr="006D2624">
        <w:t>kanów Zachodnich.</w:t>
      </w:r>
    </w:p>
  </w:footnote>
  <w:footnote w:id="42">
    <w:p w14:paraId="44104F10"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43">
    <w:p w14:paraId="40B5EF35"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44">
    <w:p w14:paraId="1EA6884B"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45">
    <w:p w14:paraId="75C75605"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46">
    <w:p w14:paraId="7B3C0788" w14:textId="77777777" w:rsidR="0083101D" w:rsidRPr="006D2624" w:rsidRDefault="0083101D" w:rsidP="0083101D">
      <w:pPr>
        <w:pStyle w:val="FootnoteText"/>
      </w:pPr>
      <w:r>
        <w:rPr>
          <w:rStyle w:val="FootnoteReference0"/>
        </w:rPr>
        <w:footnoteRef/>
      </w:r>
      <w:r w:rsidRPr="006D2624">
        <w:tab/>
      </w:r>
      <w:r w:rsidRPr="006D2624">
        <w:rPr>
          <w:color w:val="374151"/>
          <w:sz w:val="18"/>
        </w:rPr>
        <w:t>Niezbędne środki należy określić na podstawie danych dotyczących średnich rocznych kosztów, dostępnych na odpowiedniej stronie internetowej BUDGpedia.</w:t>
      </w:r>
    </w:p>
  </w:footnote>
  <w:footnote w:id="47">
    <w:p w14:paraId="48F9E737"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48">
    <w:p w14:paraId="3627F7BB"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49">
    <w:p w14:paraId="3657971A"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50">
    <w:p w14:paraId="594C95F0" w14:textId="77777777" w:rsidR="0083101D" w:rsidRPr="006D2624" w:rsidRDefault="0083101D" w:rsidP="0083101D">
      <w:pPr>
        <w:pStyle w:val="FootnoteText"/>
      </w:pPr>
      <w:r>
        <w:rPr>
          <w:rStyle w:val="FootnoteReference0"/>
        </w:rPr>
        <w:footnoteRef/>
      </w:r>
      <w:r w:rsidRPr="006D2624">
        <w:tab/>
        <w:t>Wsparcie techniczne lub administracyjne oraz wydatki na wsparcie realizacji programów lub działań UE (dawne linie „BA”), pośrednie badania naukowe, bezpośrednie badania naukowe.</w:t>
      </w:r>
    </w:p>
  </w:footnote>
  <w:footnote w:id="51">
    <w:p w14:paraId="6A20FBB1" w14:textId="77777777" w:rsidR="0083101D" w:rsidRPr="006D2624" w:rsidRDefault="0083101D" w:rsidP="0083101D">
      <w:pPr>
        <w:pStyle w:val="FootnoteText"/>
      </w:pPr>
      <w:r>
        <w:rPr>
          <w:rStyle w:val="FootnoteReference0"/>
        </w:rPr>
        <w:footnoteRef/>
      </w:r>
      <w:r w:rsidRPr="006D2624">
        <w:tab/>
      </w:r>
      <w:r w:rsidRPr="006D2624">
        <w:rPr>
          <w:color w:val="374151"/>
          <w:sz w:val="18"/>
        </w:rPr>
        <w:t>Niezbędne środki należy określić na podstawie danych dotyczących średnich rocznych kosztów, dostępnych na odpowiedniej stronie internetowej BUDGpedia.</w:t>
      </w:r>
    </w:p>
  </w:footnote>
  <w:footnote w:id="52">
    <w:p w14:paraId="0E649789" w14:textId="782F6DDD" w:rsidR="0083101D" w:rsidRPr="006D2624" w:rsidRDefault="0083101D" w:rsidP="0083101D">
      <w:pPr>
        <w:pStyle w:val="FootnoteText"/>
        <w:rPr>
          <w:szCs w:val="24"/>
        </w:rPr>
      </w:pPr>
      <w:r>
        <w:rPr>
          <w:rStyle w:val="FootnoteReference0"/>
        </w:rPr>
        <w:footnoteRef/>
      </w:r>
      <w:r w:rsidRPr="006D2624">
        <w:tab/>
        <w:t>Produkty odnoszą się do produktów</w:t>
      </w:r>
      <w:r w:rsidR="00493A9C" w:rsidRPr="006D2624">
        <w:t xml:space="preserve"> i</w:t>
      </w:r>
      <w:r w:rsidR="00493A9C">
        <w:t> </w:t>
      </w:r>
      <w:r w:rsidR="00493A9C" w:rsidRPr="006D2624">
        <w:t>usł</w:t>
      </w:r>
      <w:r w:rsidRPr="006D2624">
        <w:t>ug, które mają zostać zapewnione (np. liczba sfinansowanych wymian studentów, liczba kilometrów zbudowanych dróg itp.).</w:t>
      </w:r>
    </w:p>
  </w:footnote>
  <w:footnote w:id="53">
    <w:p w14:paraId="44161B44" w14:textId="2DA4F85C" w:rsidR="0083101D" w:rsidRPr="006D2624" w:rsidRDefault="0083101D" w:rsidP="0083101D">
      <w:pPr>
        <w:pStyle w:val="FootnoteText"/>
        <w:rPr>
          <w:szCs w:val="24"/>
        </w:rPr>
      </w:pPr>
      <w:r>
        <w:rPr>
          <w:rStyle w:val="FootnoteReference0"/>
        </w:rPr>
        <w:footnoteRef/>
      </w:r>
      <w:r w:rsidRPr="006D2624">
        <w:tab/>
        <w:t>Zgodnie</w:t>
      </w:r>
      <w:r w:rsidR="00493A9C" w:rsidRPr="006D2624">
        <w:t xml:space="preserve"> z</w:t>
      </w:r>
      <w:r w:rsidR="00493A9C">
        <w:t> </w:t>
      </w:r>
      <w:r w:rsidR="00493A9C" w:rsidRPr="006D2624">
        <w:t>opi</w:t>
      </w:r>
      <w:r w:rsidRPr="006D2624">
        <w:t>sem</w:t>
      </w:r>
      <w:r w:rsidR="00493A9C" w:rsidRPr="006D2624">
        <w:t xml:space="preserve"> w</w:t>
      </w:r>
      <w:r w:rsidR="00493A9C">
        <w:t> </w:t>
      </w:r>
      <w:r w:rsidR="00493A9C" w:rsidRPr="006D2624">
        <w:t>sek</w:t>
      </w:r>
      <w:r w:rsidRPr="006D2624">
        <w:t xml:space="preserve">cji 1.3.2. „Cel(e) szczegółowy(-e)”. </w:t>
      </w:r>
    </w:p>
  </w:footnote>
  <w:footnote w:id="54">
    <w:p w14:paraId="1F20D7E5" w14:textId="30BB9377" w:rsidR="0083101D" w:rsidRPr="006D2624" w:rsidRDefault="0083101D" w:rsidP="0083101D">
      <w:pPr>
        <w:pStyle w:val="FootnoteText"/>
      </w:pPr>
      <w:r>
        <w:rPr>
          <w:rStyle w:val="FootnoteReference0"/>
        </w:rPr>
        <w:footnoteRef/>
      </w:r>
      <w:r w:rsidRPr="006D2624">
        <w:tab/>
        <w:t>Proszę określić</w:t>
      </w:r>
      <w:r w:rsidR="00493A9C" w:rsidRPr="006D2624">
        <w:t xml:space="preserve"> w</w:t>
      </w:r>
      <w:r w:rsidR="00493A9C">
        <w:t> </w:t>
      </w:r>
      <w:r w:rsidR="00493A9C" w:rsidRPr="006D2624">
        <w:t>tab</w:t>
      </w:r>
      <w:r w:rsidRPr="006D2624">
        <w:t>eli poniżej, ile EPC</w:t>
      </w:r>
      <w:r w:rsidR="00493A9C" w:rsidRPr="006D2624">
        <w:t xml:space="preserve"> w</w:t>
      </w:r>
      <w:r w:rsidR="00493A9C">
        <w:t> </w:t>
      </w:r>
      <w:r w:rsidR="00493A9C" w:rsidRPr="006D2624">
        <w:t>ram</w:t>
      </w:r>
      <w:r w:rsidRPr="006D2624">
        <w:t>ach wskazanej liczby jest już przydzielonych na zarządzanie tym działaniem lub może zostać przesuniętych</w:t>
      </w:r>
      <w:r w:rsidR="00493A9C" w:rsidRPr="006D2624">
        <w:t xml:space="preserve"> w</w:t>
      </w:r>
      <w:r w:rsidR="00493A9C">
        <w:t> </w:t>
      </w:r>
      <w:r w:rsidR="00493A9C" w:rsidRPr="006D2624">
        <w:t>ram</w:t>
      </w:r>
      <w:r w:rsidRPr="006D2624">
        <w:t>ach Państwa dyrekcji generalnej oraz jakie są Państwa potrzeby netto.</w:t>
      </w:r>
    </w:p>
  </w:footnote>
  <w:footnote w:id="55">
    <w:p w14:paraId="4A073E03" w14:textId="77777777" w:rsidR="0083101D" w:rsidRPr="006D2624" w:rsidRDefault="0083101D" w:rsidP="0083101D">
      <w:pPr>
        <w:pStyle w:val="FootnoteText"/>
        <w:rPr>
          <w:szCs w:val="24"/>
        </w:rPr>
      </w:pPr>
      <w:r>
        <w:rPr>
          <w:rStyle w:val="FootnoteReference0"/>
        </w:rPr>
        <w:footnoteRef/>
      </w:r>
      <w:r w:rsidRPr="006D2624">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E216" w14:textId="77777777" w:rsidR="00EB100E" w:rsidRDefault="00EB1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3318" w14:textId="77777777" w:rsidR="00EB100E" w:rsidRDefault="00EB100E" w:rsidP="00EB1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A2B0" w14:textId="77777777" w:rsidR="00EB100E" w:rsidRPr="00EB100E" w:rsidRDefault="00EB100E" w:rsidP="00EB100E">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A83A" w14:textId="77777777" w:rsidR="00EB100E" w:rsidRPr="00EB100E" w:rsidRDefault="00EB100E" w:rsidP="00EB1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097503"/>
    <w:multiLevelType w:val="multilevel"/>
    <w:tmpl w:val="C6BC8E9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4C03464"/>
    <w:multiLevelType w:val="multilevel"/>
    <w:tmpl w:val="5E34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552192B"/>
    <w:multiLevelType w:val="multilevel"/>
    <w:tmpl w:val="8E4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8" w15:restartNumberingAfterBreak="0">
    <w:nsid w:val="5E5C3DB5"/>
    <w:multiLevelType w:val="multilevel"/>
    <w:tmpl w:val="171E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6AFC25BB"/>
    <w:multiLevelType w:val="hybridMultilevel"/>
    <w:tmpl w:val="94D2C36E"/>
    <w:lvl w:ilvl="0" w:tplc="F8EAD9A2">
      <w:start w:val="1"/>
      <w:numFmt w:val="bullet"/>
      <w:lvlText w:val="-"/>
      <w:lvlJc w:val="left"/>
      <w:pPr>
        <w:ind w:left="720" w:hanging="360"/>
      </w:pPr>
      <w:rPr>
        <w:rFonts w:ascii="Aptos" w:hAnsi="Aptos" w:hint="default"/>
      </w:rPr>
    </w:lvl>
    <w:lvl w:ilvl="1" w:tplc="D10AED1E">
      <w:start w:val="1"/>
      <w:numFmt w:val="bullet"/>
      <w:lvlText w:val="o"/>
      <w:lvlJc w:val="left"/>
      <w:pPr>
        <w:ind w:left="1440" w:hanging="360"/>
      </w:pPr>
      <w:rPr>
        <w:rFonts w:ascii="Courier New" w:hAnsi="Courier New" w:hint="default"/>
      </w:rPr>
    </w:lvl>
    <w:lvl w:ilvl="2" w:tplc="4E6CE36A">
      <w:start w:val="1"/>
      <w:numFmt w:val="bullet"/>
      <w:lvlText w:val=""/>
      <w:lvlJc w:val="left"/>
      <w:pPr>
        <w:ind w:left="2160" w:hanging="360"/>
      </w:pPr>
      <w:rPr>
        <w:rFonts w:ascii="Wingdings" w:hAnsi="Wingdings" w:hint="default"/>
      </w:rPr>
    </w:lvl>
    <w:lvl w:ilvl="3" w:tplc="FCFCE918">
      <w:start w:val="1"/>
      <w:numFmt w:val="bullet"/>
      <w:lvlText w:val=""/>
      <w:lvlJc w:val="left"/>
      <w:pPr>
        <w:ind w:left="2880" w:hanging="360"/>
      </w:pPr>
      <w:rPr>
        <w:rFonts w:ascii="Symbol" w:hAnsi="Symbol" w:hint="default"/>
      </w:rPr>
    </w:lvl>
    <w:lvl w:ilvl="4" w:tplc="EC040F1C">
      <w:start w:val="1"/>
      <w:numFmt w:val="bullet"/>
      <w:lvlText w:val="o"/>
      <w:lvlJc w:val="left"/>
      <w:pPr>
        <w:ind w:left="3600" w:hanging="360"/>
      </w:pPr>
      <w:rPr>
        <w:rFonts w:ascii="Courier New" w:hAnsi="Courier New" w:hint="default"/>
      </w:rPr>
    </w:lvl>
    <w:lvl w:ilvl="5" w:tplc="12300BD4">
      <w:start w:val="1"/>
      <w:numFmt w:val="bullet"/>
      <w:lvlText w:val=""/>
      <w:lvlJc w:val="left"/>
      <w:pPr>
        <w:ind w:left="4320" w:hanging="360"/>
      </w:pPr>
      <w:rPr>
        <w:rFonts w:ascii="Wingdings" w:hAnsi="Wingdings" w:hint="default"/>
      </w:rPr>
    </w:lvl>
    <w:lvl w:ilvl="6" w:tplc="208049A8">
      <w:start w:val="1"/>
      <w:numFmt w:val="bullet"/>
      <w:lvlText w:val=""/>
      <w:lvlJc w:val="left"/>
      <w:pPr>
        <w:ind w:left="5040" w:hanging="360"/>
      </w:pPr>
      <w:rPr>
        <w:rFonts w:ascii="Symbol" w:hAnsi="Symbol" w:hint="default"/>
      </w:rPr>
    </w:lvl>
    <w:lvl w:ilvl="7" w:tplc="0E10DD06">
      <w:start w:val="1"/>
      <w:numFmt w:val="bullet"/>
      <w:lvlText w:val="o"/>
      <w:lvlJc w:val="left"/>
      <w:pPr>
        <w:ind w:left="5760" w:hanging="360"/>
      </w:pPr>
      <w:rPr>
        <w:rFonts w:ascii="Courier New" w:hAnsi="Courier New" w:hint="default"/>
      </w:rPr>
    </w:lvl>
    <w:lvl w:ilvl="8" w:tplc="AD10EE30">
      <w:start w:val="1"/>
      <w:numFmt w:val="bullet"/>
      <w:lvlText w:val=""/>
      <w:lvlJc w:val="left"/>
      <w:pPr>
        <w:ind w:left="6480" w:hanging="360"/>
      </w:pPr>
      <w:rPr>
        <w:rFonts w:ascii="Wingdings" w:hAnsi="Wingdings" w:hint="default"/>
      </w:rPr>
    </w:lvl>
  </w:abstractNum>
  <w:abstractNum w:abstractNumId="3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4"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3"/>
  </w:num>
  <w:num w:numId="3">
    <w:abstractNumId w:val="9"/>
  </w:num>
  <w:num w:numId="4">
    <w:abstractNumId w:val="20"/>
  </w:num>
  <w:num w:numId="5">
    <w:abstractNumId w:val="19"/>
  </w:num>
  <w:num w:numId="6">
    <w:abstractNumId w:val="32"/>
  </w:num>
  <w:num w:numId="7">
    <w:abstractNumId w:val="27"/>
  </w:num>
  <w:num w:numId="8">
    <w:abstractNumId w:val="33"/>
  </w:num>
  <w:num w:numId="9">
    <w:abstractNumId w:val="34"/>
  </w:num>
  <w:num w:numId="10">
    <w:abstractNumId w:val="1"/>
  </w:num>
  <w:num w:numId="11">
    <w:abstractNumId w:val="11"/>
  </w:num>
  <w:num w:numId="12">
    <w:abstractNumId w:val="3"/>
  </w:num>
  <w:num w:numId="13">
    <w:abstractNumId w:val="12"/>
  </w:num>
  <w:num w:numId="14">
    <w:abstractNumId w:val="10"/>
  </w:num>
  <w:num w:numId="15">
    <w:abstractNumId w:val="21"/>
  </w:num>
  <w:num w:numId="16">
    <w:abstractNumId w:val="8"/>
  </w:num>
  <w:num w:numId="17">
    <w:abstractNumId w:val="18"/>
  </w:num>
  <w:num w:numId="18">
    <w:abstractNumId w:val="16"/>
  </w:num>
  <w:num w:numId="19">
    <w:abstractNumId w:val="28"/>
  </w:num>
  <w:num w:numId="20">
    <w:abstractNumId w:val="2"/>
  </w:num>
  <w:num w:numId="21">
    <w:abstractNumId w:val="31"/>
  </w:num>
  <w:num w:numId="22">
    <w:abstractNumId w:val="26"/>
  </w:num>
  <w:num w:numId="23">
    <w:abstractNumId w:val="13"/>
  </w:num>
  <w:num w:numId="24">
    <w:abstractNumId w:val="30"/>
  </w:num>
  <w:num w:numId="25">
    <w:abstractNumId w:val="7"/>
  </w:num>
  <w:num w:numId="26">
    <w:abstractNumId w:val="14"/>
  </w:num>
  <w:num w:numId="27">
    <w:abstractNumId w:val="15"/>
  </w:num>
  <w:num w:numId="28">
    <w:abstractNumId w:val="5"/>
  </w:num>
  <w:num w:numId="29">
    <w:abstractNumId w:val="29"/>
  </w:num>
  <w:num w:numId="30">
    <w:abstractNumId w:val="4"/>
  </w:num>
  <w:num w:numId="31">
    <w:abstractNumId w:val="17"/>
  </w:num>
  <w:num w:numId="32">
    <w:abstractNumId w:val="24"/>
  </w:num>
  <w:num w:numId="33">
    <w:abstractNumId w:val="25"/>
  </w:num>
  <w:num w:numId="34">
    <w:abstractNumId w:val="6"/>
  </w:num>
  <w:num w:numId="35">
    <w:abstractNumId w:val="22"/>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30 18:58: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C22DBAB-B3D2-4A4A-89C9-9E684F6BB08C"/>
    <w:docVar w:name="LW_COVERPAGE_TYPE" w:val="1"/>
    <w:docVar w:name="LW_CreatedUtc" w:val="2025-02-12T10:50:37.0271574Z"/>
    <w:docVar w:name="LW_CROSSREFERENCE" w:val="{COM(2025) 502 final} - {SWD(2025) 501 final}"/>
    <w:docVar w:name="LW_DocType" w:val="COM"/>
    <w:docVar w:name="LW_EMISSION" w:val="21.5.2025"/>
    <w:docVar w:name="LW_EMISSION_ISODATE" w:val="2025-05-21"/>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130"/>
    <w:docVar w:name="LW_REF.II.NEW.CP_YEAR" w:val="2025"/>
    <w:docVar w:name="LW_REF.INST.NEW" w:val="COM"/>
    <w:docVar w:name="LW_REF.INST.NEW_ADOPTED" w:val="final"/>
    <w:docVar w:name="LW_REF.INST.NEW_TEXT" w:val="(2025) 5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a (UE) 2016/679, (UE) 2016/1036, (UE) 2016/1037, (UE) 2017/1129, (UE) 2023/1542 i (UE) 2024/573 w odniesieniu do rozszerzenia niektórych \u347?rodków \u322?agodz\u261?cych dost\u281?pnych dla ma\u322?ych i \u347?rednich przedsi\u281?biorstw na ma\u322?e spó\u322?ki o \u347?redniej kapitalizacji oraz w odniesieniu do dalszych \u347?rodków upraszczaj\u261?cych"/>
    <w:docVar w:name="LW_TYPE.DOC.CP" w:val="ROZPORZ\u260?DZENIE PARLAMENTU EUROPEJSKIEGO I RADY"/>
    <w:docVar w:name="LwApiVersions" w:val="LW4CoDe 1.24.5.0; LW 9.0, Build 20240221"/>
  </w:docVars>
  <w:rsids>
    <w:rsidRoot w:val="008D637C"/>
    <w:rsid w:val="00000B14"/>
    <w:rsid w:val="00001DFA"/>
    <w:rsid w:val="000027EE"/>
    <w:rsid w:val="00014DD9"/>
    <w:rsid w:val="00020C30"/>
    <w:rsid w:val="0002140A"/>
    <w:rsid w:val="00022E40"/>
    <w:rsid w:val="00023865"/>
    <w:rsid w:val="00024698"/>
    <w:rsid w:val="000260F9"/>
    <w:rsid w:val="00030CAA"/>
    <w:rsid w:val="00031AD3"/>
    <w:rsid w:val="00034F67"/>
    <w:rsid w:val="00036768"/>
    <w:rsid w:val="00045554"/>
    <w:rsid w:val="00050609"/>
    <w:rsid w:val="0005107C"/>
    <w:rsid w:val="00062B97"/>
    <w:rsid w:val="000642CD"/>
    <w:rsid w:val="00065FD2"/>
    <w:rsid w:val="0007344F"/>
    <w:rsid w:val="0007459D"/>
    <w:rsid w:val="000765FE"/>
    <w:rsid w:val="00081E60"/>
    <w:rsid w:val="00085A9E"/>
    <w:rsid w:val="0009397D"/>
    <w:rsid w:val="00095FD7"/>
    <w:rsid w:val="000975C5"/>
    <w:rsid w:val="000A1893"/>
    <w:rsid w:val="000A3AA9"/>
    <w:rsid w:val="000A6B95"/>
    <w:rsid w:val="000A71AC"/>
    <w:rsid w:val="000A77B9"/>
    <w:rsid w:val="000B1A55"/>
    <w:rsid w:val="000B5418"/>
    <w:rsid w:val="000B661B"/>
    <w:rsid w:val="000C14FE"/>
    <w:rsid w:val="000C2A4D"/>
    <w:rsid w:val="000C3289"/>
    <w:rsid w:val="000C3537"/>
    <w:rsid w:val="000C6E41"/>
    <w:rsid w:val="000D2AD2"/>
    <w:rsid w:val="000D4B33"/>
    <w:rsid w:val="000D7321"/>
    <w:rsid w:val="000E3558"/>
    <w:rsid w:val="000E6BF0"/>
    <w:rsid w:val="000F09F8"/>
    <w:rsid w:val="000F2CCB"/>
    <w:rsid w:val="000F329E"/>
    <w:rsid w:val="000F3D96"/>
    <w:rsid w:val="000F46DE"/>
    <w:rsid w:val="000F6B15"/>
    <w:rsid w:val="00102E61"/>
    <w:rsid w:val="00102F1C"/>
    <w:rsid w:val="00103474"/>
    <w:rsid w:val="00103E10"/>
    <w:rsid w:val="00105FF8"/>
    <w:rsid w:val="001065F5"/>
    <w:rsid w:val="00106D30"/>
    <w:rsid w:val="001115CB"/>
    <w:rsid w:val="0011294B"/>
    <w:rsid w:val="0011359F"/>
    <w:rsid w:val="001135F2"/>
    <w:rsid w:val="0011393C"/>
    <w:rsid w:val="00114062"/>
    <w:rsid w:val="00115098"/>
    <w:rsid w:val="001152D2"/>
    <w:rsid w:val="001154BB"/>
    <w:rsid w:val="001165EA"/>
    <w:rsid w:val="00117CA6"/>
    <w:rsid w:val="001238EF"/>
    <w:rsid w:val="00125F30"/>
    <w:rsid w:val="00126798"/>
    <w:rsid w:val="00130580"/>
    <w:rsid w:val="001407D9"/>
    <w:rsid w:val="001437FA"/>
    <w:rsid w:val="00145777"/>
    <w:rsid w:val="00145A2E"/>
    <w:rsid w:val="00145EA3"/>
    <w:rsid w:val="00146933"/>
    <w:rsid w:val="00151481"/>
    <w:rsid w:val="00161B79"/>
    <w:rsid w:val="001622A0"/>
    <w:rsid w:val="001646FA"/>
    <w:rsid w:val="0016709F"/>
    <w:rsid w:val="0016743E"/>
    <w:rsid w:val="00177009"/>
    <w:rsid w:val="001805AE"/>
    <w:rsid w:val="001845AE"/>
    <w:rsid w:val="00184921"/>
    <w:rsid w:val="00184CCB"/>
    <w:rsid w:val="001956D5"/>
    <w:rsid w:val="00195A2E"/>
    <w:rsid w:val="00197613"/>
    <w:rsid w:val="001A0BC0"/>
    <w:rsid w:val="001A56FE"/>
    <w:rsid w:val="001B3851"/>
    <w:rsid w:val="001B5C92"/>
    <w:rsid w:val="001B71DF"/>
    <w:rsid w:val="001C0572"/>
    <w:rsid w:val="001C22AD"/>
    <w:rsid w:val="001D0012"/>
    <w:rsid w:val="001D1BF2"/>
    <w:rsid w:val="001D5982"/>
    <w:rsid w:val="001D5C36"/>
    <w:rsid w:val="001E044D"/>
    <w:rsid w:val="001E34A3"/>
    <w:rsid w:val="001E572F"/>
    <w:rsid w:val="001E73CA"/>
    <w:rsid w:val="001F2237"/>
    <w:rsid w:val="001F26F4"/>
    <w:rsid w:val="001F5917"/>
    <w:rsid w:val="00201921"/>
    <w:rsid w:val="00203E8B"/>
    <w:rsid w:val="00204623"/>
    <w:rsid w:val="00207184"/>
    <w:rsid w:val="00213192"/>
    <w:rsid w:val="0021378C"/>
    <w:rsid w:val="00216CE9"/>
    <w:rsid w:val="00221D1D"/>
    <w:rsid w:val="0022225E"/>
    <w:rsid w:val="00224B1D"/>
    <w:rsid w:val="00224BB5"/>
    <w:rsid w:val="0022634F"/>
    <w:rsid w:val="002307FB"/>
    <w:rsid w:val="00231569"/>
    <w:rsid w:val="00233DC7"/>
    <w:rsid w:val="00234177"/>
    <w:rsid w:val="00235BC0"/>
    <w:rsid w:val="00241642"/>
    <w:rsid w:val="0024303C"/>
    <w:rsid w:val="0024715C"/>
    <w:rsid w:val="00247779"/>
    <w:rsid w:val="00250DC9"/>
    <w:rsid w:val="002546B6"/>
    <w:rsid w:val="00254D93"/>
    <w:rsid w:val="00256D4F"/>
    <w:rsid w:val="0025762C"/>
    <w:rsid w:val="00257ECA"/>
    <w:rsid w:val="00276894"/>
    <w:rsid w:val="00277E94"/>
    <w:rsid w:val="00285BEE"/>
    <w:rsid w:val="002866F9"/>
    <w:rsid w:val="00291694"/>
    <w:rsid w:val="00292FEA"/>
    <w:rsid w:val="0029533F"/>
    <w:rsid w:val="00297434"/>
    <w:rsid w:val="00297E61"/>
    <w:rsid w:val="002A446B"/>
    <w:rsid w:val="002B2812"/>
    <w:rsid w:val="002B30AF"/>
    <w:rsid w:val="002C5331"/>
    <w:rsid w:val="002C6CD6"/>
    <w:rsid w:val="002D0B3A"/>
    <w:rsid w:val="002D0C44"/>
    <w:rsid w:val="002D129C"/>
    <w:rsid w:val="002D250A"/>
    <w:rsid w:val="002D6840"/>
    <w:rsid w:val="002E17FD"/>
    <w:rsid w:val="002E3802"/>
    <w:rsid w:val="002E5972"/>
    <w:rsid w:val="002F1907"/>
    <w:rsid w:val="002F2479"/>
    <w:rsid w:val="002F4B5B"/>
    <w:rsid w:val="002F72FC"/>
    <w:rsid w:val="0030268E"/>
    <w:rsid w:val="003102FD"/>
    <w:rsid w:val="003104C5"/>
    <w:rsid w:val="00313641"/>
    <w:rsid w:val="0031DA14"/>
    <w:rsid w:val="00320320"/>
    <w:rsid w:val="003206F6"/>
    <w:rsid w:val="00320DDD"/>
    <w:rsid w:val="00321258"/>
    <w:rsid w:val="00321306"/>
    <w:rsid w:val="003226DE"/>
    <w:rsid w:val="00323478"/>
    <w:rsid w:val="003305AF"/>
    <w:rsid w:val="00331030"/>
    <w:rsid w:val="003310F7"/>
    <w:rsid w:val="00331E08"/>
    <w:rsid w:val="00333285"/>
    <w:rsid w:val="0033344A"/>
    <w:rsid w:val="00336348"/>
    <w:rsid w:val="0033769D"/>
    <w:rsid w:val="00337D9B"/>
    <w:rsid w:val="00345612"/>
    <w:rsid w:val="003471D4"/>
    <w:rsid w:val="00347F84"/>
    <w:rsid w:val="00354900"/>
    <w:rsid w:val="00360BF0"/>
    <w:rsid w:val="00363D2D"/>
    <w:rsid w:val="003659EA"/>
    <w:rsid w:val="00383D1D"/>
    <w:rsid w:val="00387368"/>
    <w:rsid w:val="003979EF"/>
    <w:rsid w:val="003A0477"/>
    <w:rsid w:val="003A0DB3"/>
    <w:rsid w:val="003A4963"/>
    <w:rsid w:val="003B248A"/>
    <w:rsid w:val="003C045B"/>
    <w:rsid w:val="003C6E7B"/>
    <w:rsid w:val="003D1888"/>
    <w:rsid w:val="003D18D2"/>
    <w:rsid w:val="003D4514"/>
    <w:rsid w:val="003D612A"/>
    <w:rsid w:val="003E7C51"/>
    <w:rsid w:val="00401691"/>
    <w:rsid w:val="00402450"/>
    <w:rsid w:val="004178AC"/>
    <w:rsid w:val="004213E8"/>
    <w:rsid w:val="004263DF"/>
    <w:rsid w:val="0042648E"/>
    <w:rsid w:val="00431174"/>
    <w:rsid w:val="00431214"/>
    <w:rsid w:val="00432931"/>
    <w:rsid w:val="00434885"/>
    <w:rsid w:val="00437297"/>
    <w:rsid w:val="00440184"/>
    <w:rsid w:val="0044256A"/>
    <w:rsid w:val="00451DF6"/>
    <w:rsid w:val="004535CB"/>
    <w:rsid w:val="0046061B"/>
    <w:rsid w:val="0046324A"/>
    <w:rsid w:val="0046383A"/>
    <w:rsid w:val="00464707"/>
    <w:rsid w:val="0046769C"/>
    <w:rsid w:val="0047217D"/>
    <w:rsid w:val="004759E2"/>
    <w:rsid w:val="00480D9A"/>
    <w:rsid w:val="004824F6"/>
    <w:rsid w:val="0048320E"/>
    <w:rsid w:val="00487656"/>
    <w:rsid w:val="00491779"/>
    <w:rsid w:val="004936D2"/>
    <w:rsid w:val="00493A9C"/>
    <w:rsid w:val="0049402E"/>
    <w:rsid w:val="00496AB2"/>
    <w:rsid w:val="004A1181"/>
    <w:rsid w:val="004A3352"/>
    <w:rsid w:val="004B5423"/>
    <w:rsid w:val="004B54DB"/>
    <w:rsid w:val="004B6043"/>
    <w:rsid w:val="004B7DAA"/>
    <w:rsid w:val="004C1176"/>
    <w:rsid w:val="004C1306"/>
    <w:rsid w:val="004C2158"/>
    <w:rsid w:val="004C3646"/>
    <w:rsid w:val="004D0556"/>
    <w:rsid w:val="004D2E76"/>
    <w:rsid w:val="004D3CAB"/>
    <w:rsid w:val="004E1D35"/>
    <w:rsid w:val="004E3F92"/>
    <w:rsid w:val="004E6856"/>
    <w:rsid w:val="004F0C20"/>
    <w:rsid w:val="004F385A"/>
    <w:rsid w:val="004F61E0"/>
    <w:rsid w:val="004F78C0"/>
    <w:rsid w:val="005026CF"/>
    <w:rsid w:val="00510005"/>
    <w:rsid w:val="00512B6C"/>
    <w:rsid w:val="005146B3"/>
    <w:rsid w:val="00515EAE"/>
    <w:rsid w:val="00516C98"/>
    <w:rsid w:val="00522A37"/>
    <w:rsid w:val="0052446A"/>
    <w:rsid w:val="0053083F"/>
    <w:rsid w:val="00534620"/>
    <w:rsid w:val="00535574"/>
    <w:rsid w:val="00543454"/>
    <w:rsid w:val="0054375E"/>
    <w:rsid w:val="00547487"/>
    <w:rsid w:val="00551CFF"/>
    <w:rsid w:val="005547A0"/>
    <w:rsid w:val="00556F35"/>
    <w:rsid w:val="00557C96"/>
    <w:rsid w:val="0056085D"/>
    <w:rsid w:val="00561D2B"/>
    <w:rsid w:val="00576CD0"/>
    <w:rsid w:val="00581454"/>
    <w:rsid w:val="005845B8"/>
    <w:rsid w:val="0058533A"/>
    <w:rsid w:val="0058543E"/>
    <w:rsid w:val="00593867"/>
    <w:rsid w:val="005979DF"/>
    <w:rsid w:val="005A1F8E"/>
    <w:rsid w:val="005A4E19"/>
    <w:rsid w:val="005A535C"/>
    <w:rsid w:val="005A5514"/>
    <w:rsid w:val="005A5985"/>
    <w:rsid w:val="005A5ACF"/>
    <w:rsid w:val="005A66B9"/>
    <w:rsid w:val="005A7B3D"/>
    <w:rsid w:val="005B1DA5"/>
    <w:rsid w:val="005B1EB6"/>
    <w:rsid w:val="005B1F2C"/>
    <w:rsid w:val="005B5DA9"/>
    <w:rsid w:val="005B5EC4"/>
    <w:rsid w:val="005D1522"/>
    <w:rsid w:val="005D15C2"/>
    <w:rsid w:val="005D31D2"/>
    <w:rsid w:val="005D6587"/>
    <w:rsid w:val="005D6BFF"/>
    <w:rsid w:val="005E25E7"/>
    <w:rsid w:val="005E444B"/>
    <w:rsid w:val="005E5AF7"/>
    <w:rsid w:val="005F25BD"/>
    <w:rsid w:val="005F3C2D"/>
    <w:rsid w:val="005F40C3"/>
    <w:rsid w:val="005F5E97"/>
    <w:rsid w:val="00601262"/>
    <w:rsid w:val="00601D23"/>
    <w:rsid w:val="00601E21"/>
    <w:rsid w:val="0061130A"/>
    <w:rsid w:val="00614D90"/>
    <w:rsid w:val="0062284D"/>
    <w:rsid w:val="00622B62"/>
    <w:rsid w:val="00624401"/>
    <w:rsid w:val="0063139A"/>
    <w:rsid w:val="00636807"/>
    <w:rsid w:val="006432BC"/>
    <w:rsid w:val="00643E1F"/>
    <w:rsid w:val="00646555"/>
    <w:rsid w:val="00652BD8"/>
    <w:rsid w:val="006539BF"/>
    <w:rsid w:val="00654914"/>
    <w:rsid w:val="00656AB3"/>
    <w:rsid w:val="00660E09"/>
    <w:rsid w:val="00663E4B"/>
    <w:rsid w:val="00670D3E"/>
    <w:rsid w:val="006715F5"/>
    <w:rsid w:val="006755AA"/>
    <w:rsid w:val="00684172"/>
    <w:rsid w:val="006846FB"/>
    <w:rsid w:val="00684F33"/>
    <w:rsid w:val="00692DE5"/>
    <w:rsid w:val="00693646"/>
    <w:rsid w:val="00694388"/>
    <w:rsid w:val="006944C3"/>
    <w:rsid w:val="00696176"/>
    <w:rsid w:val="006961C6"/>
    <w:rsid w:val="006968E6"/>
    <w:rsid w:val="006A152F"/>
    <w:rsid w:val="006A6993"/>
    <w:rsid w:val="006A7EF3"/>
    <w:rsid w:val="006B7B6D"/>
    <w:rsid w:val="006C225A"/>
    <w:rsid w:val="006C2886"/>
    <w:rsid w:val="006C4981"/>
    <w:rsid w:val="006C7EC2"/>
    <w:rsid w:val="006D2624"/>
    <w:rsid w:val="006D6C76"/>
    <w:rsid w:val="006E0304"/>
    <w:rsid w:val="006E20BC"/>
    <w:rsid w:val="006E2D19"/>
    <w:rsid w:val="006E3A4B"/>
    <w:rsid w:val="006E6A65"/>
    <w:rsid w:val="006F0805"/>
    <w:rsid w:val="006F4291"/>
    <w:rsid w:val="00700C1D"/>
    <w:rsid w:val="00702972"/>
    <w:rsid w:val="00705930"/>
    <w:rsid w:val="0071065D"/>
    <w:rsid w:val="00714EE7"/>
    <w:rsid w:val="0071522C"/>
    <w:rsid w:val="007155F8"/>
    <w:rsid w:val="00721831"/>
    <w:rsid w:val="00725A2C"/>
    <w:rsid w:val="00736BA1"/>
    <w:rsid w:val="00740610"/>
    <w:rsid w:val="00742887"/>
    <w:rsid w:val="0074397B"/>
    <w:rsid w:val="00744796"/>
    <w:rsid w:val="00751DCB"/>
    <w:rsid w:val="00752BE1"/>
    <w:rsid w:val="0075433D"/>
    <w:rsid w:val="00757F43"/>
    <w:rsid w:val="007703EA"/>
    <w:rsid w:val="00770D2C"/>
    <w:rsid w:val="00771138"/>
    <w:rsid w:val="00773331"/>
    <w:rsid w:val="00777682"/>
    <w:rsid w:val="00777DEB"/>
    <w:rsid w:val="00780702"/>
    <w:rsid w:val="007861AF"/>
    <w:rsid w:val="00787183"/>
    <w:rsid w:val="007908C2"/>
    <w:rsid w:val="007932EF"/>
    <w:rsid w:val="0079466B"/>
    <w:rsid w:val="007A2396"/>
    <w:rsid w:val="007A2E82"/>
    <w:rsid w:val="007B13E1"/>
    <w:rsid w:val="007B3DF8"/>
    <w:rsid w:val="007B637C"/>
    <w:rsid w:val="007B66DC"/>
    <w:rsid w:val="007C3FE1"/>
    <w:rsid w:val="007C4809"/>
    <w:rsid w:val="007D5AE2"/>
    <w:rsid w:val="007E05B0"/>
    <w:rsid w:val="007E0D65"/>
    <w:rsid w:val="007E34EF"/>
    <w:rsid w:val="007F3A9D"/>
    <w:rsid w:val="007F426C"/>
    <w:rsid w:val="00802318"/>
    <w:rsid w:val="008058F8"/>
    <w:rsid w:val="0080746A"/>
    <w:rsid w:val="00813126"/>
    <w:rsid w:val="00824579"/>
    <w:rsid w:val="00825EF0"/>
    <w:rsid w:val="00830866"/>
    <w:rsid w:val="00830E04"/>
    <w:rsid w:val="0083101D"/>
    <w:rsid w:val="00841C44"/>
    <w:rsid w:val="0084343D"/>
    <w:rsid w:val="008521DC"/>
    <w:rsid w:val="008637BB"/>
    <w:rsid w:val="00863845"/>
    <w:rsid w:val="00865689"/>
    <w:rsid w:val="00867502"/>
    <w:rsid w:val="00870168"/>
    <w:rsid w:val="00874D22"/>
    <w:rsid w:val="00877837"/>
    <w:rsid w:val="00877977"/>
    <w:rsid w:val="00880F08"/>
    <w:rsid w:val="008854BF"/>
    <w:rsid w:val="00885DFB"/>
    <w:rsid w:val="0088716D"/>
    <w:rsid w:val="008911CD"/>
    <w:rsid w:val="008A2914"/>
    <w:rsid w:val="008A41A8"/>
    <w:rsid w:val="008A5CDD"/>
    <w:rsid w:val="008A6352"/>
    <w:rsid w:val="008B1EA4"/>
    <w:rsid w:val="008B3966"/>
    <w:rsid w:val="008B5688"/>
    <w:rsid w:val="008B738B"/>
    <w:rsid w:val="008C1FCC"/>
    <w:rsid w:val="008C24B6"/>
    <w:rsid w:val="008C462E"/>
    <w:rsid w:val="008C6626"/>
    <w:rsid w:val="008D12A5"/>
    <w:rsid w:val="008D637C"/>
    <w:rsid w:val="008E4D8E"/>
    <w:rsid w:val="008E59E7"/>
    <w:rsid w:val="008F6DAD"/>
    <w:rsid w:val="008F7816"/>
    <w:rsid w:val="008F7E14"/>
    <w:rsid w:val="00901E3C"/>
    <w:rsid w:val="0090385E"/>
    <w:rsid w:val="00903ABE"/>
    <w:rsid w:val="00904D42"/>
    <w:rsid w:val="0090597B"/>
    <w:rsid w:val="00906971"/>
    <w:rsid w:val="009100DE"/>
    <w:rsid w:val="0091071F"/>
    <w:rsid w:val="009127CC"/>
    <w:rsid w:val="009158AE"/>
    <w:rsid w:val="0091596F"/>
    <w:rsid w:val="00915A8A"/>
    <w:rsid w:val="00923578"/>
    <w:rsid w:val="00926F7E"/>
    <w:rsid w:val="00934A27"/>
    <w:rsid w:val="00941E2D"/>
    <w:rsid w:val="00942360"/>
    <w:rsid w:val="009425CA"/>
    <w:rsid w:val="00944CA7"/>
    <w:rsid w:val="00947A88"/>
    <w:rsid w:val="00952B15"/>
    <w:rsid w:val="0095313A"/>
    <w:rsid w:val="00956D5C"/>
    <w:rsid w:val="00957036"/>
    <w:rsid w:val="00957961"/>
    <w:rsid w:val="00961E17"/>
    <w:rsid w:val="009677C3"/>
    <w:rsid w:val="00970799"/>
    <w:rsid w:val="0098495D"/>
    <w:rsid w:val="00984E2A"/>
    <w:rsid w:val="00996105"/>
    <w:rsid w:val="00996118"/>
    <w:rsid w:val="00997E91"/>
    <w:rsid w:val="009A4FC0"/>
    <w:rsid w:val="009B089E"/>
    <w:rsid w:val="009B1684"/>
    <w:rsid w:val="009B45BD"/>
    <w:rsid w:val="009B53BF"/>
    <w:rsid w:val="009B5582"/>
    <w:rsid w:val="009B778E"/>
    <w:rsid w:val="009C0406"/>
    <w:rsid w:val="009C3BF4"/>
    <w:rsid w:val="009C3DFD"/>
    <w:rsid w:val="009C50C3"/>
    <w:rsid w:val="009C6709"/>
    <w:rsid w:val="009D0B30"/>
    <w:rsid w:val="009D2EBD"/>
    <w:rsid w:val="009D4EA1"/>
    <w:rsid w:val="009D626F"/>
    <w:rsid w:val="009D7605"/>
    <w:rsid w:val="009E0DC6"/>
    <w:rsid w:val="009E25A7"/>
    <w:rsid w:val="009E3228"/>
    <w:rsid w:val="009F01E5"/>
    <w:rsid w:val="009F633A"/>
    <w:rsid w:val="009F7BB2"/>
    <w:rsid w:val="00A01692"/>
    <w:rsid w:val="00A01E12"/>
    <w:rsid w:val="00A12342"/>
    <w:rsid w:val="00A12B6E"/>
    <w:rsid w:val="00A13E4D"/>
    <w:rsid w:val="00A20D5A"/>
    <w:rsid w:val="00A2628F"/>
    <w:rsid w:val="00A26401"/>
    <w:rsid w:val="00A37B46"/>
    <w:rsid w:val="00A37D7D"/>
    <w:rsid w:val="00A421C1"/>
    <w:rsid w:val="00A4530B"/>
    <w:rsid w:val="00A52D3A"/>
    <w:rsid w:val="00A60AE7"/>
    <w:rsid w:val="00A619B4"/>
    <w:rsid w:val="00A61ABD"/>
    <w:rsid w:val="00A625C1"/>
    <w:rsid w:val="00A6307B"/>
    <w:rsid w:val="00A63432"/>
    <w:rsid w:val="00A65D7D"/>
    <w:rsid w:val="00A7754D"/>
    <w:rsid w:val="00A800BD"/>
    <w:rsid w:val="00A807D1"/>
    <w:rsid w:val="00A83283"/>
    <w:rsid w:val="00A93C38"/>
    <w:rsid w:val="00AA0E1A"/>
    <w:rsid w:val="00AA0FB9"/>
    <w:rsid w:val="00AA1F1F"/>
    <w:rsid w:val="00AA2717"/>
    <w:rsid w:val="00AA4340"/>
    <w:rsid w:val="00AB0C9A"/>
    <w:rsid w:val="00AB171B"/>
    <w:rsid w:val="00AB6454"/>
    <w:rsid w:val="00AB6B7A"/>
    <w:rsid w:val="00AC4CCA"/>
    <w:rsid w:val="00AC4FC7"/>
    <w:rsid w:val="00AC5165"/>
    <w:rsid w:val="00AC59A5"/>
    <w:rsid w:val="00AC6EA2"/>
    <w:rsid w:val="00AD0653"/>
    <w:rsid w:val="00AD3641"/>
    <w:rsid w:val="00AD4E97"/>
    <w:rsid w:val="00AE5B58"/>
    <w:rsid w:val="00AF6CB6"/>
    <w:rsid w:val="00B02E46"/>
    <w:rsid w:val="00B1221E"/>
    <w:rsid w:val="00B1481A"/>
    <w:rsid w:val="00B14879"/>
    <w:rsid w:val="00B21BD4"/>
    <w:rsid w:val="00B241DE"/>
    <w:rsid w:val="00B3092B"/>
    <w:rsid w:val="00B32A46"/>
    <w:rsid w:val="00B36176"/>
    <w:rsid w:val="00B434E9"/>
    <w:rsid w:val="00B4363A"/>
    <w:rsid w:val="00B4378C"/>
    <w:rsid w:val="00B43807"/>
    <w:rsid w:val="00B47A46"/>
    <w:rsid w:val="00B501DC"/>
    <w:rsid w:val="00B530E1"/>
    <w:rsid w:val="00B5641D"/>
    <w:rsid w:val="00B6163B"/>
    <w:rsid w:val="00B62674"/>
    <w:rsid w:val="00B63883"/>
    <w:rsid w:val="00B65FA4"/>
    <w:rsid w:val="00B67C29"/>
    <w:rsid w:val="00B72006"/>
    <w:rsid w:val="00B7337A"/>
    <w:rsid w:val="00B81DDE"/>
    <w:rsid w:val="00B820FC"/>
    <w:rsid w:val="00B82CD1"/>
    <w:rsid w:val="00B9068B"/>
    <w:rsid w:val="00B94229"/>
    <w:rsid w:val="00BA3580"/>
    <w:rsid w:val="00BA5BA4"/>
    <w:rsid w:val="00BB056B"/>
    <w:rsid w:val="00BB069A"/>
    <w:rsid w:val="00BB1456"/>
    <w:rsid w:val="00BB2E10"/>
    <w:rsid w:val="00BC0B0C"/>
    <w:rsid w:val="00BC48F5"/>
    <w:rsid w:val="00BC4C89"/>
    <w:rsid w:val="00BC6E2A"/>
    <w:rsid w:val="00BD2437"/>
    <w:rsid w:val="00BD6675"/>
    <w:rsid w:val="00BE0462"/>
    <w:rsid w:val="00BE1C3B"/>
    <w:rsid w:val="00BF5843"/>
    <w:rsid w:val="00BF6B5F"/>
    <w:rsid w:val="00C05862"/>
    <w:rsid w:val="00C10494"/>
    <w:rsid w:val="00C12301"/>
    <w:rsid w:val="00C1585A"/>
    <w:rsid w:val="00C15EEA"/>
    <w:rsid w:val="00C16C22"/>
    <w:rsid w:val="00C175DC"/>
    <w:rsid w:val="00C20151"/>
    <w:rsid w:val="00C21818"/>
    <w:rsid w:val="00C220A0"/>
    <w:rsid w:val="00C26CA8"/>
    <w:rsid w:val="00C2778E"/>
    <w:rsid w:val="00C312CC"/>
    <w:rsid w:val="00C3176E"/>
    <w:rsid w:val="00C368D4"/>
    <w:rsid w:val="00C36CCB"/>
    <w:rsid w:val="00C36F8D"/>
    <w:rsid w:val="00C40C14"/>
    <w:rsid w:val="00C430F9"/>
    <w:rsid w:val="00C43D8D"/>
    <w:rsid w:val="00C44183"/>
    <w:rsid w:val="00C46647"/>
    <w:rsid w:val="00C468EC"/>
    <w:rsid w:val="00C47775"/>
    <w:rsid w:val="00C47C00"/>
    <w:rsid w:val="00C537FC"/>
    <w:rsid w:val="00C53EFA"/>
    <w:rsid w:val="00C554D0"/>
    <w:rsid w:val="00C55F81"/>
    <w:rsid w:val="00C57255"/>
    <w:rsid w:val="00C626E4"/>
    <w:rsid w:val="00C759FE"/>
    <w:rsid w:val="00C822D0"/>
    <w:rsid w:val="00C8420E"/>
    <w:rsid w:val="00C8560D"/>
    <w:rsid w:val="00C91A51"/>
    <w:rsid w:val="00C91D28"/>
    <w:rsid w:val="00C936DA"/>
    <w:rsid w:val="00CA1B37"/>
    <w:rsid w:val="00CA5E29"/>
    <w:rsid w:val="00CA65CB"/>
    <w:rsid w:val="00CB1CBC"/>
    <w:rsid w:val="00CB3730"/>
    <w:rsid w:val="00CC02E1"/>
    <w:rsid w:val="00CC0460"/>
    <w:rsid w:val="00CC301C"/>
    <w:rsid w:val="00CD1DD0"/>
    <w:rsid w:val="00CD23AE"/>
    <w:rsid w:val="00CD3C25"/>
    <w:rsid w:val="00CD6801"/>
    <w:rsid w:val="00CD6819"/>
    <w:rsid w:val="00CE04CB"/>
    <w:rsid w:val="00CE1B4B"/>
    <w:rsid w:val="00CE2AD2"/>
    <w:rsid w:val="00CE3BCD"/>
    <w:rsid w:val="00CF0580"/>
    <w:rsid w:val="00CF1930"/>
    <w:rsid w:val="00CF442D"/>
    <w:rsid w:val="00D00439"/>
    <w:rsid w:val="00D030D4"/>
    <w:rsid w:val="00D03E21"/>
    <w:rsid w:val="00D07CCA"/>
    <w:rsid w:val="00D07ED9"/>
    <w:rsid w:val="00D11CD5"/>
    <w:rsid w:val="00D126BF"/>
    <w:rsid w:val="00D1324F"/>
    <w:rsid w:val="00D13F54"/>
    <w:rsid w:val="00D20381"/>
    <w:rsid w:val="00D207AA"/>
    <w:rsid w:val="00D212D1"/>
    <w:rsid w:val="00D2266F"/>
    <w:rsid w:val="00D22B8C"/>
    <w:rsid w:val="00D23BAE"/>
    <w:rsid w:val="00D248F2"/>
    <w:rsid w:val="00D25F22"/>
    <w:rsid w:val="00D3022B"/>
    <w:rsid w:val="00D356AF"/>
    <w:rsid w:val="00D36811"/>
    <w:rsid w:val="00D37265"/>
    <w:rsid w:val="00D50D6B"/>
    <w:rsid w:val="00D51936"/>
    <w:rsid w:val="00D57861"/>
    <w:rsid w:val="00D7177C"/>
    <w:rsid w:val="00D73349"/>
    <w:rsid w:val="00D7391B"/>
    <w:rsid w:val="00D75B3E"/>
    <w:rsid w:val="00D815D0"/>
    <w:rsid w:val="00D81778"/>
    <w:rsid w:val="00D828CA"/>
    <w:rsid w:val="00D87CD0"/>
    <w:rsid w:val="00D93934"/>
    <w:rsid w:val="00D94D7C"/>
    <w:rsid w:val="00D958FC"/>
    <w:rsid w:val="00D96693"/>
    <w:rsid w:val="00DA0A0A"/>
    <w:rsid w:val="00DB126D"/>
    <w:rsid w:val="00DB321F"/>
    <w:rsid w:val="00DB34EA"/>
    <w:rsid w:val="00DB5816"/>
    <w:rsid w:val="00DB66C2"/>
    <w:rsid w:val="00DB6B85"/>
    <w:rsid w:val="00DC249C"/>
    <w:rsid w:val="00DC5A37"/>
    <w:rsid w:val="00DD1625"/>
    <w:rsid w:val="00DD42AA"/>
    <w:rsid w:val="00DE077E"/>
    <w:rsid w:val="00DE4E26"/>
    <w:rsid w:val="00DE5463"/>
    <w:rsid w:val="00DF12CD"/>
    <w:rsid w:val="00DF4EC3"/>
    <w:rsid w:val="00DF6A37"/>
    <w:rsid w:val="00E04194"/>
    <w:rsid w:val="00E042C5"/>
    <w:rsid w:val="00E14B12"/>
    <w:rsid w:val="00E330B3"/>
    <w:rsid w:val="00E37E3A"/>
    <w:rsid w:val="00E403D8"/>
    <w:rsid w:val="00E50CED"/>
    <w:rsid w:val="00E514DA"/>
    <w:rsid w:val="00E56ACE"/>
    <w:rsid w:val="00E64210"/>
    <w:rsid w:val="00E70E2E"/>
    <w:rsid w:val="00E72976"/>
    <w:rsid w:val="00E80B4D"/>
    <w:rsid w:val="00E94741"/>
    <w:rsid w:val="00E97D95"/>
    <w:rsid w:val="00EA0429"/>
    <w:rsid w:val="00EA2551"/>
    <w:rsid w:val="00EA299D"/>
    <w:rsid w:val="00EA407A"/>
    <w:rsid w:val="00EB100E"/>
    <w:rsid w:val="00EB6472"/>
    <w:rsid w:val="00EC1FDA"/>
    <w:rsid w:val="00EC3F95"/>
    <w:rsid w:val="00EC5971"/>
    <w:rsid w:val="00ED0C1F"/>
    <w:rsid w:val="00ED1EAD"/>
    <w:rsid w:val="00ED7234"/>
    <w:rsid w:val="00EE03E9"/>
    <w:rsid w:val="00EE386B"/>
    <w:rsid w:val="00EE4649"/>
    <w:rsid w:val="00EE77B8"/>
    <w:rsid w:val="00EF130E"/>
    <w:rsid w:val="00F01DAD"/>
    <w:rsid w:val="00F054E1"/>
    <w:rsid w:val="00F07449"/>
    <w:rsid w:val="00F074D5"/>
    <w:rsid w:val="00F12722"/>
    <w:rsid w:val="00F13CDF"/>
    <w:rsid w:val="00F141E6"/>
    <w:rsid w:val="00F205FE"/>
    <w:rsid w:val="00F228C4"/>
    <w:rsid w:val="00F24D21"/>
    <w:rsid w:val="00F335B3"/>
    <w:rsid w:val="00F342FE"/>
    <w:rsid w:val="00F412AB"/>
    <w:rsid w:val="00F42C1B"/>
    <w:rsid w:val="00F433A2"/>
    <w:rsid w:val="00F503EB"/>
    <w:rsid w:val="00F528A3"/>
    <w:rsid w:val="00F55E1D"/>
    <w:rsid w:val="00F56779"/>
    <w:rsid w:val="00F579FF"/>
    <w:rsid w:val="00F57F53"/>
    <w:rsid w:val="00F6035C"/>
    <w:rsid w:val="00F61494"/>
    <w:rsid w:val="00F626A1"/>
    <w:rsid w:val="00F63306"/>
    <w:rsid w:val="00F6751F"/>
    <w:rsid w:val="00F71C7C"/>
    <w:rsid w:val="00F762AA"/>
    <w:rsid w:val="00F76D30"/>
    <w:rsid w:val="00F827E2"/>
    <w:rsid w:val="00F82D0C"/>
    <w:rsid w:val="00F8461D"/>
    <w:rsid w:val="00F9039D"/>
    <w:rsid w:val="00F90798"/>
    <w:rsid w:val="00F92C8F"/>
    <w:rsid w:val="00F92E86"/>
    <w:rsid w:val="00F977B0"/>
    <w:rsid w:val="00F97DF9"/>
    <w:rsid w:val="00FA1D46"/>
    <w:rsid w:val="00FA29AF"/>
    <w:rsid w:val="00FB2CF6"/>
    <w:rsid w:val="00FC38F8"/>
    <w:rsid w:val="00FD12A4"/>
    <w:rsid w:val="00FD4D4E"/>
    <w:rsid w:val="00FD7B1B"/>
    <w:rsid w:val="00FE0621"/>
    <w:rsid w:val="00FE4F3B"/>
    <w:rsid w:val="00FF0DEF"/>
    <w:rsid w:val="00FF2FDC"/>
    <w:rsid w:val="00FF4F85"/>
    <w:rsid w:val="00FF5BDE"/>
    <w:rsid w:val="00FF6C60"/>
    <w:rsid w:val="012125B1"/>
    <w:rsid w:val="01926C67"/>
    <w:rsid w:val="0357EA20"/>
    <w:rsid w:val="035C1FC1"/>
    <w:rsid w:val="042EE31F"/>
    <w:rsid w:val="04633A7F"/>
    <w:rsid w:val="04FAC885"/>
    <w:rsid w:val="05DE9845"/>
    <w:rsid w:val="0630CB7D"/>
    <w:rsid w:val="06CB24B3"/>
    <w:rsid w:val="0711812E"/>
    <w:rsid w:val="077402FA"/>
    <w:rsid w:val="07946F73"/>
    <w:rsid w:val="08F6BC05"/>
    <w:rsid w:val="095F3CC6"/>
    <w:rsid w:val="099C43E6"/>
    <w:rsid w:val="0A5E3780"/>
    <w:rsid w:val="0A6F20F1"/>
    <w:rsid w:val="0B072040"/>
    <w:rsid w:val="0B41D583"/>
    <w:rsid w:val="0C62683E"/>
    <w:rsid w:val="0D4B520B"/>
    <w:rsid w:val="0D971150"/>
    <w:rsid w:val="0DBDEA6E"/>
    <w:rsid w:val="0E416C72"/>
    <w:rsid w:val="0EC88C45"/>
    <w:rsid w:val="0EFB8EF9"/>
    <w:rsid w:val="0F0286EA"/>
    <w:rsid w:val="0F3115B0"/>
    <w:rsid w:val="0F76DB69"/>
    <w:rsid w:val="0FB574BE"/>
    <w:rsid w:val="10078C7F"/>
    <w:rsid w:val="101915AE"/>
    <w:rsid w:val="10BBEA0B"/>
    <w:rsid w:val="11A2927F"/>
    <w:rsid w:val="121335DB"/>
    <w:rsid w:val="12582104"/>
    <w:rsid w:val="12C768A7"/>
    <w:rsid w:val="16A6E568"/>
    <w:rsid w:val="16F4F2E6"/>
    <w:rsid w:val="17449679"/>
    <w:rsid w:val="17D5BE95"/>
    <w:rsid w:val="184810EA"/>
    <w:rsid w:val="18B793D6"/>
    <w:rsid w:val="198417B7"/>
    <w:rsid w:val="19C6CD28"/>
    <w:rsid w:val="19F2AA8D"/>
    <w:rsid w:val="1A2FC60A"/>
    <w:rsid w:val="1AC9DB85"/>
    <w:rsid w:val="1B3B0B16"/>
    <w:rsid w:val="1BD820DC"/>
    <w:rsid w:val="1C57BF61"/>
    <w:rsid w:val="1CB1C09D"/>
    <w:rsid w:val="1CEE0474"/>
    <w:rsid w:val="1D680FBC"/>
    <w:rsid w:val="1E8BC399"/>
    <w:rsid w:val="1EB23F73"/>
    <w:rsid w:val="1EF443EC"/>
    <w:rsid w:val="1F6A587E"/>
    <w:rsid w:val="2088BF55"/>
    <w:rsid w:val="20AA0E0A"/>
    <w:rsid w:val="2131DF5C"/>
    <w:rsid w:val="2253F1D9"/>
    <w:rsid w:val="2390414D"/>
    <w:rsid w:val="2459B565"/>
    <w:rsid w:val="24E2A5E6"/>
    <w:rsid w:val="25B1569B"/>
    <w:rsid w:val="25F2BCFF"/>
    <w:rsid w:val="26896622"/>
    <w:rsid w:val="27DB95B0"/>
    <w:rsid w:val="28488BB0"/>
    <w:rsid w:val="286753CF"/>
    <w:rsid w:val="286D9591"/>
    <w:rsid w:val="2A74DBB2"/>
    <w:rsid w:val="2ABFD520"/>
    <w:rsid w:val="2B8BDB85"/>
    <w:rsid w:val="2BA3585A"/>
    <w:rsid w:val="2C93327B"/>
    <w:rsid w:val="2D3D4E4E"/>
    <w:rsid w:val="2DC59A3E"/>
    <w:rsid w:val="2DD57414"/>
    <w:rsid w:val="2E808E17"/>
    <w:rsid w:val="2EBC95E4"/>
    <w:rsid w:val="2F5F99F9"/>
    <w:rsid w:val="2F8AAB7F"/>
    <w:rsid w:val="2FCD3866"/>
    <w:rsid w:val="2FD1F777"/>
    <w:rsid w:val="30058801"/>
    <w:rsid w:val="30D49868"/>
    <w:rsid w:val="3356FF81"/>
    <w:rsid w:val="33C963EE"/>
    <w:rsid w:val="346FBED4"/>
    <w:rsid w:val="347097F4"/>
    <w:rsid w:val="348D1F90"/>
    <w:rsid w:val="349EA3E7"/>
    <w:rsid w:val="357E32A4"/>
    <w:rsid w:val="357E6782"/>
    <w:rsid w:val="362BCCF3"/>
    <w:rsid w:val="3768EDED"/>
    <w:rsid w:val="37D077F4"/>
    <w:rsid w:val="37EE5FD6"/>
    <w:rsid w:val="37FABEC3"/>
    <w:rsid w:val="39D93E2B"/>
    <w:rsid w:val="3B79893B"/>
    <w:rsid w:val="3B96566A"/>
    <w:rsid w:val="3CB1BA00"/>
    <w:rsid w:val="3D19DF04"/>
    <w:rsid w:val="3D2BCE32"/>
    <w:rsid w:val="3D884B90"/>
    <w:rsid w:val="3DC83D53"/>
    <w:rsid w:val="3DDAE28C"/>
    <w:rsid w:val="3F403916"/>
    <w:rsid w:val="3FCCDC66"/>
    <w:rsid w:val="3FEBABAF"/>
    <w:rsid w:val="40375750"/>
    <w:rsid w:val="41229D8D"/>
    <w:rsid w:val="412710E9"/>
    <w:rsid w:val="41CE489E"/>
    <w:rsid w:val="423CBCB3"/>
    <w:rsid w:val="423EE3C3"/>
    <w:rsid w:val="427648EB"/>
    <w:rsid w:val="42D20691"/>
    <w:rsid w:val="441E1330"/>
    <w:rsid w:val="4449BA4B"/>
    <w:rsid w:val="449F2E29"/>
    <w:rsid w:val="451DB1D4"/>
    <w:rsid w:val="4536430E"/>
    <w:rsid w:val="460DA2AA"/>
    <w:rsid w:val="46F1B472"/>
    <w:rsid w:val="473EF20D"/>
    <w:rsid w:val="47C0431B"/>
    <w:rsid w:val="47FA6149"/>
    <w:rsid w:val="486A5F2C"/>
    <w:rsid w:val="49390850"/>
    <w:rsid w:val="493D7854"/>
    <w:rsid w:val="4A5F74E5"/>
    <w:rsid w:val="4A66E16F"/>
    <w:rsid w:val="4BC4E6D2"/>
    <w:rsid w:val="4CB7FA78"/>
    <w:rsid w:val="4CC832AB"/>
    <w:rsid w:val="4D91168B"/>
    <w:rsid w:val="4E380BEC"/>
    <w:rsid w:val="4EB4F0BA"/>
    <w:rsid w:val="4F611355"/>
    <w:rsid w:val="4F98403C"/>
    <w:rsid w:val="520A82CA"/>
    <w:rsid w:val="52CA672D"/>
    <w:rsid w:val="53D1DD70"/>
    <w:rsid w:val="53F42121"/>
    <w:rsid w:val="54A84E1C"/>
    <w:rsid w:val="55092575"/>
    <w:rsid w:val="55396B05"/>
    <w:rsid w:val="577AB983"/>
    <w:rsid w:val="584C58C2"/>
    <w:rsid w:val="58890642"/>
    <w:rsid w:val="58EC222D"/>
    <w:rsid w:val="58ED26C8"/>
    <w:rsid w:val="591055B9"/>
    <w:rsid w:val="593AB141"/>
    <w:rsid w:val="5998B83A"/>
    <w:rsid w:val="5ACFEA96"/>
    <w:rsid w:val="5B50E463"/>
    <w:rsid w:val="5B84E79B"/>
    <w:rsid w:val="5C6EBED5"/>
    <w:rsid w:val="5D03136D"/>
    <w:rsid w:val="5ED0BB0F"/>
    <w:rsid w:val="5ED97B37"/>
    <w:rsid w:val="5EF2231F"/>
    <w:rsid w:val="5F305D57"/>
    <w:rsid w:val="5FCDA82F"/>
    <w:rsid w:val="60F4DF2A"/>
    <w:rsid w:val="61FA6F66"/>
    <w:rsid w:val="622F065D"/>
    <w:rsid w:val="63281EE0"/>
    <w:rsid w:val="64B164CD"/>
    <w:rsid w:val="64DE411B"/>
    <w:rsid w:val="64E2E70A"/>
    <w:rsid w:val="65303AEA"/>
    <w:rsid w:val="67B74D34"/>
    <w:rsid w:val="68B87EC1"/>
    <w:rsid w:val="6A031756"/>
    <w:rsid w:val="6ABD1ECC"/>
    <w:rsid w:val="6B16D7A6"/>
    <w:rsid w:val="6BE38440"/>
    <w:rsid w:val="6D159EDB"/>
    <w:rsid w:val="6DE01E54"/>
    <w:rsid w:val="6EA172BB"/>
    <w:rsid w:val="6ED3D20C"/>
    <w:rsid w:val="6EFB3917"/>
    <w:rsid w:val="6F2DBD9C"/>
    <w:rsid w:val="6F98E5D3"/>
    <w:rsid w:val="6FC92D8F"/>
    <w:rsid w:val="703B6476"/>
    <w:rsid w:val="710C4797"/>
    <w:rsid w:val="7236521F"/>
    <w:rsid w:val="7258C636"/>
    <w:rsid w:val="72A67378"/>
    <w:rsid w:val="72BEC568"/>
    <w:rsid w:val="738B6BF6"/>
    <w:rsid w:val="738F1B6B"/>
    <w:rsid w:val="73E18367"/>
    <w:rsid w:val="74A44A0B"/>
    <w:rsid w:val="759E2632"/>
    <w:rsid w:val="75FC50B6"/>
    <w:rsid w:val="766600A9"/>
    <w:rsid w:val="76E62DFD"/>
    <w:rsid w:val="776E6D24"/>
    <w:rsid w:val="7844F01D"/>
    <w:rsid w:val="7966C379"/>
    <w:rsid w:val="7BA7E3FE"/>
    <w:rsid w:val="7D3B55AE"/>
    <w:rsid w:val="7DBEA186"/>
    <w:rsid w:val="7EE3B499"/>
    <w:rsid w:val="7F5B91BD"/>
    <w:rsid w:val="7F904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37AEBF"/>
  <w15:docId w15:val="{11B6CB01-DFE6-41C8-995E-02B34B8D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8D637C"/>
    <w:pPr>
      <w:numPr>
        <w:numId w:val="2"/>
      </w:numPr>
      <w:tabs>
        <w:tab w:val="num" w:pos="360"/>
      </w:tabs>
      <w:ind w:left="0" w:firstLine="0"/>
    </w:pPr>
    <w:rPr>
      <w:rFonts w:eastAsia="Times New Roman"/>
      <w:lang w:eastAsia="de-DE"/>
    </w:rPr>
  </w:style>
  <w:style w:type="paragraph" w:styleId="ListNumber">
    <w:name w:val="List Number"/>
    <w:basedOn w:val="Normal"/>
    <w:rsid w:val="008D637C"/>
    <w:pPr>
      <w:numPr>
        <w:numId w:val="6"/>
      </w:numPr>
    </w:pPr>
    <w:rPr>
      <w:rFonts w:eastAsia="Times New Roman"/>
      <w:lang w:eastAsia="de-DE"/>
    </w:rPr>
  </w:style>
  <w:style w:type="paragraph" w:customStyle="1" w:styleId="ListBullet1">
    <w:name w:val="List Bullet 1"/>
    <w:basedOn w:val="Normal"/>
    <w:rsid w:val="008D637C"/>
    <w:pPr>
      <w:numPr>
        <w:numId w:val="1"/>
      </w:numPr>
    </w:pPr>
    <w:rPr>
      <w:rFonts w:eastAsia="Times New Roman"/>
      <w:lang w:eastAsia="de-DE"/>
    </w:rPr>
  </w:style>
  <w:style w:type="paragraph" w:customStyle="1" w:styleId="ListDash">
    <w:name w:val="List Dash"/>
    <w:basedOn w:val="Normal"/>
    <w:rsid w:val="008D637C"/>
    <w:pPr>
      <w:numPr>
        <w:numId w:val="3"/>
      </w:numPr>
    </w:pPr>
    <w:rPr>
      <w:rFonts w:eastAsia="Times New Roman"/>
      <w:lang w:eastAsia="de-DE"/>
    </w:rPr>
  </w:style>
  <w:style w:type="paragraph" w:customStyle="1" w:styleId="ListDash1">
    <w:name w:val="List Dash 1"/>
    <w:basedOn w:val="Normal"/>
    <w:rsid w:val="008D637C"/>
    <w:pPr>
      <w:numPr>
        <w:numId w:val="4"/>
      </w:numPr>
    </w:pPr>
    <w:rPr>
      <w:rFonts w:eastAsia="Times New Roman"/>
      <w:lang w:eastAsia="de-DE"/>
    </w:rPr>
  </w:style>
  <w:style w:type="paragraph" w:customStyle="1" w:styleId="ListDash2">
    <w:name w:val="List Dash 2"/>
    <w:basedOn w:val="Normal"/>
    <w:rsid w:val="008D637C"/>
    <w:pPr>
      <w:numPr>
        <w:numId w:val="5"/>
      </w:numPr>
    </w:pPr>
    <w:rPr>
      <w:rFonts w:eastAsia="Times New Roman"/>
      <w:lang w:eastAsia="de-DE"/>
    </w:rPr>
  </w:style>
  <w:style w:type="paragraph" w:customStyle="1" w:styleId="ListNumberLevel2">
    <w:name w:val="List Number (Level 2)"/>
    <w:basedOn w:val="Normal"/>
    <w:rsid w:val="008D637C"/>
    <w:pPr>
      <w:numPr>
        <w:ilvl w:val="1"/>
        <w:numId w:val="6"/>
      </w:numPr>
    </w:pPr>
    <w:rPr>
      <w:rFonts w:eastAsia="Times New Roman"/>
      <w:lang w:eastAsia="de-DE"/>
    </w:rPr>
  </w:style>
  <w:style w:type="paragraph" w:customStyle="1" w:styleId="ListNumberLevel3">
    <w:name w:val="List Number (Level 3)"/>
    <w:basedOn w:val="Normal"/>
    <w:rsid w:val="008D637C"/>
    <w:pPr>
      <w:numPr>
        <w:ilvl w:val="2"/>
        <w:numId w:val="6"/>
      </w:numPr>
    </w:pPr>
    <w:rPr>
      <w:rFonts w:eastAsia="Times New Roman"/>
      <w:lang w:eastAsia="de-DE"/>
    </w:rPr>
  </w:style>
  <w:style w:type="paragraph" w:customStyle="1" w:styleId="ListNumberLevel4">
    <w:name w:val="List Number (Level 4)"/>
    <w:basedOn w:val="Normal"/>
    <w:rsid w:val="008D637C"/>
    <w:pPr>
      <w:numPr>
        <w:ilvl w:val="3"/>
        <w:numId w:val="6"/>
      </w:numPr>
    </w:pPr>
    <w:rPr>
      <w:rFonts w:eastAsia="Times New Roman"/>
      <w:lang w:eastAsia="de-DE"/>
    </w:rPr>
  </w:style>
  <w:style w:type="table" w:styleId="TableGrid">
    <w:name w:val="Table Grid"/>
    <w:basedOn w:val="TableNormal"/>
    <w:rsid w:val="008D637C"/>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637C"/>
    <w:rPr>
      <w:color w:val="0000FF"/>
      <w:u w:val="single"/>
    </w:rPr>
  </w:style>
  <w:style w:type="paragraph" w:styleId="ListBullet">
    <w:name w:val="List Bullet"/>
    <w:basedOn w:val="Normal"/>
    <w:rsid w:val="008D637C"/>
    <w:pPr>
      <w:numPr>
        <w:numId w:val="7"/>
      </w:numPr>
    </w:pPr>
    <w:rPr>
      <w:rFonts w:eastAsia="Times New Roman"/>
      <w:lang w:eastAsia="en-GB"/>
    </w:rPr>
  </w:style>
  <w:style w:type="paragraph" w:styleId="ListBullet2">
    <w:name w:val="List Bullet 2"/>
    <w:basedOn w:val="Normal"/>
    <w:rsid w:val="008D637C"/>
    <w:pPr>
      <w:numPr>
        <w:numId w:val="8"/>
      </w:numPr>
    </w:pPr>
    <w:rPr>
      <w:rFonts w:eastAsia="Times New Roman"/>
      <w:lang w:eastAsia="en-GB"/>
    </w:rPr>
  </w:style>
  <w:style w:type="paragraph" w:styleId="ListBullet3">
    <w:name w:val="List Bullet 3"/>
    <w:basedOn w:val="Normal"/>
    <w:rsid w:val="008D637C"/>
    <w:pPr>
      <w:numPr>
        <w:numId w:val="9"/>
      </w:numPr>
    </w:pPr>
    <w:rPr>
      <w:rFonts w:eastAsia="Times New Roman"/>
      <w:lang w:eastAsia="en-GB"/>
    </w:rPr>
  </w:style>
  <w:style w:type="paragraph" w:styleId="ListNumber2">
    <w:name w:val="List Number 2"/>
    <w:basedOn w:val="Normal"/>
    <w:rsid w:val="008D637C"/>
    <w:pPr>
      <w:numPr>
        <w:numId w:val="13"/>
      </w:numPr>
    </w:pPr>
    <w:rPr>
      <w:rFonts w:eastAsia="Times New Roman"/>
      <w:lang w:eastAsia="en-GB"/>
    </w:rPr>
  </w:style>
  <w:style w:type="paragraph" w:styleId="ListNumber3">
    <w:name w:val="List Number 3"/>
    <w:basedOn w:val="Normal"/>
    <w:rsid w:val="008D637C"/>
    <w:pPr>
      <w:numPr>
        <w:numId w:val="14"/>
      </w:numPr>
    </w:pPr>
    <w:rPr>
      <w:rFonts w:eastAsia="Times New Roman"/>
      <w:lang w:eastAsia="en-GB"/>
    </w:rPr>
  </w:style>
  <w:style w:type="paragraph" w:styleId="ListNumber4">
    <w:name w:val="List Number 4"/>
    <w:basedOn w:val="Normal"/>
    <w:rsid w:val="008D637C"/>
    <w:pPr>
      <w:numPr>
        <w:numId w:val="15"/>
      </w:numPr>
    </w:pPr>
    <w:rPr>
      <w:rFonts w:eastAsia="Times New Roman"/>
      <w:lang w:eastAsia="en-GB"/>
    </w:rPr>
  </w:style>
  <w:style w:type="paragraph" w:customStyle="1" w:styleId="ListDash3">
    <w:name w:val="List Dash 3"/>
    <w:basedOn w:val="Normal"/>
    <w:rsid w:val="008D637C"/>
    <w:pPr>
      <w:numPr>
        <w:numId w:val="10"/>
      </w:numPr>
    </w:pPr>
    <w:rPr>
      <w:rFonts w:eastAsia="Times New Roman"/>
      <w:lang w:eastAsia="en-GB"/>
    </w:rPr>
  </w:style>
  <w:style w:type="paragraph" w:customStyle="1" w:styleId="ListDash4">
    <w:name w:val="List Dash 4"/>
    <w:basedOn w:val="Normal"/>
    <w:rsid w:val="008D637C"/>
    <w:pPr>
      <w:numPr>
        <w:numId w:val="11"/>
      </w:numPr>
    </w:pPr>
    <w:rPr>
      <w:rFonts w:eastAsia="Times New Roman"/>
      <w:lang w:eastAsia="en-GB"/>
    </w:rPr>
  </w:style>
  <w:style w:type="paragraph" w:customStyle="1" w:styleId="ListNumber1">
    <w:name w:val="List Number 1"/>
    <w:basedOn w:val="Text1"/>
    <w:rsid w:val="008D637C"/>
    <w:pPr>
      <w:numPr>
        <w:numId w:val="12"/>
      </w:numPr>
    </w:pPr>
    <w:rPr>
      <w:rFonts w:eastAsia="Times New Roman"/>
      <w:lang w:eastAsia="en-GB"/>
    </w:rPr>
  </w:style>
  <w:style w:type="paragraph" w:customStyle="1" w:styleId="ListNumber1Level2">
    <w:name w:val="List Number 1 (Level 2)"/>
    <w:basedOn w:val="Text1"/>
    <w:rsid w:val="008D637C"/>
    <w:pPr>
      <w:numPr>
        <w:ilvl w:val="1"/>
        <w:numId w:val="12"/>
      </w:numPr>
    </w:pPr>
    <w:rPr>
      <w:rFonts w:eastAsia="Times New Roman"/>
      <w:lang w:eastAsia="en-GB"/>
    </w:rPr>
  </w:style>
  <w:style w:type="paragraph" w:customStyle="1" w:styleId="ListNumber2Level2">
    <w:name w:val="List Number 2 (Level 2)"/>
    <w:basedOn w:val="Text2"/>
    <w:rsid w:val="008D637C"/>
    <w:pPr>
      <w:numPr>
        <w:ilvl w:val="1"/>
        <w:numId w:val="13"/>
      </w:numPr>
    </w:pPr>
    <w:rPr>
      <w:rFonts w:eastAsia="Times New Roman"/>
      <w:lang w:eastAsia="en-GB"/>
    </w:rPr>
  </w:style>
  <w:style w:type="paragraph" w:customStyle="1" w:styleId="ListNumber3Level2">
    <w:name w:val="List Number 3 (Level 2)"/>
    <w:basedOn w:val="Text3"/>
    <w:rsid w:val="008D637C"/>
    <w:pPr>
      <w:numPr>
        <w:ilvl w:val="1"/>
        <w:numId w:val="14"/>
      </w:numPr>
    </w:pPr>
    <w:rPr>
      <w:rFonts w:eastAsia="Times New Roman"/>
      <w:lang w:eastAsia="en-GB"/>
    </w:rPr>
  </w:style>
  <w:style w:type="paragraph" w:customStyle="1" w:styleId="ListNumber4Level2">
    <w:name w:val="List Number 4 (Level 2)"/>
    <w:basedOn w:val="Text4"/>
    <w:rsid w:val="008D637C"/>
    <w:pPr>
      <w:numPr>
        <w:ilvl w:val="1"/>
        <w:numId w:val="15"/>
      </w:numPr>
    </w:pPr>
    <w:rPr>
      <w:rFonts w:eastAsia="Times New Roman"/>
      <w:lang w:eastAsia="en-GB"/>
    </w:rPr>
  </w:style>
  <w:style w:type="paragraph" w:customStyle="1" w:styleId="ListNumber1Level3">
    <w:name w:val="List Number 1 (Level 3)"/>
    <w:basedOn w:val="Text1"/>
    <w:rsid w:val="008D637C"/>
    <w:pPr>
      <w:numPr>
        <w:ilvl w:val="2"/>
        <w:numId w:val="12"/>
      </w:numPr>
    </w:pPr>
    <w:rPr>
      <w:rFonts w:eastAsia="Times New Roman"/>
      <w:lang w:eastAsia="en-GB"/>
    </w:rPr>
  </w:style>
  <w:style w:type="paragraph" w:customStyle="1" w:styleId="ListNumber2Level3">
    <w:name w:val="List Number 2 (Level 3)"/>
    <w:basedOn w:val="Text2"/>
    <w:rsid w:val="008D637C"/>
    <w:pPr>
      <w:numPr>
        <w:ilvl w:val="2"/>
        <w:numId w:val="13"/>
      </w:numPr>
    </w:pPr>
    <w:rPr>
      <w:rFonts w:eastAsia="Times New Roman"/>
      <w:lang w:eastAsia="en-GB"/>
    </w:rPr>
  </w:style>
  <w:style w:type="paragraph" w:customStyle="1" w:styleId="ListNumber3Level3">
    <w:name w:val="List Number 3 (Level 3)"/>
    <w:basedOn w:val="Text3"/>
    <w:rsid w:val="008D637C"/>
    <w:pPr>
      <w:numPr>
        <w:ilvl w:val="2"/>
        <w:numId w:val="14"/>
      </w:numPr>
    </w:pPr>
    <w:rPr>
      <w:rFonts w:eastAsia="Times New Roman"/>
      <w:lang w:eastAsia="en-GB"/>
    </w:rPr>
  </w:style>
  <w:style w:type="paragraph" w:customStyle="1" w:styleId="ListNumber4Level3">
    <w:name w:val="List Number 4 (Level 3)"/>
    <w:basedOn w:val="Text4"/>
    <w:rsid w:val="008D637C"/>
    <w:pPr>
      <w:numPr>
        <w:ilvl w:val="2"/>
        <w:numId w:val="15"/>
      </w:numPr>
    </w:pPr>
    <w:rPr>
      <w:rFonts w:eastAsia="Times New Roman"/>
      <w:lang w:eastAsia="en-GB"/>
    </w:rPr>
  </w:style>
  <w:style w:type="paragraph" w:customStyle="1" w:styleId="ListNumber1Level4">
    <w:name w:val="List Number 1 (Level 4)"/>
    <w:basedOn w:val="Text1"/>
    <w:rsid w:val="008D637C"/>
    <w:pPr>
      <w:numPr>
        <w:ilvl w:val="3"/>
        <w:numId w:val="12"/>
      </w:numPr>
    </w:pPr>
    <w:rPr>
      <w:rFonts w:eastAsia="Times New Roman"/>
      <w:lang w:eastAsia="en-GB"/>
    </w:rPr>
  </w:style>
  <w:style w:type="paragraph" w:customStyle="1" w:styleId="ListNumber2Level4">
    <w:name w:val="List Number 2 (Level 4)"/>
    <w:basedOn w:val="Text2"/>
    <w:rsid w:val="008D637C"/>
    <w:pPr>
      <w:numPr>
        <w:ilvl w:val="3"/>
        <w:numId w:val="13"/>
      </w:numPr>
    </w:pPr>
    <w:rPr>
      <w:rFonts w:eastAsia="Times New Roman"/>
      <w:lang w:eastAsia="en-GB"/>
    </w:rPr>
  </w:style>
  <w:style w:type="paragraph" w:customStyle="1" w:styleId="ListNumber3Level4">
    <w:name w:val="List Number 3 (Level 4)"/>
    <w:basedOn w:val="Text3"/>
    <w:rsid w:val="008D637C"/>
    <w:pPr>
      <w:numPr>
        <w:ilvl w:val="3"/>
        <w:numId w:val="14"/>
      </w:numPr>
    </w:pPr>
    <w:rPr>
      <w:rFonts w:eastAsia="Times New Roman"/>
      <w:lang w:eastAsia="en-GB"/>
    </w:rPr>
  </w:style>
  <w:style w:type="paragraph" w:customStyle="1" w:styleId="ListNumber4Level4">
    <w:name w:val="List Number 4 (Level 4)"/>
    <w:basedOn w:val="Text4"/>
    <w:rsid w:val="008D637C"/>
    <w:pPr>
      <w:numPr>
        <w:ilvl w:val="3"/>
        <w:numId w:val="15"/>
      </w:numPr>
    </w:pPr>
    <w:rPr>
      <w:rFonts w:eastAsia="Times New Roman"/>
      <w:lang w:eastAsia="en-GB"/>
    </w:rPr>
  </w:style>
  <w:style w:type="paragraph" w:customStyle="1" w:styleId="Annexetitreacte">
    <w:name w:val="Annexe titre (acte)"/>
    <w:basedOn w:val="Normal"/>
    <w:next w:val="Normal"/>
    <w:rsid w:val="008D637C"/>
    <w:pPr>
      <w:jc w:val="center"/>
    </w:pPr>
    <w:rPr>
      <w:rFonts w:eastAsia="Times New Roman"/>
      <w:b/>
      <w:u w:val="single"/>
      <w:lang w:eastAsia="en-GB"/>
    </w:rPr>
  </w:style>
  <w:style w:type="paragraph" w:customStyle="1" w:styleId="Annexetitreexposglobal">
    <w:name w:val="Annexe titre (exposé global)"/>
    <w:basedOn w:val="Normal"/>
    <w:next w:val="Normal"/>
    <w:rsid w:val="008D637C"/>
    <w:pPr>
      <w:jc w:val="center"/>
    </w:pPr>
    <w:rPr>
      <w:rFonts w:eastAsia="Times New Roman"/>
      <w:b/>
      <w:u w:val="single"/>
      <w:lang w:eastAsia="en-GB"/>
    </w:rPr>
  </w:style>
  <w:style w:type="paragraph" w:customStyle="1" w:styleId="Annexetitrefichefinacte">
    <w:name w:val="Annexe titre (fiche fin. acte)"/>
    <w:basedOn w:val="Normal"/>
    <w:next w:val="Normal"/>
    <w:rsid w:val="008D637C"/>
    <w:pPr>
      <w:jc w:val="center"/>
    </w:pPr>
    <w:rPr>
      <w:rFonts w:eastAsia="Times New Roman"/>
      <w:b/>
      <w:u w:val="single"/>
      <w:lang w:eastAsia="en-GB"/>
    </w:rPr>
  </w:style>
  <w:style w:type="paragraph" w:customStyle="1" w:styleId="Annexetitrefichefinglobale">
    <w:name w:val="Annexe titre (fiche fin. globale)"/>
    <w:basedOn w:val="Normal"/>
    <w:next w:val="Normal"/>
    <w:rsid w:val="008D637C"/>
    <w:pPr>
      <w:jc w:val="center"/>
    </w:pPr>
    <w:rPr>
      <w:rFonts w:eastAsia="Times New Roman"/>
      <w:b/>
      <w:u w:val="single"/>
      <w:lang w:eastAsia="en-GB"/>
    </w:rPr>
  </w:style>
  <w:style w:type="paragraph" w:customStyle="1" w:styleId="Annexetitreglobale">
    <w:name w:val="Annexe titre (globale)"/>
    <w:basedOn w:val="Normal"/>
    <w:next w:val="Normal"/>
    <w:rsid w:val="008D637C"/>
    <w:pPr>
      <w:jc w:val="center"/>
    </w:pPr>
    <w:rPr>
      <w:rFonts w:eastAsia="Times New Roman"/>
      <w:b/>
      <w:u w:val="single"/>
      <w:lang w:eastAsia="en-GB"/>
    </w:rPr>
  </w:style>
  <w:style w:type="paragraph" w:customStyle="1" w:styleId="Exposdesmotifstitreglobal">
    <w:name w:val="Exposé des motifs titre (global)"/>
    <w:basedOn w:val="Normal"/>
    <w:next w:val="Normal"/>
    <w:rsid w:val="008D637C"/>
    <w:pPr>
      <w:jc w:val="center"/>
    </w:pPr>
    <w:rPr>
      <w:rFonts w:eastAsia="Times New Roman"/>
      <w:b/>
      <w:u w:val="single"/>
      <w:lang w:eastAsia="en-GB"/>
    </w:rPr>
  </w:style>
  <w:style w:type="paragraph" w:customStyle="1" w:styleId="Langueoriginale">
    <w:name w:val="Langue originale"/>
    <w:basedOn w:val="Normal"/>
    <w:rsid w:val="008D637C"/>
    <w:pPr>
      <w:spacing w:before="360"/>
      <w:jc w:val="center"/>
    </w:pPr>
    <w:rPr>
      <w:rFonts w:eastAsia="Times New Roman"/>
      <w:caps/>
      <w:lang w:eastAsia="en-GB"/>
    </w:rPr>
  </w:style>
  <w:style w:type="paragraph" w:customStyle="1" w:styleId="Phrasefinale">
    <w:name w:val="Phrase finale"/>
    <w:basedOn w:val="Normal"/>
    <w:next w:val="Normal"/>
    <w:rsid w:val="008D637C"/>
    <w:pPr>
      <w:spacing w:before="360" w:after="0"/>
      <w:jc w:val="center"/>
    </w:pPr>
    <w:rPr>
      <w:rFonts w:eastAsia="Times New Roman"/>
      <w:lang w:eastAsia="en-GB"/>
    </w:rPr>
  </w:style>
  <w:style w:type="paragraph" w:customStyle="1" w:styleId="Prliminairetitre">
    <w:name w:val="Préliminaire titre"/>
    <w:basedOn w:val="Normal"/>
    <w:next w:val="Normal"/>
    <w:rsid w:val="008D637C"/>
    <w:pPr>
      <w:spacing w:before="360" w:after="360"/>
      <w:jc w:val="center"/>
    </w:pPr>
    <w:rPr>
      <w:rFonts w:eastAsia="Times New Roman"/>
      <w:b/>
      <w:lang w:eastAsia="en-GB"/>
    </w:rPr>
  </w:style>
  <w:style w:type="paragraph" w:customStyle="1" w:styleId="Prliminairetype">
    <w:name w:val="Préliminaire type"/>
    <w:basedOn w:val="Normal"/>
    <w:next w:val="Normal"/>
    <w:rsid w:val="008D637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8D637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8D637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8D637C"/>
    <w:pPr>
      <w:spacing w:before="0" w:after="0"/>
      <w:ind w:left="5103"/>
      <w:jc w:val="left"/>
    </w:pPr>
    <w:rPr>
      <w:rFonts w:eastAsia="Times New Roman"/>
      <w:lang w:eastAsia="en-GB"/>
    </w:rPr>
  </w:style>
  <w:style w:type="paragraph" w:customStyle="1" w:styleId="Sous-titreobjetprliminaire">
    <w:name w:val="Sous-titre objet (préliminaire)"/>
    <w:basedOn w:val="Normal"/>
    <w:rsid w:val="008D637C"/>
    <w:pPr>
      <w:spacing w:before="0" w:after="0"/>
      <w:jc w:val="center"/>
    </w:pPr>
    <w:rPr>
      <w:rFonts w:eastAsia="Times New Roman"/>
      <w:b/>
      <w:lang w:eastAsia="en-GB"/>
    </w:rPr>
  </w:style>
  <w:style w:type="paragraph" w:customStyle="1" w:styleId="Statutprliminaire">
    <w:name w:val="Statut (préliminaire)"/>
    <w:basedOn w:val="Normal"/>
    <w:next w:val="Normal"/>
    <w:rsid w:val="008D637C"/>
    <w:pPr>
      <w:spacing w:before="360" w:after="0"/>
      <w:jc w:val="center"/>
    </w:pPr>
    <w:rPr>
      <w:rFonts w:eastAsia="Times New Roman"/>
      <w:lang w:eastAsia="en-GB"/>
    </w:rPr>
  </w:style>
  <w:style w:type="paragraph" w:customStyle="1" w:styleId="Titreobjetprliminaire">
    <w:name w:val="Titre objet (préliminaire)"/>
    <w:basedOn w:val="Normal"/>
    <w:next w:val="Normal"/>
    <w:rsid w:val="008D637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8D637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8D637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8D637C"/>
    <w:pPr>
      <w:jc w:val="center"/>
    </w:pPr>
    <w:rPr>
      <w:rFonts w:eastAsia="Times New Roman"/>
      <w:b/>
      <w:u w:val="single"/>
      <w:lang w:eastAsia="en-GB"/>
    </w:rPr>
  </w:style>
  <w:style w:type="paragraph" w:customStyle="1" w:styleId="Fichefinanciretravailtitre">
    <w:name w:val="Fiche financière (travail) titre"/>
    <w:basedOn w:val="Normal"/>
    <w:next w:val="Normal"/>
    <w:rsid w:val="008D637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8D637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8D637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8D637C"/>
    <w:pPr>
      <w:jc w:val="center"/>
    </w:pPr>
    <w:rPr>
      <w:rFonts w:eastAsia="Times New Roman"/>
      <w:b/>
      <w:u w:val="single"/>
      <w:lang w:eastAsia="en-GB"/>
    </w:rPr>
  </w:style>
  <w:style w:type="character" w:styleId="CommentReference">
    <w:name w:val="annotation reference"/>
    <w:rsid w:val="008D637C"/>
    <w:rPr>
      <w:rFonts w:cs="Times New Roman"/>
      <w:sz w:val="16"/>
      <w:szCs w:val="16"/>
    </w:rPr>
  </w:style>
  <w:style w:type="paragraph" w:styleId="CommentText">
    <w:name w:val="annotation text"/>
    <w:basedOn w:val="Normal"/>
    <w:link w:val="CommentTextChar"/>
    <w:rsid w:val="008D637C"/>
    <w:rPr>
      <w:rFonts w:eastAsia="Times New Roman"/>
      <w:sz w:val="20"/>
      <w:szCs w:val="20"/>
      <w:lang w:eastAsia="en-GB"/>
    </w:rPr>
  </w:style>
  <w:style w:type="character" w:customStyle="1" w:styleId="CommentTextChar">
    <w:name w:val="Comment Text Char"/>
    <w:basedOn w:val="DefaultParagraphFont"/>
    <w:link w:val="CommentText"/>
    <w:rsid w:val="008D637C"/>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8D637C"/>
    <w:rPr>
      <w:b/>
      <w:bCs/>
    </w:rPr>
  </w:style>
  <w:style w:type="character" w:customStyle="1" w:styleId="CommentSubjectChar">
    <w:name w:val="Comment Subject Char"/>
    <w:basedOn w:val="CommentTextChar"/>
    <w:link w:val="CommentSubject"/>
    <w:rsid w:val="008D637C"/>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8D637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8D637C"/>
    <w:rPr>
      <w:rFonts w:ascii="Tahoma" w:eastAsia="Times New Roman" w:hAnsi="Tahoma" w:cs="Tahoma"/>
      <w:sz w:val="16"/>
      <w:szCs w:val="16"/>
      <w:lang w:val="pl-PL" w:eastAsia="en-GB"/>
    </w:rPr>
  </w:style>
  <w:style w:type="paragraph" w:styleId="Caption">
    <w:name w:val="caption"/>
    <w:basedOn w:val="Normal"/>
    <w:next w:val="Normal"/>
    <w:qFormat/>
    <w:rsid w:val="008D637C"/>
    <w:rPr>
      <w:rFonts w:eastAsia="Times New Roman"/>
      <w:b/>
      <w:bCs/>
      <w:sz w:val="20"/>
      <w:szCs w:val="20"/>
      <w:lang w:eastAsia="en-GB"/>
    </w:rPr>
  </w:style>
  <w:style w:type="paragraph" w:styleId="TableofFigures">
    <w:name w:val="table of figures"/>
    <w:basedOn w:val="Normal"/>
    <w:next w:val="Normal"/>
    <w:rsid w:val="008D637C"/>
    <w:rPr>
      <w:rFonts w:eastAsia="Times New Roman"/>
      <w:lang w:eastAsia="en-GB"/>
    </w:rPr>
  </w:style>
  <w:style w:type="character" w:styleId="PageNumber">
    <w:name w:val="page number"/>
    <w:rsid w:val="008D637C"/>
  </w:style>
  <w:style w:type="character" w:customStyle="1" w:styleId="tw4winMark">
    <w:name w:val="tw4winMark"/>
    <w:rsid w:val="008D637C"/>
    <w:rPr>
      <w:vanish/>
      <w:color w:val="800080"/>
      <w:vertAlign w:val="subscript"/>
    </w:rPr>
  </w:style>
  <w:style w:type="character" w:styleId="FollowedHyperlink">
    <w:name w:val="FollowedHyperlink"/>
    <w:rsid w:val="008D637C"/>
    <w:rPr>
      <w:color w:val="800080"/>
      <w:u w:val="single"/>
    </w:rPr>
  </w:style>
  <w:style w:type="paragraph" w:customStyle="1" w:styleId="Sous-titreobjet">
    <w:name w:val="Sous-titre objet"/>
    <w:basedOn w:val="Normal"/>
    <w:rsid w:val="008D637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8D637C"/>
  </w:style>
  <w:style w:type="paragraph" w:styleId="Revision">
    <w:name w:val="Revision"/>
    <w:hidden/>
    <w:uiPriority w:val="99"/>
    <w:semiHidden/>
    <w:rsid w:val="008D637C"/>
    <w:rPr>
      <w:rFonts w:ascii="Calibri" w:eastAsia="Calibri" w:hAnsi="Calibri" w:cs="Times New Roman"/>
      <w:sz w:val="24"/>
      <w:lang w:eastAsia="en-GB"/>
    </w:rPr>
  </w:style>
  <w:style w:type="paragraph" w:customStyle="1" w:styleId="FooterCoverPage">
    <w:name w:val="Footer Cover Page"/>
    <w:basedOn w:val="Normal"/>
    <w:link w:val="FooterCoverPageChar"/>
    <w:rsid w:val="008D637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8D637C"/>
    <w:rPr>
      <w:rFonts w:ascii="Times New Roman" w:hAnsi="Times New Roman" w:cs="Times New Roman"/>
      <w:b/>
      <w:sz w:val="28"/>
      <w:lang w:val="pl-PL"/>
    </w:rPr>
  </w:style>
  <w:style w:type="character" w:customStyle="1" w:styleId="FooterCoverPageChar">
    <w:name w:val="Footer Cover Page Char"/>
    <w:link w:val="FooterCoverPage"/>
    <w:rsid w:val="008D637C"/>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8D637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8D637C"/>
    <w:rPr>
      <w:rFonts w:ascii="Times New Roman" w:eastAsia="Calibri" w:hAnsi="Times New Roman" w:cs="Times New Roman"/>
      <w:sz w:val="24"/>
      <w:lang w:val="pl-PL" w:eastAsia="en-GB"/>
    </w:rPr>
  </w:style>
  <w:style w:type="character" w:customStyle="1" w:styleId="FooterSensitivityChar">
    <w:name w:val="Footer Sensitivity Char"/>
    <w:rsid w:val="008D637C"/>
    <w:rPr>
      <w:rFonts w:ascii="Times New Roman" w:hAnsi="Times New Roman" w:cs="Times New Roman"/>
      <w:b/>
      <w:sz w:val="32"/>
      <w:lang w:val="pl-PL"/>
    </w:rPr>
  </w:style>
  <w:style w:type="character" w:customStyle="1" w:styleId="HeaderSensitivityChar">
    <w:name w:val="Header Sensitivity Char"/>
    <w:rsid w:val="008D637C"/>
    <w:rPr>
      <w:rFonts w:ascii="Times New Roman" w:hAnsi="Times New Roman" w:cs="Times New Roman"/>
      <w:b/>
      <w:sz w:val="32"/>
      <w:lang w:val="pl-PL"/>
    </w:rPr>
  </w:style>
  <w:style w:type="character" w:customStyle="1" w:styleId="HeaderSensitivityRightChar">
    <w:name w:val="Header Sensitivity Right Char"/>
    <w:rsid w:val="008D637C"/>
    <w:rPr>
      <w:rFonts w:ascii="Times New Roman" w:hAnsi="Times New Roman" w:cs="Times New Roman"/>
      <w:sz w:val="28"/>
      <w:lang w:val="pl-PL"/>
    </w:rPr>
  </w:style>
  <w:style w:type="paragraph" w:customStyle="1" w:styleId="LegalNumPar">
    <w:name w:val="LegalNumPar"/>
    <w:basedOn w:val="Normal"/>
    <w:rsid w:val="008D637C"/>
    <w:pPr>
      <w:numPr>
        <w:numId w:val="16"/>
      </w:numPr>
      <w:spacing w:line="360" w:lineRule="auto"/>
    </w:pPr>
    <w:rPr>
      <w:rFonts w:eastAsia="Times New Roman"/>
      <w:lang w:eastAsia="en-GB"/>
    </w:rPr>
  </w:style>
  <w:style w:type="paragraph" w:customStyle="1" w:styleId="LegalNumPar2">
    <w:name w:val="LegalNumPar2"/>
    <w:basedOn w:val="Normal"/>
    <w:rsid w:val="008D637C"/>
    <w:pPr>
      <w:numPr>
        <w:ilvl w:val="1"/>
        <w:numId w:val="16"/>
      </w:numPr>
      <w:spacing w:line="360" w:lineRule="auto"/>
    </w:pPr>
    <w:rPr>
      <w:rFonts w:eastAsia="Times New Roman"/>
      <w:lang w:eastAsia="en-GB"/>
    </w:rPr>
  </w:style>
  <w:style w:type="paragraph" w:customStyle="1" w:styleId="LegalNumPar3">
    <w:name w:val="LegalNumPar3"/>
    <w:basedOn w:val="Normal"/>
    <w:rsid w:val="008D637C"/>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8D637C"/>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8D637C"/>
    <w:rPr>
      <w:color w:val="605E5C"/>
      <w:shd w:val="clear" w:color="auto" w:fill="E1DFDD"/>
    </w:rPr>
  </w:style>
  <w:style w:type="character" w:styleId="Strong">
    <w:name w:val="Strong"/>
    <w:basedOn w:val="DefaultParagraphFont"/>
    <w:qFormat/>
    <w:rsid w:val="008D637C"/>
    <w:rPr>
      <w:b/>
      <w:bCs/>
    </w:rPr>
  </w:style>
  <w:style w:type="character" w:styleId="Emphasis">
    <w:name w:val="Emphasis"/>
    <w:basedOn w:val="DefaultParagraphFont"/>
    <w:qFormat/>
    <w:rsid w:val="008D637C"/>
    <w:rPr>
      <w:i/>
      <w:iCs/>
    </w:rPr>
  </w:style>
  <w:style w:type="character" w:customStyle="1" w:styleId="Mention1">
    <w:name w:val="Mention1"/>
    <w:basedOn w:val="DefaultParagraphFont"/>
    <w:uiPriority w:val="99"/>
    <w:unhideWhenUsed/>
    <w:rsid w:val="008D637C"/>
    <w:rPr>
      <w:color w:val="2B579A"/>
      <w:shd w:val="clear" w:color="auto" w:fill="E1DFDD"/>
    </w:rPr>
  </w:style>
  <w:style w:type="character" w:customStyle="1" w:styleId="normaltextrun">
    <w:name w:val="normaltextrun"/>
    <w:basedOn w:val="DefaultParagraphFont"/>
    <w:rsid w:val="008D637C"/>
  </w:style>
  <w:style w:type="character" w:customStyle="1" w:styleId="eop">
    <w:name w:val="eop"/>
    <w:basedOn w:val="DefaultParagraphFont"/>
    <w:rsid w:val="008D637C"/>
  </w:style>
  <w:style w:type="character" w:customStyle="1" w:styleId="footnotereference">
    <w:name w:val="footnotereference"/>
    <w:basedOn w:val="DefaultParagraphFont"/>
    <w:rsid w:val="00547487"/>
  </w:style>
  <w:style w:type="paragraph" w:customStyle="1" w:styleId="NormalPara">
    <w:name w:val="Normal # Para"/>
    <w:basedOn w:val="Normal"/>
    <w:qFormat/>
    <w:rsid w:val="00547487"/>
    <w:pPr>
      <w:spacing w:before="0" w:after="240" w:line="288" w:lineRule="auto"/>
    </w:pPr>
    <w:rPr>
      <w:szCs w:val="24"/>
    </w:rPr>
  </w:style>
  <w:style w:type="paragraph" w:customStyle="1" w:styleId="CharCharChar1">
    <w:name w:val="Char Char Char1"/>
    <w:basedOn w:val="Normal"/>
    <w:link w:val="FootnoteReference0"/>
    <w:uiPriority w:val="99"/>
    <w:rsid w:val="00547487"/>
    <w:pPr>
      <w:spacing w:before="0" w:after="160" w:line="240" w:lineRule="exact"/>
    </w:pPr>
    <w:rPr>
      <w:rFonts w:asciiTheme="minorHAnsi" w:hAnsiTheme="minorHAnsi" w:cstheme="minorBidi"/>
      <w:sz w:val="22"/>
      <w:vertAlign w:val="superscript"/>
    </w:rPr>
  </w:style>
  <w:style w:type="character" w:styleId="FootnoteReference0">
    <w:name w:val="footnote reference"/>
    <w:basedOn w:val="DefaultParagraphFont"/>
    <w:link w:val="CharCharChar1"/>
    <w:uiPriority w:val="99"/>
    <w:semiHidden/>
    <w:unhideWhenUsed/>
    <w:rPr>
      <w:shd w:val="clear" w:color="auto" w:fill="auto"/>
      <w:vertAlign w:val="superscript"/>
    </w:rPr>
  </w:style>
  <w:style w:type="paragraph" w:styleId="NormalWeb">
    <w:name w:val="Normal (Web)"/>
    <w:basedOn w:val="Normal"/>
    <w:uiPriority w:val="99"/>
    <w:unhideWhenUsed/>
    <w:rsid w:val="0083101D"/>
    <w:pPr>
      <w:spacing w:before="100" w:beforeAutospacing="1" w:after="100" w:afterAutospacing="1"/>
      <w:jc w:val="left"/>
    </w:pPr>
    <w:rPr>
      <w:rFonts w:eastAsia="Times New Roman"/>
      <w:szCs w:val="24"/>
      <w:lang w:eastAsia="en-IE"/>
    </w:rPr>
  </w:style>
  <w:style w:type="paragraph" w:customStyle="1" w:styleId="norm">
    <w:name w:val="norm"/>
    <w:basedOn w:val="Normal"/>
    <w:rsid w:val="00996105"/>
    <w:pPr>
      <w:spacing w:before="100" w:beforeAutospacing="1" w:after="100" w:afterAutospacing="1"/>
      <w:jc w:val="left"/>
    </w:pPr>
    <w:rPr>
      <w:rFonts w:eastAsia="Times New Roman"/>
      <w:szCs w:val="24"/>
      <w:lang w:eastAsia="fr-BE"/>
    </w:rPr>
  </w:style>
  <w:style w:type="character" w:customStyle="1" w:styleId="no-parag">
    <w:name w:val="no-parag"/>
    <w:basedOn w:val="DefaultParagraphFont"/>
    <w:rsid w:val="00F335B3"/>
  </w:style>
  <w:style w:type="character" w:customStyle="1" w:styleId="HeaderChar">
    <w:name w:val="Header Char"/>
    <w:basedOn w:val="DefaultParagraphFont"/>
    <w:link w:val="Header"/>
    <w:uiPriority w:val="99"/>
    <w:rsid w:val="00EB100E"/>
    <w:rPr>
      <w:rFonts w:ascii="Times New Roman" w:hAnsi="Times New Roman" w:cs="Times New Roman"/>
      <w:sz w:val="24"/>
      <w:lang w:val="pl-PL"/>
    </w:rPr>
  </w:style>
  <w:style w:type="character" w:customStyle="1" w:styleId="FooterChar">
    <w:name w:val="Footer Char"/>
    <w:basedOn w:val="DefaultParagraphFont"/>
    <w:link w:val="Footer"/>
    <w:uiPriority w:val="99"/>
    <w:rsid w:val="00EB100E"/>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EB100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B100E"/>
    <w:pPr>
      <w:spacing w:before="0"/>
      <w:jc w:val="right"/>
    </w:pPr>
    <w:rPr>
      <w:sz w:val="28"/>
    </w:rPr>
  </w:style>
  <w:style w:type="paragraph" w:customStyle="1" w:styleId="FooterSensitivity">
    <w:name w:val="Footer Sensitivity"/>
    <w:basedOn w:val="Normal"/>
    <w:rsid w:val="00EB100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B100E"/>
    <w:pPr>
      <w:tabs>
        <w:tab w:val="center" w:pos="4535"/>
        <w:tab w:val="right" w:pos="9071"/>
      </w:tabs>
      <w:spacing w:before="0"/>
    </w:pPr>
  </w:style>
  <w:style w:type="paragraph" w:customStyle="1" w:styleId="HeaderLandscape">
    <w:name w:val="HeaderLandscape"/>
    <w:basedOn w:val="Normal"/>
    <w:rsid w:val="00EB100E"/>
    <w:pPr>
      <w:tabs>
        <w:tab w:val="center" w:pos="7285"/>
        <w:tab w:val="right" w:pos="14003"/>
      </w:tabs>
      <w:spacing w:before="0"/>
    </w:pPr>
  </w:style>
  <w:style w:type="paragraph" w:styleId="Footer">
    <w:name w:val="footer"/>
    <w:basedOn w:val="Normal"/>
    <w:link w:val="FooterChar"/>
    <w:uiPriority w:val="99"/>
    <w:unhideWhenUsed/>
    <w:rsid w:val="00EB100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B100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3813">
      <w:bodyDiv w:val="1"/>
      <w:marLeft w:val="0"/>
      <w:marRight w:val="0"/>
      <w:marTop w:val="0"/>
      <w:marBottom w:val="0"/>
      <w:divBdr>
        <w:top w:val="none" w:sz="0" w:space="0" w:color="auto"/>
        <w:left w:val="none" w:sz="0" w:space="0" w:color="auto"/>
        <w:bottom w:val="none" w:sz="0" w:space="0" w:color="auto"/>
        <w:right w:val="none" w:sz="0" w:space="0" w:color="auto"/>
      </w:divBdr>
      <w:divsChild>
        <w:div w:id="386343862">
          <w:marLeft w:val="0"/>
          <w:marRight w:val="0"/>
          <w:marTop w:val="0"/>
          <w:marBottom w:val="0"/>
          <w:divBdr>
            <w:top w:val="none" w:sz="0" w:space="0" w:color="auto"/>
            <w:left w:val="none" w:sz="0" w:space="0" w:color="auto"/>
            <w:bottom w:val="none" w:sz="0" w:space="0" w:color="auto"/>
            <w:right w:val="none" w:sz="0" w:space="0" w:color="auto"/>
          </w:divBdr>
          <w:divsChild>
            <w:div w:id="867447116">
              <w:marLeft w:val="0"/>
              <w:marRight w:val="0"/>
              <w:marTop w:val="0"/>
              <w:marBottom w:val="0"/>
              <w:divBdr>
                <w:top w:val="none" w:sz="0" w:space="0" w:color="auto"/>
                <w:left w:val="none" w:sz="0" w:space="0" w:color="auto"/>
                <w:bottom w:val="none" w:sz="0" w:space="0" w:color="auto"/>
                <w:right w:val="none" w:sz="0" w:space="0" w:color="auto"/>
              </w:divBdr>
            </w:div>
            <w:div w:id="10822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7241">
      <w:bodyDiv w:val="1"/>
      <w:marLeft w:val="0"/>
      <w:marRight w:val="0"/>
      <w:marTop w:val="0"/>
      <w:marBottom w:val="0"/>
      <w:divBdr>
        <w:top w:val="none" w:sz="0" w:space="0" w:color="auto"/>
        <w:left w:val="none" w:sz="0" w:space="0" w:color="auto"/>
        <w:bottom w:val="none" w:sz="0" w:space="0" w:color="auto"/>
        <w:right w:val="none" w:sz="0" w:space="0" w:color="auto"/>
      </w:divBdr>
      <w:divsChild>
        <w:div w:id="2129351021">
          <w:marLeft w:val="0"/>
          <w:marRight w:val="0"/>
          <w:marTop w:val="0"/>
          <w:marBottom w:val="0"/>
          <w:divBdr>
            <w:top w:val="none" w:sz="0" w:space="0" w:color="auto"/>
            <w:left w:val="none" w:sz="0" w:space="0" w:color="auto"/>
            <w:bottom w:val="none" w:sz="0" w:space="0" w:color="auto"/>
            <w:right w:val="none" w:sz="0" w:space="0" w:color="auto"/>
          </w:divBdr>
        </w:div>
        <w:div w:id="1367635149">
          <w:marLeft w:val="0"/>
          <w:marRight w:val="0"/>
          <w:marTop w:val="0"/>
          <w:marBottom w:val="0"/>
          <w:divBdr>
            <w:top w:val="none" w:sz="0" w:space="0" w:color="auto"/>
            <w:left w:val="none" w:sz="0" w:space="0" w:color="auto"/>
            <w:bottom w:val="none" w:sz="0" w:space="0" w:color="auto"/>
            <w:right w:val="none" w:sz="0" w:space="0" w:color="auto"/>
          </w:divBdr>
        </w:div>
        <w:div w:id="275261159">
          <w:marLeft w:val="0"/>
          <w:marRight w:val="0"/>
          <w:marTop w:val="0"/>
          <w:marBottom w:val="0"/>
          <w:divBdr>
            <w:top w:val="none" w:sz="0" w:space="0" w:color="auto"/>
            <w:left w:val="none" w:sz="0" w:space="0" w:color="auto"/>
            <w:bottom w:val="none" w:sz="0" w:space="0" w:color="auto"/>
            <w:right w:val="none" w:sz="0" w:space="0" w:color="auto"/>
          </w:divBdr>
        </w:div>
        <w:div w:id="2142186740">
          <w:marLeft w:val="0"/>
          <w:marRight w:val="0"/>
          <w:marTop w:val="0"/>
          <w:marBottom w:val="0"/>
          <w:divBdr>
            <w:top w:val="none" w:sz="0" w:space="0" w:color="auto"/>
            <w:left w:val="none" w:sz="0" w:space="0" w:color="auto"/>
            <w:bottom w:val="none" w:sz="0" w:space="0" w:color="auto"/>
            <w:right w:val="none" w:sz="0" w:space="0" w:color="auto"/>
          </w:divBdr>
        </w:div>
        <w:div w:id="549995139">
          <w:marLeft w:val="0"/>
          <w:marRight w:val="0"/>
          <w:marTop w:val="0"/>
          <w:marBottom w:val="0"/>
          <w:divBdr>
            <w:top w:val="none" w:sz="0" w:space="0" w:color="auto"/>
            <w:left w:val="none" w:sz="0" w:space="0" w:color="auto"/>
            <w:bottom w:val="none" w:sz="0" w:space="0" w:color="auto"/>
            <w:right w:val="none" w:sz="0" w:space="0" w:color="auto"/>
          </w:divBdr>
        </w:div>
        <w:div w:id="1227183860">
          <w:marLeft w:val="0"/>
          <w:marRight w:val="0"/>
          <w:marTop w:val="0"/>
          <w:marBottom w:val="0"/>
          <w:divBdr>
            <w:top w:val="none" w:sz="0" w:space="0" w:color="auto"/>
            <w:left w:val="none" w:sz="0" w:space="0" w:color="auto"/>
            <w:bottom w:val="none" w:sz="0" w:space="0" w:color="auto"/>
            <w:right w:val="none" w:sz="0" w:space="0" w:color="auto"/>
          </w:divBdr>
        </w:div>
      </w:divsChild>
    </w:div>
    <w:div w:id="107704394">
      <w:bodyDiv w:val="1"/>
      <w:marLeft w:val="0"/>
      <w:marRight w:val="0"/>
      <w:marTop w:val="0"/>
      <w:marBottom w:val="0"/>
      <w:divBdr>
        <w:top w:val="none" w:sz="0" w:space="0" w:color="auto"/>
        <w:left w:val="none" w:sz="0" w:space="0" w:color="auto"/>
        <w:bottom w:val="none" w:sz="0" w:space="0" w:color="auto"/>
        <w:right w:val="none" w:sz="0" w:space="0" w:color="auto"/>
      </w:divBdr>
    </w:div>
    <w:div w:id="186220035">
      <w:bodyDiv w:val="1"/>
      <w:marLeft w:val="0"/>
      <w:marRight w:val="0"/>
      <w:marTop w:val="0"/>
      <w:marBottom w:val="0"/>
      <w:divBdr>
        <w:top w:val="none" w:sz="0" w:space="0" w:color="auto"/>
        <w:left w:val="none" w:sz="0" w:space="0" w:color="auto"/>
        <w:bottom w:val="none" w:sz="0" w:space="0" w:color="auto"/>
        <w:right w:val="none" w:sz="0" w:space="0" w:color="auto"/>
      </w:divBdr>
      <w:divsChild>
        <w:div w:id="810439226">
          <w:marLeft w:val="0"/>
          <w:marRight w:val="0"/>
          <w:marTop w:val="0"/>
          <w:marBottom w:val="0"/>
          <w:divBdr>
            <w:top w:val="none" w:sz="0" w:space="0" w:color="auto"/>
            <w:left w:val="none" w:sz="0" w:space="0" w:color="auto"/>
            <w:bottom w:val="none" w:sz="0" w:space="0" w:color="auto"/>
            <w:right w:val="none" w:sz="0" w:space="0" w:color="auto"/>
          </w:divBdr>
        </w:div>
        <w:div w:id="386805215">
          <w:marLeft w:val="0"/>
          <w:marRight w:val="0"/>
          <w:marTop w:val="0"/>
          <w:marBottom w:val="0"/>
          <w:divBdr>
            <w:top w:val="none" w:sz="0" w:space="0" w:color="auto"/>
            <w:left w:val="none" w:sz="0" w:space="0" w:color="auto"/>
            <w:bottom w:val="none" w:sz="0" w:space="0" w:color="auto"/>
            <w:right w:val="none" w:sz="0" w:space="0" w:color="auto"/>
          </w:divBdr>
        </w:div>
        <w:div w:id="1573737150">
          <w:marLeft w:val="0"/>
          <w:marRight w:val="0"/>
          <w:marTop w:val="0"/>
          <w:marBottom w:val="0"/>
          <w:divBdr>
            <w:top w:val="none" w:sz="0" w:space="0" w:color="auto"/>
            <w:left w:val="none" w:sz="0" w:space="0" w:color="auto"/>
            <w:bottom w:val="none" w:sz="0" w:space="0" w:color="auto"/>
            <w:right w:val="none" w:sz="0" w:space="0" w:color="auto"/>
          </w:divBdr>
        </w:div>
        <w:div w:id="1365905569">
          <w:marLeft w:val="0"/>
          <w:marRight w:val="0"/>
          <w:marTop w:val="0"/>
          <w:marBottom w:val="0"/>
          <w:divBdr>
            <w:top w:val="none" w:sz="0" w:space="0" w:color="auto"/>
            <w:left w:val="none" w:sz="0" w:space="0" w:color="auto"/>
            <w:bottom w:val="none" w:sz="0" w:space="0" w:color="auto"/>
            <w:right w:val="none" w:sz="0" w:space="0" w:color="auto"/>
          </w:divBdr>
        </w:div>
        <w:div w:id="2084176725">
          <w:marLeft w:val="0"/>
          <w:marRight w:val="0"/>
          <w:marTop w:val="0"/>
          <w:marBottom w:val="0"/>
          <w:divBdr>
            <w:top w:val="none" w:sz="0" w:space="0" w:color="auto"/>
            <w:left w:val="none" w:sz="0" w:space="0" w:color="auto"/>
            <w:bottom w:val="none" w:sz="0" w:space="0" w:color="auto"/>
            <w:right w:val="none" w:sz="0" w:space="0" w:color="auto"/>
          </w:divBdr>
        </w:div>
        <w:div w:id="1262839335">
          <w:marLeft w:val="0"/>
          <w:marRight w:val="0"/>
          <w:marTop w:val="0"/>
          <w:marBottom w:val="0"/>
          <w:divBdr>
            <w:top w:val="none" w:sz="0" w:space="0" w:color="auto"/>
            <w:left w:val="none" w:sz="0" w:space="0" w:color="auto"/>
            <w:bottom w:val="none" w:sz="0" w:space="0" w:color="auto"/>
            <w:right w:val="none" w:sz="0" w:space="0" w:color="auto"/>
          </w:divBdr>
        </w:div>
        <w:div w:id="2063601129">
          <w:marLeft w:val="0"/>
          <w:marRight w:val="0"/>
          <w:marTop w:val="0"/>
          <w:marBottom w:val="0"/>
          <w:divBdr>
            <w:top w:val="none" w:sz="0" w:space="0" w:color="auto"/>
            <w:left w:val="none" w:sz="0" w:space="0" w:color="auto"/>
            <w:bottom w:val="none" w:sz="0" w:space="0" w:color="auto"/>
            <w:right w:val="none" w:sz="0" w:space="0" w:color="auto"/>
          </w:divBdr>
        </w:div>
        <w:div w:id="871261130">
          <w:marLeft w:val="0"/>
          <w:marRight w:val="0"/>
          <w:marTop w:val="0"/>
          <w:marBottom w:val="0"/>
          <w:divBdr>
            <w:top w:val="none" w:sz="0" w:space="0" w:color="auto"/>
            <w:left w:val="none" w:sz="0" w:space="0" w:color="auto"/>
            <w:bottom w:val="none" w:sz="0" w:space="0" w:color="auto"/>
            <w:right w:val="none" w:sz="0" w:space="0" w:color="auto"/>
          </w:divBdr>
        </w:div>
        <w:div w:id="1729840319">
          <w:marLeft w:val="0"/>
          <w:marRight w:val="0"/>
          <w:marTop w:val="0"/>
          <w:marBottom w:val="0"/>
          <w:divBdr>
            <w:top w:val="none" w:sz="0" w:space="0" w:color="auto"/>
            <w:left w:val="none" w:sz="0" w:space="0" w:color="auto"/>
            <w:bottom w:val="none" w:sz="0" w:space="0" w:color="auto"/>
            <w:right w:val="none" w:sz="0" w:space="0" w:color="auto"/>
          </w:divBdr>
        </w:div>
        <w:div w:id="2097439283">
          <w:marLeft w:val="0"/>
          <w:marRight w:val="0"/>
          <w:marTop w:val="0"/>
          <w:marBottom w:val="0"/>
          <w:divBdr>
            <w:top w:val="none" w:sz="0" w:space="0" w:color="auto"/>
            <w:left w:val="none" w:sz="0" w:space="0" w:color="auto"/>
            <w:bottom w:val="none" w:sz="0" w:space="0" w:color="auto"/>
            <w:right w:val="none" w:sz="0" w:space="0" w:color="auto"/>
          </w:divBdr>
        </w:div>
        <w:div w:id="1893882985">
          <w:marLeft w:val="0"/>
          <w:marRight w:val="0"/>
          <w:marTop w:val="0"/>
          <w:marBottom w:val="0"/>
          <w:divBdr>
            <w:top w:val="none" w:sz="0" w:space="0" w:color="auto"/>
            <w:left w:val="none" w:sz="0" w:space="0" w:color="auto"/>
            <w:bottom w:val="none" w:sz="0" w:space="0" w:color="auto"/>
            <w:right w:val="none" w:sz="0" w:space="0" w:color="auto"/>
          </w:divBdr>
        </w:div>
        <w:div w:id="1139373922">
          <w:marLeft w:val="0"/>
          <w:marRight w:val="0"/>
          <w:marTop w:val="0"/>
          <w:marBottom w:val="0"/>
          <w:divBdr>
            <w:top w:val="none" w:sz="0" w:space="0" w:color="auto"/>
            <w:left w:val="none" w:sz="0" w:space="0" w:color="auto"/>
            <w:bottom w:val="none" w:sz="0" w:space="0" w:color="auto"/>
            <w:right w:val="none" w:sz="0" w:space="0" w:color="auto"/>
          </w:divBdr>
        </w:div>
        <w:div w:id="130250637">
          <w:marLeft w:val="0"/>
          <w:marRight w:val="0"/>
          <w:marTop w:val="0"/>
          <w:marBottom w:val="0"/>
          <w:divBdr>
            <w:top w:val="none" w:sz="0" w:space="0" w:color="auto"/>
            <w:left w:val="none" w:sz="0" w:space="0" w:color="auto"/>
            <w:bottom w:val="none" w:sz="0" w:space="0" w:color="auto"/>
            <w:right w:val="none" w:sz="0" w:space="0" w:color="auto"/>
          </w:divBdr>
        </w:div>
        <w:div w:id="314458447">
          <w:marLeft w:val="0"/>
          <w:marRight w:val="0"/>
          <w:marTop w:val="0"/>
          <w:marBottom w:val="0"/>
          <w:divBdr>
            <w:top w:val="none" w:sz="0" w:space="0" w:color="auto"/>
            <w:left w:val="none" w:sz="0" w:space="0" w:color="auto"/>
            <w:bottom w:val="none" w:sz="0" w:space="0" w:color="auto"/>
            <w:right w:val="none" w:sz="0" w:space="0" w:color="auto"/>
          </w:divBdr>
        </w:div>
        <w:div w:id="378474979">
          <w:marLeft w:val="0"/>
          <w:marRight w:val="0"/>
          <w:marTop w:val="0"/>
          <w:marBottom w:val="0"/>
          <w:divBdr>
            <w:top w:val="none" w:sz="0" w:space="0" w:color="auto"/>
            <w:left w:val="none" w:sz="0" w:space="0" w:color="auto"/>
            <w:bottom w:val="none" w:sz="0" w:space="0" w:color="auto"/>
            <w:right w:val="none" w:sz="0" w:space="0" w:color="auto"/>
          </w:divBdr>
        </w:div>
        <w:div w:id="1272981146">
          <w:marLeft w:val="0"/>
          <w:marRight w:val="0"/>
          <w:marTop w:val="0"/>
          <w:marBottom w:val="0"/>
          <w:divBdr>
            <w:top w:val="none" w:sz="0" w:space="0" w:color="auto"/>
            <w:left w:val="none" w:sz="0" w:space="0" w:color="auto"/>
            <w:bottom w:val="none" w:sz="0" w:space="0" w:color="auto"/>
            <w:right w:val="none" w:sz="0" w:space="0" w:color="auto"/>
          </w:divBdr>
        </w:div>
        <w:div w:id="2025401740">
          <w:marLeft w:val="0"/>
          <w:marRight w:val="0"/>
          <w:marTop w:val="0"/>
          <w:marBottom w:val="0"/>
          <w:divBdr>
            <w:top w:val="none" w:sz="0" w:space="0" w:color="auto"/>
            <w:left w:val="none" w:sz="0" w:space="0" w:color="auto"/>
            <w:bottom w:val="none" w:sz="0" w:space="0" w:color="auto"/>
            <w:right w:val="none" w:sz="0" w:space="0" w:color="auto"/>
          </w:divBdr>
        </w:div>
        <w:div w:id="1564289454">
          <w:marLeft w:val="0"/>
          <w:marRight w:val="0"/>
          <w:marTop w:val="0"/>
          <w:marBottom w:val="0"/>
          <w:divBdr>
            <w:top w:val="none" w:sz="0" w:space="0" w:color="auto"/>
            <w:left w:val="none" w:sz="0" w:space="0" w:color="auto"/>
            <w:bottom w:val="none" w:sz="0" w:space="0" w:color="auto"/>
            <w:right w:val="none" w:sz="0" w:space="0" w:color="auto"/>
          </w:divBdr>
        </w:div>
        <w:div w:id="168641998">
          <w:marLeft w:val="0"/>
          <w:marRight w:val="0"/>
          <w:marTop w:val="0"/>
          <w:marBottom w:val="0"/>
          <w:divBdr>
            <w:top w:val="none" w:sz="0" w:space="0" w:color="auto"/>
            <w:left w:val="none" w:sz="0" w:space="0" w:color="auto"/>
            <w:bottom w:val="none" w:sz="0" w:space="0" w:color="auto"/>
            <w:right w:val="none" w:sz="0" w:space="0" w:color="auto"/>
          </w:divBdr>
        </w:div>
        <w:div w:id="516386642">
          <w:marLeft w:val="0"/>
          <w:marRight w:val="0"/>
          <w:marTop w:val="0"/>
          <w:marBottom w:val="0"/>
          <w:divBdr>
            <w:top w:val="none" w:sz="0" w:space="0" w:color="auto"/>
            <w:left w:val="none" w:sz="0" w:space="0" w:color="auto"/>
            <w:bottom w:val="none" w:sz="0" w:space="0" w:color="auto"/>
            <w:right w:val="none" w:sz="0" w:space="0" w:color="auto"/>
          </w:divBdr>
        </w:div>
        <w:div w:id="1153060466">
          <w:marLeft w:val="0"/>
          <w:marRight w:val="0"/>
          <w:marTop w:val="0"/>
          <w:marBottom w:val="0"/>
          <w:divBdr>
            <w:top w:val="none" w:sz="0" w:space="0" w:color="auto"/>
            <w:left w:val="none" w:sz="0" w:space="0" w:color="auto"/>
            <w:bottom w:val="none" w:sz="0" w:space="0" w:color="auto"/>
            <w:right w:val="none" w:sz="0" w:space="0" w:color="auto"/>
          </w:divBdr>
        </w:div>
        <w:div w:id="2013143792">
          <w:marLeft w:val="0"/>
          <w:marRight w:val="0"/>
          <w:marTop w:val="0"/>
          <w:marBottom w:val="0"/>
          <w:divBdr>
            <w:top w:val="none" w:sz="0" w:space="0" w:color="auto"/>
            <w:left w:val="none" w:sz="0" w:space="0" w:color="auto"/>
            <w:bottom w:val="none" w:sz="0" w:space="0" w:color="auto"/>
            <w:right w:val="none" w:sz="0" w:space="0" w:color="auto"/>
          </w:divBdr>
        </w:div>
        <w:div w:id="1380517366">
          <w:marLeft w:val="0"/>
          <w:marRight w:val="0"/>
          <w:marTop w:val="0"/>
          <w:marBottom w:val="0"/>
          <w:divBdr>
            <w:top w:val="none" w:sz="0" w:space="0" w:color="auto"/>
            <w:left w:val="none" w:sz="0" w:space="0" w:color="auto"/>
            <w:bottom w:val="none" w:sz="0" w:space="0" w:color="auto"/>
            <w:right w:val="none" w:sz="0" w:space="0" w:color="auto"/>
          </w:divBdr>
        </w:div>
        <w:div w:id="716011904">
          <w:marLeft w:val="0"/>
          <w:marRight w:val="0"/>
          <w:marTop w:val="0"/>
          <w:marBottom w:val="0"/>
          <w:divBdr>
            <w:top w:val="none" w:sz="0" w:space="0" w:color="auto"/>
            <w:left w:val="none" w:sz="0" w:space="0" w:color="auto"/>
            <w:bottom w:val="none" w:sz="0" w:space="0" w:color="auto"/>
            <w:right w:val="none" w:sz="0" w:space="0" w:color="auto"/>
          </w:divBdr>
        </w:div>
        <w:div w:id="1084378777">
          <w:marLeft w:val="0"/>
          <w:marRight w:val="0"/>
          <w:marTop w:val="0"/>
          <w:marBottom w:val="0"/>
          <w:divBdr>
            <w:top w:val="none" w:sz="0" w:space="0" w:color="auto"/>
            <w:left w:val="none" w:sz="0" w:space="0" w:color="auto"/>
            <w:bottom w:val="none" w:sz="0" w:space="0" w:color="auto"/>
            <w:right w:val="none" w:sz="0" w:space="0" w:color="auto"/>
          </w:divBdr>
        </w:div>
        <w:div w:id="1842965575">
          <w:marLeft w:val="0"/>
          <w:marRight w:val="0"/>
          <w:marTop w:val="0"/>
          <w:marBottom w:val="0"/>
          <w:divBdr>
            <w:top w:val="none" w:sz="0" w:space="0" w:color="auto"/>
            <w:left w:val="none" w:sz="0" w:space="0" w:color="auto"/>
            <w:bottom w:val="none" w:sz="0" w:space="0" w:color="auto"/>
            <w:right w:val="none" w:sz="0" w:space="0" w:color="auto"/>
          </w:divBdr>
        </w:div>
      </w:divsChild>
    </w:div>
    <w:div w:id="327440815">
      <w:bodyDiv w:val="1"/>
      <w:marLeft w:val="0"/>
      <w:marRight w:val="0"/>
      <w:marTop w:val="0"/>
      <w:marBottom w:val="0"/>
      <w:divBdr>
        <w:top w:val="none" w:sz="0" w:space="0" w:color="auto"/>
        <w:left w:val="none" w:sz="0" w:space="0" w:color="auto"/>
        <w:bottom w:val="none" w:sz="0" w:space="0" w:color="auto"/>
        <w:right w:val="none" w:sz="0" w:space="0" w:color="auto"/>
      </w:divBdr>
      <w:divsChild>
        <w:div w:id="1129977459">
          <w:marLeft w:val="0"/>
          <w:marRight w:val="0"/>
          <w:marTop w:val="0"/>
          <w:marBottom w:val="0"/>
          <w:divBdr>
            <w:top w:val="none" w:sz="0" w:space="0" w:color="auto"/>
            <w:left w:val="none" w:sz="0" w:space="0" w:color="auto"/>
            <w:bottom w:val="none" w:sz="0" w:space="0" w:color="auto"/>
            <w:right w:val="none" w:sz="0" w:space="0" w:color="auto"/>
          </w:divBdr>
        </w:div>
        <w:div w:id="95836636">
          <w:marLeft w:val="0"/>
          <w:marRight w:val="0"/>
          <w:marTop w:val="0"/>
          <w:marBottom w:val="0"/>
          <w:divBdr>
            <w:top w:val="none" w:sz="0" w:space="0" w:color="auto"/>
            <w:left w:val="none" w:sz="0" w:space="0" w:color="auto"/>
            <w:bottom w:val="none" w:sz="0" w:space="0" w:color="auto"/>
            <w:right w:val="none" w:sz="0" w:space="0" w:color="auto"/>
          </w:divBdr>
        </w:div>
        <w:div w:id="1434978464">
          <w:marLeft w:val="0"/>
          <w:marRight w:val="0"/>
          <w:marTop w:val="0"/>
          <w:marBottom w:val="0"/>
          <w:divBdr>
            <w:top w:val="none" w:sz="0" w:space="0" w:color="auto"/>
            <w:left w:val="none" w:sz="0" w:space="0" w:color="auto"/>
            <w:bottom w:val="none" w:sz="0" w:space="0" w:color="auto"/>
            <w:right w:val="none" w:sz="0" w:space="0" w:color="auto"/>
          </w:divBdr>
        </w:div>
        <w:div w:id="625351507">
          <w:marLeft w:val="0"/>
          <w:marRight w:val="0"/>
          <w:marTop w:val="0"/>
          <w:marBottom w:val="0"/>
          <w:divBdr>
            <w:top w:val="none" w:sz="0" w:space="0" w:color="auto"/>
            <w:left w:val="none" w:sz="0" w:space="0" w:color="auto"/>
            <w:bottom w:val="none" w:sz="0" w:space="0" w:color="auto"/>
            <w:right w:val="none" w:sz="0" w:space="0" w:color="auto"/>
          </w:divBdr>
        </w:div>
        <w:div w:id="1387333459">
          <w:marLeft w:val="0"/>
          <w:marRight w:val="0"/>
          <w:marTop w:val="0"/>
          <w:marBottom w:val="0"/>
          <w:divBdr>
            <w:top w:val="none" w:sz="0" w:space="0" w:color="auto"/>
            <w:left w:val="none" w:sz="0" w:space="0" w:color="auto"/>
            <w:bottom w:val="none" w:sz="0" w:space="0" w:color="auto"/>
            <w:right w:val="none" w:sz="0" w:space="0" w:color="auto"/>
          </w:divBdr>
        </w:div>
        <w:div w:id="243806180">
          <w:marLeft w:val="0"/>
          <w:marRight w:val="0"/>
          <w:marTop w:val="0"/>
          <w:marBottom w:val="0"/>
          <w:divBdr>
            <w:top w:val="none" w:sz="0" w:space="0" w:color="auto"/>
            <w:left w:val="none" w:sz="0" w:space="0" w:color="auto"/>
            <w:bottom w:val="none" w:sz="0" w:space="0" w:color="auto"/>
            <w:right w:val="none" w:sz="0" w:space="0" w:color="auto"/>
          </w:divBdr>
        </w:div>
        <w:div w:id="1958487598">
          <w:marLeft w:val="0"/>
          <w:marRight w:val="0"/>
          <w:marTop w:val="0"/>
          <w:marBottom w:val="0"/>
          <w:divBdr>
            <w:top w:val="none" w:sz="0" w:space="0" w:color="auto"/>
            <w:left w:val="none" w:sz="0" w:space="0" w:color="auto"/>
            <w:bottom w:val="none" w:sz="0" w:space="0" w:color="auto"/>
            <w:right w:val="none" w:sz="0" w:space="0" w:color="auto"/>
          </w:divBdr>
        </w:div>
        <w:div w:id="97457828">
          <w:marLeft w:val="0"/>
          <w:marRight w:val="0"/>
          <w:marTop w:val="0"/>
          <w:marBottom w:val="0"/>
          <w:divBdr>
            <w:top w:val="none" w:sz="0" w:space="0" w:color="auto"/>
            <w:left w:val="none" w:sz="0" w:space="0" w:color="auto"/>
            <w:bottom w:val="none" w:sz="0" w:space="0" w:color="auto"/>
            <w:right w:val="none" w:sz="0" w:space="0" w:color="auto"/>
          </w:divBdr>
        </w:div>
        <w:div w:id="1954290518">
          <w:marLeft w:val="0"/>
          <w:marRight w:val="0"/>
          <w:marTop w:val="0"/>
          <w:marBottom w:val="0"/>
          <w:divBdr>
            <w:top w:val="none" w:sz="0" w:space="0" w:color="auto"/>
            <w:left w:val="none" w:sz="0" w:space="0" w:color="auto"/>
            <w:bottom w:val="none" w:sz="0" w:space="0" w:color="auto"/>
            <w:right w:val="none" w:sz="0" w:space="0" w:color="auto"/>
          </w:divBdr>
        </w:div>
        <w:div w:id="184056469">
          <w:marLeft w:val="0"/>
          <w:marRight w:val="0"/>
          <w:marTop w:val="0"/>
          <w:marBottom w:val="0"/>
          <w:divBdr>
            <w:top w:val="none" w:sz="0" w:space="0" w:color="auto"/>
            <w:left w:val="none" w:sz="0" w:space="0" w:color="auto"/>
            <w:bottom w:val="none" w:sz="0" w:space="0" w:color="auto"/>
            <w:right w:val="none" w:sz="0" w:space="0" w:color="auto"/>
          </w:divBdr>
        </w:div>
        <w:div w:id="866795873">
          <w:marLeft w:val="0"/>
          <w:marRight w:val="0"/>
          <w:marTop w:val="0"/>
          <w:marBottom w:val="0"/>
          <w:divBdr>
            <w:top w:val="none" w:sz="0" w:space="0" w:color="auto"/>
            <w:left w:val="none" w:sz="0" w:space="0" w:color="auto"/>
            <w:bottom w:val="none" w:sz="0" w:space="0" w:color="auto"/>
            <w:right w:val="none" w:sz="0" w:space="0" w:color="auto"/>
          </w:divBdr>
        </w:div>
        <w:div w:id="798455072">
          <w:marLeft w:val="0"/>
          <w:marRight w:val="0"/>
          <w:marTop w:val="0"/>
          <w:marBottom w:val="0"/>
          <w:divBdr>
            <w:top w:val="none" w:sz="0" w:space="0" w:color="auto"/>
            <w:left w:val="none" w:sz="0" w:space="0" w:color="auto"/>
            <w:bottom w:val="none" w:sz="0" w:space="0" w:color="auto"/>
            <w:right w:val="none" w:sz="0" w:space="0" w:color="auto"/>
          </w:divBdr>
        </w:div>
        <w:div w:id="2062826752">
          <w:marLeft w:val="0"/>
          <w:marRight w:val="0"/>
          <w:marTop w:val="0"/>
          <w:marBottom w:val="0"/>
          <w:divBdr>
            <w:top w:val="none" w:sz="0" w:space="0" w:color="auto"/>
            <w:left w:val="none" w:sz="0" w:space="0" w:color="auto"/>
            <w:bottom w:val="none" w:sz="0" w:space="0" w:color="auto"/>
            <w:right w:val="none" w:sz="0" w:space="0" w:color="auto"/>
          </w:divBdr>
        </w:div>
        <w:div w:id="1672879041">
          <w:marLeft w:val="0"/>
          <w:marRight w:val="0"/>
          <w:marTop w:val="0"/>
          <w:marBottom w:val="0"/>
          <w:divBdr>
            <w:top w:val="none" w:sz="0" w:space="0" w:color="auto"/>
            <w:left w:val="none" w:sz="0" w:space="0" w:color="auto"/>
            <w:bottom w:val="none" w:sz="0" w:space="0" w:color="auto"/>
            <w:right w:val="none" w:sz="0" w:space="0" w:color="auto"/>
          </w:divBdr>
        </w:div>
        <w:div w:id="1061711958">
          <w:marLeft w:val="0"/>
          <w:marRight w:val="0"/>
          <w:marTop w:val="0"/>
          <w:marBottom w:val="0"/>
          <w:divBdr>
            <w:top w:val="none" w:sz="0" w:space="0" w:color="auto"/>
            <w:left w:val="none" w:sz="0" w:space="0" w:color="auto"/>
            <w:bottom w:val="none" w:sz="0" w:space="0" w:color="auto"/>
            <w:right w:val="none" w:sz="0" w:space="0" w:color="auto"/>
          </w:divBdr>
        </w:div>
        <w:div w:id="701244909">
          <w:marLeft w:val="0"/>
          <w:marRight w:val="0"/>
          <w:marTop w:val="0"/>
          <w:marBottom w:val="0"/>
          <w:divBdr>
            <w:top w:val="none" w:sz="0" w:space="0" w:color="auto"/>
            <w:left w:val="none" w:sz="0" w:space="0" w:color="auto"/>
            <w:bottom w:val="none" w:sz="0" w:space="0" w:color="auto"/>
            <w:right w:val="none" w:sz="0" w:space="0" w:color="auto"/>
          </w:divBdr>
        </w:div>
        <w:div w:id="698968539">
          <w:marLeft w:val="0"/>
          <w:marRight w:val="0"/>
          <w:marTop w:val="0"/>
          <w:marBottom w:val="0"/>
          <w:divBdr>
            <w:top w:val="none" w:sz="0" w:space="0" w:color="auto"/>
            <w:left w:val="none" w:sz="0" w:space="0" w:color="auto"/>
            <w:bottom w:val="none" w:sz="0" w:space="0" w:color="auto"/>
            <w:right w:val="none" w:sz="0" w:space="0" w:color="auto"/>
          </w:divBdr>
        </w:div>
        <w:div w:id="1910529909">
          <w:marLeft w:val="0"/>
          <w:marRight w:val="0"/>
          <w:marTop w:val="0"/>
          <w:marBottom w:val="0"/>
          <w:divBdr>
            <w:top w:val="none" w:sz="0" w:space="0" w:color="auto"/>
            <w:left w:val="none" w:sz="0" w:space="0" w:color="auto"/>
            <w:bottom w:val="none" w:sz="0" w:space="0" w:color="auto"/>
            <w:right w:val="none" w:sz="0" w:space="0" w:color="auto"/>
          </w:divBdr>
        </w:div>
        <w:div w:id="741416449">
          <w:marLeft w:val="0"/>
          <w:marRight w:val="0"/>
          <w:marTop w:val="0"/>
          <w:marBottom w:val="0"/>
          <w:divBdr>
            <w:top w:val="none" w:sz="0" w:space="0" w:color="auto"/>
            <w:left w:val="none" w:sz="0" w:space="0" w:color="auto"/>
            <w:bottom w:val="none" w:sz="0" w:space="0" w:color="auto"/>
            <w:right w:val="none" w:sz="0" w:space="0" w:color="auto"/>
          </w:divBdr>
        </w:div>
        <w:div w:id="1644383120">
          <w:marLeft w:val="0"/>
          <w:marRight w:val="0"/>
          <w:marTop w:val="0"/>
          <w:marBottom w:val="0"/>
          <w:divBdr>
            <w:top w:val="none" w:sz="0" w:space="0" w:color="auto"/>
            <w:left w:val="none" w:sz="0" w:space="0" w:color="auto"/>
            <w:bottom w:val="none" w:sz="0" w:space="0" w:color="auto"/>
            <w:right w:val="none" w:sz="0" w:space="0" w:color="auto"/>
          </w:divBdr>
        </w:div>
        <w:div w:id="1207180128">
          <w:marLeft w:val="0"/>
          <w:marRight w:val="0"/>
          <w:marTop w:val="0"/>
          <w:marBottom w:val="0"/>
          <w:divBdr>
            <w:top w:val="none" w:sz="0" w:space="0" w:color="auto"/>
            <w:left w:val="none" w:sz="0" w:space="0" w:color="auto"/>
            <w:bottom w:val="none" w:sz="0" w:space="0" w:color="auto"/>
            <w:right w:val="none" w:sz="0" w:space="0" w:color="auto"/>
          </w:divBdr>
        </w:div>
        <w:div w:id="845829176">
          <w:marLeft w:val="0"/>
          <w:marRight w:val="0"/>
          <w:marTop w:val="0"/>
          <w:marBottom w:val="0"/>
          <w:divBdr>
            <w:top w:val="none" w:sz="0" w:space="0" w:color="auto"/>
            <w:left w:val="none" w:sz="0" w:space="0" w:color="auto"/>
            <w:bottom w:val="none" w:sz="0" w:space="0" w:color="auto"/>
            <w:right w:val="none" w:sz="0" w:space="0" w:color="auto"/>
          </w:divBdr>
        </w:div>
        <w:div w:id="96147673">
          <w:marLeft w:val="0"/>
          <w:marRight w:val="0"/>
          <w:marTop w:val="0"/>
          <w:marBottom w:val="0"/>
          <w:divBdr>
            <w:top w:val="none" w:sz="0" w:space="0" w:color="auto"/>
            <w:left w:val="none" w:sz="0" w:space="0" w:color="auto"/>
            <w:bottom w:val="none" w:sz="0" w:space="0" w:color="auto"/>
            <w:right w:val="none" w:sz="0" w:space="0" w:color="auto"/>
          </w:divBdr>
        </w:div>
        <w:div w:id="553321813">
          <w:marLeft w:val="0"/>
          <w:marRight w:val="0"/>
          <w:marTop w:val="0"/>
          <w:marBottom w:val="0"/>
          <w:divBdr>
            <w:top w:val="none" w:sz="0" w:space="0" w:color="auto"/>
            <w:left w:val="none" w:sz="0" w:space="0" w:color="auto"/>
            <w:bottom w:val="none" w:sz="0" w:space="0" w:color="auto"/>
            <w:right w:val="none" w:sz="0" w:space="0" w:color="auto"/>
          </w:divBdr>
        </w:div>
        <w:div w:id="819469130">
          <w:marLeft w:val="0"/>
          <w:marRight w:val="0"/>
          <w:marTop w:val="0"/>
          <w:marBottom w:val="0"/>
          <w:divBdr>
            <w:top w:val="none" w:sz="0" w:space="0" w:color="auto"/>
            <w:left w:val="none" w:sz="0" w:space="0" w:color="auto"/>
            <w:bottom w:val="none" w:sz="0" w:space="0" w:color="auto"/>
            <w:right w:val="none" w:sz="0" w:space="0" w:color="auto"/>
          </w:divBdr>
        </w:div>
        <w:div w:id="1034889142">
          <w:marLeft w:val="0"/>
          <w:marRight w:val="0"/>
          <w:marTop w:val="0"/>
          <w:marBottom w:val="0"/>
          <w:divBdr>
            <w:top w:val="none" w:sz="0" w:space="0" w:color="auto"/>
            <w:left w:val="none" w:sz="0" w:space="0" w:color="auto"/>
            <w:bottom w:val="none" w:sz="0" w:space="0" w:color="auto"/>
            <w:right w:val="none" w:sz="0" w:space="0" w:color="auto"/>
          </w:divBdr>
        </w:div>
      </w:divsChild>
    </w:div>
    <w:div w:id="350423567">
      <w:bodyDiv w:val="1"/>
      <w:marLeft w:val="0"/>
      <w:marRight w:val="0"/>
      <w:marTop w:val="0"/>
      <w:marBottom w:val="0"/>
      <w:divBdr>
        <w:top w:val="none" w:sz="0" w:space="0" w:color="auto"/>
        <w:left w:val="none" w:sz="0" w:space="0" w:color="auto"/>
        <w:bottom w:val="none" w:sz="0" w:space="0" w:color="auto"/>
        <w:right w:val="none" w:sz="0" w:space="0" w:color="auto"/>
      </w:divBdr>
      <w:divsChild>
        <w:div w:id="171847188">
          <w:marLeft w:val="0"/>
          <w:marRight w:val="0"/>
          <w:marTop w:val="0"/>
          <w:marBottom w:val="0"/>
          <w:divBdr>
            <w:top w:val="none" w:sz="0" w:space="0" w:color="auto"/>
            <w:left w:val="none" w:sz="0" w:space="0" w:color="auto"/>
            <w:bottom w:val="none" w:sz="0" w:space="0" w:color="auto"/>
            <w:right w:val="none" w:sz="0" w:space="0" w:color="auto"/>
          </w:divBdr>
        </w:div>
        <w:div w:id="1269239359">
          <w:marLeft w:val="0"/>
          <w:marRight w:val="0"/>
          <w:marTop w:val="0"/>
          <w:marBottom w:val="0"/>
          <w:divBdr>
            <w:top w:val="none" w:sz="0" w:space="0" w:color="auto"/>
            <w:left w:val="none" w:sz="0" w:space="0" w:color="auto"/>
            <w:bottom w:val="none" w:sz="0" w:space="0" w:color="auto"/>
            <w:right w:val="none" w:sz="0" w:space="0" w:color="auto"/>
          </w:divBdr>
        </w:div>
        <w:div w:id="265617711">
          <w:marLeft w:val="0"/>
          <w:marRight w:val="0"/>
          <w:marTop w:val="0"/>
          <w:marBottom w:val="0"/>
          <w:divBdr>
            <w:top w:val="none" w:sz="0" w:space="0" w:color="auto"/>
            <w:left w:val="none" w:sz="0" w:space="0" w:color="auto"/>
            <w:bottom w:val="none" w:sz="0" w:space="0" w:color="auto"/>
            <w:right w:val="none" w:sz="0" w:space="0" w:color="auto"/>
          </w:divBdr>
        </w:div>
        <w:div w:id="1638293354">
          <w:marLeft w:val="0"/>
          <w:marRight w:val="0"/>
          <w:marTop w:val="0"/>
          <w:marBottom w:val="0"/>
          <w:divBdr>
            <w:top w:val="none" w:sz="0" w:space="0" w:color="auto"/>
            <w:left w:val="none" w:sz="0" w:space="0" w:color="auto"/>
            <w:bottom w:val="none" w:sz="0" w:space="0" w:color="auto"/>
            <w:right w:val="none" w:sz="0" w:space="0" w:color="auto"/>
          </w:divBdr>
        </w:div>
        <w:div w:id="176968692">
          <w:marLeft w:val="0"/>
          <w:marRight w:val="0"/>
          <w:marTop w:val="0"/>
          <w:marBottom w:val="0"/>
          <w:divBdr>
            <w:top w:val="none" w:sz="0" w:space="0" w:color="auto"/>
            <w:left w:val="none" w:sz="0" w:space="0" w:color="auto"/>
            <w:bottom w:val="none" w:sz="0" w:space="0" w:color="auto"/>
            <w:right w:val="none" w:sz="0" w:space="0" w:color="auto"/>
          </w:divBdr>
        </w:div>
        <w:div w:id="1536040568">
          <w:marLeft w:val="0"/>
          <w:marRight w:val="0"/>
          <w:marTop w:val="0"/>
          <w:marBottom w:val="0"/>
          <w:divBdr>
            <w:top w:val="none" w:sz="0" w:space="0" w:color="auto"/>
            <w:left w:val="none" w:sz="0" w:space="0" w:color="auto"/>
            <w:bottom w:val="none" w:sz="0" w:space="0" w:color="auto"/>
            <w:right w:val="none" w:sz="0" w:space="0" w:color="auto"/>
          </w:divBdr>
        </w:div>
        <w:div w:id="1648703804">
          <w:marLeft w:val="0"/>
          <w:marRight w:val="0"/>
          <w:marTop w:val="0"/>
          <w:marBottom w:val="0"/>
          <w:divBdr>
            <w:top w:val="none" w:sz="0" w:space="0" w:color="auto"/>
            <w:left w:val="none" w:sz="0" w:space="0" w:color="auto"/>
            <w:bottom w:val="none" w:sz="0" w:space="0" w:color="auto"/>
            <w:right w:val="none" w:sz="0" w:space="0" w:color="auto"/>
          </w:divBdr>
        </w:div>
        <w:div w:id="1469086826">
          <w:marLeft w:val="0"/>
          <w:marRight w:val="0"/>
          <w:marTop w:val="0"/>
          <w:marBottom w:val="0"/>
          <w:divBdr>
            <w:top w:val="none" w:sz="0" w:space="0" w:color="auto"/>
            <w:left w:val="none" w:sz="0" w:space="0" w:color="auto"/>
            <w:bottom w:val="none" w:sz="0" w:space="0" w:color="auto"/>
            <w:right w:val="none" w:sz="0" w:space="0" w:color="auto"/>
          </w:divBdr>
        </w:div>
        <w:div w:id="360252744">
          <w:marLeft w:val="0"/>
          <w:marRight w:val="0"/>
          <w:marTop w:val="0"/>
          <w:marBottom w:val="0"/>
          <w:divBdr>
            <w:top w:val="none" w:sz="0" w:space="0" w:color="auto"/>
            <w:left w:val="none" w:sz="0" w:space="0" w:color="auto"/>
            <w:bottom w:val="none" w:sz="0" w:space="0" w:color="auto"/>
            <w:right w:val="none" w:sz="0" w:space="0" w:color="auto"/>
          </w:divBdr>
        </w:div>
        <w:div w:id="787504303">
          <w:marLeft w:val="0"/>
          <w:marRight w:val="0"/>
          <w:marTop w:val="0"/>
          <w:marBottom w:val="0"/>
          <w:divBdr>
            <w:top w:val="none" w:sz="0" w:space="0" w:color="auto"/>
            <w:left w:val="none" w:sz="0" w:space="0" w:color="auto"/>
            <w:bottom w:val="none" w:sz="0" w:space="0" w:color="auto"/>
            <w:right w:val="none" w:sz="0" w:space="0" w:color="auto"/>
          </w:divBdr>
        </w:div>
        <w:div w:id="1177693614">
          <w:marLeft w:val="0"/>
          <w:marRight w:val="0"/>
          <w:marTop w:val="0"/>
          <w:marBottom w:val="0"/>
          <w:divBdr>
            <w:top w:val="none" w:sz="0" w:space="0" w:color="auto"/>
            <w:left w:val="none" w:sz="0" w:space="0" w:color="auto"/>
            <w:bottom w:val="none" w:sz="0" w:space="0" w:color="auto"/>
            <w:right w:val="none" w:sz="0" w:space="0" w:color="auto"/>
          </w:divBdr>
        </w:div>
        <w:div w:id="2100636804">
          <w:marLeft w:val="0"/>
          <w:marRight w:val="0"/>
          <w:marTop w:val="0"/>
          <w:marBottom w:val="0"/>
          <w:divBdr>
            <w:top w:val="none" w:sz="0" w:space="0" w:color="auto"/>
            <w:left w:val="none" w:sz="0" w:space="0" w:color="auto"/>
            <w:bottom w:val="none" w:sz="0" w:space="0" w:color="auto"/>
            <w:right w:val="none" w:sz="0" w:space="0" w:color="auto"/>
          </w:divBdr>
        </w:div>
        <w:div w:id="1410999930">
          <w:marLeft w:val="0"/>
          <w:marRight w:val="0"/>
          <w:marTop w:val="0"/>
          <w:marBottom w:val="0"/>
          <w:divBdr>
            <w:top w:val="none" w:sz="0" w:space="0" w:color="auto"/>
            <w:left w:val="none" w:sz="0" w:space="0" w:color="auto"/>
            <w:bottom w:val="none" w:sz="0" w:space="0" w:color="auto"/>
            <w:right w:val="none" w:sz="0" w:space="0" w:color="auto"/>
          </w:divBdr>
        </w:div>
        <w:div w:id="723406701">
          <w:marLeft w:val="0"/>
          <w:marRight w:val="0"/>
          <w:marTop w:val="0"/>
          <w:marBottom w:val="0"/>
          <w:divBdr>
            <w:top w:val="none" w:sz="0" w:space="0" w:color="auto"/>
            <w:left w:val="none" w:sz="0" w:space="0" w:color="auto"/>
            <w:bottom w:val="none" w:sz="0" w:space="0" w:color="auto"/>
            <w:right w:val="none" w:sz="0" w:space="0" w:color="auto"/>
          </w:divBdr>
        </w:div>
        <w:div w:id="707531875">
          <w:marLeft w:val="0"/>
          <w:marRight w:val="0"/>
          <w:marTop w:val="0"/>
          <w:marBottom w:val="0"/>
          <w:divBdr>
            <w:top w:val="none" w:sz="0" w:space="0" w:color="auto"/>
            <w:left w:val="none" w:sz="0" w:space="0" w:color="auto"/>
            <w:bottom w:val="none" w:sz="0" w:space="0" w:color="auto"/>
            <w:right w:val="none" w:sz="0" w:space="0" w:color="auto"/>
          </w:divBdr>
        </w:div>
        <w:div w:id="754399231">
          <w:marLeft w:val="0"/>
          <w:marRight w:val="0"/>
          <w:marTop w:val="0"/>
          <w:marBottom w:val="0"/>
          <w:divBdr>
            <w:top w:val="none" w:sz="0" w:space="0" w:color="auto"/>
            <w:left w:val="none" w:sz="0" w:space="0" w:color="auto"/>
            <w:bottom w:val="none" w:sz="0" w:space="0" w:color="auto"/>
            <w:right w:val="none" w:sz="0" w:space="0" w:color="auto"/>
          </w:divBdr>
        </w:div>
        <w:div w:id="1495602859">
          <w:marLeft w:val="0"/>
          <w:marRight w:val="0"/>
          <w:marTop w:val="0"/>
          <w:marBottom w:val="0"/>
          <w:divBdr>
            <w:top w:val="none" w:sz="0" w:space="0" w:color="auto"/>
            <w:left w:val="none" w:sz="0" w:space="0" w:color="auto"/>
            <w:bottom w:val="none" w:sz="0" w:space="0" w:color="auto"/>
            <w:right w:val="none" w:sz="0" w:space="0" w:color="auto"/>
          </w:divBdr>
        </w:div>
        <w:div w:id="760444980">
          <w:marLeft w:val="0"/>
          <w:marRight w:val="0"/>
          <w:marTop w:val="0"/>
          <w:marBottom w:val="0"/>
          <w:divBdr>
            <w:top w:val="none" w:sz="0" w:space="0" w:color="auto"/>
            <w:left w:val="none" w:sz="0" w:space="0" w:color="auto"/>
            <w:bottom w:val="none" w:sz="0" w:space="0" w:color="auto"/>
            <w:right w:val="none" w:sz="0" w:space="0" w:color="auto"/>
          </w:divBdr>
        </w:div>
        <w:div w:id="549000187">
          <w:marLeft w:val="0"/>
          <w:marRight w:val="0"/>
          <w:marTop w:val="0"/>
          <w:marBottom w:val="0"/>
          <w:divBdr>
            <w:top w:val="none" w:sz="0" w:space="0" w:color="auto"/>
            <w:left w:val="none" w:sz="0" w:space="0" w:color="auto"/>
            <w:bottom w:val="none" w:sz="0" w:space="0" w:color="auto"/>
            <w:right w:val="none" w:sz="0" w:space="0" w:color="auto"/>
          </w:divBdr>
        </w:div>
        <w:div w:id="474875940">
          <w:marLeft w:val="0"/>
          <w:marRight w:val="0"/>
          <w:marTop w:val="0"/>
          <w:marBottom w:val="0"/>
          <w:divBdr>
            <w:top w:val="none" w:sz="0" w:space="0" w:color="auto"/>
            <w:left w:val="none" w:sz="0" w:space="0" w:color="auto"/>
            <w:bottom w:val="none" w:sz="0" w:space="0" w:color="auto"/>
            <w:right w:val="none" w:sz="0" w:space="0" w:color="auto"/>
          </w:divBdr>
        </w:div>
        <w:div w:id="1412697850">
          <w:marLeft w:val="0"/>
          <w:marRight w:val="0"/>
          <w:marTop w:val="0"/>
          <w:marBottom w:val="0"/>
          <w:divBdr>
            <w:top w:val="none" w:sz="0" w:space="0" w:color="auto"/>
            <w:left w:val="none" w:sz="0" w:space="0" w:color="auto"/>
            <w:bottom w:val="none" w:sz="0" w:space="0" w:color="auto"/>
            <w:right w:val="none" w:sz="0" w:space="0" w:color="auto"/>
          </w:divBdr>
        </w:div>
        <w:div w:id="105009661">
          <w:marLeft w:val="0"/>
          <w:marRight w:val="0"/>
          <w:marTop w:val="0"/>
          <w:marBottom w:val="0"/>
          <w:divBdr>
            <w:top w:val="none" w:sz="0" w:space="0" w:color="auto"/>
            <w:left w:val="none" w:sz="0" w:space="0" w:color="auto"/>
            <w:bottom w:val="none" w:sz="0" w:space="0" w:color="auto"/>
            <w:right w:val="none" w:sz="0" w:space="0" w:color="auto"/>
          </w:divBdr>
        </w:div>
        <w:div w:id="1760445253">
          <w:marLeft w:val="0"/>
          <w:marRight w:val="0"/>
          <w:marTop w:val="0"/>
          <w:marBottom w:val="0"/>
          <w:divBdr>
            <w:top w:val="none" w:sz="0" w:space="0" w:color="auto"/>
            <w:left w:val="none" w:sz="0" w:space="0" w:color="auto"/>
            <w:bottom w:val="none" w:sz="0" w:space="0" w:color="auto"/>
            <w:right w:val="none" w:sz="0" w:space="0" w:color="auto"/>
          </w:divBdr>
        </w:div>
        <w:div w:id="1272007769">
          <w:marLeft w:val="0"/>
          <w:marRight w:val="0"/>
          <w:marTop w:val="0"/>
          <w:marBottom w:val="0"/>
          <w:divBdr>
            <w:top w:val="none" w:sz="0" w:space="0" w:color="auto"/>
            <w:left w:val="none" w:sz="0" w:space="0" w:color="auto"/>
            <w:bottom w:val="none" w:sz="0" w:space="0" w:color="auto"/>
            <w:right w:val="none" w:sz="0" w:space="0" w:color="auto"/>
          </w:divBdr>
        </w:div>
        <w:div w:id="2126609180">
          <w:marLeft w:val="0"/>
          <w:marRight w:val="0"/>
          <w:marTop w:val="0"/>
          <w:marBottom w:val="0"/>
          <w:divBdr>
            <w:top w:val="none" w:sz="0" w:space="0" w:color="auto"/>
            <w:left w:val="none" w:sz="0" w:space="0" w:color="auto"/>
            <w:bottom w:val="none" w:sz="0" w:space="0" w:color="auto"/>
            <w:right w:val="none" w:sz="0" w:space="0" w:color="auto"/>
          </w:divBdr>
        </w:div>
        <w:div w:id="112411099">
          <w:marLeft w:val="0"/>
          <w:marRight w:val="0"/>
          <w:marTop w:val="0"/>
          <w:marBottom w:val="0"/>
          <w:divBdr>
            <w:top w:val="none" w:sz="0" w:space="0" w:color="auto"/>
            <w:left w:val="none" w:sz="0" w:space="0" w:color="auto"/>
            <w:bottom w:val="none" w:sz="0" w:space="0" w:color="auto"/>
            <w:right w:val="none" w:sz="0" w:space="0" w:color="auto"/>
          </w:divBdr>
        </w:div>
      </w:divsChild>
    </w:div>
    <w:div w:id="372966935">
      <w:bodyDiv w:val="1"/>
      <w:marLeft w:val="0"/>
      <w:marRight w:val="0"/>
      <w:marTop w:val="0"/>
      <w:marBottom w:val="0"/>
      <w:divBdr>
        <w:top w:val="none" w:sz="0" w:space="0" w:color="auto"/>
        <w:left w:val="none" w:sz="0" w:space="0" w:color="auto"/>
        <w:bottom w:val="none" w:sz="0" w:space="0" w:color="auto"/>
        <w:right w:val="none" w:sz="0" w:space="0" w:color="auto"/>
      </w:divBdr>
    </w:div>
    <w:div w:id="382948538">
      <w:bodyDiv w:val="1"/>
      <w:marLeft w:val="0"/>
      <w:marRight w:val="0"/>
      <w:marTop w:val="0"/>
      <w:marBottom w:val="0"/>
      <w:divBdr>
        <w:top w:val="none" w:sz="0" w:space="0" w:color="auto"/>
        <w:left w:val="none" w:sz="0" w:space="0" w:color="auto"/>
        <w:bottom w:val="none" w:sz="0" w:space="0" w:color="auto"/>
        <w:right w:val="none" w:sz="0" w:space="0" w:color="auto"/>
      </w:divBdr>
      <w:divsChild>
        <w:div w:id="1758289549">
          <w:marLeft w:val="0"/>
          <w:marRight w:val="0"/>
          <w:marTop w:val="0"/>
          <w:marBottom w:val="0"/>
          <w:divBdr>
            <w:top w:val="none" w:sz="0" w:space="0" w:color="auto"/>
            <w:left w:val="none" w:sz="0" w:space="0" w:color="auto"/>
            <w:bottom w:val="none" w:sz="0" w:space="0" w:color="auto"/>
            <w:right w:val="none" w:sz="0" w:space="0" w:color="auto"/>
          </w:divBdr>
        </w:div>
        <w:div w:id="2114783458">
          <w:marLeft w:val="0"/>
          <w:marRight w:val="0"/>
          <w:marTop w:val="0"/>
          <w:marBottom w:val="0"/>
          <w:divBdr>
            <w:top w:val="none" w:sz="0" w:space="0" w:color="auto"/>
            <w:left w:val="none" w:sz="0" w:space="0" w:color="auto"/>
            <w:bottom w:val="none" w:sz="0" w:space="0" w:color="auto"/>
            <w:right w:val="none" w:sz="0" w:space="0" w:color="auto"/>
          </w:divBdr>
        </w:div>
        <w:div w:id="1096318112">
          <w:marLeft w:val="0"/>
          <w:marRight w:val="0"/>
          <w:marTop w:val="0"/>
          <w:marBottom w:val="0"/>
          <w:divBdr>
            <w:top w:val="none" w:sz="0" w:space="0" w:color="auto"/>
            <w:left w:val="none" w:sz="0" w:space="0" w:color="auto"/>
            <w:bottom w:val="none" w:sz="0" w:space="0" w:color="auto"/>
            <w:right w:val="none" w:sz="0" w:space="0" w:color="auto"/>
          </w:divBdr>
        </w:div>
        <w:div w:id="856234587">
          <w:marLeft w:val="0"/>
          <w:marRight w:val="0"/>
          <w:marTop w:val="0"/>
          <w:marBottom w:val="0"/>
          <w:divBdr>
            <w:top w:val="none" w:sz="0" w:space="0" w:color="auto"/>
            <w:left w:val="none" w:sz="0" w:space="0" w:color="auto"/>
            <w:bottom w:val="none" w:sz="0" w:space="0" w:color="auto"/>
            <w:right w:val="none" w:sz="0" w:space="0" w:color="auto"/>
          </w:divBdr>
        </w:div>
        <w:div w:id="624576866">
          <w:marLeft w:val="0"/>
          <w:marRight w:val="0"/>
          <w:marTop w:val="0"/>
          <w:marBottom w:val="0"/>
          <w:divBdr>
            <w:top w:val="none" w:sz="0" w:space="0" w:color="auto"/>
            <w:left w:val="none" w:sz="0" w:space="0" w:color="auto"/>
            <w:bottom w:val="none" w:sz="0" w:space="0" w:color="auto"/>
            <w:right w:val="none" w:sz="0" w:space="0" w:color="auto"/>
          </w:divBdr>
        </w:div>
        <w:div w:id="1696081882">
          <w:marLeft w:val="0"/>
          <w:marRight w:val="0"/>
          <w:marTop w:val="0"/>
          <w:marBottom w:val="0"/>
          <w:divBdr>
            <w:top w:val="none" w:sz="0" w:space="0" w:color="auto"/>
            <w:left w:val="none" w:sz="0" w:space="0" w:color="auto"/>
            <w:bottom w:val="none" w:sz="0" w:space="0" w:color="auto"/>
            <w:right w:val="none" w:sz="0" w:space="0" w:color="auto"/>
          </w:divBdr>
        </w:div>
        <w:div w:id="2048870855">
          <w:marLeft w:val="0"/>
          <w:marRight w:val="0"/>
          <w:marTop w:val="0"/>
          <w:marBottom w:val="0"/>
          <w:divBdr>
            <w:top w:val="none" w:sz="0" w:space="0" w:color="auto"/>
            <w:left w:val="none" w:sz="0" w:space="0" w:color="auto"/>
            <w:bottom w:val="none" w:sz="0" w:space="0" w:color="auto"/>
            <w:right w:val="none" w:sz="0" w:space="0" w:color="auto"/>
          </w:divBdr>
        </w:div>
        <w:div w:id="1938293462">
          <w:marLeft w:val="0"/>
          <w:marRight w:val="0"/>
          <w:marTop w:val="0"/>
          <w:marBottom w:val="0"/>
          <w:divBdr>
            <w:top w:val="none" w:sz="0" w:space="0" w:color="auto"/>
            <w:left w:val="none" w:sz="0" w:space="0" w:color="auto"/>
            <w:bottom w:val="none" w:sz="0" w:space="0" w:color="auto"/>
            <w:right w:val="none" w:sz="0" w:space="0" w:color="auto"/>
          </w:divBdr>
        </w:div>
        <w:div w:id="1118908911">
          <w:marLeft w:val="0"/>
          <w:marRight w:val="0"/>
          <w:marTop w:val="0"/>
          <w:marBottom w:val="0"/>
          <w:divBdr>
            <w:top w:val="none" w:sz="0" w:space="0" w:color="auto"/>
            <w:left w:val="none" w:sz="0" w:space="0" w:color="auto"/>
            <w:bottom w:val="none" w:sz="0" w:space="0" w:color="auto"/>
            <w:right w:val="none" w:sz="0" w:space="0" w:color="auto"/>
          </w:divBdr>
        </w:div>
        <w:div w:id="790444030">
          <w:marLeft w:val="0"/>
          <w:marRight w:val="0"/>
          <w:marTop w:val="0"/>
          <w:marBottom w:val="0"/>
          <w:divBdr>
            <w:top w:val="none" w:sz="0" w:space="0" w:color="auto"/>
            <w:left w:val="none" w:sz="0" w:space="0" w:color="auto"/>
            <w:bottom w:val="none" w:sz="0" w:space="0" w:color="auto"/>
            <w:right w:val="none" w:sz="0" w:space="0" w:color="auto"/>
          </w:divBdr>
        </w:div>
        <w:div w:id="21248863">
          <w:marLeft w:val="0"/>
          <w:marRight w:val="0"/>
          <w:marTop w:val="0"/>
          <w:marBottom w:val="0"/>
          <w:divBdr>
            <w:top w:val="none" w:sz="0" w:space="0" w:color="auto"/>
            <w:left w:val="none" w:sz="0" w:space="0" w:color="auto"/>
            <w:bottom w:val="none" w:sz="0" w:space="0" w:color="auto"/>
            <w:right w:val="none" w:sz="0" w:space="0" w:color="auto"/>
          </w:divBdr>
          <w:divsChild>
            <w:div w:id="338779837">
              <w:marLeft w:val="0"/>
              <w:marRight w:val="0"/>
              <w:marTop w:val="0"/>
              <w:marBottom w:val="0"/>
              <w:divBdr>
                <w:top w:val="none" w:sz="0" w:space="0" w:color="auto"/>
                <w:left w:val="none" w:sz="0" w:space="0" w:color="auto"/>
                <w:bottom w:val="none" w:sz="0" w:space="0" w:color="auto"/>
                <w:right w:val="none" w:sz="0" w:space="0" w:color="auto"/>
              </w:divBdr>
            </w:div>
            <w:div w:id="661196590">
              <w:marLeft w:val="0"/>
              <w:marRight w:val="0"/>
              <w:marTop w:val="0"/>
              <w:marBottom w:val="0"/>
              <w:divBdr>
                <w:top w:val="none" w:sz="0" w:space="0" w:color="auto"/>
                <w:left w:val="none" w:sz="0" w:space="0" w:color="auto"/>
                <w:bottom w:val="none" w:sz="0" w:space="0" w:color="auto"/>
                <w:right w:val="none" w:sz="0" w:space="0" w:color="auto"/>
              </w:divBdr>
            </w:div>
            <w:div w:id="1416514481">
              <w:marLeft w:val="0"/>
              <w:marRight w:val="0"/>
              <w:marTop w:val="0"/>
              <w:marBottom w:val="0"/>
              <w:divBdr>
                <w:top w:val="none" w:sz="0" w:space="0" w:color="auto"/>
                <w:left w:val="none" w:sz="0" w:space="0" w:color="auto"/>
                <w:bottom w:val="none" w:sz="0" w:space="0" w:color="auto"/>
                <w:right w:val="none" w:sz="0" w:space="0" w:color="auto"/>
              </w:divBdr>
            </w:div>
            <w:div w:id="1552964555">
              <w:marLeft w:val="0"/>
              <w:marRight w:val="0"/>
              <w:marTop w:val="0"/>
              <w:marBottom w:val="0"/>
              <w:divBdr>
                <w:top w:val="none" w:sz="0" w:space="0" w:color="auto"/>
                <w:left w:val="none" w:sz="0" w:space="0" w:color="auto"/>
                <w:bottom w:val="none" w:sz="0" w:space="0" w:color="auto"/>
                <w:right w:val="none" w:sz="0" w:space="0" w:color="auto"/>
              </w:divBdr>
            </w:div>
            <w:div w:id="239946171">
              <w:marLeft w:val="0"/>
              <w:marRight w:val="0"/>
              <w:marTop w:val="0"/>
              <w:marBottom w:val="0"/>
              <w:divBdr>
                <w:top w:val="none" w:sz="0" w:space="0" w:color="auto"/>
                <w:left w:val="none" w:sz="0" w:space="0" w:color="auto"/>
                <w:bottom w:val="none" w:sz="0" w:space="0" w:color="auto"/>
                <w:right w:val="none" w:sz="0" w:space="0" w:color="auto"/>
              </w:divBdr>
            </w:div>
            <w:div w:id="483620133">
              <w:marLeft w:val="0"/>
              <w:marRight w:val="0"/>
              <w:marTop w:val="0"/>
              <w:marBottom w:val="0"/>
              <w:divBdr>
                <w:top w:val="none" w:sz="0" w:space="0" w:color="auto"/>
                <w:left w:val="none" w:sz="0" w:space="0" w:color="auto"/>
                <w:bottom w:val="none" w:sz="0" w:space="0" w:color="auto"/>
                <w:right w:val="none" w:sz="0" w:space="0" w:color="auto"/>
              </w:divBdr>
            </w:div>
            <w:div w:id="1146584398">
              <w:marLeft w:val="0"/>
              <w:marRight w:val="0"/>
              <w:marTop w:val="0"/>
              <w:marBottom w:val="0"/>
              <w:divBdr>
                <w:top w:val="none" w:sz="0" w:space="0" w:color="auto"/>
                <w:left w:val="none" w:sz="0" w:space="0" w:color="auto"/>
                <w:bottom w:val="none" w:sz="0" w:space="0" w:color="auto"/>
                <w:right w:val="none" w:sz="0" w:space="0" w:color="auto"/>
              </w:divBdr>
            </w:div>
            <w:div w:id="1009336060">
              <w:marLeft w:val="0"/>
              <w:marRight w:val="0"/>
              <w:marTop w:val="0"/>
              <w:marBottom w:val="0"/>
              <w:divBdr>
                <w:top w:val="none" w:sz="0" w:space="0" w:color="auto"/>
                <w:left w:val="none" w:sz="0" w:space="0" w:color="auto"/>
                <w:bottom w:val="none" w:sz="0" w:space="0" w:color="auto"/>
                <w:right w:val="none" w:sz="0" w:space="0" w:color="auto"/>
              </w:divBdr>
            </w:div>
            <w:div w:id="1648046705">
              <w:marLeft w:val="0"/>
              <w:marRight w:val="0"/>
              <w:marTop w:val="0"/>
              <w:marBottom w:val="0"/>
              <w:divBdr>
                <w:top w:val="none" w:sz="0" w:space="0" w:color="auto"/>
                <w:left w:val="none" w:sz="0" w:space="0" w:color="auto"/>
                <w:bottom w:val="none" w:sz="0" w:space="0" w:color="auto"/>
                <w:right w:val="none" w:sz="0" w:space="0" w:color="auto"/>
              </w:divBdr>
            </w:div>
            <w:div w:id="517356802">
              <w:marLeft w:val="0"/>
              <w:marRight w:val="0"/>
              <w:marTop w:val="0"/>
              <w:marBottom w:val="0"/>
              <w:divBdr>
                <w:top w:val="none" w:sz="0" w:space="0" w:color="auto"/>
                <w:left w:val="none" w:sz="0" w:space="0" w:color="auto"/>
                <w:bottom w:val="none" w:sz="0" w:space="0" w:color="auto"/>
                <w:right w:val="none" w:sz="0" w:space="0" w:color="auto"/>
              </w:divBdr>
            </w:div>
            <w:div w:id="300424902">
              <w:marLeft w:val="0"/>
              <w:marRight w:val="0"/>
              <w:marTop w:val="0"/>
              <w:marBottom w:val="0"/>
              <w:divBdr>
                <w:top w:val="none" w:sz="0" w:space="0" w:color="auto"/>
                <w:left w:val="none" w:sz="0" w:space="0" w:color="auto"/>
                <w:bottom w:val="none" w:sz="0" w:space="0" w:color="auto"/>
                <w:right w:val="none" w:sz="0" w:space="0" w:color="auto"/>
              </w:divBdr>
            </w:div>
            <w:div w:id="333460178">
              <w:marLeft w:val="0"/>
              <w:marRight w:val="0"/>
              <w:marTop w:val="0"/>
              <w:marBottom w:val="0"/>
              <w:divBdr>
                <w:top w:val="none" w:sz="0" w:space="0" w:color="auto"/>
                <w:left w:val="none" w:sz="0" w:space="0" w:color="auto"/>
                <w:bottom w:val="none" w:sz="0" w:space="0" w:color="auto"/>
                <w:right w:val="none" w:sz="0" w:space="0" w:color="auto"/>
              </w:divBdr>
            </w:div>
            <w:div w:id="1220366395">
              <w:marLeft w:val="0"/>
              <w:marRight w:val="0"/>
              <w:marTop w:val="0"/>
              <w:marBottom w:val="0"/>
              <w:divBdr>
                <w:top w:val="none" w:sz="0" w:space="0" w:color="auto"/>
                <w:left w:val="none" w:sz="0" w:space="0" w:color="auto"/>
                <w:bottom w:val="none" w:sz="0" w:space="0" w:color="auto"/>
                <w:right w:val="none" w:sz="0" w:space="0" w:color="auto"/>
              </w:divBdr>
            </w:div>
            <w:div w:id="299503970">
              <w:marLeft w:val="0"/>
              <w:marRight w:val="0"/>
              <w:marTop w:val="0"/>
              <w:marBottom w:val="0"/>
              <w:divBdr>
                <w:top w:val="none" w:sz="0" w:space="0" w:color="auto"/>
                <w:left w:val="none" w:sz="0" w:space="0" w:color="auto"/>
                <w:bottom w:val="none" w:sz="0" w:space="0" w:color="auto"/>
                <w:right w:val="none" w:sz="0" w:space="0" w:color="auto"/>
              </w:divBdr>
            </w:div>
            <w:div w:id="1889223611">
              <w:marLeft w:val="0"/>
              <w:marRight w:val="0"/>
              <w:marTop w:val="0"/>
              <w:marBottom w:val="0"/>
              <w:divBdr>
                <w:top w:val="none" w:sz="0" w:space="0" w:color="auto"/>
                <w:left w:val="none" w:sz="0" w:space="0" w:color="auto"/>
                <w:bottom w:val="none" w:sz="0" w:space="0" w:color="auto"/>
                <w:right w:val="none" w:sz="0" w:space="0" w:color="auto"/>
              </w:divBdr>
            </w:div>
            <w:div w:id="1933972369">
              <w:marLeft w:val="0"/>
              <w:marRight w:val="0"/>
              <w:marTop w:val="0"/>
              <w:marBottom w:val="0"/>
              <w:divBdr>
                <w:top w:val="none" w:sz="0" w:space="0" w:color="auto"/>
                <w:left w:val="none" w:sz="0" w:space="0" w:color="auto"/>
                <w:bottom w:val="none" w:sz="0" w:space="0" w:color="auto"/>
                <w:right w:val="none" w:sz="0" w:space="0" w:color="auto"/>
              </w:divBdr>
            </w:div>
            <w:div w:id="902836961">
              <w:marLeft w:val="0"/>
              <w:marRight w:val="0"/>
              <w:marTop w:val="0"/>
              <w:marBottom w:val="0"/>
              <w:divBdr>
                <w:top w:val="none" w:sz="0" w:space="0" w:color="auto"/>
                <w:left w:val="none" w:sz="0" w:space="0" w:color="auto"/>
                <w:bottom w:val="none" w:sz="0" w:space="0" w:color="auto"/>
                <w:right w:val="none" w:sz="0" w:space="0" w:color="auto"/>
              </w:divBdr>
            </w:div>
            <w:div w:id="60713781">
              <w:marLeft w:val="0"/>
              <w:marRight w:val="0"/>
              <w:marTop w:val="0"/>
              <w:marBottom w:val="0"/>
              <w:divBdr>
                <w:top w:val="none" w:sz="0" w:space="0" w:color="auto"/>
                <w:left w:val="none" w:sz="0" w:space="0" w:color="auto"/>
                <w:bottom w:val="none" w:sz="0" w:space="0" w:color="auto"/>
                <w:right w:val="none" w:sz="0" w:space="0" w:color="auto"/>
              </w:divBdr>
            </w:div>
            <w:div w:id="1989437787">
              <w:marLeft w:val="0"/>
              <w:marRight w:val="0"/>
              <w:marTop w:val="0"/>
              <w:marBottom w:val="0"/>
              <w:divBdr>
                <w:top w:val="none" w:sz="0" w:space="0" w:color="auto"/>
                <w:left w:val="none" w:sz="0" w:space="0" w:color="auto"/>
                <w:bottom w:val="none" w:sz="0" w:space="0" w:color="auto"/>
                <w:right w:val="none" w:sz="0" w:space="0" w:color="auto"/>
              </w:divBdr>
            </w:div>
            <w:div w:id="1918175206">
              <w:marLeft w:val="0"/>
              <w:marRight w:val="0"/>
              <w:marTop w:val="0"/>
              <w:marBottom w:val="0"/>
              <w:divBdr>
                <w:top w:val="none" w:sz="0" w:space="0" w:color="auto"/>
                <w:left w:val="none" w:sz="0" w:space="0" w:color="auto"/>
                <w:bottom w:val="none" w:sz="0" w:space="0" w:color="auto"/>
                <w:right w:val="none" w:sz="0" w:space="0" w:color="auto"/>
              </w:divBdr>
            </w:div>
          </w:divsChild>
        </w:div>
        <w:div w:id="1265385819">
          <w:marLeft w:val="0"/>
          <w:marRight w:val="0"/>
          <w:marTop w:val="0"/>
          <w:marBottom w:val="0"/>
          <w:divBdr>
            <w:top w:val="none" w:sz="0" w:space="0" w:color="auto"/>
            <w:left w:val="none" w:sz="0" w:space="0" w:color="auto"/>
            <w:bottom w:val="none" w:sz="0" w:space="0" w:color="auto"/>
            <w:right w:val="none" w:sz="0" w:space="0" w:color="auto"/>
          </w:divBdr>
          <w:divsChild>
            <w:div w:id="1422753284">
              <w:marLeft w:val="0"/>
              <w:marRight w:val="0"/>
              <w:marTop w:val="0"/>
              <w:marBottom w:val="0"/>
              <w:divBdr>
                <w:top w:val="none" w:sz="0" w:space="0" w:color="auto"/>
                <w:left w:val="none" w:sz="0" w:space="0" w:color="auto"/>
                <w:bottom w:val="none" w:sz="0" w:space="0" w:color="auto"/>
                <w:right w:val="none" w:sz="0" w:space="0" w:color="auto"/>
              </w:divBdr>
            </w:div>
            <w:div w:id="501702945">
              <w:marLeft w:val="0"/>
              <w:marRight w:val="0"/>
              <w:marTop w:val="0"/>
              <w:marBottom w:val="0"/>
              <w:divBdr>
                <w:top w:val="none" w:sz="0" w:space="0" w:color="auto"/>
                <w:left w:val="none" w:sz="0" w:space="0" w:color="auto"/>
                <w:bottom w:val="none" w:sz="0" w:space="0" w:color="auto"/>
                <w:right w:val="none" w:sz="0" w:space="0" w:color="auto"/>
              </w:divBdr>
            </w:div>
            <w:div w:id="1638795612">
              <w:marLeft w:val="0"/>
              <w:marRight w:val="0"/>
              <w:marTop w:val="0"/>
              <w:marBottom w:val="0"/>
              <w:divBdr>
                <w:top w:val="none" w:sz="0" w:space="0" w:color="auto"/>
                <w:left w:val="none" w:sz="0" w:space="0" w:color="auto"/>
                <w:bottom w:val="none" w:sz="0" w:space="0" w:color="auto"/>
                <w:right w:val="none" w:sz="0" w:space="0" w:color="auto"/>
              </w:divBdr>
            </w:div>
            <w:div w:id="477037190">
              <w:marLeft w:val="0"/>
              <w:marRight w:val="0"/>
              <w:marTop w:val="0"/>
              <w:marBottom w:val="0"/>
              <w:divBdr>
                <w:top w:val="none" w:sz="0" w:space="0" w:color="auto"/>
                <w:left w:val="none" w:sz="0" w:space="0" w:color="auto"/>
                <w:bottom w:val="none" w:sz="0" w:space="0" w:color="auto"/>
                <w:right w:val="none" w:sz="0" w:space="0" w:color="auto"/>
              </w:divBdr>
            </w:div>
            <w:div w:id="1599289673">
              <w:marLeft w:val="0"/>
              <w:marRight w:val="0"/>
              <w:marTop w:val="0"/>
              <w:marBottom w:val="0"/>
              <w:divBdr>
                <w:top w:val="none" w:sz="0" w:space="0" w:color="auto"/>
                <w:left w:val="none" w:sz="0" w:space="0" w:color="auto"/>
                <w:bottom w:val="none" w:sz="0" w:space="0" w:color="auto"/>
                <w:right w:val="none" w:sz="0" w:space="0" w:color="auto"/>
              </w:divBdr>
            </w:div>
            <w:div w:id="1309239991">
              <w:marLeft w:val="0"/>
              <w:marRight w:val="0"/>
              <w:marTop w:val="0"/>
              <w:marBottom w:val="0"/>
              <w:divBdr>
                <w:top w:val="none" w:sz="0" w:space="0" w:color="auto"/>
                <w:left w:val="none" w:sz="0" w:space="0" w:color="auto"/>
                <w:bottom w:val="none" w:sz="0" w:space="0" w:color="auto"/>
                <w:right w:val="none" w:sz="0" w:space="0" w:color="auto"/>
              </w:divBdr>
            </w:div>
            <w:div w:id="577903426">
              <w:marLeft w:val="0"/>
              <w:marRight w:val="0"/>
              <w:marTop w:val="0"/>
              <w:marBottom w:val="0"/>
              <w:divBdr>
                <w:top w:val="none" w:sz="0" w:space="0" w:color="auto"/>
                <w:left w:val="none" w:sz="0" w:space="0" w:color="auto"/>
                <w:bottom w:val="none" w:sz="0" w:space="0" w:color="auto"/>
                <w:right w:val="none" w:sz="0" w:space="0" w:color="auto"/>
              </w:divBdr>
            </w:div>
            <w:div w:id="1443652033">
              <w:marLeft w:val="0"/>
              <w:marRight w:val="0"/>
              <w:marTop w:val="0"/>
              <w:marBottom w:val="0"/>
              <w:divBdr>
                <w:top w:val="none" w:sz="0" w:space="0" w:color="auto"/>
                <w:left w:val="none" w:sz="0" w:space="0" w:color="auto"/>
                <w:bottom w:val="none" w:sz="0" w:space="0" w:color="auto"/>
                <w:right w:val="none" w:sz="0" w:space="0" w:color="auto"/>
              </w:divBdr>
            </w:div>
            <w:div w:id="1098252583">
              <w:marLeft w:val="0"/>
              <w:marRight w:val="0"/>
              <w:marTop w:val="0"/>
              <w:marBottom w:val="0"/>
              <w:divBdr>
                <w:top w:val="none" w:sz="0" w:space="0" w:color="auto"/>
                <w:left w:val="none" w:sz="0" w:space="0" w:color="auto"/>
                <w:bottom w:val="none" w:sz="0" w:space="0" w:color="auto"/>
                <w:right w:val="none" w:sz="0" w:space="0" w:color="auto"/>
              </w:divBdr>
            </w:div>
            <w:div w:id="748163167">
              <w:marLeft w:val="0"/>
              <w:marRight w:val="0"/>
              <w:marTop w:val="0"/>
              <w:marBottom w:val="0"/>
              <w:divBdr>
                <w:top w:val="none" w:sz="0" w:space="0" w:color="auto"/>
                <w:left w:val="none" w:sz="0" w:space="0" w:color="auto"/>
                <w:bottom w:val="none" w:sz="0" w:space="0" w:color="auto"/>
                <w:right w:val="none" w:sz="0" w:space="0" w:color="auto"/>
              </w:divBdr>
            </w:div>
            <w:div w:id="300813074">
              <w:marLeft w:val="0"/>
              <w:marRight w:val="0"/>
              <w:marTop w:val="0"/>
              <w:marBottom w:val="0"/>
              <w:divBdr>
                <w:top w:val="none" w:sz="0" w:space="0" w:color="auto"/>
                <w:left w:val="none" w:sz="0" w:space="0" w:color="auto"/>
                <w:bottom w:val="none" w:sz="0" w:space="0" w:color="auto"/>
                <w:right w:val="none" w:sz="0" w:space="0" w:color="auto"/>
              </w:divBdr>
            </w:div>
            <w:div w:id="726689207">
              <w:marLeft w:val="0"/>
              <w:marRight w:val="0"/>
              <w:marTop w:val="0"/>
              <w:marBottom w:val="0"/>
              <w:divBdr>
                <w:top w:val="none" w:sz="0" w:space="0" w:color="auto"/>
                <w:left w:val="none" w:sz="0" w:space="0" w:color="auto"/>
                <w:bottom w:val="none" w:sz="0" w:space="0" w:color="auto"/>
                <w:right w:val="none" w:sz="0" w:space="0" w:color="auto"/>
              </w:divBdr>
            </w:div>
            <w:div w:id="1323465742">
              <w:marLeft w:val="0"/>
              <w:marRight w:val="0"/>
              <w:marTop w:val="0"/>
              <w:marBottom w:val="0"/>
              <w:divBdr>
                <w:top w:val="none" w:sz="0" w:space="0" w:color="auto"/>
                <w:left w:val="none" w:sz="0" w:space="0" w:color="auto"/>
                <w:bottom w:val="none" w:sz="0" w:space="0" w:color="auto"/>
                <w:right w:val="none" w:sz="0" w:space="0" w:color="auto"/>
              </w:divBdr>
            </w:div>
            <w:div w:id="348919577">
              <w:marLeft w:val="0"/>
              <w:marRight w:val="0"/>
              <w:marTop w:val="0"/>
              <w:marBottom w:val="0"/>
              <w:divBdr>
                <w:top w:val="none" w:sz="0" w:space="0" w:color="auto"/>
                <w:left w:val="none" w:sz="0" w:space="0" w:color="auto"/>
                <w:bottom w:val="none" w:sz="0" w:space="0" w:color="auto"/>
                <w:right w:val="none" w:sz="0" w:space="0" w:color="auto"/>
              </w:divBdr>
            </w:div>
            <w:div w:id="902714971">
              <w:marLeft w:val="0"/>
              <w:marRight w:val="0"/>
              <w:marTop w:val="0"/>
              <w:marBottom w:val="0"/>
              <w:divBdr>
                <w:top w:val="none" w:sz="0" w:space="0" w:color="auto"/>
                <w:left w:val="none" w:sz="0" w:space="0" w:color="auto"/>
                <w:bottom w:val="none" w:sz="0" w:space="0" w:color="auto"/>
                <w:right w:val="none" w:sz="0" w:space="0" w:color="auto"/>
              </w:divBdr>
            </w:div>
            <w:div w:id="18900905">
              <w:marLeft w:val="0"/>
              <w:marRight w:val="0"/>
              <w:marTop w:val="0"/>
              <w:marBottom w:val="0"/>
              <w:divBdr>
                <w:top w:val="none" w:sz="0" w:space="0" w:color="auto"/>
                <w:left w:val="none" w:sz="0" w:space="0" w:color="auto"/>
                <w:bottom w:val="none" w:sz="0" w:space="0" w:color="auto"/>
                <w:right w:val="none" w:sz="0" w:space="0" w:color="auto"/>
              </w:divBdr>
            </w:div>
            <w:div w:id="1623489878">
              <w:marLeft w:val="0"/>
              <w:marRight w:val="0"/>
              <w:marTop w:val="0"/>
              <w:marBottom w:val="0"/>
              <w:divBdr>
                <w:top w:val="none" w:sz="0" w:space="0" w:color="auto"/>
                <w:left w:val="none" w:sz="0" w:space="0" w:color="auto"/>
                <w:bottom w:val="none" w:sz="0" w:space="0" w:color="auto"/>
                <w:right w:val="none" w:sz="0" w:space="0" w:color="auto"/>
              </w:divBdr>
            </w:div>
            <w:div w:id="28917765">
              <w:marLeft w:val="0"/>
              <w:marRight w:val="0"/>
              <w:marTop w:val="0"/>
              <w:marBottom w:val="0"/>
              <w:divBdr>
                <w:top w:val="none" w:sz="0" w:space="0" w:color="auto"/>
                <w:left w:val="none" w:sz="0" w:space="0" w:color="auto"/>
                <w:bottom w:val="none" w:sz="0" w:space="0" w:color="auto"/>
                <w:right w:val="none" w:sz="0" w:space="0" w:color="auto"/>
              </w:divBdr>
            </w:div>
            <w:div w:id="524560095">
              <w:marLeft w:val="0"/>
              <w:marRight w:val="0"/>
              <w:marTop w:val="0"/>
              <w:marBottom w:val="0"/>
              <w:divBdr>
                <w:top w:val="none" w:sz="0" w:space="0" w:color="auto"/>
                <w:left w:val="none" w:sz="0" w:space="0" w:color="auto"/>
                <w:bottom w:val="none" w:sz="0" w:space="0" w:color="auto"/>
                <w:right w:val="none" w:sz="0" w:space="0" w:color="auto"/>
              </w:divBdr>
            </w:div>
            <w:div w:id="1102651876">
              <w:marLeft w:val="0"/>
              <w:marRight w:val="0"/>
              <w:marTop w:val="0"/>
              <w:marBottom w:val="0"/>
              <w:divBdr>
                <w:top w:val="none" w:sz="0" w:space="0" w:color="auto"/>
                <w:left w:val="none" w:sz="0" w:space="0" w:color="auto"/>
                <w:bottom w:val="none" w:sz="0" w:space="0" w:color="auto"/>
                <w:right w:val="none" w:sz="0" w:space="0" w:color="auto"/>
              </w:divBdr>
            </w:div>
          </w:divsChild>
        </w:div>
        <w:div w:id="298073766">
          <w:marLeft w:val="0"/>
          <w:marRight w:val="0"/>
          <w:marTop w:val="0"/>
          <w:marBottom w:val="0"/>
          <w:divBdr>
            <w:top w:val="none" w:sz="0" w:space="0" w:color="auto"/>
            <w:left w:val="none" w:sz="0" w:space="0" w:color="auto"/>
            <w:bottom w:val="none" w:sz="0" w:space="0" w:color="auto"/>
            <w:right w:val="none" w:sz="0" w:space="0" w:color="auto"/>
          </w:divBdr>
          <w:divsChild>
            <w:div w:id="1248727255">
              <w:marLeft w:val="0"/>
              <w:marRight w:val="0"/>
              <w:marTop w:val="0"/>
              <w:marBottom w:val="0"/>
              <w:divBdr>
                <w:top w:val="none" w:sz="0" w:space="0" w:color="auto"/>
                <w:left w:val="none" w:sz="0" w:space="0" w:color="auto"/>
                <w:bottom w:val="none" w:sz="0" w:space="0" w:color="auto"/>
                <w:right w:val="none" w:sz="0" w:space="0" w:color="auto"/>
              </w:divBdr>
            </w:div>
            <w:div w:id="205029318">
              <w:marLeft w:val="0"/>
              <w:marRight w:val="0"/>
              <w:marTop w:val="0"/>
              <w:marBottom w:val="0"/>
              <w:divBdr>
                <w:top w:val="none" w:sz="0" w:space="0" w:color="auto"/>
                <w:left w:val="none" w:sz="0" w:space="0" w:color="auto"/>
                <w:bottom w:val="none" w:sz="0" w:space="0" w:color="auto"/>
                <w:right w:val="none" w:sz="0" w:space="0" w:color="auto"/>
              </w:divBdr>
            </w:div>
            <w:div w:id="708408955">
              <w:marLeft w:val="0"/>
              <w:marRight w:val="0"/>
              <w:marTop w:val="0"/>
              <w:marBottom w:val="0"/>
              <w:divBdr>
                <w:top w:val="none" w:sz="0" w:space="0" w:color="auto"/>
                <w:left w:val="none" w:sz="0" w:space="0" w:color="auto"/>
                <w:bottom w:val="none" w:sz="0" w:space="0" w:color="auto"/>
                <w:right w:val="none" w:sz="0" w:space="0" w:color="auto"/>
              </w:divBdr>
            </w:div>
            <w:div w:id="2050564888">
              <w:marLeft w:val="0"/>
              <w:marRight w:val="0"/>
              <w:marTop w:val="0"/>
              <w:marBottom w:val="0"/>
              <w:divBdr>
                <w:top w:val="none" w:sz="0" w:space="0" w:color="auto"/>
                <w:left w:val="none" w:sz="0" w:space="0" w:color="auto"/>
                <w:bottom w:val="none" w:sz="0" w:space="0" w:color="auto"/>
                <w:right w:val="none" w:sz="0" w:space="0" w:color="auto"/>
              </w:divBdr>
            </w:div>
            <w:div w:id="1060058209">
              <w:marLeft w:val="0"/>
              <w:marRight w:val="0"/>
              <w:marTop w:val="0"/>
              <w:marBottom w:val="0"/>
              <w:divBdr>
                <w:top w:val="none" w:sz="0" w:space="0" w:color="auto"/>
                <w:left w:val="none" w:sz="0" w:space="0" w:color="auto"/>
                <w:bottom w:val="none" w:sz="0" w:space="0" w:color="auto"/>
                <w:right w:val="none" w:sz="0" w:space="0" w:color="auto"/>
              </w:divBdr>
            </w:div>
            <w:div w:id="1912347976">
              <w:marLeft w:val="0"/>
              <w:marRight w:val="0"/>
              <w:marTop w:val="0"/>
              <w:marBottom w:val="0"/>
              <w:divBdr>
                <w:top w:val="none" w:sz="0" w:space="0" w:color="auto"/>
                <w:left w:val="none" w:sz="0" w:space="0" w:color="auto"/>
                <w:bottom w:val="none" w:sz="0" w:space="0" w:color="auto"/>
                <w:right w:val="none" w:sz="0" w:space="0" w:color="auto"/>
              </w:divBdr>
            </w:div>
            <w:div w:id="1566330009">
              <w:marLeft w:val="0"/>
              <w:marRight w:val="0"/>
              <w:marTop w:val="0"/>
              <w:marBottom w:val="0"/>
              <w:divBdr>
                <w:top w:val="none" w:sz="0" w:space="0" w:color="auto"/>
                <w:left w:val="none" w:sz="0" w:space="0" w:color="auto"/>
                <w:bottom w:val="none" w:sz="0" w:space="0" w:color="auto"/>
                <w:right w:val="none" w:sz="0" w:space="0" w:color="auto"/>
              </w:divBdr>
            </w:div>
            <w:div w:id="569735758">
              <w:marLeft w:val="0"/>
              <w:marRight w:val="0"/>
              <w:marTop w:val="0"/>
              <w:marBottom w:val="0"/>
              <w:divBdr>
                <w:top w:val="none" w:sz="0" w:space="0" w:color="auto"/>
                <w:left w:val="none" w:sz="0" w:space="0" w:color="auto"/>
                <w:bottom w:val="none" w:sz="0" w:space="0" w:color="auto"/>
                <w:right w:val="none" w:sz="0" w:space="0" w:color="auto"/>
              </w:divBdr>
            </w:div>
            <w:div w:id="637032438">
              <w:marLeft w:val="0"/>
              <w:marRight w:val="0"/>
              <w:marTop w:val="0"/>
              <w:marBottom w:val="0"/>
              <w:divBdr>
                <w:top w:val="none" w:sz="0" w:space="0" w:color="auto"/>
                <w:left w:val="none" w:sz="0" w:space="0" w:color="auto"/>
                <w:bottom w:val="none" w:sz="0" w:space="0" w:color="auto"/>
                <w:right w:val="none" w:sz="0" w:space="0" w:color="auto"/>
              </w:divBdr>
            </w:div>
            <w:div w:id="377247165">
              <w:marLeft w:val="0"/>
              <w:marRight w:val="0"/>
              <w:marTop w:val="0"/>
              <w:marBottom w:val="0"/>
              <w:divBdr>
                <w:top w:val="none" w:sz="0" w:space="0" w:color="auto"/>
                <w:left w:val="none" w:sz="0" w:space="0" w:color="auto"/>
                <w:bottom w:val="none" w:sz="0" w:space="0" w:color="auto"/>
                <w:right w:val="none" w:sz="0" w:space="0" w:color="auto"/>
              </w:divBdr>
            </w:div>
            <w:div w:id="640428852">
              <w:marLeft w:val="0"/>
              <w:marRight w:val="0"/>
              <w:marTop w:val="0"/>
              <w:marBottom w:val="0"/>
              <w:divBdr>
                <w:top w:val="none" w:sz="0" w:space="0" w:color="auto"/>
                <w:left w:val="none" w:sz="0" w:space="0" w:color="auto"/>
                <w:bottom w:val="none" w:sz="0" w:space="0" w:color="auto"/>
                <w:right w:val="none" w:sz="0" w:space="0" w:color="auto"/>
              </w:divBdr>
            </w:div>
            <w:div w:id="1807773649">
              <w:marLeft w:val="0"/>
              <w:marRight w:val="0"/>
              <w:marTop w:val="0"/>
              <w:marBottom w:val="0"/>
              <w:divBdr>
                <w:top w:val="none" w:sz="0" w:space="0" w:color="auto"/>
                <w:left w:val="none" w:sz="0" w:space="0" w:color="auto"/>
                <w:bottom w:val="none" w:sz="0" w:space="0" w:color="auto"/>
                <w:right w:val="none" w:sz="0" w:space="0" w:color="auto"/>
              </w:divBdr>
            </w:div>
            <w:div w:id="957374181">
              <w:marLeft w:val="0"/>
              <w:marRight w:val="0"/>
              <w:marTop w:val="0"/>
              <w:marBottom w:val="0"/>
              <w:divBdr>
                <w:top w:val="none" w:sz="0" w:space="0" w:color="auto"/>
                <w:left w:val="none" w:sz="0" w:space="0" w:color="auto"/>
                <w:bottom w:val="none" w:sz="0" w:space="0" w:color="auto"/>
                <w:right w:val="none" w:sz="0" w:space="0" w:color="auto"/>
              </w:divBdr>
            </w:div>
            <w:div w:id="1442535606">
              <w:marLeft w:val="0"/>
              <w:marRight w:val="0"/>
              <w:marTop w:val="0"/>
              <w:marBottom w:val="0"/>
              <w:divBdr>
                <w:top w:val="none" w:sz="0" w:space="0" w:color="auto"/>
                <w:left w:val="none" w:sz="0" w:space="0" w:color="auto"/>
                <w:bottom w:val="none" w:sz="0" w:space="0" w:color="auto"/>
                <w:right w:val="none" w:sz="0" w:space="0" w:color="auto"/>
              </w:divBdr>
            </w:div>
            <w:div w:id="1569608108">
              <w:marLeft w:val="0"/>
              <w:marRight w:val="0"/>
              <w:marTop w:val="0"/>
              <w:marBottom w:val="0"/>
              <w:divBdr>
                <w:top w:val="none" w:sz="0" w:space="0" w:color="auto"/>
                <w:left w:val="none" w:sz="0" w:space="0" w:color="auto"/>
                <w:bottom w:val="none" w:sz="0" w:space="0" w:color="auto"/>
                <w:right w:val="none" w:sz="0" w:space="0" w:color="auto"/>
              </w:divBdr>
            </w:div>
            <w:div w:id="2070683226">
              <w:marLeft w:val="0"/>
              <w:marRight w:val="0"/>
              <w:marTop w:val="0"/>
              <w:marBottom w:val="0"/>
              <w:divBdr>
                <w:top w:val="none" w:sz="0" w:space="0" w:color="auto"/>
                <w:left w:val="none" w:sz="0" w:space="0" w:color="auto"/>
                <w:bottom w:val="none" w:sz="0" w:space="0" w:color="auto"/>
                <w:right w:val="none" w:sz="0" w:space="0" w:color="auto"/>
              </w:divBdr>
            </w:div>
            <w:div w:id="1964118789">
              <w:marLeft w:val="0"/>
              <w:marRight w:val="0"/>
              <w:marTop w:val="0"/>
              <w:marBottom w:val="0"/>
              <w:divBdr>
                <w:top w:val="none" w:sz="0" w:space="0" w:color="auto"/>
                <w:left w:val="none" w:sz="0" w:space="0" w:color="auto"/>
                <w:bottom w:val="none" w:sz="0" w:space="0" w:color="auto"/>
                <w:right w:val="none" w:sz="0" w:space="0" w:color="auto"/>
              </w:divBdr>
            </w:div>
            <w:div w:id="602958280">
              <w:marLeft w:val="0"/>
              <w:marRight w:val="0"/>
              <w:marTop w:val="0"/>
              <w:marBottom w:val="0"/>
              <w:divBdr>
                <w:top w:val="none" w:sz="0" w:space="0" w:color="auto"/>
                <w:left w:val="none" w:sz="0" w:space="0" w:color="auto"/>
                <w:bottom w:val="none" w:sz="0" w:space="0" w:color="auto"/>
                <w:right w:val="none" w:sz="0" w:space="0" w:color="auto"/>
              </w:divBdr>
            </w:div>
            <w:div w:id="1417819622">
              <w:marLeft w:val="0"/>
              <w:marRight w:val="0"/>
              <w:marTop w:val="0"/>
              <w:marBottom w:val="0"/>
              <w:divBdr>
                <w:top w:val="none" w:sz="0" w:space="0" w:color="auto"/>
                <w:left w:val="none" w:sz="0" w:space="0" w:color="auto"/>
                <w:bottom w:val="none" w:sz="0" w:space="0" w:color="auto"/>
                <w:right w:val="none" w:sz="0" w:space="0" w:color="auto"/>
              </w:divBdr>
            </w:div>
            <w:div w:id="1538736413">
              <w:marLeft w:val="0"/>
              <w:marRight w:val="0"/>
              <w:marTop w:val="0"/>
              <w:marBottom w:val="0"/>
              <w:divBdr>
                <w:top w:val="none" w:sz="0" w:space="0" w:color="auto"/>
                <w:left w:val="none" w:sz="0" w:space="0" w:color="auto"/>
                <w:bottom w:val="none" w:sz="0" w:space="0" w:color="auto"/>
                <w:right w:val="none" w:sz="0" w:space="0" w:color="auto"/>
              </w:divBdr>
            </w:div>
          </w:divsChild>
        </w:div>
        <w:div w:id="618994190">
          <w:marLeft w:val="0"/>
          <w:marRight w:val="0"/>
          <w:marTop w:val="0"/>
          <w:marBottom w:val="0"/>
          <w:divBdr>
            <w:top w:val="none" w:sz="0" w:space="0" w:color="auto"/>
            <w:left w:val="none" w:sz="0" w:space="0" w:color="auto"/>
            <w:bottom w:val="none" w:sz="0" w:space="0" w:color="auto"/>
            <w:right w:val="none" w:sz="0" w:space="0" w:color="auto"/>
          </w:divBdr>
          <w:divsChild>
            <w:div w:id="1886867631">
              <w:marLeft w:val="0"/>
              <w:marRight w:val="0"/>
              <w:marTop w:val="0"/>
              <w:marBottom w:val="0"/>
              <w:divBdr>
                <w:top w:val="none" w:sz="0" w:space="0" w:color="auto"/>
                <w:left w:val="none" w:sz="0" w:space="0" w:color="auto"/>
                <w:bottom w:val="none" w:sz="0" w:space="0" w:color="auto"/>
                <w:right w:val="none" w:sz="0" w:space="0" w:color="auto"/>
              </w:divBdr>
            </w:div>
            <w:div w:id="1455828326">
              <w:marLeft w:val="0"/>
              <w:marRight w:val="0"/>
              <w:marTop w:val="0"/>
              <w:marBottom w:val="0"/>
              <w:divBdr>
                <w:top w:val="none" w:sz="0" w:space="0" w:color="auto"/>
                <w:left w:val="none" w:sz="0" w:space="0" w:color="auto"/>
                <w:bottom w:val="none" w:sz="0" w:space="0" w:color="auto"/>
                <w:right w:val="none" w:sz="0" w:space="0" w:color="auto"/>
              </w:divBdr>
            </w:div>
            <w:div w:id="815293096">
              <w:marLeft w:val="0"/>
              <w:marRight w:val="0"/>
              <w:marTop w:val="0"/>
              <w:marBottom w:val="0"/>
              <w:divBdr>
                <w:top w:val="none" w:sz="0" w:space="0" w:color="auto"/>
                <w:left w:val="none" w:sz="0" w:space="0" w:color="auto"/>
                <w:bottom w:val="none" w:sz="0" w:space="0" w:color="auto"/>
                <w:right w:val="none" w:sz="0" w:space="0" w:color="auto"/>
              </w:divBdr>
            </w:div>
            <w:div w:id="1959944530">
              <w:marLeft w:val="0"/>
              <w:marRight w:val="0"/>
              <w:marTop w:val="0"/>
              <w:marBottom w:val="0"/>
              <w:divBdr>
                <w:top w:val="none" w:sz="0" w:space="0" w:color="auto"/>
                <w:left w:val="none" w:sz="0" w:space="0" w:color="auto"/>
                <w:bottom w:val="none" w:sz="0" w:space="0" w:color="auto"/>
                <w:right w:val="none" w:sz="0" w:space="0" w:color="auto"/>
              </w:divBdr>
            </w:div>
            <w:div w:id="647902026">
              <w:marLeft w:val="0"/>
              <w:marRight w:val="0"/>
              <w:marTop w:val="0"/>
              <w:marBottom w:val="0"/>
              <w:divBdr>
                <w:top w:val="none" w:sz="0" w:space="0" w:color="auto"/>
                <w:left w:val="none" w:sz="0" w:space="0" w:color="auto"/>
                <w:bottom w:val="none" w:sz="0" w:space="0" w:color="auto"/>
                <w:right w:val="none" w:sz="0" w:space="0" w:color="auto"/>
              </w:divBdr>
            </w:div>
            <w:div w:id="905648573">
              <w:marLeft w:val="0"/>
              <w:marRight w:val="0"/>
              <w:marTop w:val="0"/>
              <w:marBottom w:val="0"/>
              <w:divBdr>
                <w:top w:val="none" w:sz="0" w:space="0" w:color="auto"/>
                <w:left w:val="none" w:sz="0" w:space="0" w:color="auto"/>
                <w:bottom w:val="none" w:sz="0" w:space="0" w:color="auto"/>
                <w:right w:val="none" w:sz="0" w:space="0" w:color="auto"/>
              </w:divBdr>
            </w:div>
            <w:div w:id="1712152493">
              <w:marLeft w:val="0"/>
              <w:marRight w:val="0"/>
              <w:marTop w:val="0"/>
              <w:marBottom w:val="0"/>
              <w:divBdr>
                <w:top w:val="none" w:sz="0" w:space="0" w:color="auto"/>
                <w:left w:val="none" w:sz="0" w:space="0" w:color="auto"/>
                <w:bottom w:val="none" w:sz="0" w:space="0" w:color="auto"/>
                <w:right w:val="none" w:sz="0" w:space="0" w:color="auto"/>
              </w:divBdr>
            </w:div>
            <w:div w:id="302201919">
              <w:marLeft w:val="0"/>
              <w:marRight w:val="0"/>
              <w:marTop w:val="0"/>
              <w:marBottom w:val="0"/>
              <w:divBdr>
                <w:top w:val="none" w:sz="0" w:space="0" w:color="auto"/>
                <w:left w:val="none" w:sz="0" w:space="0" w:color="auto"/>
                <w:bottom w:val="none" w:sz="0" w:space="0" w:color="auto"/>
                <w:right w:val="none" w:sz="0" w:space="0" w:color="auto"/>
              </w:divBdr>
            </w:div>
            <w:div w:id="1282881433">
              <w:marLeft w:val="0"/>
              <w:marRight w:val="0"/>
              <w:marTop w:val="0"/>
              <w:marBottom w:val="0"/>
              <w:divBdr>
                <w:top w:val="none" w:sz="0" w:space="0" w:color="auto"/>
                <w:left w:val="none" w:sz="0" w:space="0" w:color="auto"/>
                <w:bottom w:val="none" w:sz="0" w:space="0" w:color="auto"/>
                <w:right w:val="none" w:sz="0" w:space="0" w:color="auto"/>
              </w:divBdr>
            </w:div>
            <w:div w:id="326248775">
              <w:marLeft w:val="0"/>
              <w:marRight w:val="0"/>
              <w:marTop w:val="0"/>
              <w:marBottom w:val="0"/>
              <w:divBdr>
                <w:top w:val="none" w:sz="0" w:space="0" w:color="auto"/>
                <w:left w:val="none" w:sz="0" w:space="0" w:color="auto"/>
                <w:bottom w:val="none" w:sz="0" w:space="0" w:color="auto"/>
                <w:right w:val="none" w:sz="0" w:space="0" w:color="auto"/>
              </w:divBdr>
            </w:div>
            <w:div w:id="750927502">
              <w:marLeft w:val="0"/>
              <w:marRight w:val="0"/>
              <w:marTop w:val="0"/>
              <w:marBottom w:val="0"/>
              <w:divBdr>
                <w:top w:val="none" w:sz="0" w:space="0" w:color="auto"/>
                <w:left w:val="none" w:sz="0" w:space="0" w:color="auto"/>
                <w:bottom w:val="none" w:sz="0" w:space="0" w:color="auto"/>
                <w:right w:val="none" w:sz="0" w:space="0" w:color="auto"/>
              </w:divBdr>
            </w:div>
            <w:div w:id="1720397666">
              <w:marLeft w:val="0"/>
              <w:marRight w:val="0"/>
              <w:marTop w:val="0"/>
              <w:marBottom w:val="0"/>
              <w:divBdr>
                <w:top w:val="none" w:sz="0" w:space="0" w:color="auto"/>
                <w:left w:val="none" w:sz="0" w:space="0" w:color="auto"/>
                <w:bottom w:val="none" w:sz="0" w:space="0" w:color="auto"/>
                <w:right w:val="none" w:sz="0" w:space="0" w:color="auto"/>
              </w:divBdr>
            </w:div>
            <w:div w:id="1734738180">
              <w:marLeft w:val="0"/>
              <w:marRight w:val="0"/>
              <w:marTop w:val="0"/>
              <w:marBottom w:val="0"/>
              <w:divBdr>
                <w:top w:val="none" w:sz="0" w:space="0" w:color="auto"/>
                <w:left w:val="none" w:sz="0" w:space="0" w:color="auto"/>
                <w:bottom w:val="none" w:sz="0" w:space="0" w:color="auto"/>
                <w:right w:val="none" w:sz="0" w:space="0" w:color="auto"/>
              </w:divBdr>
            </w:div>
            <w:div w:id="2125151325">
              <w:marLeft w:val="0"/>
              <w:marRight w:val="0"/>
              <w:marTop w:val="0"/>
              <w:marBottom w:val="0"/>
              <w:divBdr>
                <w:top w:val="none" w:sz="0" w:space="0" w:color="auto"/>
                <w:left w:val="none" w:sz="0" w:space="0" w:color="auto"/>
                <w:bottom w:val="none" w:sz="0" w:space="0" w:color="auto"/>
                <w:right w:val="none" w:sz="0" w:space="0" w:color="auto"/>
              </w:divBdr>
            </w:div>
            <w:div w:id="1424112398">
              <w:marLeft w:val="0"/>
              <w:marRight w:val="0"/>
              <w:marTop w:val="0"/>
              <w:marBottom w:val="0"/>
              <w:divBdr>
                <w:top w:val="none" w:sz="0" w:space="0" w:color="auto"/>
                <w:left w:val="none" w:sz="0" w:space="0" w:color="auto"/>
                <w:bottom w:val="none" w:sz="0" w:space="0" w:color="auto"/>
                <w:right w:val="none" w:sz="0" w:space="0" w:color="auto"/>
              </w:divBdr>
            </w:div>
            <w:div w:id="316305849">
              <w:marLeft w:val="0"/>
              <w:marRight w:val="0"/>
              <w:marTop w:val="0"/>
              <w:marBottom w:val="0"/>
              <w:divBdr>
                <w:top w:val="none" w:sz="0" w:space="0" w:color="auto"/>
                <w:left w:val="none" w:sz="0" w:space="0" w:color="auto"/>
                <w:bottom w:val="none" w:sz="0" w:space="0" w:color="auto"/>
                <w:right w:val="none" w:sz="0" w:space="0" w:color="auto"/>
              </w:divBdr>
            </w:div>
            <w:div w:id="1812598575">
              <w:marLeft w:val="0"/>
              <w:marRight w:val="0"/>
              <w:marTop w:val="0"/>
              <w:marBottom w:val="0"/>
              <w:divBdr>
                <w:top w:val="none" w:sz="0" w:space="0" w:color="auto"/>
                <w:left w:val="none" w:sz="0" w:space="0" w:color="auto"/>
                <w:bottom w:val="none" w:sz="0" w:space="0" w:color="auto"/>
                <w:right w:val="none" w:sz="0" w:space="0" w:color="auto"/>
              </w:divBdr>
            </w:div>
            <w:div w:id="147477507">
              <w:marLeft w:val="0"/>
              <w:marRight w:val="0"/>
              <w:marTop w:val="0"/>
              <w:marBottom w:val="0"/>
              <w:divBdr>
                <w:top w:val="none" w:sz="0" w:space="0" w:color="auto"/>
                <w:left w:val="none" w:sz="0" w:space="0" w:color="auto"/>
                <w:bottom w:val="none" w:sz="0" w:space="0" w:color="auto"/>
                <w:right w:val="none" w:sz="0" w:space="0" w:color="auto"/>
              </w:divBdr>
            </w:div>
            <w:div w:id="2079136100">
              <w:marLeft w:val="0"/>
              <w:marRight w:val="0"/>
              <w:marTop w:val="0"/>
              <w:marBottom w:val="0"/>
              <w:divBdr>
                <w:top w:val="none" w:sz="0" w:space="0" w:color="auto"/>
                <w:left w:val="none" w:sz="0" w:space="0" w:color="auto"/>
                <w:bottom w:val="none" w:sz="0" w:space="0" w:color="auto"/>
                <w:right w:val="none" w:sz="0" w:space="0" w:color="auto"/>
              </w:divBdr>
            </w:div>
            <w:div w:id="253173273">
              <w:marLeft w:val="0"/>
              <w:marRight w:val="0"/>
              <w:marTop w:val="0"/>
              <w:marBottom w:val="0"/>
              <w:divBdr>
                <w:top w:val="none" w:sz="0" w:space="0" w:color="auto"/>
                <w:left w:val="none" w:sz="0" w:space="0" w:color="auto"/>
                <w:bottom w:val="none" w:sz="0" w:space="0" w:color="auto"/>
                <w:right w:val="none" w:sz="0" w:space="0" w:color="auto"/>
              </w:divBdr>
            </w:div>
          </w:divsChild>
        </w:div>
        <w:div w:id="1737170243">
          <w:marLeft w:val="0"/>
          <w:marRight w:val="0"/>
          <w:marTop w:val="0"/>
          <w:marBottom w:val="0"/>
          <w:divBdr>
            <w:top w:val="none" w:sz="0" w:space="0" w:color="auto"/>
            <w:left w:val="none" w:sz="0" w:space="0" w:color="auto"/>
            <w:bottom w:val="none" w:sz="0" w:space="0" w:color="auto"/>
            <w:right w:val="none" w:sz="0" w:space="0" w:color="auto"/>
          </w:divBdr>
          <w:divsChild>
            <w:div w:id="682826820">
              <w:marLeft w:val="0"/>
              <w:marRight w:val="0"/>
              <w:marTop w:val="0"/>
              <w:marBottom w:val="0"/>
              <w:divBdr>
                <w:top w:val="none" w:sz="0" w:space="0" w:color="auto"/>
                <w:left w:val="none" w:sz="0" w:space="0" w:color="auto"/>
                <w:bottom w:val="none" w:sz="0" w:space="0" w:color="auto"/>
                <w:right w:val="none" w:sz="0" w:space="0" w:color="auto"/>
              </w:divBdr>
            </w:div>
            <w:div w:id="1778600620">
              <w:marLeft w:val="0"/>
              <w:marRight w:val="0"/>
              <w:marTop w:val="0"/>
              <w:marBottom w:val="0"/>
              <w:divBdr>
                <w:top w:val="none" w:sz="0" w:space="0" w:color="auto"/>
                <w:left w:val="none" w:sz="0" w:space="0" w:color="auto"/>
                <w:bottom w:val="none" w:sz="0" w:space="0" w:color="auto"/>
                <w:right w:val="none" w:sz="0" w:space="0" w:color="auto"/>
              </w:divBdr>
            </w:div>
            <w:div w:id="1838185997">
              <w:marLeft w:val="0"/>
              <w:marRight w:val="0"/>
              <w:marTop w:val="0"/>
              <w:marBottom w:val="0"/>
              <w:divBdr>
                <w:top w:val="none" w:sz="0" w:space="0" w:color="auto"/>
                <w:left w:val="none" w:sz="0" w:space="0" w:color="auto"/>
                <w:bottom w:val="none" w:sz="0" w:space="0" w:color="auto"/>
                <w:right w:val="none" w:sz="0" w:space="0" w:color="auto"/>
              </w:divBdr>
            </w:div>
            <w:div w:id="1846288287">
              <w:marLeft w:val="0"/>
              <w:marRight w:val="0"/>
              <w:marTop w:val="0"/>
              <w:marBottom w:val="0"/>
              <w:divBdr>
                <w:top w:val="none" w:sz="0" w:space="0" w:color="auto"/>
                <w:left w:val="none" w:sz="0" w:space="0" w:color="auto"/>
                <w:bottom w:val="none" w:sz="0" w:space="0" w:color="auto"/>
                <w:right w:val="none" w:sz="0" w:space="0" w:color="auto"/>
              </w:divBdr>
            </w:div>
            <w:div w:id="893467084">
              <w:marLeft w:val="0"/>
              <w:marRight w:val="0"/>
              <w:marTop w:val="0"/>
              <w:marBottom w:val="0"/>
              <w:divBdr>
                <w:top w:val="none" w:sz="0" w:space="0" w:color="auto"/>
                <w:left w:val="none" w:sz="0" w:space="0" w:color="auto"/>
                <w:bottom w:val="none" w:sz="0" w:space="0" w:color="auto"/>
                <w:right w:val="none" w:sz="0" w:space="0" w:color="auto"/>
              </w:divBdr>
            </w:div>
            <w:div w:id="1259874730">
              <w:marLeft w:val="0"/>
              <w:marRight w:val="0"/>
              <w:marTop w:val="0"/>
              <w:marBottom w:val="0"/>
              <w:divBdr>
                <w:top w:val="none" w:sz="0" w:space="0" w:color="auto"/>
                <w:left w:val="none" w:sz="0" w:space="0" w:color="auto"/>
                <w:bottom w:val="none" w:sz="0" w:space="0" w:color="auto"/>
                <w:right w:val="none" w:sz="0" w:space="0" w:color="auto"/>
              </w:divBdr>
            </w:div>
            <w:div w:id="2078552709">
              <w:marLeft w:val="0"/>
              <w:marRight w:val="0"/>
              <w:marTop w:val="0"/>
              <w:marBottom w:val="0"/>
              <w:divBdr>
                <w:top w:val="none" w:sz="0" w:space="0" w:color="auto"/>
                <w:left w:val="none" w:sz="0" w:space="0" w:color="auto"/>
                <w:bottom w:val="none" w:sz="0" w:space="0" w:color="auto"/>
                <w:right w:val="none" w:sz="0" w:space="0" w:color="auto"/>
              </w:divBdr>
            </w:div>
            <w:div w:id="784344754">
              <w:marLeft w:val="0"/>
              <w:marRight w:val="0"/>
              <w:marTop w:val="0"/>
              <w:marBottom w:val="0"/>
              <w:divBdr>
                <w:top w:val="none" w:sz="0" w:space="0" w:color="auto"/>
                <w:left w:val="none" w:sz="0" w:space="0" w:color="auto"/>
                <w:bottom w:val="none" w:sz="0" w:space="0" w:color="auto"/>
                <w:right w:val="none" w:sz="0" w:space="0" w:color="auto"/>
              </w:divBdr>
            </w:div>
            <w:div w:id="166480385">
              <w:marLeft w:val="0"/>
              <w:marRight w:val="0"/>
              <w:marTop w:val="0"/>
              <w:marBottom w:val="0"/>
              <w:divBdr>
                <w:top w:val="none" w:sz="0" w:space="0" w:color="auto"/>
                <w:left w:val="none" w:sz="0" w:space="0" w:color="auto"/>
                <w:bottom w:val="none" w:sz="0" w:space="0" w:color="auto"/>
                <w:right w:val="none" w:sz="0" w:space="0" w:color="auto"/>
              </w:divBdr>
            </w:div>
            <w:div w:id="412633030">
              <w:marLeft w:val="0"/>
              <w:marRight w:val="0"/>
              <w:marTop w:val="0"/>
              <w:marBottom w:val="0"/>
              <w:divBdr>
                <w:top w:val="none" w:sz="0" w:space="0" w:color="auto"/>
                <w:left w:val="none" w:sz="0" w:space="0" w:color="auto"/>
                <w:bottom w:val="none" w:sz="0" w:space="0" w:color="auto"/>
                <w:right w:val="none" w:sz="0" w:space="0" w:color="auto"/>
              </w:divBdr>
            </w:div>
            <w:div w:id="428818590">
              <w:marLeft w:val="0"/>
              <w:marRight w:val="0"/>
              <w:marTop w:val="0"/>
              <w:marBottom w:val="0"/>
              <w:divBdr>
                <w:top w:val="none" w:sz="0" w:space="0" w:color="auto"/>
                <w:left w:val="none" w:sz="0" w:space="0" w:color="auto"/>
                <w:bottom w:val="none" w:sz="0" w:space="0" w:color="auto"/>
                <w:right w:val="none" w:sz="0" w:space="0" w:color="auto"/>
              </w:divBdr>
            </w:div>
            <w:div w:id="141429806">
              <w:marLeft w:val="0"/>
              <w:marRight w:val="0"/>
              <w:marTop w:val="0"/>
              <w:marBottom w:val="0"/>
              <w:divBdr>
                <w:top w:val="none" w:sz="0" w:space="0" w:color="auto"/>
                <w:left w:val="none" w:sz="0" w:space="0" w:color="auto"/>
                <w:bottom w:val="none" w:sz="0" w:space="0" w:color="auto"/>
                <w:right w:val="none" w:sz="0" w:space="0" w:color="auto"/>
              </w:divBdr>
            </w:div>
            <w:div w:id="1394962635">
              <w:marLeft w:val="0"/>
              <w:marRight w:val="0"/>
              <w:marTop w:val="0"/>
              <w:marBottom w:val="0"/>
              <w:divBdr>
                <w:top w:val="none" w:sz="0" w:space="0" w:color="auto"/>
                <w:left w:val="none" w:sz="0" w:space="0" w:color="auto"/>
                <w:bottom w:val="none" w:sz="0" w:space="0" w:color="auto"/>
                <w:right w:val="none" w:sz="0" w:space="0" w:color="auto"/>
              </w:divBdr>
            </w:div>
            <w:div w:id="1205870269">
              <w:marLeft w:val="0"/>
              <w:marRight w:val="0"/>
              <w:marTop w:val="0"/>
              <w:marBottom w:val="0"/>
              <w:divBdr>
                <w:top w:val="none" w:sz="0" w:space="0" w:color="auto"/>
                <w:left w:val="none" w:sz="0" w:space="0" w:color="auto"/>
                <w:bottom w:val="none" w:sz="0" w:space="0" w:color="auto"/>
                <w:right w:val="none" w:sz="0" w:space="0" w:color="auto"/>
              </w:divBdr>
            </w:div>
            <w:div w:id="1030029721">
              <w:marLeft w:val="0"/>
              <w:marRight w:val="0"/>
              <w:marTop w:val="0"/>
              <w:marBottom w:val="0"/>
              <w:divBdr>
                <w:top w:val="none" w:sz="0" w:space="0" w:color="auto"/>
                <w:left w:val="none" w:sz="0" w:space="0" w:color="auto"/>
                <w:bottom w:val="none" w:sz="0" w:space="0" w:color="auto"/>
                <w:right w:val="none" w:sz="0" w:space="0" w:color="auto"/>
              </w:divBdr>
            </w:div>
            <w:div w:id="1152214824">
              <w:marLeft w:val="0"/>
              <w:marRight w:val="0"/>
              <w:marTop w:val="0"/>
              <w:marBottom w:val="0"/>
              <w:divBdr>
                <w:top w:val="none" w:sz="0" w:space="0" w:color="auto"/>
                <w:left w:val="none" w:sz="0" w:space="0" w:color="auto"/>
                <w:bottom w:val="none" w:sz="0" w:space="0" w:color="auto"/>
                <w:right w:val="none" w:sz="0" w:space="0" w:color="auto"/>
              </w:divBdr>
            </w:div>
            <w:div w:id="568614006">
              <w:marLeft w:val="0"/>
              <w:marRight w:val="0"/>
              <w:marTop w:val="0"/>
              <w:marBottom w:val="0"/>
              <w:divBdr>
                <w:top w:val="none" w:sz="0" w:space="0" w:color="auto"/>
                <w:left w:val="none" w:sz="0" w:space="0" w:color="auto"/>
                <w:bottom w:val="none" w:sz="0" w:space="0" w:color="auto"/>
                <w:right w:val="none" w:sz="0" w:space="0" w:color="auto"/>
              </w:divBdr>
            </w:div>
            <w:div w:id="788159312">
              <w:marLeft w:val="0"/>
              <w:marRight w:val="0"/>
              <w:marTop w:val="0"/>
              <w:marBottom w:val="0"/>
              <w:divBdr>
                <w:top w:val="none" w:sz="0" w:space="0" w:color="auto"/>
                <w:left w:val="none" w:sz="0" w:space="0" w:color="auto"/>
                <w:bottom w:val="none" w:sz="0" w:space="0" w:color="auto"/>
                <w:right w:val="none" w:sz="0" w:space="0" w:color="auto"/>
              </w:divBdr>
            </w:div>
            <w:div w:id="708844869">
              <w:marLeft w:val="0"/>
              <w:marRight w:val="0"/>
              <w:marTop w:val="0"/>
              <w:marBottom w:val="0"/>
              <w:divBdr>
                <w:top w:val="none" w:sz="0" w:space="0" w:color="auto"/>
                <w:left w:val="none" w:sz="0" w:space="0" w:color="auto"/>
                <w:bottom w:val="none" w:sz="0" w:space="0" w:color="auto"/>
                <w:right w:val="none" w:sz="0" w:space="0" w:color="auto"/>
              </w:divBdr>
            </w:div>
            <w:div w:id="1933854367">
              <w:marLeft w:val="0"/>
              <w:marRight w:val="0"/>
              <w:marTop w:val="0"/>
              <w:marBottom w:val="0"/>
              <w:divBdr>
                <w:top w:val="none" w:sz="0" w:space="0" w:color="auto"/>
                <w:left w:val="none" w:sz="0" w:space="0" w:color="auto"/>
                <w:bottom w:val="none" w:sz="0" w:space="0" w:color="auto"/>
                <w:right w:val="none" w:sz="0" w:space="0" w:color="auto"/>
              </w:divBdr>
            </w:div>
          </w:divsChild>
        </w:div>
        <w:div w:id="650985578">
          <w:marLeft w:val="0"/>
          <w:marRight w:val="0"/>
          <w:marTop w:val="0"/>
          <w:marBottom w:val="0"/>
          <w:divBdr>
            <w:top w:val="none" w:sz="0" w:space="0" w:color="auto"/>
            <w:left w:val="none" w:sz="0" w:space="0" w:color="auto"/>
            <w:bottom w:val="none" w:sz="0" w:space="0" w:color="auto"/>
            <w:right w:val="none" w:sz="0" w:space="0" w:color="auto"/>
          </w:divBdr>
        </w:div>
        <w:div w:id="1085496108">
          <w:marLeft w:val="0"/>
          <w:marRight w:val="0"/>
          <w:marTop w:val="0"/>
          <w:marBottom w:val="0"/>
          <w:divBdr>
            <w:top w:val="none" w:sz="0" w:space="0" w:color="auto"/>
            <w:left w:val="none" w:sz="0" w:space="0" w:color="auto"/>
            <w:bottom w:val="none" w:sz="0" w:space="0" w:color="auto"/>
            <w:right w:val="none" w:sz="0" w:space="0" w:color="auto"/>
          </w:divBdr>
        </w:div>
        <w:div w:id="1033111259">
          <w:marLeft w:val="0"/>
          <w:marRight w:val="0"/>
          <w:marTop w:val="0"/>
          <w:marBottom w:val="0"/>
          <w:divBdr>
            <w:top w:val="none" w:sz="0" w:space="0" w:color="auto"/>
            <w:left w:val="none" w:sz="0" w:space="0" w:color="auto"/>
            <w:bottom w:val="none" w:sz="0" w:space="0" w:color="auto"/>
            <w:right w:val="none" w:sz="0" w:space="0" w:color="auto"/>
          </w:divBdr>
        </w:div>
        <w:div w:id="302924890">
          <w:marLeft w:val="0"/>
          <w:marRight w:val="0"/>
          <w:marTop w:val="0"/>
          <w:marBottom w:val="0"/>
          <w:divBdr>
            <w:top w:val="none" w:sz="0" w:space="0" w:color="auto"/>
            <w:left w:val="none" w:sz="0" w:space="0" w:color="auto"/>
            <w:bottom w:val="none" w:sz="0" w:space="0" w:color="auto"/>
            <w:right w:val="none" w:sz="0" w:space="0" w:color="auto"/>
          </w:divBdr>
        </w:div>
        <w:div w:id="1118258552">
          <w:marLeft w:val="0"/>
          <w:marRight w:val="0"/>
          <w:marTop w:val="0"/>
          <w:marBottom w:val="0"/>
          <w:divBdr>
            <w:top w:val="none" w:sz="0" w:space="0" w:color="auto"/>
            <w:left w:val="none" w:sz="0" w:space="0" w:color="auto"/>
            <w:bottom w:val="none" w:sz="0" w:space="0" w:color="auto"/>
            <w:right w:val="none" w:sz="0" w:space="0" w:color="auto"/>
          </w:divBdr>
        </w:div>
        <w:div w:id="730466749">
          <w:marLeft w:val="0"/>
          <w:marRight w:val="0"/>
          <w:marTop w:val="0"/>
          <w:marBottom w:val="0"/>
          <w:divBdr>
            <w:top w:val="none" w:sz="0" w:space="0" w:color="auto"/>
            <w:left w:val="none" w:sz="0" w:space="0" w:color="auto"/>
            <w:bottom w:val="none" w:sz="0" w:space="0" w:color="auto"/>
            <w:right w:val="none" w:sz="0" w:space="0" w:color="auto"/>
          </w:divBdr>
        </w:div>
        <w:div w:id="391202401">
          <w:marLeft w:val="0"/>
          <w:marRight w:val="0"/>
          <w:marTop w:val="0"/>
          <w:marBottom w:val="0"/>
          <w:divBdr>
            <w:top w:val="none" w:sz="0" w:space="0" w:color="auto"/>
            <w:left w:val="none" w:sz="0" w:space="0" w:color="auto"/>
            <w:bottom w:val="none" w:sz="0" w:space="0" w:color="auto"/>
            <w:right w:val="none" w:sz="0" w:space="0" w:color="auto"/>
          </w:divBdr>
        </w:div>
        <w:div w:id="144585869">
          <w:marLeft w:val="0"/>
          <w:marRight w:val="0"/>
          <w:marTop w:val="0"/>
          <w:marBottom w:val="0"/>
          <w:divBdr>
            <w:top w:val="none" w:sz="0" w:space="0" w:color="auto"/>
            <w:left w:val="none" w:sz="0" w:space="0" w:color="auto"/>
            <w:bottom w:val="none" w:sz="0" w:space="0" w:color="auto"/>
            <w:right w:val="none" w:sz="0" w:space="0" w:color="auto"/>
          </w:divBdr>
        </w:div>
        <w:div w:id="215045422">
          <w:marLeft w:val="0"/>
          <w:marRight w:val="0"/>
          <w:marTop w:val="0"/>
          <w:marBottom w:val="0"/>
          <w:divBdr>
            <w:top w:val="none" w:sz="0" w:space="0" w:color="auto"/>
            <w:left w:val="none" w:sz="0" w:space="0" w:color="auto"/>
            <w:bottom w:val="none" w:sz="0" w:space="0" w:color="auto"/>
            <w:right w:val="none" w:sz="0" w:space="0" w:color="auto"/>
          </w:divBdr>
        </w:div>
        <w:div w:id="1942837436">
          <w:marLeft w:val="0"/>
          <w:marRight w:val="0"/>
          <w:marTop w:val="0"/>
          <w:marBottom w:val="0"/>
          <w:divBdr>
            <w:top w:val="none" w:sz="0" w:space="0" w:color="auto"/>
            <w:left w:val="none" w:sz="0" w:space="0" w:color="auto"/>
            <w:bottom w:val="none" w:sz="0" w:space="0" w:color="auto"/>
            <w:right w:val="none" w:sz="0" w:space="0" w:color="auto"/>
          </w:divBdr>
        </w:div>
        <w:div w:id="1264000281">
          <w:marLeft w:val="0"/>
          <w:marRight w:val="0"/>
          <w:marTop w:val="0"/>
          <w:marBottom w:val="0"/>
          <w:divBdr>
            <w:top w:val="none" w:sz="0" w:space="0" w:color="auto"/>
            <w:left w:val="none" w:sz="0" w:space="0" w:color="auto"/>
            <w:bottom w:val="none" w:sz="0" w:space="0" w:color="auto"/>
            <w:right w:val="none" w:sz="0" w:space="0" w:color="auto"/>
          </w:divBdr>
        </w:div>
        <w:div w:id="1484814685">
          <w:marLeft w:val="0"/>
          <w:marRight w:val="0"/>
          <w:marTop w:val="0"/>
          <w:marBottom w:val="0"/>
          <w:divBdr>
            <w:top w:val="none" w:sz="0" w:space="0" w:color="auto"/>
            <w:left w:val="none" w:sz="0" w:space="0" w:color="auto"/>
            <w:bottom w:val="none" w:sz="0" w:space="0" w:color="auto"/>
            <w:right w:val="none" w:sz="0" w:space="0" w:color="auto"/>
          </w:divBdr>
        </w:div>
        <w:div w:id="326132012">
          <w:marLeft w:val="0"/>
          <w:marRight w:val="0"/>
          <w:marTop w:val="0"/>
          <w:marBottom w:val="0"/>
          <w:divBdr>
            <w:top w:val="none" w:sz="0" w:space="0" w:color="auto"/>
            <w:left w:val="none" w:sz="0" w:space="0" w:color="auto"/>
            <w:bottom w:val="none" w:sz="0" w:space="0" w:color="auto"/>
            <w:right w:val="none" w:sz="0" w:space="0" w:color="auto"/>
          </w:divBdr>
        </w:div>
        <w:div w:id="92095611">
          <w:marLeft w:val="0"/>
          <w:marRight w:val="0"/>
          <w:marTop w:val="0"/>
          <w:marBottom w:val="0"/>
          <w:divBdr>
            <w:top w:val="none" w:sz="0" w:space="0" w:color="auto"/>
            <w:left w:val="none" w:sz="0" w:space="0" w:color="auto"/>
            <w:bottom w:val="none" w:sz="0" w:space="0" w:color="auto"/>
            <w:right w:val="none" w:sz="0" w:space="0" w:color="auto"/>
          </w:divBdr>
        </w:div>
        <w:div w:id="1206869158">
          <w:marLeft w:val="0"/>
          <w:marRight w:val="0"/>
          <w:marTop w:val="0"/>
          <w:marBottom w:val="0"/>
          <w:divBdr>
            <w:top w:val="none" w:sz="0" w:space="0" w:color="auto"/>
            <w:left w:val="none" w:sz="0" w:space="0" w:color="auto"/>
            <w:bottom w:val="none" w:sz="0" w:space="0" w:color="auto"/>
            <w:right w:val="none" w:sz="0" w:space="0" w:color="auto"/>
          </w:divBdr>
        </w:div>
        <w:div w:id="1872038357">
          <w:marLeft w:val="0"/>
          <w:marRight w:val="0"/>
          <w:marTop w:val="0"/>
          <w:marBottom w:val="0"/>
          <w:divBdr>
            <w:top w:val="none" w:sz="0" w:space="0" w:color="auto"/>
            <w:left w:val="none" w:sz="0" w:space="0" w:color="auto"/>
            <w:bottom w:val="none" w:sz="0" w:space="0" w:color="auto"/>
            <w:right w:val="none" w:sz="0" w:space="0" w:color="auto"/>
          </w:divBdr>
        </w:div>
        <w:div w:id="1309244599">
          <w:marLeft w:val="0"/>
          <w:marRight w:val="0"/>
          <w:marTop w:val="0"/>
          <w:marBottom w:val="0"/>
          <w:divBdr>
            <w:top w:val="none" w:sz="0" w:space="0" w:color="auto"/>
            <w:left w:val="none" w:sz="0" w:space="0" w:color="auto"/>
            <w:bottom w:val="none" w:sz="0" w:space="0" w:color="auto"/>
            <w:right w:val="none" w:sz="0" w:space="0" w:color="auto"/>
          </w:divBdr>
        </w:div>
        <w:div w:id="557207198">
          <w:marLeft w:val="0"/>
          <w:marRight w:val="0"/>
          <w:marTop w:val="0"/>
          <w:marBottom w:val="0"/>
          <w:divBdr>
            <w:top w:val="none" w:sz="0" w:space="0" w:color="auto"/>
            <w:left w:val="none" w:sz="0" w:space="0" w:color="auto"/>
            <w:bottom w:val="none" w:sz="0" w:space="0" w:color="auto"/>
            <w:right w:val="none" w:sz="0" w:space="0" w:color="auto"/>
          </w:divBdr>
        </w:div>
        <w:div w:id="372578950">
          <w:marLeft w:val="0"/>
          <w:marRight w:val="0"/>
          <w:marTop w:val="0"/>
          <w:marBottom w:val="0"/>
          <w:divBdr>
            <w:top w:val="none" w:sz="0" w:space="0" w:color="auto"/>
            <w:left w:val="none" w:sz="0" w:space="0" w:color="auto"/>
            <w:bottom w:val="none" w:sz="0" w:space="0" w:color="auto"/>
            <w:right w:val="none" w:sz="0" w:space="0" w:color="auto"/>
          </w:divBdr>
        </w:div>
        <w:div w:id="474685958">
          <w:marLeft w:val="0"/>
          <w:marRight w:val="0"/>
          <w:marTop w:val="0"/>
          <w:marBottom w:val="0"/>
          <w:divBdr>
            <w:top w:val="none" w:sz="0" w:space="0" w:color="auto"/>
            <w:left w:val="none" w:sz="0" w:space="0" w:color="auto"/>
            <w:bottom w:val="none" w:sz="0" w:space="0" w:color="auto"/>
            <w:right w:val="none" w:sz="0" w:space="0" w:color="auto"/>
          </w:divBdr>
        </w:div>
        <w:div w:id="1558278572">
          <w:marLeft w:val="0"/>
          <w:marRight w:val="0"/>
          <w:marTop w:val="0"/>
          <w:marBottom w:val="0"/>
          <w:divBdr>
            <w:top w:val="none" w:sz="0" w:space="0" w:color="auto"/>
            <w:left w:val="none" w:sz="0" w:space="0" w:color="auto"/>
            <w:bottom w:val="none" w:sz="0" w:space="0" w:color="auto"/>
            <w:right w:val="none" w:sz="0" w:space="0" w:color="auto"/>
          </w:divBdr>
          <w:divsChild>
            <w:div w:id="1360623325">
              <w:marLeft w:val="0"/>
              <w:marRight w:val="0"/>
              <w:marTop w:val="0"/>
              <w:marBottom w:val="0"/>
              <w:divBdr>
                <w:top w:val="none" w:sz="0" w:space="0" w:color="auto"/>
                <w:left w:val="none" w:sz="0" w:space="0" w:color="auto"/>
                <w:bottom w:val="none" w:sz="0" w:space="0" w:color="auto"/>
                <w:right w:val="none" w:sz="0" w:space="0" w:color="auto"/>
              </w:divBdr>
            </w:div>
            <w:div w:id="598876183">
              <w:marLeft w:val="0"/>
              <w:marRight w:val="0"/>
              <w:marTop w:val="0"/>
              <w:marBottom w:val="0"/>
              <w:divBdr>
                <w:top w:val="none" w:sz="0" w:space="0" w:color="auto"/>
                <w:left w:val="none" w:sz="0" w:space="0" w:color="auto"/>
                <w:bottom w:val="none" w:sz="0" w:space="0" w:color="auto"/>
                <w:right w:val="none" w:sz="0" w:space="0" w:color="auto"/>
              </w:divBdr>
            </w:div>
            <w:div w:id="399527652">
              <w:marLeft w:val="0"/>
              <w:marRight w:val="0"/>
              <w:marTop w:val="0"/>
              <w:marBottom w:val="0"/>
              <w:divBdr>
                <w:top w:val="none" w:sz="0" w:space="0" w:color="auto"/>
                <w:left w:val="none" w:sz="0" w:space="0" w:color="auto"/>
                <w:bottom w:val="none" w:sz="0" w:space="0" w:color="auto"/>
                <w:right w:val="none" w:sz="0" w:space="0" w:color="auto"/>
              </w:divBdr>
            </w:div>
            <w:div w:id="469595243">
              <w:marLeft w:val="0"/>
              <w:marRight w:val="0"/>
              <w:marTop w:val="0"/>
              <w:marBottom w:val="0"/>
              <w:divBdr>
                <w:top w:val="none" w:sz="0" w:space="0" w:color="auto"/>
                <w:left w:val="none" w:sz="0" w:space="0" w:color="auto"/>
                <w:bottom w:val="none" w:sz="0" w:space="0" w:color="auto"/>
                <w:right w:val="none" w:sz="0" w:space="0" w:color="auto"/>
              </w:divBdr>
            </w:div>
            <w:div w:id="1656910366">
              <w:marLeft w:val="0"/>
              <w:marRight w:val="0"/>
              <w:marTop w:val="0"/>
              <w:marBottom w:val="0"/>
              <w:divBdr>
                <w:top w:val="none" w:sz="0" w:space="0" w:color="auto"/>
                <w:left w:val="none" w:sz="0" w:space="0" w:color="auto"/>
                <w:bottom w:val="none" w:sz="0" w:space="0" w:color="auto"/>
                <w:right w:val="none" w:sz="0" w:space="0" w:color="auto"/>
              </w:divBdr>
            </w:div>
            <w:div w:id="538930311">
              <w:marLeft w:val="0"/>
              <w:marRight w:val="0"/>
              <w:marTop w:val="0"/>
              <w:marBottom w:val="0"/>
              <w:divBdr>
                <w:top w:val="none" w:sz="0" w:space="0" w:color="auto"/>
                <w:left w:val="none" w:sz="0" w:space="0" w:color="auto"/>
                <w:bottom w:val="none" w:sz="0" w:space="0" w:color="auto"/>
                <w:right w:val="none" w:sz="0" w:space="0" w:color="auto"/>
              </w:divBdr>
            </w:div>
            <w:div w:id="503476197">
              <w:marLeft w:val="0"/>
              <w:marRight w:val="0"/>
              <w:marTop w:val="0"/>
              <w:marBottom w:val="0"/>
              <w:divBdr>
                <w:top w:val="none" w:sz="0" w:space="0" w:color="auto"/>
                <w:left w:val="none" w:sz="0" w:space="0" w:color="auto"/>
                <w:bottom w:val="none" w:sz="0" w:space="0" w:color="auto"/>
                <w:right w:val="none" w:sz="0" w:space="0" w:color="auto"/>
              </w:divBdr>
            </w:div>
            <w:div w:id="1329796047">
              <w:marLeft w:val="0"/>
              <w:marRight w:val="0"/>
              <w:marTop w:val="0"/>
              <w:marBottom w:val="0"/>
              <w:divBdr>
                <w:top w:val="none" w:sz="0" w:space="0" w:color="auto"/>
                <w:left w:val="none" w:sz="0" w:space="0" w:color="auto"/>
                <w:bottom w:val="none" w:sz="0" w:space="0" w:color="auto"/>
                <w:right w:val="none" w:sz="0" w:space="0" w:color="auto"/>
              </w:divBdr>
            </w:div>
            <w:div w:id="2113553494">
              <w:marLeft w:val="0"/>
              <w:marRight w:val="0"/>
              <w:marTop w:val="0"/>
              <w:marBottom w:val="0"/>
              <w:divBdr>
                <w:top w:val="none" w:sz="0" w:space="0" w:color="auto"/>
                <w:left w:val="none" w:sz="0" w:space="0" w:color="auto"/>
                <w:bottom w:val="none" w:sz="0" w:space="0" w:color="auto"/>
                <w:right w:val="none" w:sz="0" w:space="0" w:color="auto"/>
              </w:divBdr>
            </w:div>
            <w:div w:id="1028065733">
              <w:marLeft w:val="0"/>
              <w:marRight w:val="0"/>
              <w:marTop w:val="0"/>
              <w:marBottom w:val="0"/>
              <w:divBdr>
                <w:top w:val="none" w:sz="0" w:space="0" w:color="auto"/>
                <w:left w:val="none" w:sz="0" w:space="0" w:color="auto"/>
                <w:bottom w:val="none" w:sz="0" w:space="0" w:color="auto"/>
                <w:right w:val="none" w:sz="0" w:space="0" w:color="auto"/>
              </w:divBdr>
            </w:div>
            <w:div w:id="1753890733">
              <w:marLeft w:val="0"/>
              <w:marRight w:val="0"/>
              <w:marTop w:val="0"/>
              <w:marBottom w:val="0"/>
              <w:divBdr>
                <w:top w:val="none" w:sz="0" w:space="0" w:color="auto"/>
                <w:left w:val="none" w:sz="0" w:space="0" w:color="auto"/>
                <w:bottom w:val="none" w:sz="0" w:space="0" w:color="auto"/>
                <w:right w:val="none" w:sz="0" w:space="0" w:color="auto"/>
              </w:divBdr>
            </w:div>
            <w:div w:id="1858810411">
              <w:marLeft w:val="0"/>
              <w:marRight w:val="0"/>
              <w:marTop w:val="0"/>
              <w:marBottom w:val="0"/>
              <w:divBdr>
                <w:top w:val="none" w:sz="0" w:space="0" w:color="auto"/>
                <w:left w:val="none" w:sz="0" w:space="0" w:color="auto"/>
                <w:bottom w:val="none" w:sz="0" w:space="0" w:color="auto"/>
                <w:right w:val="none" w:sz="0" w:space="0" w:color="auto"/>
              </w:divBdr>
            </w:div>
            <w:div w:id="768744398">
              <w:marLeft w:val="0"/>
              <w:marRight w:val="0"/>
              <w:marTop w:val="0"/>
              <w:marBottom w:val="0"/>
              <w:divBdr>
                <w:top w:val="none" w:sz="0" w:space="0" w:color="auto"/>
                <w:left w:val="none" w:sz="0" w:space="0" w:color="auto"/>
                <w:bottom w:val="none" w:sz="0" w:space="0" w:color="auto"/>
                <w:right w:val="none" w:sz="0" w:space="0" w:color="auto"/>
              </w:divBdr>
            </w:div>
            <w:div w:id="954294289">
              <w:marLeft w:val="0"/>
              <w:marRight w:val="0"/>
              <w:marTop w:val="0"/>
              <w:marBottom w:val="0"/>
              <w:divBdr>
                <w:top w:val="none" w:sz="0" w:space="0" w:color="auto"/>
                <w:left w:val="none" w:sz="0" w:space="0" w:color="auto"/>
                <w:bottom w:val="none" w:sz="0" w:space="0" w:color="auto"/>
                <w:right w:val="none" w:sz="0" w:space="0" w:color="auto"/>
              </w:divBdr>
            </w:div>
            <w:div w:id="182137853">
              <w:marLeft w:val="0"/>
              <w:marRight w:val="0"/>
              <w:marTop w:val="0"/>
              <w:marBottom w:val="0"/>
              <w:divBdr>
                <w:top w:val="none" w:sz="0" w:space="0" w:color="auto"/>
                <w:left w:val="none" w:sz="0" w:space="0" w:color="auto"/>
                <w:bottom w:val="none" w:sz="0" w:space="0" w:color="auto"/>
                <w:right w:val="none" w:sz="0" w:space="0" w:color="auto"/>
              </w:divBdr>
            </w:div>
            <w:div w:id="1827555088">
              <w:marLeft w:val="0"/>
              <w:marRight w:val="0"/>
              <w:marTop w:val="0"/>
              <w:marBottom w:val="0"/>
              <w:divBdr>
                <w:top w:val="none" w:sz="0" w:space="0" w:color="auto"/>
                <w:left w:val="none" w:sz="0" w:space="0" w:color="auto"/>
                <w:bottom w:val="none" w:sz="0" w:space="0" w:color="auto"/>
                <w:right w:val="none" w:sz="0" w:space="0" w:color="auto"/>
              </w:divBdr>
            </w:div>
            <w:div w:id="1393192824">
              <w:marLeft w:val="0"/>
              <w:marRight w:val="0"/>
              <w:marTop w:val="0"/>
              <w:marBottom w:val="0"/>
              <w:divBdr>
                <w:top w:val="none" w:sz="0" w:space="0" w:color="auto"/>
                <w:left w:val="none" w:sz="0" w:space="0" w:color="auto"/>
                <w:bottom w:val="none" w:sz="0" w:space="0" w:color="auto"/>
                <w:right w:val="none" w:sz="0" w:space="0" w:color="auto"/>
              </w:divBdr>
            </w:div>
            <w:div w:id="42947905">
              <w:marLeft w:val="0"/>
              <w:marRight w:val="0"/>
              <w:marTop w:val="0"/>
              <w:marBottom w:val="0"/>
              <w:divBdr>
                <w:top w:val="none" w:sz="0" w:space="0" w:color="auto"/>
                <w:left w:val="none" w:sz="0" w:space="0" w:color="auto"/>
                <w:bottom w:val="none" w:sz="0" w:space="0" w:color="auto"/>
                <w:right w:val="none" w:sz="0" w:space="0" w:color="auto"/>
              </w:divBdr>
            </w:div>
            <w:div w:id="899024218">
              <w:marLeft w:val="0"/>
              <w:marRight w:val="0"/>
              <w:marTop w:val="0"/>
              <w:marBottom w:val="0"/>
              <w:divBdr>
                <w:top w:val="none" w:sz="0" w:space="0" w:color="auto"/>
                <w:left w:val="none" w:sz="0" w:space="0" w:color="auto"/>
                <w:bottom w:val="none" w:sz="0" w:space="0" w:color="auto"/>
                <w:right w:val="none" w:sz="0" w:space="0" w:color="auto"/>
              </w:divBdr>
            </w:div>
            <w:div w:id="1217351935">
              <w:marLeft w:val="0"/>
              <w:marRight w:val="0"/>
              <w:marTop w:val="0"/>
              <w:marBottom w:val="0"/>
              <w:divBdr>
                <w:top w:val="none" w:sz="0" w:space="0" w:color="auto"/>
                <w:left w:val="none" w:sz="0" w:space="0" w:color="auto"/>
                <w:bottom w:val="none" w:sz="0" w:space="0" w:color="auto"/>
                <w:right w:val="none" w:sz="0" w:space="0" w:color="auto"/>
              </w:divBdr>
            </w:div>
          </w:divsChild>
        </w:div>
        <w:div w:id="1662081648">
          <w:marLeft w:val="0"/>
          <w:marRight w:val="0"/>
          <w:marTop w:val="0"/>
          <w:marBottom w:val="0"/>
          <w:divBdr>
            <w:top w:val="none" w:sz="0" w:space="0" w:color="auto"/>
            <w:left w:val="none" w:sz="0" w:space="0" w:color="auto"/>
            <w:bottom w:val="none" w:sz="0" w:space="0" w:color="auto"/>
            <w:right w:val="none" w:sz="0" w:space="0" w:color="auto"/>
          </w:divBdr>
          <w:divsChild>
            <w:div w:id="990673312">
              <w:marLeft w:val="0"/>
              <w:marRight w:val="0"/>
              <w:marTop w:val="0"/>
              <w:marBottom w:val="0"/>
              <w:divBdr>
                <w:top w:val="none" w:sz="0" w:space="0" w:color="auto"/>
                <w:left w:val="none" w:sz="0" w:space="0" w:color="auto"/>
                <w:bottom w:val="none" w:sz="0" w:space="0" w:color="auto"/>
                <w:right w:val="none" w:sz="0" w:space="0" w:color="auto"/>
              </w:divBdr>
            </w:div>
            <w:div w:id="473109754">
              <w:marLeft w:val="0"/>
              <w:marRight w:val="0"/>
              <w:marTop w:val="0"/>
              <w:marBottom w:val="0"/>
              <w:divBdr>
                <w:top w:val="none" w:sz="0" w:space="0" w:color="auto"/>
                <w:left w:val="none" w:sz="0" w:space="0" w:color="auto"/>
                <w:bottom w:val="none" w:sz="0" w:space="0" w:color="auto"/>
                <w:right w:val="none" w:sz="0" w:space="0" w:color="auto"/>
              </w:divBdr>
            </w:div>
            <w:div w:id="444079737">
              <w:marLeft w:val="0"/>
              <w:marRight w:val="0"/>
              <w:marTop w:val="0"/>
              <w:marBottom w:val="0"/>
              <w:divBdr>
                <w:top w:val="none" w:sz="0" w:space="0" w:color="auto"/>
                <w:left w:val="none" w:sz="0" w:space="0" w:color="auto"/>
                <w:bottom w:val="none" w:sz="0" w:space="0" w:color="auto"/>
                <w:right w:val="none" w:sz="0" w:space="0" w:color="auto"/>
              </w:divBdr>
            </w:div>
            <w:div w:id="428279062">
              <w:marLeft w:val="0"/>
              <w:marRight w:val="0"/>
              <w:marTop w:val="0"/>
              <w:marBottom w:val="0"/>
              <w:divBdr>
                <w:top w:val="none" w:sz="0" w:space="0" w:color="auto"/>
                <w:left w:val="none" w:sz="0" w:space="0" w:color="auto"/>
                <w:bottom w:val="none" w:sz="0" w:space="0" w:color="auto"/>
                <w:right w:val="none" w:sz="0" w:space="0" w:color="auto"/>
              </w:divBdr>
            </w:div>
            <w:div w:id="656496814">
              <w:marLeft w:val="0"/>
              <w:marRight w:val="0"/>
              <w:marTop w:val="0"/>
              <w:marBottom w:val="0"/>
              <w:divBdr>
                <w:top w:val="none" w:sz="0" w:space="0" w:color="auto"/>
                <w:left w:val="none" w:sz="0" w:space="0" w:color="auto"/>
                <w:bottom w:val="none" w:sz="0" w:space="0" w:color="auto"/>
                <w:right w:val="none" w:sz="0" w:space="0" w:color="auto"/>
              </w:divBdr>
            </w:div>
            <w:div w:id="1014501518">
              <w:marLeft w:val="0"/>
              <w:marRight w:val="0"/>
              <w:marTop w:val="0"/>
              <w:marBottom w:val="0"/>
              <w:divBdr>
                <w:top w:val="none" w:sz="0" w:space="0" w:color="auto"/>
                <w:left w:val="none" w:sz="0" w:space="0" w:color="auto"/>
                <w:bottom w:val="none" w:sz="0" w:space="0" w:color="auto"/>
                <w:right w:val="none" w:sz="0" w:space="0" w:color="auto"/>
              </w:divBdr>
            </w:div>
            <w:div w:id="778065833">
              <w:marLeft w:val="0"/>
              <w:marRight w:val="0"/>
              <w:marTop w:val="0"/>
              <w:marBottom w:val="0"/>
              <w:divBdr>
                <w:top w:val="none" w:sz="0" w:space="0" w:color="auto"/>
                <w:left w:val="none" w:sz="0" w:space="0" w:color="auto"/>
                <w:bottom w:val="none" w:sz="0" w:space="0" w:color="auto"/>
                <w:right w:val="none" w:sz="0" w:space="0" w:color="auto"/>
              </w:divBdr>
            </w:div>
            <w:div w:id="442268361">
              <w:marLeft w:val="0"/>
              <w:marRight w:val="0"/>
              <w:marTop w:val="0"/>
              <w:marBottom w:val="0"/>
              <w:divBdr>
                <w:top w:val="none" w:sz="0" w:space="0" w:color="auto"/>
                <w:left w:val="none" w:sz="0" w:space="0" w:color="auto"/>
                <w:bottom w:val="none" w:sz="0" w:space="0" w:color="auto"/>
                <w:right w:val="none" w:sz="0" w:space="0" w:color="auto"/>
              </w:divBdr>
            </w:div>
            <w:div w:id="552816233">
              <w:marLeft w:val="0"/>
              <w:marRight w:val="0"/>
              <w:marTop w:val="0"/>
              <w:marBottom w:val="0"/>
              <w:divBdr>
                <w:top w:val="none" w:sz="0" w:space="0" w:color="auto"/>
                <w:left w:val="none" w:sz="0" w:space="0" w:color="auto"/>
                <w:bottom w:val="none" w:sz="0" w:space="0" w:color="auto"/>
                <w:right w:val="none" w:sz="0" w:space="0" w:color="auto"/>
              </w:divBdr>
            </w:div>
            <w:div w:id="885142067">
              <w:marLeft w:val="0"/>
              <w:marRight w:val="0"/>
              <w:marTop w:val="0"/>
              <w:marBottom w:val="0"/>
              <w:divBdr>
                <w:top w:val="none" w:sz="0" w:space="0" w:color="auto"/>
                <w:left w:val="none" w:sz="0" w:space="0" w:color="auto"/>
                <w:bottom w:val="none" w:sz="0" w:space="0" w:color="auto"/>
                <w:right w:val="none" w:sz="0" w:space="0" w:color="auto"/>
              </w:divBdr>
            </w:div>
            <w:div w:id="1844585900">
              <w:marLeft w:val="0"/>
              <w:marRight w:val="0"/>
              <w:marTop w:val="0"/>
              <w:marBottom w:val="0"/>
              <w:divBdr>
                <w:top w:val="none" w:sz="0" w:space="0" w:color="auto"/>
                <w:left w:val="none" w:sz="0" w:space="0" w:color="auto"/>
                <w:bottom w:val="none" w:sz="0" w:space="0" w:color="auto"/>
                <w:right w:val="none" w:sz="0" w:space="0" w:color="auto"/>
              </w:divBdr>
            </w:div>
            <w:div w:id="558437332">
              <w:marLeft w:val="0"/>
              <w:marRight w:val="0"/>
              <w:marTop w:val="0"/>
              <w:marBottom w:val="0"/>
              <w:divBdr>
                <w:top w:val="none" w:sz="0" w:space="0" w:color="auto"/>
                <w:left w:val="none" w:sz="0" w:space="0" w:color="auto"/>
                <w:bottom w:val="none" w:sz="0" w:space="0" w:color="auto"/>
                <w:right w:val="none" w:sz="0" w:space="0" w:color="auto"/>
              </w:divBdr>
            </w:div>
            <w:div w:id="705371869">
              <w:marLeft w:val="0"/>
              <w:marRight w:val="0"/>
              <w:marTop w:val="0"/>
              <w:marBottom w:val="0"/>
              <w:divBdr>
                <w:top w:val="none" w:sz="0" w:space="0" w:color="auto"/>
                <w:left w:val="none" w:sz="0" w:space="0" w:color="auto"/>
                <w:bottom w:val="none" w:sz="0" w:space="0" w:color="auto"/>
                <w:right w:val="none" w:sz="0" w:space="0" w:color="auto"/>
              </w:divBdr>
            </w:div>
            <w:div w:id="1260018787">
              <w:marLeft w:val="0"/>
              <w:marRight w:val="0"/>
              <w:marTop w:val="0"/>
              <w:marBottom w:val="0"/>
              <w:divBdr>
                <w:top w:val="none" w:sz="0" w:space="0" w:color="auto"/>
                <w:left w:val="none" w:sz="0" w:space="0" w:color="auto"/>
                <w:bottom w:val="none" w:sz="0" w:space="0" w:color="auto"/>
                <w:right w:val="none" w:sz="0" w:space="0" w:color="auto"/>
              </w:divBdr>
            </w:div>
            <w:div w:id="1656035511">
              <w:marLeft w:val="0"/>
              <w:marRight w:val="0"/>
              <w:marTop w:val="0"/>
              <w:marBottom w:val="0"/>
              <w:divBdr>
                <w:top w:val="none" w:sz="0" w:space="0" w:color="auto"/>
                <w:left w:val="none" w:sz="0" w:space="0" w:color="auto"/>
                <w:bottom w:val="none" w:sz="0" w:space="0" w:color="auto"/>
                <w:right w:val="none" w:sz="0" w:space="0" w:color="auto"/>
              </w:divBdr>
            </w:div>
            <w:div w:id="925771832">
              <w:marLeft w:val="0"/>
              <w:marRight w:val="0"/>
              <w:marTop w:val="0"/>
              <w:marBottom w:val="0"/>
              <w:divBdr>
                <w:top w:val="none" w:sz="0" w:space="0" w:color="auto"/>
                <w:left w:val="none" w:sz="0" w:space="0" w:color="auto"/>
                <w:bottom w:val="none" w:sz="0" w:space="0" w:color="auto"/>
                <w:right w:val="none" w:sz="0" w:space="0" w:color="auto"/>
              </w:divBdr>
            </w:div>
            <w:div w:id="1227567824">
              <w:marLeft w:val="0"/>
              <w:marRight w:val="0"/>
              <w:marTop w:val="0"/>
              <w:marBottom w:val="0"/>
              <w:divBdr>
                <w:top w:val="none" w:sz="0" w:space="0" w:color="auto"/>
                <w:left w:val="none" w:sz="0" w:space="0" w:color="auto"/>
                <w:bottom w:val="none" w:sz="0" w:space="0" w:color="auto"/>
                <w:right w:val="none" w:sz="0" w:space="0" w:color="auto"/>
              </w:divBdr>
            </w:div>
            <w:div w:id="1709253994">
              <w:marLeft w:val="0"/>
              <w:marRight w:val="0"/>
              <w:marTop w:val="0"/>
              <w:marBottom w:val="0"/>
              <w:divBdr>
                <w:top w:val="none" w:sz="0" w:space="0" w:color="auto"/>
                <w:left w:val="none" w:sz="0" w:space="0" w:color="auto"/>
                <w:bottom w:val="none" w:sz="0" w:space="0" w:color="auto"/>
                <w:right w:val="none" w:sz="0" w:space="0" w:color="auto"/>
              </w:divBdr>
            </w:div>
            <w:div w:id="1895920916">
              <w:marLeft w:val="0"/>
              <w:marRight w:val="0"/>
              <w:marTop w:val="0"/>
              <w:marBottom w:val="0"/>
              <w:divBdr>
                <w:top w:val="none" w:sz="0" w:space="0" w:color="auto"/>
                <w:left w:val="none" w:sz="0" w:space="0" w:color="auto"/>
                <w:bottom w:val="none" w:sz="0" w:space="0" w:color="auto"/>
                <w:right w:val="none" w:sz="0" w:space="0" w:color="auto"/>
              </w:divBdr>
            </w:div>
            <w:div w:id="493954540">
              <w:marLeft w:val="0"/>
              <w:marRight w:val="0"/>
              <w:marTop w:val="0"/>
              <w:marBottom w:val="0"/>
              <w:divBdr>
                <w:top w:val="none" w:sz="0" w:space="0" w:color="auto"/>
                <w:left w:val="none" w:sz="0" w:space="0" w:color="auto"/>
                <w:bottom w:val="none" w:sz="0" w:space="0" w:color="auto"/>
                <w:right w:val="none" w:sz="0" w:space="0" w:color="auto"/>
              </w:divBdr>
            </w:div>
          </w:divsChild>
        </w:div>
        <w:div w:id="1305937389">
          <w:marLeft w:val="0"/>
          <w:marRight w:val="0"/>
          <w:marTop w:val="0"/>
          <w:marBottom w:val="0"/>
          <w:divBdr>
            <w:top w:val="none" w:sz="0" w:space="0" w:color="auto"/>
            <w:left w:val="none" w:sz="0" w:space="0" w:color="auto"/>
            <w:bottom w:val="none" w:sz="0" w:space="0" w:color="auto"/>
            <w:right w:val="none" w:sz="0" w:space="0" w:color="auto"/>
          </w:divBdr>
          <w:divsChild>
            <w:div w:id="252057186">
              <w:marLeft w:val="0"/>
              <w:marRight w:val="0"/>
              <w:marTop w:val="0"/>
              <w:marBottom w:val="0"/>
              <w:divBdr>
                <w:top w:val="none" w:sz="0" w:space="0" w:color="auto"/>
                <w:left w:val="none" w:sz="0" w:space="0" w:color="auto"/>
                <w:bottom w:val="none" w:sz="0" w:space="0" w:color="auto"/>
                <w:right w:val="none" w:sz="0" w:space="0" w:color="auto"/>
              </w:divBdr>
            </w:div>
            <w:div w:id="876160941">
              <w:marLeft w:val="0"/>
              <w:marRight w:val="0"/>
              <w:marTop w:val="0"/>
              <w:marBottom w:val="0"/>
              <w:divBdr>
                <w:top w:val="none" w:sz="0" w:space="0" w:color="auto"/>
                <w:left w:val="none" w:sz="0" w:space="0" w:color="auto"/>
                <w:bottom w:val="none" w:sz="0" w:space="0" w:color="auto"/>
                <w:right w:val="none" w:sz="0" w:space="0" w:color="auto"/>
              </w:divBdr>
            </w:div>
            <w:div w:id="876355567">
              <w:marLeft w:val="0"/>
              <w:marRight w:val="0"/>
              <w:marTop w:val="0"/>
              <w:marBottom w:val="0"/>
              <w:divBdr>
                <w:top w:val="none" w:sz="0" w:space="0" w:color="auto"/>
                <w:left w:val="none" w:sz="0" w:space="0" w:color="auto"/>
                <w:bottom w:val="none" w:sz="0" w:space="0" w:color="auto"/>
                <w:right w:val="none" w:sz="0" w:space="0" w:color="auto"/>
              </w:divBdr>
            </w:div>
            <w:div w:id="563638363">
              <w:marLeft w:val="0"/>
              <w:marRight w:val="0"/>
              <w:marTop w:val="0"/>
              <w:marBottom w:val="0"/>
              <w:divBdr>
                <w:top w:val="none" w:sz="0" w:space="0" w:color="auto"/>
                <w:left w:val="none" w:sz="0" w:space="0" w:color="auto"/>
                <w:bottom w:val="none" w:sz="0" w:space="0" w:color="auto"/>
                <w:right w:val="none" w:sz="0" w:space="0" w:color="auto"/>
              </w:divBdr>
            </w:div>
            <w:div w:id="7603020">
              <w:marLeft w:val="0"/>
              <w:marRight w:val="0"/>
              <w:marTop w:val="0"/>
              <w:marBottom w:val="0"/>
              <w:divBdr>
                <w:top w:val="none" w:sz="0" w:space="0" w:color="auto"/>
                <w:left w:val="none" w:sz="0" w:space="0" w:color="auto"/>
                <w:bottom w:val="none" w:sz="0" w:space="0" w:color="auto"/>
                <w:right w:val="none" w:sz="0" w:space="0" w:color="auto"/>
              </w:divBdr>
            </w:div>
            <w:div w:id="1908832822">
              <w:marLeft w:val="0"/>
              <w:marRight w:val="0"/>
              <w:marTop w:val="0"/>
              <w:marBottom w:val="0"/>
              <w:divBdr>
                <w:top w:val="none" w:sz="0" w:space="0" w:color="auto"/>
                <w:left w:val="none" w:sz="0" w:space="0" w:color="auto"/>
                <w:bottom w:val="none" w:sz="0" w:space="0" w:color="auto"/>
                <w:right w:val="none" w:sz="0" w:space="0" w:color="auto"/>
              </w:divBdr>
            </w:div>
            <w:div w:id="581372889">
              <w:marLeft w:val="0"/>
              <w:marRight w:val="0"/>
              <w:marTop w:val="0"/>
              <w:marBottom w:val="0"/>
              <w:divBdr>
                <w:top w:val="none" w:sz="0" w:space="0" w:color="auto"/>
                <w:left w:val="none" w:sz="0" w:space="0" w:color="auto"/>
                <w:bottom w:val="none" w:sz="0" w:space="0" w:color="auto"/>
                <w:right w:val="none" w:sz="0" w:space="0" w:color="auto"/>
              </w:divBdr>
            </w:div>
            <w:div w:id="133455675">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510333922">
              <w:marLeft w:val="0"/>
              <w:marRight w:val="0"/>
              <w:marTop w:val="0"/>
              <w:marBottom w:val="0"/>
              <w:divBdr>
                <w:top w:val="none" w:sz="0" w:space="0" w:color="auto"/>
                <w:left w:val="none" w:sz="0" w:space="0" w:color="auto"/>
                <w:bottom w:val="none" w:sz="0" w:space="0" w:color="auto"/>
                <w:right w:val="none" w:sz="0" w:space="0" w:color="auto"/>
              </w:divBdr>
            </w:div>
            <w:div w:id="1136068836">
              <w:marLeft w:val="0"/>
              <w:marRight w:val="0"/>
              <w:marTop w:val="0"/>
              <w:marBottom w:val="0"/>
              <w:divBdr>
                <w:top w:val="none" w:sz="0" w:space="0" w:color="auto"/>
                <w:left w:val="none" w:sz="0" w:space="0" w:color="auto"/>
                <w:bottom w:val="none" w:sz="0" w:space="0" w:color="auto"/>
                <w:right w:val="none" w:sz="0" w:space="0" w:color="auto"/>
              </w:divBdr>
            </w:div>
            <w:div w:id="176389075">
              <w:marLeft w:val="0"/>
              <w:marRight w:val="0"/>
              <w:marTop w:val="0"/>
              <w:marBottom w:val="0"/>
              <w:divBdr>
                <w:top w:val="none" w:sz="0" w:space="0" w:color="auto"/>
                <w:left w:val="none" w:sz="0" w:space="0" w:color="auto"/>
                <w:bottom w:val="none" w:sz="0" w:space="0" w:color="auto"/>
                <w:right w:val="none" w:sz="0" w:space="0" w:color="auto"/>
              </w:divBdr>
            </w:div>
            <w:div w:id="178468421">
              <w:marLeft w:val="0"/>
              <w:marRight w:val="0"/>
              <w:marTop w:val="0"/>
              <w:marBottom w:val="0"/>
              <w:divBdr>
                <w:top w:val="none" w:sz="0" w:space="0" w:color="auto"/>
                <w:left w:val="none" w:sz="0" w:space="0" w:color="auto"/>
                <w:bottom w:val="none" w:sz="0" w:space="0" w:color="auto"/>
                <w:right w:val="none" w:sz="0" w:space="0" w:color="auto"/>
              </w:divBdr>
            </w:div>
            <w:div w:id="439493924">
              <w:marLeft w:val="0"/>
              <w:marRight w:val="0"/>
              <w:marTop w:val="0"/>
              <w:marBottom w:val="0"/>
              <w:divBdr>
                <w:top w:val="none" w:sz="0" w:space="0" w:color="auto"/>
                <w:left w:val="none" w:sz="0" w:space="0" w:color="auto"/>
                <w:bottom w:val="none" w:sz="0" w:space="0" w:color="auto"/>
                <w:right w:val="none" w:sz="0" w:space="0" w:color="auto"/>
              </w:divBdr>
            </w:div>
            <w:div w:id="1578440735">
              <w:marLeft w:val="0"/>
              <w:marRight w:val="0"/>
              <w:marTop w:val="0"/>
              <w:marBottom w:val="0"/>
              <w:divBdr>
                <w:top w:val="none" w:sz="0" w:space="0" w:color="auto"/>
                <w:left w:val="none" w:sz="0" w:space="0" w:color="auto"/>
                <w:bottom w:val="none" w:sz="0" w:space="0" w:color="auto"/>
                <w:right w:val="none" w:sz="0" w:space="0" w:color="auto"/>
              </w:divBdr>
            </w:div>
            <w:div w:id="1514372957">
              <w:marLeft w:val="0"/>
              <w:marRight w:val="0"/>
              <w:marTop w:val="0"/>
              <w:marBottom w:val="0"/>
              <w:divBdr>
                <w:top w:val="none" w:sz="0" w:space="0" w:color="auto"/>
                <w:left w:val="none" w:sz="0" w:space="0" w:color="auto"/>
                <w:bottom w:val="none" w:sz="0" w:space="0" w:color="auto"/>
                <w:right w:val="none" w:sz="0" w:space="0" w:color="auto"/>
              </w:divBdr>
            </w:div>
            <w:div w:id="1104500565">
              <w:marLeft w:val="0"/>
              <w:marRight w:val="0"/>
              <w:marTop w:val="0"/>
              <w:marBottom w:val="0"/>
              <w:divBdr>
                <w:top w:val="none" w:sz="0" w:space="0" w:color="auto"/>
                <w:left w:val="none" w:sz="0" w:space="0" w:color="auto"/>
                <w:bottom w:val="none" w:sz="0" w:space="0" w:color="auto"/>
                <w:right w:val="none" w:sz="0" w:space="0" w:color="auto"/>
              </w:divBdr>
            </w:div>
            <w:div w:id="2110078069">
              <w:marLeft w:val="0"/>
              <w:marRight w:val="0"/>
              <w:marTop w:val="0"/>
              <w:marBottom w:val="0"/>
              <w:divBdr>
                <w:top w:val="none" w:sz="0" w:space="0" w:color="auto"/>
                <w:left w:val="none" w:sz="0" w:space="0" w:color="auto"/>
                <w:bottom w:val="none" w:sz="0" w:space="0" w:color="auto"/>
                <w:right w:val="none" w:sz="0" w:space="0" w:color="auto"/>
              </w:divBdr>
            </w:div>
            <w:div w:id="1751539743">
              <w:marLeft w:val="0"/>
              <w:marRight w:val="0"/>
              <w:marTop w:val="0"/>
              <w:marBottom w:val="0"/>
              <w:divBdr>
                <w:top w:val="none" w:sz="0" w:space="0" w:color="auto"/>
                <w:left w:val="none" w:sz="0" w:space="0" w:color="auto"/>
                <w:bottom w:val="none" w:sz="0" w:space="0" w:color="auto"/>
                <w:right w:val="none" w:sz="0" w:space="0" w:color="auto"/>
              </w:divBdr>
            </w:div>
            <w:div w:id="571738521">
              <w:marLeft w:val="0"/>
              <w:marRight w:val="0"/>
              <w:marTop w:val="0"/>
              <w:marBottom w:val="0"/>
              <w:divBdr>
                <w:top w:val="none" w:sz="0" w:space="0" w:color="auto"/>
                <w:left w:val="none" w:sz="0" w:space="0" w:color="auto"/>
                <w:bottom w:val="none" w:sz="0" w:space="0" w:color="auto"/>
                <w:right w:val="none" w:sz="0" w:space="0" w:color="auto"/>
              </w:divBdr>
            </w:div>
          </w:divsChild>
        </w:div>
        <w:div w:id="1743792106">
          <w:marLeft w:val="0"/>
          <w:marRight w:val="0"/>
          <w:marTop w:val="0"/>
          <w:marBottom w:val="0"/>
          <w:divBdr>
            <w:top w:val="none" w:sz="0" w:space="0" w:color="auto"/>
            <w:left w:val="none" w:sz="0" w:space="0" w:color="auto"/>
            <w:bottom w:val="none" w:sz="0" w:space="0" w:color="auto"/>
            <w:right w:val="none" w:sz="0" w:space="0" w:color="auto"/>
          </w:divBdr>
        </w:div>
        <w:div w:id="1290014662">
          <w:marLeft w:val="0"/>
          <w:marRight w:val="0"/>
          <w:marTop w:val="0"/>
          <w:marBottom w:val="0"/>
          <w:divBdr>
            <w:top w:val="none" w:sz="0" w:space="0" w:color="auto"/>
            <w:left w:val="none" w:sz="0" w:space="0" w:color="auto"/>
            <w:bottom w:val="none" w:sz="0" w:space="0" w:color="auto"/>
            <w:right w:val="none" w:sz="0" w:space="0" w:color="auto"/>
          </w:divBdr>
        </w:div>
        <w:div w:id="1013803289">
          <w:marLeft w:val="0"/>
          <w:marRight w:val="0"/>
          <w:marTop w:val="0"/>
          <w:marBottom w:val="0"/>
          <w:divBdr>
            <w:top w:val="none" w:sz="0" w:space="0" w:color="auto"/>
            <w:left w:val="none" w:sz="0" w:space="0" w:color="auto"/>
            <w:bottom w:val="none" w:sz="0" w:space="0" w:color="auto"/>
            <w:right w:val="none" w:sz="0" w:space="0" w:color="auto"/>
          </w:divBdr>
        </w:div>
        <w:div w:id="397286835">
          <w:marLeft w:val="0"/>
          <w:marRight w:val="0"/>
          <w:marTop w:val="0"/>
          <w:marBottom w:val="0"/>
          <w:divBdr>
            <w:top w:val="none" w:sz="0" w:space="0" w:color="auto"/>
            <w:left w:val="none" w:sz="0" w:space="0" w:color="auto"/>
            <w:bottom w:val="none" w:sz="0" w:space="0" w:color="auto"/>
            <w:right w:val="none" w:sz="0" w:space="0" w:color="auto"/>
          </w:divBdr>
        </w:div>
        <w:div w:id="1861818608">
          <w:marLeft w:val="0"/>
          <w:marRight w:val="0"/>
          <w:marTop w:val="0"/>
          <w:marBottom w:val="0"/>
          <w:divBdr>
            <w:top w:val="none" w:sz="0" w:space="0" w:color="auto"/>
            <w:left w:val="none" w:sz="0" w:space="0" w:color="auto"/>
            <w:bottom w:val="none" w:sz="0" w:space="0" w:color="auto"/>
            <w:right w:val="none" w:sz="0" w:space="0" w:color="auto"/>
          </w:divBdr>
        </w:div>
        <w:div w:id="961886234">
          <w:marLeft w:val="0"/>
          <w:marRight w:val="0"/>
          <w:marTop w:val="0"/>
          <w:marBottom w:val="0"/>
          <w:divBdr>
            <w:top w:val="none" w:sz="0" w:space="0" w:color="auto"/>
            <w:left w:val="none" w:sz="0" w:space="0" w:color="auto"/>
            <w:bottom w:val="none" w:sz="0" w:space="0" w:color="auto"/>
            <w:right w:val="none" w:sz="0" w:space="0" w:color="auto"/>
          </w:divBdr>
        </w:div>
        <w:div w:id="1663703311">
          <w:marLeft w:val="0"/>
          <w:marRight w:val="0"/>
          <w:marTop w:val="0"/>
          <w:marBottom w:val="0"/>
          <w:divBdr>
            <w:top w:val="none" w:sz="0" w:space="0" w:color="auto"/>
            <w:left w:val="none" w:sz="0" w:space="0" w:color="auto"/>
            <w:bottom w:val="none" w:sz="0" w:space="0" w:color="auto"/>
            <w:right w:val="none" w:sz="0" w:space="0" w:color="auto"/>
          </w:divBdr>
        </w:div>
        <w:div w:id="1536892965">
          <w:marLeft w:val="0"/>
          <w:marRight w:val="0"/>
          <w:marTop w:val="0"/>
          <w:marBottom w:val="0"/>
          <w:divBdr>
            <w:top w:val="none" w:sz="0" w:space="0" w:color="auto"/>
            <w:left w:val="none" w:sz="0" w:space="0" w:color="auto"/>
            <w:bottom w:val="none" w:sz="0" w:space="0" w:color="auto"/>
            <w:right w:val="none" w:sz="0" w:space="0" w:color="auto"/>
          </w:divBdr>
        </w:div>
        <w:div w:id="807627705">
          <w:marLeft w:val="0"/>
          <w:marRight w:val="0"/>
          <w:marTop w:val="0"/>
          <w:marBottom w:val="0"/>
          <w:divBdr>
            <w:top w:val="none" w:sz="0" w:space="0" w:color="auto"/>
            <w:left w:val="none" w:sz="0" w:space="0" w:color="auto"/>
            <w:bottom w:val="none" w:sz="0" w:space="0" w:color="auto"/>
            <w:right w:val="none" w:sz="0" w:space="0" w:color="auto"/>
          </w:divBdr>
        </w:div>
        <w:div w:id="1314480619">
          <w:marLeft w:val="0"/>
          <w:marRight w:val="0"/>
          <w:marTop w:val="0"/>
          <w:marBottom w:val="0"/>
          <w:divBdr>
            <w:top w:val="none" w:sz="0" w:space="0" w:color="auto"/>
            <w:left w:val="none" w:sz="0" w:space="0" w:color="auto"/>
            <w:bottom w:val="none" w:sz="0" w:space="0" w:color="auto"/>
            <w:right w:val="none" w:sz="0" w:space="0" w:color="auto"/>
          </w:divBdr>
        </w:div>
        <w:div w:id="349991202">
          <w:marLeft w:val="0"/>
          <w:marRight w:val="0"/>
          <w:marTop w:val="0"/>
          <w:marBottom w:val="0"/>
          <w:divBdr>
            <w:top w:val="none" w:sz="0" w:space="0" w:color="auto"/>
            <w:left w:val="none" w:sz="0" w:space="0" w:color="auto"/>
            <w:bottom w:val="none" w:sz="0" w:space="0" w:color="auto"/>
            <w:right w:val="none" w:sz="0" w:space="0" w:color="auto"/>
          </w:divBdr>
        </w:div>
        <w:div w:id="1386375023">
          <w:marLeft w:val="0"/>
          <w:marRight w:val="0"/>
          <w:marTop w:val="0"/>
          <w:marBottom w:val="0"/>
          <w:divBdr>
            <w:top w:val="none" w:sz="0" w:space="0" w:color="auto"/>
            <w:left w:val="none" w:sz="0" w:space="0" w:color="auto"/>
            <w:bottom w:val="none" w:sz="0" w:space="0" w:color="auto"/>
            <w:right w:val="none" w:sz="0" w:space="0" w:color="auto"/>
          </w:divBdr>
        </w:div>
        <w:div w:id="734859477">
          <w:marLeft w:val="0"/>
          <w:marRight w:val="0"/>
          <w:marTop w:val="0"/>
          <w:marBottom w:val="0"/>
          <w:divBdr>
            <w:top w:val="none" w:sz="0" w:space="0" w:color="auto"/>
            <w:left w:val="none" w:sz="0" w:space="0" w:color="auto"/>
            <w:bottom w:val="none" w:sz="0" w:space="0" w:color="auto"/>
            <w:right w:val="none" w:sz="0" w:space="0" w:color="auto"/>
          </w:divBdr>
        </w:div>
        <w:div w:id="1241720514">
          <w:marLeft w:val="0"/>
          <w:marRight w:val="0"/>
          <w:marTop w:val="0"/>
          <w:marBottom w:val="0"/>
          <w:divBdr>
            <w:top w:val="none" w:sz="0" w:space="0" w:color="auto"/>
            <w:left w:val="none" w:sz="0" w:space="0" w:color="auto"/>
            <w:bottom w:val="none" w:sz="0" w:space="0" w:color="auto"/>
            <w:right w:val="none" w:sz="0" w:space="0" w:color="auto"/>
          </w:divBdr>
        </w:div>
        <w:div w:id="2052881273">
          <w:marLeft w:val="0"/>
          <w:marRight w:val="0"/>
          <w:marTop w:val="0"/>
          <w:marBottom w:val="0"/>
          <w:divBdr>
            <w:top w:val="none" w:sz="0" w:space="0" w:color="auto"/>
            <w:left w:val="none" w:sz="0" w:space="0" w:color="auto"/>
            <w:bottom w:val="none" w:sz="0" w:space="0" w:color="auto"/>
            <w:right w:val="none" w:sz="0" w:space="0" w:color="auto"/>
          </w:divBdr>
        </w:div>
        <w:div w:id="1944679440">
          <w:marLeft w:val="0"/>
          <w:marRight w:val="0"/>
          <w:marTop w:val="0"/>
          <w:marBottom w:val="0"/>
          <w:divBdr>
            <w:top w:val="none" w:sz="0" w:space="0" w:color="auto"/>
            <w:left w:val="none" w:sz="0" w:space="0" w:color="auto"/>
            <w:bottom w:val="none" w:sz="0" w:space="0" w:color="auto"/>
            <w:right w:val="none" w:sz="0" w:space="0" w:color="auto"/>
          </w:divBdr>
        </w:div>
        <w:div w:id="878054390">
          <w:marLeft w:val="0"/>
          <w:marRight w:val="0"/>
          <w:marTop w:val="0"/>
          <w:marBottom w:val="0"/>
          <w:divBdr>
            <w:top w:val="none" w:sz="0" w:space="0" w:color="auto"/>
            <w:left w:val="none" w:sz="0" w:space="0" w:color="auto"/>
            <w:bottom w:val="none" w:sz="0" w:space="0" w:color="auto"/>
            <w:right w:val="none" w:sz="0" w:space="0" w:color="auto"/>
          </w:divBdr>
        </w:div>
        <w:div w:id="1566528528">
          <w:marLeft w:val="0"/>
          <w:marRight w:val="0"/>
          <w:marTop w:val="0"/>
          <w:marBottom w:val="0"/>
          <w:divBdr>
            <w:top w:val="none" w:sz="0" w:space="0" w:color="auto"/>
            <w:left w:val="none" w:sz="0" w:space="0" w:color="auto"/>
            <w:bottom w:val="none" w:sz="0" w:space="0" w:color="auto"/>
            <w:right w:val="none" w:sz="0" w:space="0" w:color="auto"/>
          </w:divBdr>
        </w:div>
        <w:div w:id="472599927">
          <w:marLeft w:val="0"/>
          <w:marRight w:val="0"/>
          <w:marTop w:val="0"/>
          <w:marBottom w:val="0"/>
          <w:divBdr>
            <w:top w:val="none" w:sz="0" w:space="0" w:color="auto"/>
            <w:left w:val="none" w:sz="0" w:space="0" w:color="auto"/>
            <w:bottom w:val="none" w:sz="0" w:space="0" w:color="auto"/>
            <w:right w:val="none" w:sz="0" w:space="0" w:color="auto"/>
          </w:divBdr>
        </w:div>
        <w:div w:id="2097243147">
          <w:marLeft w:val="0"/>
          <w:marRight w:val="0"/>
          <w:marTop w:val="0"/>
          <w:marBottom w:val="0"/>
          <w:divBdr>
            <w:top w:val="none" w:sz="0" w:space="0" w:color="auto"/>
            <w:left w:val="none" w:sz="0" w:space="0" w:color="auto"/>
            <w:bottom w:val="none" w:sz="0" w:space="0" w:color="auto"/>
            <w:right w:val="none" w:sz="0" w:space="0" w:color="auto"/>
          </w:divBdr>
        </w:div>
        <w:div w:id="1538852851">
          <w:marLeft w:val="0"/>
          <w:marRight w:val="0"/>
          <w:marTop w:val="0"/>
          <w:marBottom w:val="0"/>
          <w:divBdr>
            <w:top w:val="none" w:sz="0" w:space="0" w:color="auto"/>
            <w:left w:val="none" w:sz="0" w:space="0" w:color="auto"/>
            <w:bottom w:val="none" w:sz="0" w:space="0" w:color="auto"/>
            <w:right w:val="none" w:sz="0" w:space="0" w:color="auto"/>
          </w:divBdr>
          <w:divsChild>
            <w:div w:id="574970834">
              <w:marLeft w:val="0"/>
              <w:marRight w:val="0"/>
              <w:marTop w:val="0"/>
              <w:marBottom w:val="0"/>
              <w:divBdr>
                <w:top w:val="none" w:sz="0" w:space="0" w:color="auto"/>
                <w:left w:val="none" w:sz="0" w:space="0" w:color="auto"/>
                <w:bottom w:val="none" w:sz="0" w:space="0" w:color="auto"/>
                <w:right w:val="none" w:sz="0" w:space="0" w:color="auto"/>
              </w:divBdr>
            </w:div>
            <w:div w:id="2095514935">
              <w:marLeft w:val="0"/>
              <w:marRight w:val="0"/>
              <w:marTop w:val="0"/>
              <w:marBottom w:val="0"/>
              <w:divBdr>
                <w:top w:val="none" w:sz="0" w:space="0" w:color="auto"/>
                <w:left w:val="none" w:sz="0" w:space="0" w:color="auto"/>
                <w:bottom w:val="none" w:sz="0" w:space="0" w:color="auto"/>
                <w:right w:val="none" w:sz="0" w:space="0" w:color="auto"/>
              </w:divBdr>
            </w:div>
            <w:div w:id="129371212">
              <w:marLeft w:val="0"/>
              <w:marRight w:val="0"/>
              <w:marTop w:val="0"/>
              <w:marBottom w:val="0"/>
              <w:divBdr>
                <w:top w:val="none" w:sz="0" w:space="0" w:color="auto"/>
                <w:left w:val="none" w:sz="0" w:space="0" w:color="auto"/>
                <w:bottom w:val="none" w:sz="0" w:space="0" w:color="auto"/>
                <w:right w:val="none" w:sz="0" w:space="0" w:color="auto"/>
              </w:divBdr>
            </w:div>
            <w:div w:id="2126725207">
              <w:marLeft w:val="0"/>
              <w:marRight w:val="0"/>
              <w:marTop w:val="0"/>
              <w:marBottom w:val="0"/>
              <w:divBdr>
                <w:top w:val="none" w:sz="0" w:space="0" w:color="auto"/>
                <w:left w:val="none" w:sz="0" w:space="0" w:color="auto"/>
                <w:bottom w:val="none" w:sz="0" w:space="0" w:color="auto"/>
                <w:right w:val="none" w:sz="0" w:space="0" w:color="auto"/>
              </w:divBdr>
            </w:div>
            <w:div w:id="1991861558">
              <w:marLeft w:val="0"/>
              <w:marRight w:val="0"/>
              <w:marTop w:val="0"/>
              <w:marBottom w:val="0"/>
              <w:divBdr>
                <w:top w:val="none" w:sz="0" w:space="0" w:color="auto"/>
                <w:left w:val="none" w:sz="0" w:space="0" w:color="auto"/>
                <w:bottom w:val="none" w:sz="0" w:space="0" w:color="auto"/>
                <w:right w:val="none" w:sz="0" w:space="0" w:color="auto"/>
              </w:divBdr>
            </w:div>
            <w:div w:id="2053112600">
              <w:marLeft w:val="0"/>
              <w:marRight w:val="0"/>
              <w:marTop w:val="0"/>
              <w:marBottom w:val="0"/>
              <w:divBdr>
                <w:top w:val="none" w:sz="0" w:space="0" w:color="auto"/>
                <w:left w:val="none" w:sz="0" w:space="0" w:color="auto"/>
                <w:bottom w:val="none" w:sz="0" w:space="0" w:color="auto"/>
                <w:right w:val="none" w:sz="0" w:space="0" w:color="auto"/>
              </w:divBdr>
            </w:div>
            <w:div w:id="997029704">
              <w:marLeft w:val="0"/>
              <w:marRight w:val="0"/>
              <w:marTop w:val="0"/>
              <w:marBottom w:val="0"/>
              <w:divBdr>
                <w:top w:val="none" w:sz="0" w:space="0" w:color="auto"/>
                <w:left w:val="none" w:sz="0" w:space="0" w:color="auto"/>
                <w:bottom w:val="none" w:sz="0" w:space="0" w:color="auto"/>
                <w:right w:val="none" w:sz="0" w:space="0" w:color="auto"/>
              </w:divBdr>
            </w:div>
            <w:div w:id="707143221">
              <w:marLeft w:val="0"/>
              <w:marRight w:val="0"/>
              <w:marTop w:val="0"/>
              <w:marBottom w:val="0"/>
              <w:divBdr>
                <w:top w:val="none" w:sz="0" w:space="0" w:color="auto"/>
                <w:left w:val="none" w:sz="0" w:space="0" w:color="auto"/>
                <w:bottom w:val="none" w:sz="0" w:space="0" w:color="auto"/>
                <w:right w:val="none" w:sz="0" w:space="0" w:color="auto"/>
              </w:divBdr>
            </w:div>
            <w:div w:id="2137597482">
              <w:marLeft w:val="0"/>
              <w:marRight w:val="0"/>
              <w:marTop w:val="0"/>
              <w:marBottom w:val="0"/>
              <w:divBdr>
                <w:top w:val="none" w:sz="0" w:space="0" w:color="auto"/>
                <w:left w:val="none" w:sz="0" w:space="0" w:color="auto"/>
                <w:bottom w:val="none" w:sz="0" w:space="0" w:color="auto"/>
                <w:right w:val="none" w:sz="0" w:space="0" w:color="auto"/>
              </w:divBdr>
            </w:div>
            <w:div w:id="699937039">
              <w:marLeft w:val="0"/>
              <w:marRight w:val="0"/>
              <w:marTop w:val="0"/>
              <w:marBottom w:val="0"/>
              <w:divBdr>
                <w:top w:val="none" w:sz="0" w:space="0" w:color="auto"/>
                <w:left w:val="none" w:sz="0" w:space="0" w:color="auto"/>
                <w:bottom w:val="none" w:sz="0" w:space="0" w:color="auto"/>
                <w:right w:val="none" w:sz="0" w:space="0" w:color="auto"/>
              </w:divBdr>
            </w:div>
            <w:div w:id="295264088">
              <w:marLeft w:val="0"/>
              <w:marRight w:val="0"/>
              <w:marTop w:val="0"/>
              <w:marBottom w:val="0"/>
              <w:divBdr>
                <w:top w:val="none" w:sz="0" w:space="0" w:color="auto"/>
                <w:left w:val="none" w:sz="0" w:space="0" w:color="auto"/>
                <w:bottom w:val="none" w:sz="0" w:space="0" w:color="auto"/>
                <w:right w:val="none" w:sz="0" w:space="0" w:color="auto"/>
              </w:divBdr>
            </w:div>
            <w:div w:id="1400253683">
              <w:marLeft w:val="0"/>
              <w:marRight w:val="0"/>
              <w:marTop w:val="0"/>
              <w:marBottom w:val="0"/>
              <w:divBdr>
                <w:top w:val="none" w:sz="0" w:space="0" w:color="auto"/>
                <w:left w:val="none" w:sz="0" w:space="0" w:color="auto"/>
                <w:bottom w:val="none" w:sz="0" w:space="0" w:color="auto"/>
                <w:right w:val="none" w:sz="0" w:space="0" w:color="auto"/>
              </w:divBdr>
            </w:div>
            <w:div w:id="86968600">
              <w:marLeft w:val="0"/>
              <w:marRight w:val="0"/>
              <w:marTop w:val="0"/>
              <w:marBottom w:val="0"/>
              <w:divBdr>
                <w:top w:val="none" w:sz="0" w:space="0" w:color="auto"/>
                <w:left w:val="none" w:sz="0" w:space="0" w:color="auto"/>
                <w:bottom w:val="none" w:sz="0" w:space="0" w:color="auto"/>
                <w:right w:val="none" w:sz="0" w:space="0" w:color="auto"/>
              </w:divBdr>
            </w:div>
            <w:div w:id="1828284139">
              <w:marLeft w:val="0"/>
              <w:marRight w:val="0"/>
              <w:marTop w:val="0"/>
              <w:marBottom w:val="0"/>
              <w:divBdr>
                <w:top w:val="none" w:sz="0" w:space="0" w:color="auto"/>
                <w:left w:val="none" w:sz="0" w:space="0" w:color="auto"/>
                <w:bottom w:val="none" w:sz="0" w:space="0" w:color="auto"/>
                <w:right w:val="none" w:sz="0" w:space="0" w:color="auto"/>
              </w:divBdr>
            </w:div>
            <w:div w:id="1741824695">
              <w:marLeft w:val="0"/>
              <w:marRight w:val="0"/>
              <w:marTop w:val="0"/>
              <w:marBottom w:val="0"/>
              <w:divBdr>
                <w:top w:val="none" w:sz="0" w:space="0" w:color="auto"/>
                <w:left w:val="none" w:sz="0" w:space="0" w:color="auto"/>
                <w:bottom w:val="none" w:sz="0" w:space="0" w:color="auto"/>
                <w:right w:val="none" w:sz="0" w:space="0" w:color="auto"/>
              </w:divBdr>
            </w:div>
            <w:div w:id="1759255498">
              <w:marLeft w:val="0"/>
              <w:marRight w:val="0"/>
              <w:marTop w:val="0"/>
              <w:marBottom w:val="0"/>
              <w:divBdr>
                <w:top w:val="none" w:sz="0" w:space="0" w:color="auto"/>
                <w:left w:val="none" w:sz="0" w:space="0" w:color="auto"/>
                <w:bottom w:val="none" w:sz="0" w:space="0" w:color="auto"/>
                <w:right w:val="none" w:sz="0" w:space="0" w:color="auto"/>
              </w:divBdr>
            </w:div>
            <w:div w:id="621696420">
              <w:marLeft w:val="0"/>
              <w:marRight w:val="0"/>
              <w:marTop w:val="0"/>
              <w:marBottom w:val="0"/>
              <w:divBdr>
                <w:top w:val="none" w:sz="0" w:space="0" w:color="auto"/>
                <w:left w:val="none" w:sz="0" w:space="0" w:color="auto"/>
                <w:bottom w:val="none" w:sz="0" w:space="0" w:color="auto"/>
                <w:right w:val="none" w:sz="0" w:space="0" w:color="auto"/>
              </w:divBdr>
            </w:div>
            <w:div w:id="358824473">
              <w:marLeft w:val="0"/>
              <w:marRight w:val="0"/>
              <w:marTop w:val="0"/>
              <w:marBottom w:val="0"/>
              <w:divBdr>
                <w:top w:val="none" w:sz="0" w:space="0" w:color="auto"/>
                <w:left w:val="none" w:sz="0" w:space="0" w:color="auto"/>
                <w:bottom w:val="none" w:sz="0" w:space="0" w:color="auto"/>
                <w:right w:val="none" w:sz="0" w:space="0" w:color="auto"/>
              </w:divBdr>
            </w:div>
            <w:div w:id="1937975493">
              <w:marLeft w:val="0"/>
              <w:marRight w:val="0"/>
              <w:marTop w:val="0"/>
              <w:marBottom w:val="0"/>
              <w:divBdr>
                <w:top w:val="none" w:sz="0" w:space="0" w:color="auto"/>
                <w:left w:val="none" w:sz="0" w:space="0" w:color="auto"/>
                <w:bottom w:val="none" w:sz="0" w:space="0" w:color="auto"/>
                <w:right w:val="none" w:sz="0" w:space="0" w:color="auto"/>
              </w:divBdr>
            </w:div>
            <w:div w:id="544558565">
              <w:marLeft w:val="0"/>
              <w:marRight w:val="0"/>
              <w:marTop w:val="0"/>
              <w:marBottom w:val="0"/>
              <w:divBdr>
                <w:top w:val="none" w:sz="0" w:space="0" w:color="auto"/>
                <w:left w:val="none" w:sz="0" w:space="0" w:color="auto"/>
                <w:bottom w:val="none" w:sz="0" w:space="0" w:color="auto"/>
                <w:right w:val="none" w:sz="0" w:space="0" w:color="auto"/>
              </w:divBdr>
            </w:div>
          </w:divsChild>
        </w:div>
        <w:div w:id="1802577147">
          <w:marLeft w:val="0"/>
          <w:marRight w:val="0"/>
          <w:marTop w:val="0"/>
          <w:marBottom w:val="0"/>
          <w:divBdr>
            <w:top w:val="none" w:sz="0" w:space="0" w:color="auto"/>
            <w:left w:val="none" w:sz="0" w:space="0" w:color="auto"/>
            <w:bottom w:val="none" w:sz="0" w:space="0" w:color="auto"/>
            <w:right w:val="none" w:sz="0" w:space="0" w:color="auto"/>
          </w:divBdr>
          <w:divsChild>
            <w:div w:id="422147383">
              <w:marLeft w:val="0"/>
              <w:marRight w:val="0"/>
              <w:marTop w:val="0"/>
              <w:marBottom w:val="0"/>
              <w:divBdr>
                <w:top w:val="none" w:sz="0" w:space="0" w:color="auto"/>
                <w:left w:val="none" w:sz="0" w:space="0" w:color="auto"/>
                <w:bottom w:val="none" w:sz="0" w:space="0" w:color="auto"/>
                <w:right w:val="none" w:sz="0" w:space="0" w:color="auto"/>
              </w:divBdr>
            </w:div>
            <w:div w:id="1666208297">
              <w:marLeft w:val="0"/>
              <w:marRight w:val="0"/>
              <w:marTop w:val="0"/>
              <w:marBottom w:val="0"/>
              <w:divBdr>
                <w:top w:val="none" w:sz="0" w:space="0" w:color="auto"/>
                <w:left w:val="none" w:sz="0" w:space="0" w:color="auto"/>
                <w:bottom w:val="none" w:sz="0" w:space="0" w:color="auto"/>
                <w:right w:val="none" w:sz="0" w:space="0" w:color="auto"/>
              </w:divBdr>
            </w:div>
            <w:div w:id="392126321">
              <w:marLeft w:val="0"/>
              <w:marRight w:val="0"/>
              <w:marTop w:val="0"/>
              <w:marBottom w:val="0"/>
              <w:divBdr>
                <w:top w:val="none" w:sz="0" w:space="0" w:color="auto"/>
                <w:left w:val="none" w:sz="0" w:space="0" w:color="auto"/>
                <w:bottom w:val="none" w:sz="0" w:space="0" w:color="auto"/>
                <w:right w:val="none" w:sz="0" w:space="0" w:color="auto"/>
              </w:divBdr>
            </w:div>
            <w:div w:id="211383538">
              <w:marLeft w:val="0"/>
              <w:marRight w:val="0"/>
              <w:marTop w:val="0"/>
              <w:marBottom w:val="0"/>
              <w:divBdr>
                <w:top w:val="none" w:sz="0" w:space="0" w:color="auto"/>
                <w:left w:val="none" w:sz="0" w:space="0" w:color="auto"/>
                <w:bottom w:val="none" w:sz="0" w:space="0" w:color="auto"/>
                <w:right w:val="none" w:sz="0" w:space="0" w:color="auto"/>
              </w:divBdr>
            </w:div>
            <w:div w:id="633604502">
              <w:marLeft w:val="0"/>
              <w:marRight w:val="0"/>
              <w:marTop w:val="0"/>
              <w:marBottom w:val="0"/>
              <w:divBdr>
                <w:top w:val="none" w:sz="0" w:space="0" w:color="auto"/>
                <w:left w:val="none" w:sz="0" w:space="0" w:color="auto"/>
                <w:bottom w:val="none" w:sz="0" w:space="0" w:color="auto"/>
                <w:right w:val="none" w:sz="0" w:space="0" w:color="auto"/>
              </w:divBdr>
            </w:div>
            <w:div w:id="1185364989">
              <w:marLeft w:val="0"/>
              <w:marRight w:val="0"/>
              <w:marTop w:val="0"/>
              <w:marBottom w:val="0"/>
              <w:divBdr>
                <w:top w:val="none" w:sz="0" w:space="0" w:color="auto"/>
                <w:left w:val="none" w:sz="0" w:space="0" w:color="auto"/>
                <w:bottom w:val="none" w:sz="0" w:space="0" w:color="auto"/>
                <w:right w:val="none" w:sz="0" w:space="0" w:color="auto"/>
              </w:divBdr>
            </w:div>
            <w:div w:id="1954632338">
              <w:marLeft w:val="0"/>
              <w:marRight w:val="0"/>
              <w:marTop w:val="0"/>
              <w:marBottom w:val="0"/>
              <w:divBdr>
                <w:top w:val="none" w:sz="0" w:space="0" w:color="auto"/>
                <w:left w:val="none" w:sz="0" w:space="0" w:color="auto"/>
                <w:bottom w:val="none" w:sz="0" w:space="0" w:color="auto"/>
                <w:right w:val="none" w:sz="0" w:space="0" w:color="auto"/>
              </w:divBdr>
            </w:div>
            <w:div w:id="1412116401">
              <w:marLeft w:val="0"/>
              <w:marRight w:val="0"/>
              <w:marTop w:val="0"/>
              <w:marBottom w:val="0"/>
              <w:divBdr>
                <w:top w:val="none" w:sz="0" w:space="0" w:color="auto"/>
                <w:left w:val="none" w:sz="0" w:space="0" w:color="auto"/>
                <w:bottom w:val="none" w:sz="0" w:space="0" w:color="auto"/>
                <w:right w:val="none" w:sz="0" w:space="0" w:color="auto"/>
              </w:divBdr>
            </w:div>
            <w:div w:id="723871386">
              <w:marLeft w:val="0"/>
              <w:marRight w:val="0"/>
              <w:marTop w:val="0"/>
              <w:marBottom w:val="0"/>
              <w:divBdr>
                <w:top w:val="none" w:sz="0" w:space="0" w:color="auto"/>
                <w:left w:val="none" w:sz="0" w:space="0" w:color="auto"/>
                <w:bottom w:val="none" w:sz="0" w:space="0" w:color="auto"/>
                <w:right w:val="none" w:sz="0" w:space="0" w:color="auto"/>
              </w:divBdr>
            </w:div>
            <w:div w:id="971327053">
              <w:marLeft w:val="0"/>
              <w:marRight w:val="0"/>
              <w:marTop w:val="0"/>
              <w:marBottom w:val="0"/>
              <w:divBdr>
                <w:top w:val="none" w:sz="0" w:space="0" w:color="auto"/>
                <w:left w:val="none" w:sz="0" w:space="0" w:color="auto"/>
                <w:bottom w:val="none" w:sz="0" w:space="0" w:color="auto"/>
                <w:right w:val="none" w:sz="0" w:space="0" w:color="auto"/>
              </w:divBdr>
            </w:div>
            <w:div w:id="165219214">
              <w:marLeft w:val="0"/>
              <w:marRight w:val="0"/>
              <w:marTop w:val="0"/>
              <w:marBottom w:val="0"/>
              <w:divBdr>
                <w:top w:val="none" w:sz="0" w:space="0" w:color="auto"/>
                <w:left w:val="none" w:sz="0" w:space="0" w:color="auto"/>
                <w:bottom w:val="none" w:sz="0" w:space="0" w:color="auto"/>
                <w:right w:val="none" w:sz="0" w:space="0" w:color="auto"/>
              </w:divBdr>
            </w:div>
            <w:div w:id="1226834728">
              <w:marLeft w:val="0"/>
              <w:marRight w:val="0"/>
              <w:marTop w:val="0"/>
              <w:marBottom w:val="0"/>
              <w:divBdr>
                <w:top w:val="none" w:sz="0" w:space="0" w:color="auto"/>
                <w:left w:val="none" w:sz="0" w:space="0" w:color="auto"/>
                <w:bottom w:val="none" w:sz="0" w:space="0" w:color="auto"/>
                <w:right w:val="none" w:sz="0" w:space="0" w:color="auto"/>
              </w:divBdr>
            </w:div>
            <w:div w:id="205065451">
              <w:marLeft w:val="0"/>
              <w:marRight w:val="0"/>
              <w:marTop w:val="0"/>
              <w:marBottom w:val="0"/>
              <w:divBdr>
                <w:top w:val="none" w:sz="0" w:space="0" w:color="auto"/>
                <w:left w:val="none" w:sz="0" w:space="0" w:color="auto"/>
                <w:bottom w:val="none" w:sz="0" w:space="0" w:color="auto"/>
                <w:right w:val="none" w:sz="0" w:space="0" w:color="auto"/>
              </w:divBdr>
            </w:div>
            <w:div w:id="328483502">
              <w:marLeft w:val="0"/>
              <w:marRight w:val="0"/>
              <w:marTop w:val="0"/>
              <w:marBottom w:val="0"/>
              <w:divBdr>
                <w:top w:val="none" w:sz="0" w:space="0" w:color="auto"/>
                <w:left w:val="none" w:sz="0" w:space="0" w:color="auto"/>
                <w:bottom w:val="none" w:sz="0" w:space="0" w:color="auto"/>
                <w:right w:val="none" w:sz="0" w:space="0" w:color="auto"/>
              </w:divBdr>
            </w:div>
            <w:div w:id="961575888">
              <w:marLeft w:val="0"/>
              <w:marRight w:val="0"/>
              <w:marTop w:val="0"/>
              <w:marBottom w:val="0"/>
              <w:divBdr>
                <w:top w:val="none" w:sz="0" w:space="0" w:color="auto"/>
                <w:left w:val="none" w:sz="0" w:space="0" w:color="auto"/>
                <w:bottom w:val="none" w:sz="0" w:space="0" w:color="auto"/>
                <w:right w:val="none" w:sz="0" w:space="0" w:color="auto"/>
              </w:divBdr>
            </w:div>
            <w:div w:id="94253360">
              <w:marLeft w:val="0"/>
              <w:marRight w:val="0"/>
              <w:marTop w:val="0"/>
              <w:marBottom w:val="0"/>
              <w:divBdr>
                <w:top w:val="none" w:sz="0" w:space="0" w:color="auto"/>
                <w:left w:val="none" w:sz="0" w:space="0" w:color="auto"/>
                <w:bottom w:val="none" w:sz="0" w:space="0" w:color="auto"/>
                <w:right w:val="none" w:sz="0" w:space="0" w:color="auto"/>
              </w:divBdr>
            </w:div>
            <w:div w:id="278072069">
              <w:marLeft w:val="0"/>
              <w:marRight w:val="0"/>
              <w:marTop w:val="0"/>
              <w:marBottom w:val="0"/>
              <w:divBdr>
                <w:top w:val="none" w:sz="0" w:space="0" w:color="auto"/>
                <w:left w:val="none" w:sz="0" w:space="0" w:color="auto"/>
                <w:bottom w:val="none" w:sz="0" w:space="0" w:color="auto"/>
                <w:right w:val="none" w:sz="0" w:space="0" w:color="auto"/>
              </w:divBdr>
            </w:div>
            <w:div w:id="1973552821">
              <w:marLeft w:val="0"/>
              <w:marRight w:val="0"/>
              <w:marTop w:val="0"/>
              <w:marBottom w:val="0"/>
              <w:divBdr>
                <w:top w:val="none" w:sz="0" w:space="0" w:color="auto"/>
                <w:left w:val="none" w:sz="0" w:space="0" w:color="auto"/>
                <w:bottom w:val="none" w:sz="0" w:space="0" w:color="auto"/>
                <w:right w:val="none" w:sz="0" w:space="0" w:color="auto"/>
              </w:divBdr>
            </w:div>
            <w:div w:id="1478301531">
              <w:marLeft w:val="0"/>
              <w:marRight w:val="0"/>
              <w:marTop w:val="0"/>
              <w:marBottom w:val="0"/>
              <w:divBdr>
                <w:top w:val="none" w:sz="0" w:space="0" w:color="auto"/>
                <w:left w:val="none" w:sz="0" w:space="0" w:color="auto"/>
                <w:bottom w:val="none" w:sz="0" w:space="0" w:color="auto"/>
                <w:right w:val="none" w:sz="0" w:space="0" w:color="auto"/>
              </w:divBdr>
            </w:div>
            <w:div w:id="145560660">
              <w:marLeft w:val="0"/>
              <w:marRight w:val="0"/>
              <w:marTop w:val="0"/>
              <w:marBottom w:val="0"/>
              <w:divBdr>
                <w:top w:val="none" w:sz="0" w:space="0" w:color="auto"/>
                <w:left w:val="none" w:sz="0" w:space="0" w:color="auto"/>
                <w:bottom w:val="none" w:sz="0" w:space="0" w:color="auto"/>
                <w:right w:val="none" w:sz="0" w:space="0" w:color="auto"/>
              </w:divBdr>
            </w:div>
          </w:divsChild>
        </w:div>
        <w:div w:id="161091198">
          <w:marLeft w:val="0"/>
          <w:marRight w:val="0"/>
          <w:marTop w:val="0"/>
          <w:marBottom w:val="0"/>
          <w:divBdr>
            <w:top w:val="none" w:sz="0" w:space="0" w:color="auto"/>
            <w:left w:val="none" w:sz="0" w:space="0" w:color="auto"/>
            <w:bottom w:val="none" w:sz="0" w:space="0" w:color="auto"/>
            <w:right w:val="none" w:sz="0" w:space="0" w:color="auto"/>
          </w:divBdr>
          <w:divsChild>
            <w:div w:id="1124928222">
              <w:marLeft w:val="0"/>
              <w:marRight w:val="0"/>
              <w:marTop w:val="0"/>
              <w:marBottom w:val="0"/>
              <w:divBdr>
                <w:top w:val="none" w:sz="0" w:space="0" w:color="auto"/>
                <w:left w:val="none" w:sz="0" w:space="0" w:color="auto"/>
                <w:bottom w:val="none" w:sz="0" w:space="0" w:color="auto"/>
                <w:right w:val="none" w:sz="0" w:space="0" w:color="auto"/>
              </w:divBdr>
            </w:div>
            <w:div w:id="1820073325">
              <w:marLeft w:val="0"/>
              <w:marRight w:val="0"/>
              <w:marTop w:val="0"/>
              <w:marBottom w:val="0"/>
              <w:divBdr>
                <w:top w:val="none" w:sz="0" w:space="0" w:color="auto"/>
                <w:left w:val="none" w:sz="0" w:space="0" w:color="auto"/>
                <w:bottom w:val="none" w:sz="0" w:space="0" w:color="auto"/>
                <w:right w:val="none" w:sz="0" w:space="0" w:color="auto"/>
              </w:divBdr>
            </w:div>
            <w:div w:id="2056419179">
              <w:marLeft w:val="0"/>
              <w:marRight w:val="0"/>
              <w:marTop w:val="0"/>
              <w:marBottom w:val="0"/>
              <w:divBdr>
                <w:top w:val="none" w:sz="0" w:space="0" w:color="auto"/>
                <w:left w:val="none" w:sz="0" w:space="0" w:color="auto"/>
                <w:bottom w:val="none" w:sz="0" w:space="0" w:color="auto"/>
                <w:right w:val="none" w:sz="0" w:space="0" w:color="auto"/>
              </w:divBdr>
            </w:div>
            <w:div w:id="36198475">
              <w:marLeft w:val="0"/>
              <w:marRight w:val="0"/>
              <w:marTop w:val="0"/>
              <w:marBottom w:val="0"/>
              <w:divBdr>
                <w:top w:val="none" w:sz="0" w:space="0" w:color="auto"/>
                <w:left w:val="none" w:sz="0" w:space="0" w:color="auto"/>
                <w:bottom w:val="none" w:sz="0" w:space="0" w:color="auto"/>
                <w:right w:val="none" w:sz="0" w:space="0" w:color="auto"/>
              </w:divBdr>
            </w:div>
            <w:div w:id="1297905694">
              <w:marLeft w:val="0"/>
              <w:marRight w:val="0"/>
              <w:marTop w:val="0"/>
              <w:marBottom w:val="0"/>
              <w:divBdr>
                <w:top w:val="none" w:sz="0" w:space="0" w:color="auto"/>
                <w:left w:val="none" w:sz="0" w:space="0" w:color="auto"/>
                <w:bottom w:val="none" w:sz="0" w:space="0" w:color="auto"/>
                <w:right w:val="none" w:sz="0" w:space="0" w:color="auto"/>
              </w:divBdr>
            </w:div>
            <w:div w:id="1209537650">
              <w:marLeft w:val="0"/>
              <w:marRight w:val="0"/>
              <w:marTop w:val="0"/>
              <w:marBottom w:val="0"/>
              <w:divBdr>
                <w:top w:val="none" w:sz="0" w:space="0" w:color="auto"/>
                <w:left w:val="none" w:sz="0" w:space="0" w:color="auto"/>
                <w:bottom w:val="none" w:sz="0" w:space="0" w:color="auto"/>
                <w:right w:val="none" w:sz="0" w:space="0" w:color="auto"/>
              </w:divBdr>
            </w:div>
            <w:div w:id="1565070690">
              <w:marLeft w:val="0"/>
              <w:marRight w:val="0"/>
              <w:marTop w:val="0"/>
              <w:marBottom w:val="0"/>
              <w:divBdr>
                <w:top w:val="none" w:sz="0" w:space="0" w:color="auto"/>
                <w:left w:val="none" w:sz="0" w:space="0" w:color="auto"/>
                <w:bottom w:val="none" w:sz="0" w:space="0" w:color="auto"/>
                <w:right w:val="none" w:sz="0" w:space="0" w:color="auto"/>
              </w:divBdr>
            </w:div>
            <w:div w:id="1727606180">
              <w:marLeft w:val="0"/>
              <w:marRight w:val="0"/>
              <w:marTop w:val="0"/>
              <w:marBottom w:val="0"/>
              <w:divBdr>
                <w:top w:val="none" w:sz="0" w:space="0" w:color="auto"/>
                <w:left w:val="none" w:sz="0" w:space="0" w:color="auto"/>
                <w:bottom w:val="none" w:sz="0" w:space="0" w:color="auto"/>
                <w:right w:val="none" w:sz="0" w:space="0" w:color="auto"/>
              </w:divBdr>
            </w:div>
            <w:div w:id="53820755">
              <w:marLeft w:val="0"/>
              <w:marRight w:val="0"/>
              <w:marTop w:val="0"/>
              <w:marBottom w:val="0"/>
              <w:divBdr>
                <w:top w:val="none" w:sz="0" w:space="0" w:color="auto"/>
                <w:left w:val="none" w:sz="0" w:space="0" w:color="auto"/>
                <w:bottom w:val="none" w:sz="0" w:space="0" w:color="auto"/>
                <w:right w:val="none" w:sz="0" w:space="0" w:color="auto"/>
              </w:divBdr>
            </w:div>
            <w:div w:id="2112316529">
              <w:marLeft w:val="0"/>
              <w:marRight w:val="0"/>
              <w:marTop w:val="0"/>
              <w:marBottom w:val="0"/>
              <w:divBdr>
                <w:top w:val="none" w:sz="0" w:space="0" w:color="auto"/>
                <w:left w:val="none" w:sz="0" w:space="0" w:color="auto"/>
                <w:bottom w:val="none" w:sz="0" w:space="0" w:color="auto"/>
                <w:right w:val="none" w:sz="0" w:space="0" w:color="auto"/>
              </w:divBdr>
            </w:div>
            <w:div w:id="290551820">
              <w:marLeft w:val="0"/>
              <w:marRight w:val="0"/>
              <w:marTop w:val="0"/>
              <w:marBottom w:val="0"/>
              <w:divBdr>
                <w:top w:val="none" w:sz="0" w:space="0" w:color="auto"/>
                <w:left w:val="none" w:sz="0" w:space="0" w:color="auto"/>
                <w:bottom w:val="none" w:sz="0" w:space="0" w:color="auto"/>
                <w:right w:val="none" w:sz="0" w:space="0" w:color="auto"/>
              </w:divBdr>
            </w:div>
            <w:div w:id="236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7374">
      <w:bodyDiv w:val="1"/>
      <w:marLeft w:val="0"/>
      <w:marRight w:val="0"/>
      <w:marTop w:val="0"/>
      <w:marBottom w:val="0"/>
      <w:divBdr>
        <w:top w:val="none" w:sz="0" w:space="0" w:color="auto"/>
        <w:left w:val="none" w:sz="0" w:space="0" w:color="auto"/>
        <w:bottom w:val="none" w:sz="0" w:space="0" w:color="auto"/>
        <w:right w:val="none" w:sz="0" w:space="0" w:color="auto"/>
      </w:divBdr>
    </w:div>
    <w:div w:id="501511376">
      <w:bodyDiv w:val="1"/>
      <w:marLeft w:val="0"/>
      <w:marRight w:val="0"/>
      <w:marTop w:val="0"/>
      <w:marBottom w:val="0"/>
      <w:divBdr>
        <w:top w:val="none" w:sz="0" w:space="0" w:color="auto"/>
        <w:left w:val="none" w:sz="0" w:space="0" w:color="auto"/>
        <w:bottom w:val="none" w:sz="0" w:space="0" w:color="auto"/>
        <w:right w:val="none" w:sz="0" w:space="0" w:color="auto"/>
      </w:divBdr>
      <w:divsChild>
        <w:div w:id="824007339">
          <w:marLeft w:val="0"/>
          <w:marRight w:val="0"/>
          <w:marTop w:val="0"/>
          <w:marBottom w:val="0"/>
          <w:divBdr>
            <w:top w:val="none" w:sz="0" w:space="0" w:color="auto"/>
            <w:left w:val="none" w:sz="0" w:space="0" w:color="auto"/>
            <w:bottom w:val="none" w:sz="0" w:space="0" w:color="auto"/>
            <w:right w:val="none" w:sz="0" w:space="0" w:color="auto"/>
          </w:divBdr>
        </w:div>
        <w:div w:id="1912542554">
          <w:marLeft w:val="0"/>
          <w:marRight w:val="0"/>
          <w:marTop w:val="0"/>
          <w:marBottom w:val="0"/>
          <w:divBdr>
            <w:top w:val="none" w:sz="0" w:space="0" w:color="auto"/>
            <w:left w:val="none" w:sz="0" w:space="0" w:color="auto"/>
            <w:bottom w:val="none" w:sz="0" w:space="0" w:color="auto"/>
            <w:right w:val="none" w:sz="0" w:space="0" w:color="auto"/>
          </w:divBdr>
        </w:div>
        <w:div w:id="742411977">
          <w:marLeft w:val="0"/>
          <w:marRight w:val="0"/>
          <w:marTop w:val="0"/>
          <w:marBottom w:val="0"/>
          <w:divBdr>
            <w:top w:val="none" w:sz="0" w:space="0" w:color="auto"/>
            <w:left w:val="none" w:sz="0" w:space="0" w:color="auto"/>
            <w:bottom w:val="none" w:sz="0" w:space="0" w:color="auto"/>
            <w:right w:val="none" w:sz="0" w:space="0" w:color="auto"/>
          </w:divBdr>
        </w:div>
      </w:divsChild>
    </w:div>
    <w:div w:id="626357632">
      <w:bodyDiv w:val="1"/>
      <w:marLeft w:val="0"/>
      <w:marRight w:val="0"/>
      <w:marTop w:val="0"/>
      <w:marBottom w:val="0"/>
      <w:divBdr>
        <w:top w:val="none" w:sz="0" w:space="0" w:color="auto"/>
        <w:left w:val="none" w:sz="0" w:space="0" w:color="auto"/>
        <w:bottom w:val="none" w:sz="0" w:space="0" w:color="auto"/>
        <w:right w:val="none" w:sz="0" w:space="0" w:color="auto"/>
      </w:divBdr>
      <w:divsChild>
        <w:div w:id="531187185">
          <w:marLeft w:val="0"/>
          <w:marRight w:val="0"/>
          <w:marTop w:val="0"/>
          <w:marBottom w:val="0"/>
          <w:divBdr>
            <w:top w:val="none" w:sz="0" w:space="0" w:color="auto"/>
            <w:left w:val="none" w:sz="0" w:space="0" w:color="auto"/>
            <w:bottom w:val="none" w:sz="0" w:space="0" w:color="auto"/>
            <w:right w:val="none" w:sz="0" w:space="0" w:color="auto"/>
          </w:divBdr>
        </w:div>
        <w:div w:id="1273706059">
          <w:marLeft w:val="0"/>
          <w:marRight w:val="0"/>
          <w:marTop w:val="0"/>
          <w:marBottom w:val="0"/>
          <w:divBdr>
            <w:top w:val="none" w:sz="0" w:space="0" w:color="auto"/>
            <w:left w:val="none" w:sz="0" w:space="0" w:color="auto"/>
            <w:bottom w:val="none" w:sz="0" w:space="0" w:color="auto"/>
            <w:right w:val="none" w:sz="0" w:space="0" w:color="auto"/>
          </w:divBdr>
        </w:div>
        <w:div w:id="1864786827">
          <w:marLeft w:val="0"/>
          <w:marRight w:val="0"/>
          <w:marTop w:val="0"/>
          <w:marBottom w:val="0"/>
          <w:divBdr>
            <w:top w:val="none" w:sz="0" w:space="0" w:color="auto"/>
            <w:left w:val="none" w:sz="0" w:space="0" w:color="auto"/>
            <w:bottom w:val="none" w:sz="0" w:space="0" w:color="auto"/>
            <w:right w:val="none" w:sz="0" w:space="0" w:color="auto"/>
          </w:divBdr>
        </w:div>
        <w:div w:id="1890262880">
          <w:marLeft w:val="0"/>
          <w:marRight w:val="0"/>
          <w:marTop w:val="0"/>
          <w:marBottom w:val="0"/>
          <w:divBdr>
            <w:top w:val="none" w:sz="0" w:space="0" w:color="auto"/>
            <w:left w:val="none" w:sz="0" w:space="0" w:color="auto"/>
            <w:bottom w:val="none" w:sz="0" w:space="0" w:color="auto"/>
            <w:right w:val="none" w:sz="0" w:space="0" w:color="auto"/>
          </w:divBdr>
        </w:div>
        <w:div w:id="1063718468">
          <w:marLeft w:val="0"/>
          <w:marRight w:val="0"/>
          <w:marTop w:val="0"/>
          <w:marBottom w:val="0"/>
          <w:divBdr>
            <w:top w:val="none" w:sz="0" w:space="0" w:color="auto"/>
            <w:left w:val="none" w:sz="0" w:space="0" w:color="auto"/>
            <w:bottom w:val="none" w:sz="0" w:space="0" w:color="auto"/>
            <w:right w:val="none" w:sz="0" w:space="0" w:color="auto"/>
          </w:divBdr>
        </w:div>
        <w:div w:id="1495494343">
          <w:marLeft w:val="0"/>
          <w:marRight w:val="0"/>
          <w:marTop w:val="0"/>
          <w:marBottom w:val="0"/>
          <w:divBdr>
            <w:top w:val="none" w:sz="0" w:space="0" w:color="auto"/>
            <w:left w:val="none" w:sz="0" w:space="0" w:color="auto"/>
            <w:bottom w:val="none" w:sz="0" w:space="0" w:color="auto"/>
            <w:right w:val="none" w:sz="0" w:space="0" w:color="auto"/>
          </w:divBdr>
        </w:div>
        <w:div w:id="2006785520">
          <w:marLeft w:val="0"/>
          <w:marRight w:val="0"/>
          <w:marTop w:val="0"/>
          <w:marBottom w:val="0"/>
          <w:divBdr>
            <w:top w:val="none" w:sz="0" w:space="0" w:color="auto"/>
            <w:left w:val="none" w:sz="0" w:space="0" w:color="auto"/>
            <w:bottom w:val="none" w:sz="0" w:space="0" w:color="auto"/>
            <w:right w:val="none" w:sz="0" w:space="0" w:color="auto"/>
          </w:divBdr>
        </w:div>
        <w:div w:id="138890469">
          <w:marLeft w:val="0"/>
          <w:marRight w:val="0"/>
          <w:marTop w:val="0"/>
          <w:marBottom w:val="0"/>
          <w:divBdr>
            <w:top w:val="none" w:sz="0" w:space="0" w:color="auto"/>
            <w:left w:val="none" w:sz="0" w:space="0" w:color="auto"/>
            <w:bottom w:val="none" w:sz="0" w:space="0" w:color="auto"/>
            <w:right w:val="none" w:sz="0" w:space="0" w:color="auto"/>
          </w:divBdr>
        </w:div>
        <w:div w:id="62488380">
          <w:marLeft w:val="0"/>
          <w:marRight w:val="0"/>
          <w:marTop w:val="0"/>
          <w:marBottom w:val="0"/>
          <w:divBdr>
            <w:top w:val="none" w:sz="0" w:space="0" w:color="auto"/>
            <w:left w:val="none" w:sz="0" w:space="0" w:color="auto"/>
            <w:bottom w:val="none" w:sz="0" w:space="0" w:color="auto"/>
            <w:right w:val="none" w:sz="0" w:space="0" w:color="auto"/>
          </w:divBdr>
        </w:div>
        <w:div w:id="1287589759">
          <w:marLeft w:val="0"/>
          <w:marRight w:val="0"/>
          <w:marTop w:val="0"/>
          <w:marBottom w:val="0"/>
          <w:divBdr>
            <w:top w:val="none" w:sz="0" w:space="0" w:color="auto"/>
            <w:left w:val="none" w:sz="0" w:space="0" w:color="auto"/>
            <w:bottom w:val="none" w:sz="0" w:space="0" w:color="auto"/>
            <w:right w:val="none" w:sz="0" w:space="0" w:color="auto"/>
          </w:divBdr>
        </w:div>
        <w:div w:id="51776335">
          <w:marLeft w:val="0"/>
          <w:marRight w:val="0"/>
          <w:marTop w:val="0"/>
          <w:marBottom w:val="0"/>
          <w:divBdr>
            <w:top w:val="none" w:sz="0" w:space="0" w:color="auto"/>
            <w:left w:val="none" w:sz="0" w:space="0" w:color="auto"/>
            <w:bottom w:val="none" w:sz="0" w:space="0" w:color="auto"/>
            <w:right w:val="none" w:sz="0" w:space="0" w:color="auto"/>
          </w:divBdr>
          <w:divsChild>
            <w:div w:id="301689975">
              <w:marLeft w:val="0"/>
              <w:marRight w:val="0"/>
              <w:marTop w:val="0"/>
              <w:marBottom w:val="0"/>
              <w:divBdr>
                <w:top w:val="none" w:sz="0" w:space="0" w:color="auto"/>
                <w:left w:val="none" w:sz="0" w:space="0" w:color="auto"/>
                <w:bottom w:val="none" w:sz="0" w:space="0" w:color="auto"/>
                <w:right w:val="none" w:sz="0" w:space="0" w:color="auto"/>
              </w:divBdr>
            </w:div>
            <w:div w:id="1263803553">
              <w:marLeft w:val="0"/>
              <w:marRight w:val="0"/>
              <w:marTop w:val="0"/>
              <w:marBottom w:val="0"/>
              <w:divBdr>
                <w:top w:val="none" w:sz="0" w:space="0" w:color="auto"/>
                <w:left w:val="none" w:sz="0" w:space="0" w:color="auto"/>
                <w:bottom w:val="none" w:sz="0" w:space="0" w:color="auto"/>
                <w:right w:val="none" w:sz="0" w:space="0" w:color="auto"/>
              </w:divBdr>
            </w:div>
            <w:div w:id="1604919556">
              <w:marLeft w:val="0"/>
              <w:marRight w:val="0"/>
              <w:marTop w:val="0"/>
              <w:marBottom w:val="0"/>
              <w:divBdr>
                <w:top w:val="none" w:sz="0" w:space="0" w:color="auto"/>
                <w:left w:val="none" w:sz="0" w:space="0" w:color="auto"/>
                <w:bottom w:val="none" w:sz="0" w:space="0" w:color="auto"/>
                <w:right w:val="none" w:sz="0" w:space="0" w:color="auto"/>
              </w:divBdr>
            </w:div>
            <w:div w:id="785583839">
              <w:marLeft w:val="0"/>
              <w:marRight w:val="0"/>
              <w:marTop w:val="0"/>
              <w:marBottom w:val="0"/>
              <w:divBdr>
                <w:top w:val="none" w:sz="0" w:space="0" w:color="auto"/>
                <w:left w:val="none" w:sz="0" w:space="0" w:color="auto"/>
                <w:bottom w:val="none" w:sz="0" w:space="0" w:color="auto"/>
                <w:right w:val="none" w:sz="0" w:space="0" w:color="auto"/>
              </w:divBdr>
            </w:div>
            <w:div w:id="2050911733">
              <w:marLeft w:val="0"/>
              <w:marRight w:val="0"/>
              <w:marTop w:val="0"/>
              <w:marBottom w:val="0"/>
              <w:divBdr>
                <w:top w:val="none" w:sz="0" w:space="0" w:color="auto"/>
                <w:left w:val="none" w:sz="0" w:space="0" w:color="auto"/>
                <w:bottom w:val="none" w:sz="0" w:space="0" w:color="auto"/>
                <w:right w:val="none" w:sz="0" w:space="0" w:color="auto"/>
              </w:divBdr>
            </w:div>
            <w:div w:id="2091150120">
              <w:marLeft w:val="0"/>
              <w:marRight w:val="0"/>
              <w:marTop w:val="0"/>
              <w:marBottom w:val="0"/>
              <w:divBdr>
                <w:top w:val="none" w:sz="0" w:space="0" w:color="auto"/>
                <w:left w:val="none" w:sz="0" w:space="0" w:color="auto"/>
                <w:bottom w:val="none" w:sz="0" w:space="0" w:color="auto"/>
                <w:right w:val="none" w:sz="0" w:space="0" w:color="auto"/>
              </w:divBdr>
            </w:div>
            <w:div w:id="35744083">
              <w:marLeft w:val="0"/>
              <w:marRight w:val="0"/>
              <w:marTop w:val="0"/>
              <w:marBottom w:val="0"/>
              <w:divBdr>
                <w:top w:val="none" w:sz="0" w:space="0" w:color="auto"/>
                <w:left w:val="none" w:sz="0" w:space="0" w:color="auto"/>
                <w:bottom w:val="none" w:sz="0" w:space="0" w:color="auto"/>
                <w:right w:val="none" w:sz="0" w:space="0" w:color="auto"/>
              </w:divBdr>
            </w:div>
            <w:div w:id="1155990933">
              <w:marLeft w:val="0"/>
              <w:marRight w:val="0"/>
              <w:marTop w:val="0"/>
              <w:marBottom w:val="0"/>
              <w:divBdr>
                <w:top w:val="none" w:sz="0" w:space="0" w:color="auto"/>
                <w:left w:val="none" w:sz="0" w:space="0" w:color="auto"/>
                <w:bottom w:val="none" w:sz="0" w:space="0" w:color="auto"/>
                <w:right w:val="none" w:sz="0" w:space="0" w:color="auto"/>
              </w:divBdr>
            </w:div>
            <w:div w:id="670178172">
              <w:marLeft w:val="0"/>
              <w:marRight w:val="0"/>
              <w:marTop w:val="0"/>
              <w:marBottom w:val="0"/>
              <w:divBdr>
                <w:top w:val="none" w:sz="0" w:space="0" w:color="auto"/>
                <w:left w:val="none" w:sz="0" w:space="0" w:color="auto"/>
                <w:bottom w:val="none" w:sz="0" w:space="0" w:color="auto"/>
                <w:right w:val="none" w:sz="0" w:space="0" w:color="auto"/>
              </w:divBdr>
            </w:div>
            <w:div w:id="1150057769">
              <w:marLeft w:val="0"/>
              <w:marRight w:val="0"/>
              <w:marTop w:val="0"/>
              <w:marBottom w:val="0"/>
              <w:divBdr>
                <w:top w:val="none" w:sz="0" w:space="0" w:color="auto"/>
                <w:left w:val="none" w:sz="0" w:space="0" w:color="auto"/>
                <w:bottom w:val="none" w:sz="0" w:space="0" w:color="auto"/>
                <w:right w:val="none" w:sz="0" w:space="0" w:color="auto"/>
              </w:divBdr>
            </w:div>
            <w:div w:id="1032611164">
              <w:marLeft w:val="0"/>
              <w:marRight w:val="0"/>
              <w:marTop w:val="0"/>
              <w:marBottom w:val="0"/>
              <w:divBdr>
                <w:top w:val="none" w:sz="0" w:space="0" w:color="auto"/>
                <w:left w:val="none" w:sz="0" w:space="0" w:color="auto"/>
                <w:bottom w:val="none" w:sz="0" w:space="0" w:color="auto"/>
                <w:right w:val="none" w:sz="0" w:space="0" w:color="auto"/>
              </w:divBdr>
            </w:div>
            <w:div w:id="671685435">
              <w:marLeft w:val="0"/>
              <w:marRight w:val="0"/>
              <w:marTop w:val="0"/>
              <w:marBottom w:val="0"/>
              <w:divBdr>
                <w:top w:val="none" w:sz="0" w:space="0" w:color="auto"/>
                <w:left w:val="none" w:sz="0" w:space="0" w:color="auto"/>
                <w:bottom w:val="none" w:sz="0" w:space="0" w:color="auto"/>
                <w:right w:val="none" w:sz="0" w:space="0" w:color="auto"/>
              </w:divBdr>
            </w:div>
            <w:div w:id="1045520255">
              <w:marLeft w:val="0"/>
              <w:marRight w:val="0"/>
              <w:marTop w:val="0"/>
              <w:marBottom w:val="0"/>
              <w:divBdr>
                <w:top w:val="none" w:sz="0" w:space="0" w:color="auto"/>
                <w:left w:val="none" w:sz="0" w:space="0" w:color="auto"/>
                <w:bottom w:val="none" w:sz="0" w:space="0" w:color="auto"/>
                <w:right w:val="none" w:sz="0" w:space="0" w:color="auto"/>
              </w:divBdr>
            </w:div>
            <w:div w:id="997424465">
              <w:marLeft w:val="0"/>
              <w:marRight w:val="0"/>
              <w:marTop w:val="0"/>
              <w:marBottom w:val="0"/>
              <w:divBdr>
                <w:top w:val="none" w:sz="0" w:space="0" w:color="auto"/>
                <w:left w:val="none" w:sz="0" w:space="0" w:color="auto"/>
                <w:bottom w:val="none" w:sz="0" w:space="0" w:color="auto"/>
                <w:right w:val="none" w:sz="0" w:space="0" w:color="auto"/>
              </w:divBdr>
            </w:div>
            <w:div w:id="1079865450">
              <w:marLeft w:val="0"/>
              <w:marRight w:val="0"/>
              <w:marTop w:val="0"/>
              <w:marBottom w:val="0"/>
              <w:divBdr>
                <w:top w:val="none" w:sz="0" w:space="0" w:color="auto"/>
                <w:left w:val="none" w:sz="0" w:space="0" w:color="auto"/>
                <w:bottom w:val="none" w:sz="0" w:space="0" w:color="auto"/>
                <w:right w:val="none" w:sz="0" w:space="0" w:color="auto"/>
              </w:divBdr>
            </w:div>
            <w:div w:id="1073890030">
              <w:marLeft w:val="0"/>
              <w:marRight w:val="0"/>
              <w:marTop w:val="0"/>
              <w:marBottom w:val="0"/>
              <w:divBdr>
                <w:top w:val="none" w:sz="0" w:space="0" w:color="auto"/>
                <w:left w:val="none" w:sz="0" w:space="0" w:color="auto"/>
                <w:bottom w:val="none" w:sz="0" w:space="0" w:color="auto"/>
                <w:right w:val="none" w:sz="0" w:space="0" w:color="auto"/>
              </w:divBdr>
            </w:div>
            <w:div w:id="1156192432">
              <w:marLeft w:val="0"/>
              <w:marRight w:val="0"/>
              <w:marTop w:val="0"/>
              <w:marBottom w:val="0"/>
              <w:divBdr>
                <w:top w:val="none" w:sz="0" w:space="0" w:color="auto"/>
                <w:left w:val="none" w:sz="0" w:space="0" w:color="auto"/>
                <w:bottom w:val="none" w:sz="0" w:space="0" w:color="auto"/>
                <w:right w:val="none" w:sz="0" w:space="0" w:color="auto"/>
              </w:divBdr>
            </w:div>
            <w:div w:id="944578147">
              <w:marLeft w:val="0"/>
              <w:marRight w:val="0"/>
              <w:marTop w:val="0"/>
              <w:marBottom w:val="0"/>
              <w:divBdr>
                <w:top w:val="none" w:sz="0" w:space="0" w:color="auto"/>
                <w:left w:val="none" w:sz="0" w:space="0" w:color="auto"/>
                <w:bottom w:val="none" w:sz="0" w:space="0" w:color="auto"/>
                <w:right w:val="none" w:sz="0" w:space="0" w:color="auto"/>
              </w:divBdr>
            </w:div>
            <w:div w:id="1223760617">
              <w:marLeft w:val="0"/>
              <w:marRight w:val="0"/>
              <w:marTop w:val="0"/>
              <w:marBottom w:val="0"/>
              <w:divBdr>
                <w:top w:val="none" w:sz="0" w:space="0" w:color="auto"/>
                <w:left w:val="none" w:sz="0" w:space="0" w:color="auto"/>
                <w:bottom w:val="none" w:sz="0" w:space="0" w:color="auto"/>
                <w:right w:val="none" w:sz="0" w:space="0" w:color="auto"/>
              </w:divBdr>
            </w:div>
            <w:div w:id="1606308079">
              <w:marLeft w:val="0"/>
              <w:marRight w:val="0"/>
              <w:marTop w:val="0"/>
              <w:marBottom w:val="0"/>
              <w:divBdr>
                <w:top w:val="none" w:sz="0" w:space="0" w:color="auto"/>
                <w:left w:val="none" w:sz="0" w:space="0" w:color="auto"/>
                <w:bottom w:val="none" w:sz="0" w:space="0" w:color="auto"/>
                <w:right w:val="none" w:sz="0" w:space="0" w:color="auto"/>
              </w:divBdr>
            </w:div>
          </w:divsChild>
        </w:div>
        <w:div w:id="483280779">
          <w:marLeft w:val="0"/>
          <w:marRight w:val="0"/>
          <w:marTop w:val="0"/>
          <w:marBottom w:val="0"/>
          <w:divBdr>
            <w:top w:val="none" w:sz="0" w:space="0" w:color="auto"/>
            <w:left w:val="none" w:sz="0" w:space="0" w:color="auto"/>
            <w:bottom w:val="none" w:sz="0" w:space="0" w:color="auto"/>
            <w:right w:val="none" w:sz="0" w:space="0" w:color="auto"/>
          </w:divBdr>
          <w:divsChild>
            <w:div w:id="1861776194">
              <w:marLeft w:val="0"/>
              <w:marRight w:val="0"/>
              <w:marTop w:val="0"/>
              <w:marBottom w:val="0"/>
              <w:divBdr>
                <w:top w:val="none" w:sz="0" w:space="0" w:color="auto"/>
                <w:left w:val="none" w:sz="0" w:space="0" w:color="auto"/>
                <w:bottom w:val="none" w:sz="0" w:space="0" w:color="auto"/>
                <w:right w:val="none" w:sz="0" w:space="0" w:color="auto"/>
              </w:divBdr>
            </w:div>
            <w:div w:id="1243679908">
              <w:marLeft w:val="0"/>
              <w:marRight w:val="0"/>
              <w:marTop w:val="0"/>
              <w:marBottom w:val="0"/>
              <w:divBdr>
                <w:top w:val="none" w:sz="0" w:space="0" w:color="auto"/>
                <w:left w:val="none" w:sz="0" w:space="0" w:color="auto"/>
                <w:bottom w:val="none" w:sz="0" w:space="0" w:color="auto"/>
                <w:right w:val="none" w:sz="0" w:space="0" w:color="auto"/>
              </w:divBdr>
            </w:div>
            <w:div w:id="169490270">
              <w:marLeft w:val="0"/>
              <w:marRight w:val="0"/>
              <w:marTop w:val="0"/>
              <w:marBottom w:val="0"/>
              <w:divBdr>
                <w:top w:val="none" w:sz="0" w:space="0" w:color="auto"/>
                <w:left w:val="none" w:sz="0" w:space="0" w:color="auto"/>
                <w:bottom w:val="none" w:sz="0" w:space="0" w:color="auto"/>
                <w:right w:val="none" w:sz="0" w:space="0" w:color="auto"/>
              </w:divBdr>
            </w:div>
            <w:div w:id="618075450">
              <w:marLeft w:val="0"/>
              <w:marRight w:val="0"/>
              <w:marTop w:val="0"/>
              <w:marBottom w:val="0"/>
              <w:divBdr>
                <w:top w:val="none" w:sz="0" w:space="0" w:color="auto"/>
                <w:left w:val="none" w:sz="0" w:space="0" w:color="auto"/>
                <w:bottom w:val="none" w:sz="0" w:space="0" w:color="auto"/>
                <w:right w:val="none" w:sz="0" w:space="0" w:color="auto"/>
              </w:divBdr>
            </w:div>
            <w:div w:id="1309699763">
              <w:marLeft w:val="0"/>
              <w:marRight w:val="0"/>
              <w:marTop w:val="0"/>
              <w:marBottom w:val="0"/>
              <w:divBdr>
                <w:top w:val="none" w:sz="0" w:space="0" w:color="auto"/>
                <w:left w:val="none" w:sz="0" w:space="0" w:color="auto"/>
                <w:bottom w:val="none" w:sz="0" w:space="0" w:color="auto"/>
                <w:right w:val="none" w:sz="0" w:space="0" w:color="auto"/>
              </w:divBdr>
            </w:div>
            <w:div w:id="2035614205">
              <w:marLeft w:val="0"/>
              <w:marRight w:val="0"/>
              <w:marTop w:val="0"/>
              <w:marBottom w:val="0"/>
              <w:divBdr>
                <w:top w:val="none" w:sz="0" w:space="0" w:color="auto"/>
                <w:left w:val="none" w:sz="0" w:space="0" w:color="auto"/>
                <w:bottom w:val="none" w:sz="0" w:space="0" w:color="auto"/>
                <w:right w:val="none" w:sz="0" w:space="0" w:color="auto"/>
              </w:divBdr>
            </w:div>
            <w:div w:id="1296134728">
              <w:marLeft w:val="0"/>
              <w:marRight w:val="0"/>
              <w:marTop w:val="0"/>
              <w:marBottom w:val="0"/>
              <w:divBdr>
                <w:top w:val="none" w:sz="0" w:space="0" w:color="auto"/>
                <w:left w:val="none" w:sz="0" w:space="0" w:color="auto"/>
                <w:bottom w:val="none" w:sz="0" w:space="0" w:color="auto"/>
                <w:right w:val="none" w:sz="0" w:space="0" w:color="auto"/>
              </w:divBdr>
            </w:div>
            <w:div w:id="1744909714">
              <w:marLeft w:val="0"/>
              <w:marRight w:val="0"/>
              <w:marTop w:val="0"/>
              <w:marBottom w:val="0"/>
              <w:divBdr>
                <w:top w:val="none" w:sz="0" w:space="0" w:color="auto"/>
                <w:left w:val="none" w:sz="0" w:space="0" w:color="auto"/>
                <w:bottom w:val="none" w:sz="0" w:space="0" w:color="auto"/>
                <w:right w:val="none" w:sz="0" w:space="0" w:color="auto"/>
              </w:divBdr>
            </w:div>
            <w:div w:id="1271352082">
              <w:marLeft w:val="0"/>
              <w:marRight w:val="0"/>
              <w:marTop w:val="0"/>
              <w:marBottom w:val="0"/>
              <w:divBdr>
                <w:top w:val="none" w:sz="0" w:space="0" w:color="auto"/>
                <w:left w:val="none" w:sz="0" w:space="0" w:color="auto"/>
                <w:bottom w:val="none" w:sz="0" w:space="0" w:color="auto"/>
                <w:right w:val="none" w:sz="0" w:space="0" w:color="auto"/>
              </w:divBdr>
            </w:div>
            <w:div w:id="2109621274">
              <w:marLeft w:val="0"/>
              <w:marRight w:val="0"/>
              <w:marTop w:val="0"/>
              <w:marBottom w:val="0"/>
              <w:divBdr>
                <w:top w:val="none" w:sz="0" w:space="0" w:color="auto"/>
                <w:left w:val="none" w:sz="0" w:space="0" w:color="auto"/>
                <w:bottom w:val="none" w:sz="0" w:space="0" w:color="auto"/>
                <w:right w:val="none" w:sz="0" w:space="0" w:color="auto"/>
              </w:divBdr>
            </w:div>
            <w:div w:id="752319642">
              <w:marLeft w:val="0"/>
              <w:marRight w:val="0"/>
              <w:marTop w:val="0"/>
              <w:marBottom w:val="0"/>
              <w:divBdr>
                <w:top w:val="none" w:sz="0" w:space="0" w:color="auto"/>
                <w:left w:val="none" w:sz="0" w:space="0" w:color="auto"/>
                <w:bottom w:val="none" w:sz="0" w:space="0" w:color="auto"/>
                <w:right w:val="none" w:sz="0" w:space="0" w:color="auto"/>
              </w:divBdr>
            </w:div>
            <w:div w:id="1002077148">
              <w:marLeft w:val="0"/>
              <w:marRight w:val="0"/>
              <w:marTop w:val="0"/>
              <w:marBottom w:val="0"/>
              <w:divBdr>
                <w:top w:val="none" w:sz="0" w:space="0" w:color="auto"/>
                <w:left w:val="none" w:sz="0" w:space="0" w:color="auto"/>
                <w:bottom w:val="none" w:sz="0" w:space="0" w:color="auto"/>
                <w:right w:val="none" w:sz="0" w:space="0" w:color="auto"/>
              </w:divBdr>
            </w:div>
            <w:div w:id="1287931003">
              <w:marLeft w:val="0"/>
              <w:marRight w:val="0"/>
              <w:marTop w:val="0"/>
              <w:marBottom w:val="0"/>
              <w:divBdr>
                <w:top w:val="none" w:sz="0" w:space="0" w:color="auto"/>
                <w:left w:val="none" w:sz="0" w:space="0" w:color="auto"/>
                <w:bottom w:val="none" w:sz="0" w:space="0" w:color="auto"/>
                <w:right w:val="none" w:sz="0" w:space="0" w:color="auto"/>
              </w:divBdr>
            </w:div>
            <w:div w:id="1981880412">
              <w:marLeft w:val="0"/>
              <w:marRight w:val="0"/>
              <w:marTop w:val="0"/>
              <w:marBottom w:val="0"/>
              <w:divBdr>
                <w:top w:val="none" w:sz="0" w:space="0" w:color="auto"/>
                <w:left w:val="none" w:sz="0" w:space="0" w:color="auto"/>
                <w:bottom w:val="none" w:sz="0" w:space="0" w:color="auto"/>
                <w:right w:val="none" w:sz="0" w:space="0" w:color="auto"/>
              </w:divBdr>
            </w:div>
            <w:div w:id="398985628">
              <w:marLeft w:val="0"/>
              <w:marRight w:val="0"/>
              <w:marTop w:val="0"/>
              <w:marBottom w:val="0"/>
              <w:divBdr>
                <w:top w:val="none" w:sz="0" w:space="0" w:color="auto"/>
                <w:left w:val="none" w:sz="0" w:space="0" w:color="auto"/>
                <w:bottom w:val="none" w:sz="0" w:space="0" w:color="auto"/>
                <w:right w:val="none" w:sz="0" w:space="0" w:color="auto"/>
              </w:divBdr>
            </w:div>
            <w:div w:id="650133782">
              <w:marLeft w:val="0"/>
              <w:marRight w:val="0"/>
              <w:marTop w:val="0"/>
              <w:marBottom w:val="0"/>
              <w:divBdr>
                <w:top w:val="none" w:sz="0" w:space="0" w:color="auto"/>
                <w:left w:val="none" w:sz="0" w:space="0" w:color="auto"/>
                <w:bottom w:val="none" w:sz="0" w:space="0" w:color="auto"/>
                <w:right w:val="none" w:sz="0" w:space="0" w:color="auto"/>
              </w:divBdr>
            </w:div>
            <w:div w:id="2011324492">
              <w:marLeft w:val="0"/>
              <w:marRight w:val="0"/>
              <w:marTop w:val="0"/>
              <w:marBottom w:val="0"/>
              <w:divBdr>
                <w:top w:val="none" w:sz="0" w:space="0" w:color="auto"/>
                <w:left w:val="none" w:sz="0" w:space="0" w:color="auto"/>
                <w:bottom w:val="none" w:sz="0" w:space="0" w:color="auto"/>
                <w:right w:val="none" w:sz="0" w:space="0" w:color="auto"/>
              </w:divBdr>
            </w:div>
            <w:div w:id="1684741766">
              <w:marLeft w:val="0"/>
              <w:marRight w:val="0"/>
              <w:marTop w:val="0"/>
              <w:marBottom w:val="0"/>
              <w:divBdr>
                <w:top w:val="none" w:sz="0" w:space="0" w:color="auto"/>
                <w:left w:val="none" w:sz="0" w:space="0" w:color="auto"/>
                <w:bottom w:val="none" w:sz="0" w:space="0" w:color="auto"/>
                <w:right w:val="none" w:sz="0" w:space="0" w:color="auto"/>
              </w:divBdr>
            </w:div>
            <w:div w:id="209535123">
              <w:marLeft w:val="0"/>
              <w:marRight w:val="0"/>
              <w:marTop w:val="0"/>
              <w:marBottom w:val="0"/>
              <w:divBdr>
                <w:top w:val="none" w:sz="0" w:space="0" w:color="auto"/>
                <w:left w:val="none" w:sz="0" w:space="0" w:color="auto"/>
                <w:bottom w:val="none" w:sz="0" w:space="0" w:color="auto"/>
                <w:right w:val="none" w:sz="0" w:space="0" w:color="auto"/>
              </w:divBdr>
            </w:div>
            <w:div w:id="1930232723">
              <w:marLeft w:val="0"/>
              <w:marRight w:val="0"/>
              <w:marTop w:val="0"/>
              <w:marBottom w:val="0"/>
              <w:divBdr>
                <w:top w:val="none" w:sz="0" w:space="0" w:color="auto"/>
                <w:left w:val="none" w:sz="0" w:space="0" w:color="auto"/>
                <w:bottom w:val="none" w:sz="0" w:space="0" w:color="auto"/>
                <w:right w:val="none" w:sz="0" w:space="0" w:color="auto"/>
              </w:divBdr>
            </w:div>
          </w:divsChild>
        </w:div>
        <w:div w:id="362439025">
          <w:marLeft w:val="0"/>
          <w:marRight w:val="0"/>
          <w:marTop w:val="0"/>
          <w:marBottom w:val="0"/>
          <w:divBdr>
            <w:top w:val="none" w:sz="0" w:space="0" w:color="auto"/>
            <w:left w:val="none" w:sz="0" w:space="0" w:color="auto"/>
            <w:bottom w:val="none" w:sz="0" w:space="0" w:color="auto"/>
            <w:right w:val="none" w:sz="0" w:space="0" w:color="auto"/>
          </w:divBdr>
          <w:divsChild>
            <w:div w:id="1406027879">
              <w:marLeft w:val="0"/>
              <w:marRight w:val="0"/>
              <w:marTop w:val="0"/>
              <w:marBottom w:val="0"/>
              <w:divBdr>
                <w:top w:val="none" w:sz="0" w:space="0" w:color="auto"/>
                <w:left w:val="none" w:sz="0" w:space="0" w:color="auto"/>
                <w:bottom w:val="none" w:sz="0" w:space="0" w:color="auto"/>
                <w:right w:val="none" w:sz="0" w:space="0" w:color="auto"/>
              </w:divBdr>
            </w:div>
            <w:div w:id="826439457">
              <w:marLeft w:val="0"/>
              <w:marRight w:val="0"/>
              <w:marTop w:val="0"/>
              <w:marBottom w:val="0"/>
              <w:divBdr>
                <w:top w:val="none" w:sz="0" w:space="0" w:color="auto"/>
                <w:left w:val="none" w:sz="0" w:space="0" w:color="auto"/>
                <w:bottom w:val="none" w:sz="0" w:space="0" w:color="auto"/>
                <w:right w:val="none" w:sz="0" w:space="0" w:color="auto"/>
              </w:divBdr>
            </w:div>
            <w:div w:id="1505706958">
              <w:marLeft w:val="0"/>
              <w:marRight w:val="0"/>
              <w:marTop w:val="0"/>
              <w:marBottom w:val="0"/>
              <w:divBdr>
                <w:top w:val="none" w:sz="0" w:space="0" w:color="auto"/>
                <w:left w:val="none" w:sz="0" w:space="0" w:color="auto"/>
                <w:bottom w:val="none" w:sz="0" w:space="0" w:color="auto"/>
                <w:right w:val="none" w:sz="0" w:space="0" w:color="auto"/>
              </w:divBdr>
            </w:div>
            <w:div w:id="1429423616">
              <w:marLeft w:val="0"/>
              <w:marRight w:val="0"/>
              <w:marTop w:val="0"/>
              <w:marBottom w:val="0"/>
              <w:divBdr>
                <w:top w:val="none" w:sz="0" w:space="0" w:color="auto"/>
                <w:left w:val="none" w:sz="0" w:space="0" w:color="auto"/>
                <w:bottom w:val="none" w:sz="0" w:space="0" w:color="auto"/>
                <w:right w:val="none" w:sz="0" w:space="0" w:color="auto"/>
              </w:divBdr>
            </w:div>
            <w:div w:id="1812091392">
              <w:marLeft w:val="0"/>
              <w:marRight w:val="0"/>
              <w:marTop w:val="0"/>
              <w:marBottom w:val="0"/>
              <w:divBdr>
                <w:top w:val="none" w:sz="0" w:space="0" w:color="auto"/>
                <w:left w:val="none" w:sz="0" w:space="0" w:color="auto"/>
                <w:bottom w:val="none" w:sz="0" w:space="0" w:color="auto"/>
                <w:right w:val="none" w:sz="0" w:space="0" w:color="auto"/>
              </w:divBdr>
            </w:div>
            <w:div w:id="1832720428">
              <w:marLeft w:val="0"/>
              <w:marRight w:val="0"/>
              <w:marTop w:val="0"/>
              <w:marBottom w:val="0"/>
              <w:divBdr>
                <w:top w:val="none" w:sz="0" w:space="0" w:color="auto"/>
                <w:left w:val="none" w:sz="0" w:space="0" w:color="auto"/>
                <w:bottom w:val="none" w:sz="0" w:space="0" w:color="auto"/>
                <w:right w:val="none" w:sz="0" w:space="0" w:color="auto"/>
              </w:divBdr>
            </w:div>
            <w:div w:id="1827210026">
              <w:marLeft w:val="0"/>
              <w:marRight w:val="0"/>
              <w:marTop w:val="0"/>
              <w:marBottom w:val="0"/>
              <w:divBdr>
                <w:top w:val="none" w:sz="0" w:space="0" w:color="auto"/>
                <w:left w:val="none" w:sz="0" w:space="0" w:color="auto"/>
                <w:bottom w:val="none" w:sz="0" w:space="0" w:color="auto"/>
                <w:right w:val="none" w:sz="0" w:space="0" w:color="auto"/>
              </w:divBdr>
            </w:div>
            <w:div w:id="1902521908">
              <w:marLeft w:val="0"/>
              <w:marRight w:val="0"/>
              <w:marTop w:val="0"/>
              <w:marBottom w:val="0"/>
              <w:divBdr>
                <w:top w:val="none" w:sz="0" w:space="0" w:color="auto"/>
                <w:left w:val="none" w:sz="0" w:space="0" w:color="auto"/>
                <w:bottom w:val="none" w:sz="0" w:space="0" w:color="auto"/>
                <w:right w:val="none" w:sz="0" w:space="0" w:color="auto"/>
              </w:divBdr>
            </w:div>
            <w:div w:id="97920332">
              <w:marLeft w:val="0"/>
              <w:marRight w:val="0"/>
              <w:marTop w:val="0"/>
              <w:marBottom w:val="0"/>
              <w:divBdr>
                <w:top w:val="none" w:sz="0" w:space="0" w:color="auto"/>
                <w:left w:val="none" w:sz="0" w:space="0" w:color="auto"/>
                <w:bottom w:val="none" w:sz="0" w:space="0" w:color="auto"/>
                <w:right w:val="none" w:sz="0" w:space="0" w:color="auto"/>
              </w:divBdr>
            </w:div>
            <w:div w:id="1547064142">
              <w:marLeft w:val="0"/>
              <w:marRight w:val="0"/>
              <w:marTop w:val="0"/>
              <w:marBottom w:val="0"/>
              <w:divBdr>
                <w:top w:val="none" w:sz="0" w:space="0" w:color="auto"/>
                <w:left w:val="none" w:sz="0" w:space="0" w:color="auto"/>
                <w:bottom w:val="none" w:sz="0" w:space="0" w:color="auto"/>
                <w:right w:val="none" w:sz="0" w:space="0" w:color="auto"/>
              </w:divBdr>
            </w:div>
            <w:div w:id="1975476283">
              <w:marLeft w:val="0"/>
              <w:marRight w:val="0"/>
              <w:marTop w:val="0"/>
              <w:marBottom w:val="0"/>
              <w:divBdr>
                <w:top w:val="none" w:sz="0" w:space="0" w:color="auto"/>
                <w:left w:val="none" w:sz="0" w:space="0" w:color="auto"/>
                <w:bottom w:val="none" w:sz="0" w:space="0" w:color="auto"/>
                <w:right w:val="none" w:sz="0" w:space="0" w:color="auto"/>
              </w:divBdr>
            </w:div>
            <w:div w:id="1388142855">
              <w:marLeft w:val="0"/>
              <w:marRight w:val="0"/>
              <w:marTop w:val="0"/>
              <w:marBottom w:val="0"/>
              <w:divBdr>
                <w:top w:val="none" w:sz="0" w:space="0" w:color="auto"/>
                <w:left w:val="none" w:sz="0" w:space="0" w:color="auto"/>
                <w:bottom w:val="none" w:sz="0" w:space="0" w:color="auto"/>
                <w:right w:val="none" w:sz="0" w:space="0" w:color="auto"/>
              </w:divBdr>
            </w:div>
            <w:div w:id="1861160344">
              <w:marLeft w:val="0"/>
              <w:marRight w:val="0"/>
              <w:marTop w:val="0"/>
              <w:marBottom w:val="0"/>
              <w:divBdr>
                <w:top w:val="none" w:sz="0" w:space="0" w:color="auto"/>
                <w:left w:val="none" w:sz="0" w:space="0" w:color="auto"/>
                <w:bottom w:val="none" w:sz="0" w:space="0" w:color="auto"/>
                <w:right w:val="none" w:sz="0" w:space="0" w:color="auto"/>
              </w:divBdr>
            </w:div>
            <w:div w:id="1951356888">
              <w:marLeft w:val="0"/>
              <w:marRight w:val="0"/>
              <w:marTop w:val="0"/>
              <w:marBottom w:val="0"/>
              <w:divBdr>
                <w:top w:val="none" w:sz="0" w:space="0" w:color="auto"/>
                <w:left w:val="none" w:sz="0" w:space="0" w:color="auto"/>
                <w:bottom w:val="none" w:sz="0" w:space="0" w:color="auto"/>
                <w:right w:val="none" w:sz="0" w:space="0" w:color="auto"/>
              </w:divBdr>
            </w:div>
            <w:div w:id="568541144">
              <w:marLeft w:val="0"/>
              <w:marRight w:val="0"/>
              <w:marTop w:val="0"/>
              <w:marBottom w:val="0"/>
              <w:divBdr>
                <w:top w:val="none" w:sz="0" w:space="0" w:color="auto"/>
                <w:left w:val="none" w:sz="0" w:space="0" w:color="auto"/>
                <w:bottom w:val="none" w:sz="0" w:space="0" w:color="auto"/>
                <w:right w:val="none" w:sz="0" w:space="0" w:color="auto"/>
              </w:divBdr>
            </w:div>
            <w:div w:id="463280065">
              <w:marLeft w:val="0"/>
              <w:marRight w:val="0"/>
              <w:marTop w:val="0"/>
              <w:marBottom w:val="0"/>
              <w:divBdr>
                <w:top w:val="none" w:sz="0" w:space="0" w:color="auto"/>
                <w:left w:val="none" w:sz="0" w:space="0" w:color="auto"/>
                <w:bottom w:val="none" w:sz="0" w:space="0" w:color="auto"/>
                <w:right w:val="none" w:sz="0" w:space="0" w:color="auto"/>
              </w:divBdr>
            </w:div>
            <w:div w:id="1135372235">
              <w:marLeft w:val="0"/>
              <w:marRight w:val="0"/>
              <w:marTop w:val="0"/>
              <w:marBottom w:val="0"/>
              <w:divBdr>
                <w:top w:val="none" w:sz="0" w:space="0" w:color="auto"/>
                <w:left w:val="none" w:sz="0" w:space="0" w:color="auto"/>
                <w:bottom w:val="none" w:sz="0" w:space="0" w:color="auto"/>
                <w:right w:val="none" w:sz="0" w:space="0" w:color="auto"/>
              </w:divBdr>
            </w:div>
            <w:div w:id="151793732">
              <w:marLeft w:val="0"/>
              <w:marRight w:val="0"/>
              <w:marTop w:val="0"/>
              <w:marBottom w:val="0"/>
              <w:divBdr>
                <w:top w:val="none" w:sz="0" w:space="0" w:color="auto"/>
                <w:left w:val="none" w:sz="0" w:space="0" w:color="auto"/>
                <w:bottom w:val="none" w:sz="0" w:space="0" w:color="auto"/>
                <w:right w:val="none" w:sz="0" w:space="0" w:color="auto"/>
              </w:divBdr>
            </w:div>
            <w:div w:id="1044451641">
              <w:marLeft w:val="0"/>
              <w:marRight w:val="0"/>
              <w:marTop w:val="0"/>
              <w:marBottom w:val="0"/>
              <w:divBdr>
                <w:top w:val="none" w:sz="0" w:space="0" w:color="auto"/>
                <w:left w:val="none" w:sz="0" w:space="0" w:color="auto"/>
                <w:bottom w:val="none" w:sz="0" w:space="0" w:color="auto"/>
                <w:right w:val="none" w:sz="0" w:space="0" w:color="auto"/>
              </w:divBdr>
            </w:div>
            <w:div w:id="874386277">
              <w:marLeft w:val="0"/>
              <w:marRight w:val="0"/>
              <w:marTop w:val="0"/>
              <w:marBottom w:val="0"/>
              <w:divBdr>
                <w:top w:val="none" w:sz="0" w:space="0" w:color="auto"/>
                <w:left w:val="none" w:sz="0" w:space="0" w:color="auto"/>
                <w:bottom w:val="none" w:sz="0" w:space="0" w:color="auto"/>
                <w:right w:val="none" w:sz="0" w:space="0" w:color="auto"/>
              </w:divBdr>
            </w:div>
          </w:divsChild>
        </w:div>
        <w:div w:id="688331128">
          <w:marLeft w:val="0"/>
          <w:marRight w:val="0"/>
          <w:marTop w:val="0"/>
          <w:marBottom w:val="0"/>
          <w:divBdr>
            <w:top w:val="none" w:sz="0" w:space="0" w:color="auto"/>
            <w:left w:val="none" w:sz="0" w:space="0" w:color="auto"/>
            <w:bottom w:val="none" w:sz="0" w:space="0" w:color="auto"/>
            <w:right w:val="none" w:sz="0" w:space="0" w:color="auto"/>
          </w:divBdr>
          <w:divsChild>
            <w:div w:id="1055011200">
              <w:marLeft w:val="0"/>
              <w:marRight w:val="0"/>
              <w:marTop w:val="0"/>
              <w:marBottom w:val="0"/>
              <w:divBdr>
                <w:top w:val="none" w:sz="0" w:space="0" w:color="auto"/>
                <w:left w:val="none" w:sz="0" w:space="0" w:color="auto"/>
                <w:bottom w:val="none" w:sz="0" w:space="0" w:color="auto"/>
                <w:right w:val="none" w:sz="0" w:space="0" w:color="auto"/>
              </w:divBdr>
            </w:div>
            <w:div w:id="115681084">
              <w:marLeft w:val="0"/>
              <w:marRight w:val="0"/>
              <w:marTop w:val="0"/>
              <w:marBottom w:val="0"/>
              <w:divBdr>
                <w:top w:val="none" w:sz="0" w:space="0" w:color="auto"/>
                <w:left w:val="none" w:sz="0" w:space="0" w:color="auto"/>
                <w:bottom w:val="none" w:sz="0" w:space="0" w:color="auto"/>
                <w:right w:val="none" w:sz="0" w:space="0" w:color="auto"/>
              </w:divBdr>
            </w:div>
            <w:div w:id="699093074">
              <w:marLeft w:val="0"/>
              <w:marRight w:val="0"/>
              <w:marTop w:val="0"/>
              <w:marBottom w:val="0"/>
              <w:divBdr>
                <w:top w:val="none" w:sz="0" w:space="0" w:color="auto"/>
                <w:left w:val="none" w:sz="0" w:space="0" w:color="auto"/>
                <w:bottom w:val="none" w:sz="0" w:space="0" w:color="auto"/>
                <w:right w:val="none" w:sz="0" w:space="0" w:color="auto"/>
              </w:divBdr>
            </w:div>
            <w:div w:id="16929058">
              <w:marLeft w:val="0"/>
              <w:marRight w:val="0"/>
              <w:marTop w:val="0"/>
              <w:marBottom w:val="0"/>
              <w:divBdr>
                <w:top w:val="none" w:sz="0" w:space="0" w:color="auto"/>
                <w:left w:val="none" w:sz="0" w:space="0" w:color="auto"/>
                <w:bottom w:val="none" w:sz="0" w:space="0" w:color="auto"/>
                <w:right w:val="none" w:sz="0" w:space="0" w:color="auto"/>
              </w:divBdr>
            </w:div>
            <w:div w:id="917863361">
              <w:marLeft w:val="0"/>
              <w:marRight w:val="0"/>
              <w:marTop w:val="0"/>
              <w:marBottom w:val="0"/>
              <w:divBdr>
                <w:top w:val="none" w:sz="0" w:space="0" w:color="auto"/>
                <w:left w:val="none" w:sz="0" w:space="0" w:color="auto"/>
                <w:bottom w:val="none" w:sz="0" w:space="0" w:color="auto"/>
                <w:right w:val="none" w:sz="0" w:space="0" w:color="auto"/>
              </w:divBdr>
            </w:div>
            <w:div w:id="1167399581">
              <w:marLeft w:val="0"/>
              <w:marRight w:val="0"/>
              <w:marTop w:val="0"/>
              <w:marBottom w:val="0"/>
              <w:divBdr>
                <w:top w:val="none" w:sz="0" w:space="0" w:color="auto"/>
                <w:left w:val="none" w:sz="0" w:space="0" w:color="auto"/>
                <w:bottom w:val="none" w:sz="0" w:space="0" w:color="auto"/>
                <w:right w:val="none" w:sz="0" w:space="0" w:color="auto"/>
              </w:divBdr>
            </w:div>
            <w:div w:id="205139485">
              <w:marLeft w:val="0"/>
              <w:marRight w:val="0"/>
              <w:marTop w:val="0"/>
              <w:marBottom w:val="0"/>
              <w:divBdr>
                <w:top w:val="none" w:sz="0" w:space="0" w:color="auto"/>
                <w:left w:val="none" w:sz="0" w:space="0" w:color="auto"/>
                <w:bottom w:val="none" w:sz="0" w:space="0" w:color="auto"/>
                <w:right w:val="none" w:sz="0" w:space="0" w:color="auto"/>
              </w:divBdr>
            </w:div>
            <w:div w:id="485895722">
              <w:marLeft w:val="0"/>
              <w:marRight w:val="0"/>
              <w:marTop w:val="0"/>
              <w:marBottom w:val="0"/>
              <w:divBdr>
                <w:top w:val="none" w:sz="0" w:space="0" w:color="auto"/>
                <w:left w:val="none" w:sz="0" w:space="0" w:color="auto"/>
                <w:bottom w:val="none" w:sz="0" w:space="0" w:color="auto"/>
                <w:right w:val="none" w:sz="0" w:space="0" w:color="auto"/>
              </w:divBdr>
            </w:div>
            <w:div w:id="453213266">
              <w:marLeft w:val="0"/>
              <w:marRight w:val="0"/>
              <w:marTop w:val="0"/>
              <w:marBottom w:val="0"/>
              <w:divBdr>
                <w:top w:val="none" w:sz="0" w:space="0" w:color="auto"/>
                <w:left w:val="none" w:sz="0" w:space="0" w:color="auto"/>
                <w:bottom w:val="none" w:sz="0" w:space="0" w:color="auto"/>
                <w:right w:val="none" w:sz="0" w:space="0" w:color="auto"/>
              </w:divBdr>
            </w:div>
            <w:div w:id="2128307691">
              <w:marLeft w:val="0"/>
              <w:marRight w:val="0"/>
              <w:marTop w:val="0"/>
              <w:marBottom w:val="0"/>
              <w:divBdr>
                <w:top w:val="none" w:sz="0" w:space="0" w:color="auto"/>
                <w:left w:val="none" w:sz="0" w:space="0" w:color="auto"/>
                <w:bottom w:val="none" w:sz="0" w:space="0" w:color="auto"/>
                <w:right w:val="none" w:sz="0" w:space="0" w:color="auto"/>
              </w:divBdr>
            </w:div>
            <w:div w:id="255788040">
              <w:marLeft w:val="0"/>
              <w:marRight w:val="0"/>
              <w:marTop w:val="0"/>
              <w:marBottom w:val="0"/>
              <w:divBdr>
                <w:top w:val="none" w:sz="0" w:space="0" w:color="auto"/>
                <w:left w:val="none" w:sz="0" w:space="0" w:color="auto"/>
                <w:bottom w:val="none" w:sz="0" w:space="0" w:color="auto"/>
                <w:right w:val="none" w:sz="0" w:space="0" w:color="auto"/>
              </w:divBdr>
            </w:div>
            <w:div w:id="653417757">
              <w:marLeft w:val="0"/>
              <w:marRight w:val="0"/>
              <w:marTop w:val="0"/>
              <w:marBottom w:val="0"/>
              <w:divBdr>
                <w:top w:val="none" w:sz="0" w:space="0" w:color="auto"/>
                <w:left w:val="none" w:sz="0" w:space="0" w:color="auto"/>
                <w:bottom w:val="none" w:sz="0" w:space="0" w:color="auto"/>
                <w:right w:val="none" w:sz="0" w:space="0" w:color="auto"/>
              </w:divBdr>
            </w:div>
            <w:div w:id="986977909">
              <w:marLeft w:val="0"/>
              <w:marRight w:val="0"/>
              <w:marTop w:val="0"/>
              <w:marBottom w:val="0"/>
              <w:divBdr>
                <w:top w:val="none" w:sz="0" w:space="0" w:color="auto"/>
                <w:left w:val="none" w:sz="0" w:space="0" w:color="auto"/>
                <w:bottom w:val="none" w:sz="0" w:space="0" w:color="auto"/>
                <w:right w:val="none" w:sz="0" w:space="0" w:color="auto"/>
              </w:divBdr>
            </w:div>
            <w:div w:id="352878441">
              <w:marLeft w:val="0"/>
              <w:marRight w:val="0"/>
              <w:marTop w:val="0"/>
              <w:marBottom w:val="0"/>
              <w:divBdr>
                <w:top w:val="none" w:sz="0" w:space="0" w:color="auto"/>
                <w:left w:val="none" w:sz="0" w:space="0" w:color="auto"/>
                <w:bottom w:val="none" w:sz="0" w:space="0" w:color="auto"/>
                <w:right w:val="none" w:sz="0" w:space="0" w:color="auto"/>
              </w:divBdr>
            </w:div>
            <w:div w:id="7878104">
              <w:marLeft w:val="0"/>
              <w:marRight w:val="0"/>
              <w:marTop w:val="0"/>
              <w:marBottom w:val="0"/>
              <w:divBdr>
                <w:top w:val="none" w:sz="0" w:space="0" w:color="auto"/>
                <w:left w:val="none" w:sz="0" w:space="0" w:color="auto"/>
                <w:bottom w:val="none" w:sz="0" w:space="0" w:color="auto"/>
                <w:right w:val="none" w:sz="0" w:space="0" w:color="auto"/>
              </w:divBdr>
            </w:div>
            <w:div w:id="828012532">
              <w:marLeft w:val="0"/>
              <w:marRight w:val="0"/>
              <w:marTop w:val="0"/>
              <w:marBottom w:val="0"/>
              <w:divBdr>
                <w:top w:val="none" w:sz="0" w:space="0" w:color="auto"/>
                <w:left w:val="none" w:sz="0" w:space="0" w:color="auto"/>
                <w:bottom w:val="none" w:sz="0" w:space="0" w:color="auto"/>
                <w:right w:val="none" w:sz="0" w:space="0" w:color="auto"/>
              </w:divBdr>
            </w:div>
            <w:div w:id="1934892293">
              <w:marLeft w:val="0"/>
              <w:marRight w:val="0"/>
              <w:marTop w:val="0"/>
              <w:marBottom w:val="0"/>
              <w:divBdr>
                <w:top w:val="none" w:sz="0" w:space="0" w:color="auto"/>
                <w:left w:val="none" w:sz="0" w:space="0" w:color="auto"/>
                <w:bottom w:val="none" w:sz="0" w:space="0" w:color="auto"/>
                <w:right w:val="none" w:sz="0" w:space="0" w:color="auto"/>
              </w:divBdr>
            </w:div>
            <w:div w:id="1757944612">
              <w:marLeft w:val="0"/>
              <w:marRight w:val="0"/>
              <w:marTop w:val="0"/>
              <w:marBottom w:val="0"/>
              <w:divBdr>
                <w:top w:val="none" w:sz="0" w:space="0" w:color="auto"/>
                <w:left w:val="none" w:sz="0" w:space="0" w:color="auto"/>
                <w:bottom w:val="none" w:sz="0" w:space="0" w:color="auto"/>
                <w:right w:val="none" w:sz="0" w:space="0" w:color="auto"/>
              </w:divBdr>
            </w:div>
            <w:div w:id="715273021">
              <w:marLeft w:val="0"/>
              <w:marRight w:val="0"/>
              <w:marTop w:val="0"/>
              <w:marBottom w:val="0"/>
              <w:divBdr>
                <w:top w:val="none" w:sz="0" w:space="0" w:color="auto"/>
                <w:left w:val="none" w:sz="0" w:space="0" w:color="auto"/>
                <w:bottom w:val="none" w:sz="0" w:space="0" w:color="auto"/>
                <w:right w:val="none" w:sz="0" w:space="0" w:color="auto"/>
              </w:divBdr>
            </w:div>
            <w:div w:id="846865685">
              <w:marLeft w:val="0"/>
              <w:marRight w:val="0"/>
              <w:marTop w:val="0"/>
              <w:marBottom w:val="0"/>
              <w:divBdr>
                <w:top w:val="none" w:sz="0" w:space="0" w:color="auto"/>
                <w:left w:val="none" w:sz="0" w:space="0" w:color="auto"/>
                <w:bottom w:val="none" w:sz="0" w:space="0" w:color="auto"/>
                <w:right w:val="none" w:sz="0" w:space="0" w:color="auto"/>
              </w:divBdr>
            </w:div>
          </w:divsChild>
        </w:div>
        <w:div w:id="449863075">
          <w:marLeft w:val="0"/>
          <w:marRight w:val="0"/>
          <w:marTop w:val="0"/>
          <w:marBottom w:val="0"/>
          <w:divBdr>
            <w:top w:val="none" w:sz="0" w:space="0" w:color="auto"/>
            <w:left w:val="none" w:sz="0" w:space="0" w:color="auto"/>
            <w:bottom w:val="none" w:sz="0" w:space="0" w:color="auto"/>
            <w:right w:val="none" w:sz="0" w:space="0" w:color="auto"/>
          </w:divBdr>
          <w:divsChild>
            <w:div w:id="322437501">
              <w:marLeft w:val="0"/>
              <w:marRight w:val="0"/>
              <w:marTop w:val="0"/>
              <w:marBottom w:val="0"/>
              <w:divBdr>
                <w:top w:val="none" w:sz="0" w:space="0" w:color="auto"/>
                <w:left w:val="none" w:sz="0" w:space="0" w:color="auto"/>
                <w:bottom w:val="none" w:sz="0" w:space="0" w:color="auto"/>
                <w:right w:val="none" w:sz="0" w:space="0" w:color="auto"/>
              </w:divBdr>
            </w:div>
            <w:div w:id="247272074">
              <w:marLeft w:val="0"/>
              <w:marRight w:val="0"/>
              <w:marTop w:val="0"/>
              <w:marBottom w:val="0"/>
              <w:divBdr>
                <w:top w:val="none" w:sz="0" w:space="0" w:color="auto"/>
                <w:left w:val="none" w:sz="0" w:space="0" w:color="auto"/>
                <w:bottom w:val="none" w:sz="0" w:space="0" w:color="auto"/>
                <w:right w:val="none" w:sz="0" w:space="0" w:color="auto"/>
              </w:divBdr>
            </w:div>
            <w:div w:id="228469474">
              <w:marLeft w:val="0"/>
              <w:marRight w:val="0"/>
              <w:marTop w:val="0"/>
              <w:marBottom w:val="0"/>
              <w:divBdr>
                <w:top w:val="none" w:sz="0" w:space="0" w:color="auto"/>
                <w:left w:val="none" w:sz="0" w:space="0" w:color="auto"/>
                <w:bottom w:val="none" w:sz="0" w:space="0" w:color="auto"/>
                <w:right w:val="none" w:sz="0" w:space="0" w:color="auto"/>
              </w:divBdr>
            </w:div>
            <w:div w:id="1152254214">
              <w:marLeft w:val="0"/>
              <w:marRight w:val="0"/>
              <w:marTop w:val="0"/>
              <w:marBottom w:val="0"/>
              <w:divBdr>
                <w:top w:val="none" w:sz="0" w:space="0" w:color="auto"/>
                <w:left w:val="none" w:sz="0" w:space="0" w:color="auto"/>
                <w:bottom w:val="none" w:sz="0" w:space="0" w:color="auto"/>
                <w:right w:val="none" w:sz="0" w:space="0" w:color="auto"/>
              </w:divBdr>
            </w:div>
            <w:div w:id="1195583325">
              <w:marLeft w:val="0"/>
              <w:marRight w:val="0"/>
              <w:marTop w:val="0"/>
              <w:marBottom w:val="0"/>
              <w:divBdr>
                <w:top w:val="none" w:sz="0" w:space="0" w:color="auto"/>
                <w:left w:val="none" w:sz="0" w:space="0" w:color="auto"/>
                <w:bottom w:val="none" w:sz="0" w:space="0" w:color="auto"/>
                <w:right w:val="none" w:sz="0" w:space="0" w:color="auto"/>
              </w:divBdr>
            </w:div>
            <w:div w:id="2132939077">
              <w:marLeft w:val="0"/>
              <w:marRight w:val="0"/>
              <w:marTop w:val="0"/>
              <w:marBottom w:val="0"/>
              <w:divBdr>
                <w:top w:val="none" w:sz="0" w:space="0" w:color="auto"/>
                <w:left w:val="none" w:sz="0" w:space="0" w:color="auto"/>
                <w:bottom w:val="none" w:sz="0" w:space="0" w:color="auto"/>
                <w:right w:val="none" w:sz="0" w:space="0" w:color="auto"/>
              </w:divBdr>
            </w:div>
            <w:div w:id="436759005">
              <w:marLeft w:val="0"/>
              <w:marRight w:val="0"/>
              <w:marTop w:val="0"/>
              <w:marBottom w:val="0"/>
              <w:divBdr>
                <w:top w:val="none" w:sz="0" w:space="0" w:color="auto"/>
                <w:left w:val="none" w:sz="0" w:space="0" w:color="auto"/>
                <w:bottom w:val="none" w:sz="0" w:space="0" w:color="auto"/>
                <w:right w:val="none" w:sz="0" w:space="0" w:color="auto"/>
              </w:divBdr>
            </w:div>
            <w:div w:id="224687060">
              <w:marLeft w:val="0"/>
              <w:marRight w:val="0"/>
              <w:marTop w:val="0"/>
              <w:marBottom w:val="0"/>
              <w:divBdr>
                <w:top w:val="none" w:sz="0" w:space="0" w:color="auto"/>
                <w:left w:val="none" w:sz="0" w:space="0" w:color="auto"/>
                <w:bottom w:val="none" w:sz="0" w:space="0" w:color="auto"/>
                <w:right w:val="none" w:sz="0" w:space="0" w:color="auto"/>
              </w:divBdr>
            </w:div>
            <w:div w:id="829558836">
              <w:marLeft w:val="0"/>
              <w:marRight w:val="0"/>
              <w:marTop w:val="0"/>
              <w:marBottom w:val="0"/>
              <w:divBdr>
                <w:top w:val="none" w:sz="0" w:space="0" w:color="auto"/>
                <w:left w:val="none" w:sz="0" w:space="0" w:color="auto"/>
                <w:bottom w:val="none" w:sz="0" w:space="0" w:color="auto"/>
                <w:right w:val="none" w:sz="0" w:space="0" w:color="auto"/>
              </w:divBdr>
            </w:div>
            <w:div w:id="374238545">
              <w:marLeft w:val="0"/>
              <w:marRight w:val="0"/>
              <w:marTop w:val="0"/>
              <w:marBottom w:val="0"/>
              <w:divBdr>
                <w:top w:val="none" w:sz="0" w:space="0" w:color="auto"/>
                <w:left w:val="none" w:sz="0" w:space="0" w:color="auto"/>
                <w:bottom w:val="none" w:sz="0" w:space="0" w:color="auto"/>
                <w:right w:val="none" w:sz="0" w:space="0" w:color="auto"/>
              </w:divBdr>
            </w:div>
            <w:div w:id="1440179045">
              <w:marLeft w:val="0"/>
              <w:marRight w:val="0"/>
              <w:marTop w:val="0"/>
              <w:marBottom w:val="0"/>
              <w:divBdr>
                <w:top w:val="none" w:sz="0" w:space="0" w:color="auto"/>
                <w:left w:val="none" w:sz="0" w:space="0" w:color="auto"/>
                <w:bottom w:val="none" w:sz="0" w:space="0" w:color="auto"/>
                <w:right w:val="none" w:sz="0" w:space="0" w:color="auto"/>
              </w:divBdr>
            </w:div>
            <w:div w:id="1241718262">
              <w:marLeft w:val="0"/>
              <w:marRight w:val="0"/>
              <w:marTop w:val="0"/>
              <w:marBottom w:val="0"/>
              <w:divBdr>
                <w:top w:val="none" w:sz="0" w:space="0" w:color="auto"/>
                <w:left w:val="none" w:sz="0" w:space="0" w:color="auto"/>
                <w:bottom w:val="none" w:sz="0" w:space="0" w:color="auto"/>
                <w:right w:val="none" w:sz="0" w:space="0" w:color="auto"/>
              </w:divBdr>
            </w:div>
            <w:div w:id="108665200">
              <w:marLeft w:val="0"/>
              <w:marRight w:val="0"/>
              <w:marTop w:val="0"/>
              <w:marBottom w:val="0"/>
              <w:divBdr>
                <w:top w:val="none" w:sz="0" w:space="0" w:color="auto"/>
                <w:left w:val="none" w:sz="0" w:space="0" w:color="auto"/>
                <w:bottom w:val="none" w:sz="0" w:space="0" w:color="auto"/>
                <w:right w:val="none" w:sz="0" w:space="0" w:color="auto"/>
              </w:divBdr>
            </w:div>
            <w:div w:id="1678800373">
              <w:marLeft w:val="0"/>
              <w:marRight w:val="0"/>
              <w:marTop w:val="0"/>
              <w:marBottom w:val="0"/>
              <w:divBdr>
                <w:top w:val="none" w:sz="0" w:space="0" w:color="auto"/>
                <w:left w:val="none" w:sz="0" w:space="0" w:color="auto"/>
                <w:bottom w:val="none" w:sz="0" w:space="0" w:color="auto"/>
                <w:right w:val="none" w:sz="0" w:space="0" w:color="auto"/>
              </w:divBdr>
            </w:div>
            <w:div w:id="1356155255">
              <w:marLeft w:val="0"/>
              <w:marRight w:val="0"/>
              <w:marTop w:val="0"/>
              <w:marBottom w:val="0"/>
              <w:divBdr>
                <w:top w:val="none" w:sz="0" w:space="0" w:color="auto"/>
                <w:left w:val="none" w:sz="0" w:space="0" w:color="auto"/>
                <w:bottom w:val="none" w:sz="0" w:space="0" w:color="auto"/>
                <w:right w:val="none" w:sz="0" w:space="0" w:color="auto"/>
              </w:divBdr>
            </w:div>
            <w:div w:id="2326516">
              <w:marLeft w:val="0"/>
              <w:marRight w:val="0"/>
              <w:marTop w:val="0"/>
              <w:marBottom w:val="0"/>
              <w:divBdr>
                <w:top w:val="none" w:sz="0" w:space="0" w:color="auto"/>
                <w:left w:val="none" w:sz="0" w:space="0" w:color="auto"/>
                <w:bottom w:val="none" w:sz="0" w:space="0" w:color="auto"/>
                <w:right w:val="none" w:sz="0" w:space="0" w:color="auto"/>
              </w:divBdr>
            </w:div>
            <w:div w:id="1950042631">
              <w:marLeft w:val="0"/>
              <w:marRight w:val="0"/>
              <w:marTop w:val="0"/>
              <w:marBottom w:val="0"/>
              <w:divBdr>
                <w:top w:val="none" w:sz="0" w:space="0" w:color="auto"/>
                <w:left w:val="none" w:sz="0" w:space="0" w:color="auto"/>
                <w:bottom w:val="none" w:sz="0" w:space="0" w:color="auto"/>
                <w:right w:val="none" w:sz="0" w:space="0" w:color="auto"/>
              </w:divBdr>
            </w:div>
            <w:div w:id="103117222">
              <w:marLeft w:val="0"/>
              <w:marRight w:val="0"/>
              <w:marTop w:val="0"/>
              <w:marBottom w:val="0"/>
              <w:divBdr>
                <w:top w:val="none" w:sz="0" w:space="0" w:color="auto"/>
                <w:left w:val="none" w:sz="0" w:space="0" w:color="auto"/>
                <w:bottom w:val="none" w:sz="0" w:space="0" w:color="auto"/>
                <w:right w:val="none" w:sz="0" w:space="0" w:color="auto"/>
              </w:divBdr>
            </w:div>
            <w:div w:id="368575665">
              <w:marLeft w:val="0"/>
              <w:marRight w:val="0"/>
              <w:marTop w:val="0"/>
              <w:marBottom w:val="0"/>
              <w:divBdr>
                <w:top w:val="none" w:sz="0" w:space="0" w:color="auto"/>
                <w:left w:val="none" w:sz="0" w:space="0" w:color="auto"/>
                <w:bottom w:val="none" w:sz="0" w:space="0" w:color="auto"/>
                <w:right w:val="none" w:sz="0" w:space="0" w:color="auto"/>
              </w:divBdr>
            </w:div>
            <w:div w:id="290749372">
              <w:marLeft w:val="0"/>
              <w:marRight w:val="0"/>
              <w:marTop w:val="0"/>
              <w:marBottom w:val="0"/>
              <w:divBdr>
                <w:top w:val="none" w:sz="0" w:space="0" w:color="auto"/>
                <w:left w:val="none" w:sz="0" w:space="0" w:color="auto"/>
                <w:bottom w:val="none" w:sz="0" w:space="0" w:color="auto"/>
                <w:right w:val="none" w:sz="0" w:space="0" w:color="auto"/>
              </w:divBdr>
            </w:div>
          </w:divsChild>
        </w:div>
        <w:div w:id="1624923397">
          <w:marLeft w:val="0"/>
          <w:marRight w:val="0"/>
          <w:marTop w:val="0"/>
          <w:marBottom w:val="0"/>
          <w:divBdr>
            <w:top w:val="none" w:sz="0" w:space="0" w:color="auto"/>
            <w:left w:val="none" w:sz="0" w:space="0" w:color="auto"/>
            <w:bottom w:val="none" w:sz="0" w:space="0" w:color="auto"/>
            <w:right w:val="none" w:sz="0" w:space="0" w:color="auto"/>
          </w:divBdr>
        </w:div>
        <w:div w:id="957104872">
          <w:marLeft w:val="0"/>
          <w:marRight w:val="0"/>
          <w:marTop w:val="0"/>
          <w:marBottom w:val="0"/>
          <w:divBdr>
            <w:top w:val="none" w:sz="0" w:space="0" w:color="auto"/>
            <w:left w:val="none" w:sz="0" w:space="0" w:color="auto"/>
            <w:bottom w:val="none" w:sz="0" w:space="0" w:color="auto"/>
            <w:right w:val="none" w:sz="0" w:space="0" w:color="auto"/>
          </w:divBdr>
        </w:div>
        <w:div w:id="1762098048">
          <w:marLeft w:val="0"/>
          <w:marRight w:val="0"/>
          <w:marTop w:val="0"/>
          <w:marBottom w:val="0"/>
          <w:divBdr>
            <w:top w:val="none" w:sz="0" w:space="0" w:color="auto"/>
            <w:left w:val="none" w:sz="0" w:space="0" w:color="auto"/>
            <w:bottom w:val="none" w:sz="0" w:space="0" w:color="auto"/>
            <w:right w:val="none" w:sz="0" w:space="0" w:color="auto"/>
          </w:divBdr>
        </w:div>
        <w:div w:id="2072847333">
          <w:marLeft w:val="0"/>
          <w:marRight w:val="0"/>
          <w:marTop w:val="0"/>
          <w:marBottom w:val="0"/>
          <w:divBdr>
            <w:top w:val="none" w:sz="0" w:space="0" w:color="auto"/>
            <w:left w:val="none" w:sz="0" w:space="0" w:color="auto"/>
            <w:bottom w:val="none" w:sz="0" w:space="0" w:color="auto"/>
            <w:right w:val="none" w:sz="0" w:space="0" w:color="auto"/>
          </w:divBdr>
        </w:div>
        <w:div w:id="511458667">
          <w:marLeft w:val="0"/>
          <w:marRight w:val="0"/>
          <w:marTop w:val="0"/>
          <w:marBottom w:val="0"/>
          <w:divBdr>
            <w:top w:val="none" w:sz="0" w:space="0" w:color="auto"/>
            <w:left w:val="none" w:sz="0" w:space="0" w:color="auto"/>
            <w:bottom w:val="none" w:sz="0" w:space="0" w:color="auto"/>
            <w:right w:val="none" w:sz="0" w:space="0" w:color="auto"/>
          </w:divBdr>
        </w:div>
        <w:div w:id="1358774901">
          <w:marLeft w:val="0"/>
          <w:marRight w:val="0"/>
          <w:marTop w:val="0"/>
          <w:marBottom w:val="0"/>
          <w:divBdr>
            <w:top w:val="none" w:sz="0" w:space="0" w:color="auto"/>
            <w:left w:val="none" w:sz="0" w:space="0" w:color="auto"/>
            <w:bottom w:val="none" w:sz="0" w:space="0" w:color="auto"/>
            <w:right w:val="none" w:sz="0" w:space="0" w:color="auto"/>
          </w:divBdr>
        </w:div>
        <w:div w:id="209348898">
          <w:marLeft w:val="0"/>
          <w:marRight w:val="0"/>
          <w:marTop w:val="0"/>
          <w:marBottom w:val="0"/>
          <w:divBdr>
            <w:top w:val="none" w:sz="0" w:space="0" w:color="auto"/>
            <w:left w:val="none" w:sz="0" w:space="0" w:color="auto"/>
            <w:bottom w:val="none" w:sz="0" w:space="0" w:color="auto"/>
            <w:right w:val="none" w:sz="0" w:space="0" w:color="auto"/>
          </w:divBdr>
        </w:div>
        <w:div w:id="1666787043">
          <w:marLeft w:val="0"/>
          <w:marRight w:val="0"/>
          <w:marTop w:val="0"/>
          <w:marBottom w:val="0"/>
          <w:divBdr>
            <w:top w:val="none" w:sz="0" w:space="0" w:color="auto"/>
            <w:left w:val="none" w:sz="0" w:space="0" w:color="auto"/>
            <w:bottom w:val="none" w:sz="0" w:space="0" w:color="auto"/>
            <w:right w:val="none" w:sz="0" w:space="0" w:color="auto"/>
          </w:divBdr>
        </w:div>
        <w:div w:id="1716271415">
          <w:marLeft w:val="0"/>
          <w:marRight w:val="0"/>
          <w:marTop w:val="0"/>
          <w:marBottom w:val="0"/>
          <w:divBdr>
            <w:top w:val="none" w:sz="0" w:space="0" w:color="auto"/>
            <w:left w:val="none" w:sz="0" w:space="0" w:color="auto"/>
            <w:bottom w:val="none" w:sz="0" w:space="0" w:color="auto"/>
            <w:right w:val="none" w:sz="0" w:space="0" w:color="auto"/>
          </w:divBdr>
        </w:div>
        <w:div w:id="394746776">
          <w:marLeft w:val="0"/>
          <w:marRight w:val="0"/>
          <w:marTop w:val="0"/>
          <w:marBottom w:val="0"/>
          <w:divBdr>
            <w:top w:val="none" w:sz="0" w:space="0" w:color="auto"/>
            <w:left w:val="none" w:sz="0" w:space="0" w:color="auto"/>
            <w:bottom w:val="none" w:sz="0" w:space="0" w:color="auto"/>
            <w:right w:val="none" w:sz="0" w:space="0" w:color="auto"/>
          </w:divBdr>
        </w:div>
        <w:div w:id="110781602">
          <w:marLeft w:val="0"/>
          <w:marRight w:val="0"/>
          <w:marTop w:val="0"/>
          <w:marBottom w:val="0"/>
          <w:divBdr>
            <w:top w:val="none" w:sz="0" w:space="0" w:color="auto"/>
            <w:left w:val="none" w:sz="0" w:space="0" w:color="auto"/>
            <w:bottom w:val="none" w:sz="0" w:space="0" w:color="auto"/>
            <w:right w:val="none" w:sz="0" w:space="0" w:color="auto"/>
          </w:divBdr>
        </w:div>
        <w:div w:id="974337307">
          <w:marLeft w:val="0"/>
          <w:marRight w:val="0"/>
          <w:marTop w:val="0"/>
          <w:marBottom w:val="0"/>
          <w:divBdr>
            <w:top w:val="none" w:sz="0" w:space="0" w:color="auto"/>
            <w:left w:val="none" w:sz="0" w:space="0" w:color="auto"/>
            <w:bottom w:val="none" w:sz="0" w:space="0" w:color="auto"/>
            <w:right w:val="none" w:sz="0" w:space="0" w:color="auto"/>
          </w:divBdr>
        </w:div>
        <w:div w:id="1985964332">
          <w:marLeft w:val="0"/>
          <w:marRight w:val="0"/>
          <w:marTop w:val="0"/>
          <w:marBottom w:val="0"/>
          <w:divBdr>
            <w:top w:val="none" w:sz="0" w:space="0" w:color="auto"/>
            <w:left w:val="none" w:sz="0" w:space="0" w:color="auto"/>
            <w:bottom w:val="none" w:sz="0" w:space="0" w:color="auto"/>
            <w:right w:val="none" w:sz="0" w:space="0" w:color="auto"/>
          </w:divBdr>
        </w:div>
        <w:div w:id="1617442724">
          <w:marLeft w:val="0"/>
          <w:marRight w:val="0"/>
          <w:marTop w:val="0"/>
          <w:marBottom w:val="0"/>
          <w:divBdr>
            <w:top w:val="none" w:sz="0" w:space="0" w:color="auto"/>
            <w:left w:val="none" w:sz="0" w:space="0" w:color="auto"/>
            <w:bottom w:val="none" w:sz="0" w:space="0" w:color="auto"/>
            <w:right w:val="none" w:sz="0" w:space="0" w:color="auto"/>
          </w:divBdr>
        </w:div>
        <w:div w:id="414519047">
          <w:marLeft w:val="0"/>
          <w:marRight w:val="0"/>
          <w:marTop w:val="0"/>
          <w:marBottom w:val="0"/>
          <w:divBdr>
            <w:top w:val="none" w:sz="0" w:space="0" w:color="auto"/>
            <w:left w:val="none" w:sz="0" w:space="0" w:color="auto"/>
            <w:bottom w:val="none" w:sz="0" w:space="0" w:color="auto"/>
            <w:right w:val="none" w:sz="0" w:space="0" w:color="auto"/>
          </w:divBdr>
        </w:div>
        <w:div w:id="191847711">
          <w:marLeft w:val="0"/>
          <w:marRight w:val="0"/>
          <w:marTop w:val="0"/>
          <w:marBottom w:val="0"/>
          <w:divBdr>
            <w:top w:val="none" w:sz="0" w:space="0" w:color="auto"/>
            <w:left w:val="none" w:sz="0" w:space="0" w:color="auto"/>
            <w:bottom w:val="none" w:sz="0" w:space="0" w:color="auto"/>
            <w:right w:val="none" w:sz="0" w:space="0" w:color="auto"/>
          </w:divBdr>
        </w:div>
        <w:div w:id="624314533">
          <w:marLeft w:val="0"/>
          <w:marRight w:val="0"/>
          <w:marTop w:val="0"/>
          <w:marBottom w:val="0"/>
          <w:divBdr>
            <w:top w:val="none" w:sz="0" w:space="0" w:color="auto"/>
            <w:left w:val="none" w:sz="0" w:space="0" w:color="auto"/>
            <w:bottom w:val="none" w:sz="0" w:space="0" w:color="auto"/>
            <w:right w:val="none" w:sz="0" w:space="0" w:color="auto"/>
          </w:divBdr>
        </w:div>
        <w:div w:id="1865749137">
          <w:marLeft w:val="0"/>
          <w:marRight w:val="0"/>
          <w:marTop w:val="0"/>
          <w:marBottom w:val="0"/>
          <w:divBdr>
            <w:top w:val="none" w:sz="0" w:space="0" w:color="auto"/>
            <w:left w:val="none" w:sz="0" w:space="0" w:color="auto"/>
            <w:bottom w:val="none" w:sz="0" w:space="0" w:color="auto"/>
            <w:right w:val="none" w:sz="0" w:space="0" w:color="auto"/>
          </w:divBdr>
        </w:div>
        <w:div w:id="1505625768">
          <w:marLeft w:val="0"/>
          <w:marRight w:val="0"/>
          <w:marTop w:val="0"/>
          <w:marBottom w:val="0"/>
          <w:divBdr>
            <w:top w:val="none" w:sz="0" w:space="0" w:color="auto"/>
            <w:left w:val="none" w:sz="0" w:space="0" w:color="auto"/>
            <w:bottom w:val="none" w:sz="0" w:space="0" w:color="auto"/>
            <w:right w:val="none" w:sz="0" w:space="0" w:color="auto"/>
          </w:divBdr>
        </w:div>
        <w:div w:id="1663656489">
          <w:marLeft w:val="0"/>
          <w:marRight w:val="0"/>
          <w:marTop w:val="0"/>
          <w:marBottom w:val="0"/>
          <w:divBdr>
            <w:top w:val="none" w:sz="0" w:space="0" w:color="auto"/>
            <w:left w:val="none" w:sz="0" w:space="0" w:color="auto"/>
            <w:bottom w:val="none" w:sz="0" w:space="0" w:color="auto"/>
            <w:right w:val="none" w:sz="0" w:space="0" w:color="auto"/>
          </w:divBdr>
        </w:div>
        <w:div w:id="1964731752">
          <w:marLeft w:val="0"/>
          <w:marRight w:val="0"/>
          <w:marTop w:val="0"/>
          <w:marBottom w:val="0"/>
          <w:divBdr>
            <w:top w:val="none" w:sz="0" w:space="0" w:color="auto"/>
            <w:left w:val="none" w:sz="0" w:space="0" w:color="auto"/>
            <w:bottom w:val="none" w:sz="0" w:space="0" w:color="auto"/>
            <w:right w:val="none" w:sz="0" w:space="0" w:color="auto"/>
          </w:divBdr>
          <w:divsChild>
            <w:div w:id="1599020397">
              <w:marLeft w:val="0"/>
              <w:marRight w:val="0"/>
              <w:marTop w:val="0"/>
              <w:marBottom w:val="0"/>
              <w:divBdr>
                <w:top w:val="none" w:sz="0" w:space="0" w:color="auto"/>
                <w:left w:val="none" w:sz="0" w:space="0" w:color="auto"/>
                <w:bottom w:val="none" w:sz="0" w:space="0" w:color="auto"/>
                <w:right w:val="none" w:sz="0" w:space="0" w:color="auto"/>
              </w:divBdr>
            </w:div>
            <w:div w:id="1713529116">
              <w:marLeft w:val="0"/>
              <w:marRight w:val="0"/>
              <w:marTop w:val="0"/>
              <w:marBottom w:val="0"/>
              <w:divBdr>
                <w:top w:val="none" w:sz="0" w:space="0" w:color="auto"/>
                <w:left w:val="none" w:sz="0" w:space="0" w:color="auto"/>
                <w:bottom w:val="none" w:sz="0" w:space="0" w:color="auto"/>
                <w:right w:val="none" w:sz="0" w:space="0" w:color="auto"/>
              </w:divBdr>
            </w:div>
            <w:div w:id="499005477">
              <w:marLeft w:val="0"/>
              <w:marRight w:val="0"/>
              <w:marTop w:val="0"/>
              <w:marBottom w:val="0"/>
              <w:divBdr>
                <w:top w:val="none" w:sz="0" w:space="0" w:color="auto"/>
                <w:left w:val="none" w:sz="0" w:space="0" w:color="auto"/>
                <w:bottom w:val="none" w:sz="0" w:space="0" w:color="auto"/>
                <w:right w:val="none" w:sz="0" w:space="0" w:color="auto"/>
              </w:divBdr>
            </w:div>
            <w:div w:id="1862359287">
              <w:marLeft w:val="0"/>
              <w:marRight w:val="0"/>
              <w:marTop w:val="0"/>
              <w:marBottom w:val="0"/>
              <w:divBdr>
                <w:top w:val="none" w:sz="0" w:space="0" w:color="auto"/>
                <w:left w:val="none" w:sz="0" w:space="0" w:color="auto"/>
                <w:bottom w:val="none" w:sz="0" w:space="0" w:color="auto"/>
                <w:right w:val="none" w:sz="0" w:space="0" w:color="auto"/>
              </w:divBdr>
            </w:div>
            <w:div w:id="285743081">
              <w:marLeft w:val="0"/>
              <w:marRight w:val="0"/>
              <w:marTop w:val="0"/>
              <w:marBottom w:val="0"/>
              <w:divBdr>
                <w:top w:val="none" w:sz="0" w:space="0" w:color="auto"/>
                <w:left w:val="none" w:sz="0" w:space="0" w:color="auto"/>
                <w:bottom w:val="none" w:sz="0" w:space="0" w:color="auto"/>
                <w:right w:val="none" w:sz="0" w:space="0" w:color="auto"/>
              </w:divBdr>
            </w:div>
            <w:div w:id="1284582861">
              <w:marLeft w:val="0"/>
              <w:marRight w:val="0"/>
              <w:marTop w:val="0"/>
              <w:marBottom w:val="0"/>
              <w:divBdr>
                <w:top w:val="none" w:sz="0" w:space="0" w:color="auto"/>
                <w:left w:val="none" w:sz="0" w:space="0" w:color="auto"/>
                <w:bottom w:val="none" w:sz="0" w:space="0" w:color="auto"/>
                <w:right w:val="none" w:sz="0" w:space="0" w:color="auto"/>
              </w:divBdr>
            </w:div>
            <w:div w:id="884606565">
              <w:marLeft w:val="0"/>
              <w:marRight w:val="0"/>
              <w:marTop w:val="0"/>
              <w:marBottom w:val="0"/>
              <w:divBdr>
                <w:top w:val="none" w:sz="0" w:space="0" w:color="auto"/>
                <w:left w:val="none" w:sz="0" w:space="0" w:color="auto"/>
                <w:bottom w:val="none" w:sz="0" w:space="0" w:color="auto"/>
                <w:right w:val="none" w:sz="0" w:space="0" w:color="auto"/>
              </w:divBdr>
            </w:div>
            <w:div w:id="1314144312">
              <w:marLeft w:val="0"/>
              <w:marRight w:val="0"/>
              <w:marTop w:val="0"/>
              <w:marBottom w:val="0"/>
              <w:divBdr>
                <w:top w:val="none" w:sz="0" w:space="0" w:color="auto"/>
                <w:left w:val="none" w:sz="0" w:space="0" w:color="auto"/>
                <w:bottom w:val="none" w:sz="0" w:space="0" w:color="auto"/>
                <w:right w:val="none" w:sz="0" w:space="0" w:color="auto"/>
              </w:divBdr>
            </w:div>
            <w:div w:id="779642154">
              <w:marLeft w:val="0"/>
              <w:marRight w:val="0"/>
              <w:marTop w:val="0"/>
              <w:marBottom w:val="0"/>
              <w:divBdr>
                <w:top w:val="none" w:sz="0" w:space="0" w:color="auto"/>
                <w:left w:val="none" w:sz="0" w:space="0" w:color="auto"/>
                <w:bottom w:val="none" w:sz="0" w:space="0" w:color="auto"/>
                <w:right w:val="none" w:sz="0" w:space="0" w:color="auto"/>
              </w:divBdr>
            </w:div>
            <w:div w:id="1789542230">
              <w:marLeft w:val="0"/>
              <w:marRight w:val="0"/>
              <w:marTop w:val="0"/>
              <w:marBottom w:val="0"/>
              <w:divBdr>
                <w:top w:val="none" w:sz="0" w:space="0" w:color="auto"/>
                <w:left w:val="none" w:sz="0" w:space="0" w:color="auto"/>
                <w:bottom w:val="none" w:sz="0" w:space="0" w:color="auto"/>
                <w:right w:val="none" w:sz="0" w:space="0" w:color="auto"/>
              </w:divBdr>
            </w:div>
            <w:div w:id="1710256477">
              <w:marLeft w:val="0"/>
              <w:marRight w:val="0"/>
              <w:marTop w:val="0"/>
              <w:marBottom w:val="0"/>
              <w:divBdr>
                <w:top w:val="none" w:sz="0" w:space="0" w:color="auto"/>
                <w:left w:val="none" w:sz="0" w:space="0" w:color="auto"/>
                <w:bottom w:val="none" w:sz="0" w:space="0" w:color="auto"/>
                <w:right w:val="none" w:sz="0" w:space="0" w:color="auto"/>
              </w:divBdr>
            </w:div>
            <w:div w:id="370424429">
              <w:marLeft w:val="0"/>
              <w:marRight w:val="0"/>
              <w:marTop w:val="0"/>
              <w:marBottom w:val="0"/>
              <w:divBdr>
                <w:top w:val="none" w:sz="0" w:space="0" w:color="auto"/>
                <w:left w:val="none" w:sz="0" w:space="0" w:color="auto"/>
                <w:bottom w:val="none" w:sz="0" w:space="0" w:color="auto"/>
                <w:right w:val="none" w:sz="0" w:space="0" w:color="auto"/>
              </w:divBdr>
            </w:div>
            <w:div w:id="141699622">
              <w:marLeft w:val="0"/>
              <w:marRight w:val="0"/>
              <w:marTop w:val="0"/>
              <w:marBottom w:val="0"/>
              <w:divBdr>
                <w:top w:val="none" w:sz="0" w:space="0" w:color="auto"/>
                <w:left w:val="none" w:sz="0" w:space="0" w:color="auto"/>
                <w:bottom w:val="none" w:sz="0" w:space="0" w:color="auto"/>
                <w:right w:val="none" w:sz="0" w:space="0" w:color="auto"/>
              </w:divBdr>
            </w:div>
            <w:div w:id="2116896513">
              <w:marLeft w:val="0"/>
              <w:marRight w:val="0"/>
              <w:marTop w:val="0"/>
              <w:marBottom w:val="0"/>
              <w:divBdr>
                <w:top w:val="none" w:sz="0" w:space="0" w:color="auto"/>
                <w:left w:val="none" w:sz="0" w:space="0" w:color="auto"/>
                <w:bottom w:val="none" w:sz="0" w:space="0" w:color="auto"/>
                <w:right w:val="none" w:sz="0" w:space="0" w:color="auto"/>
              </w:divBdr>
            </w:div>
            <w:div w:id="19087491">
              <w:marLeft w:val="0"/>
              <w:marRight w:val="0"/>
              <w:marTop w:val="0"/>
              <w:marBottom w:val="0"/>
              <w:divBdr>
                <w:top w:val="none" w:sz="0" w:space="0" w:color="auto"/>
                <w:left w:val="none" w:sz="0" w:space="0" w:color="auto"/>
                <w:bottom w:val="none" w:sz="0" w:space="0" w:color="auto"/>
                <w:right w:val="none" w:sz="0" w:space="0" w:color="auto"/>
              </w:divBdr>
            </w:div>
            <w:div w:id="233124334">
              <w:marLeft w:val="0"/>
              <w:marRight w:val="0"/>
              <w:marTop w:val="0"/>
              <w:marBottom w:val="0"/>
              <w:divBdr>
                <w:top w:val="none" w:sz="0" w:space="0" w:color="auto"/>
                <w:left w:val="none" w:sz="0" w:space="0" w:color="auto"/>
                <w:bottom w:val="none" w:sz="0" w:space="0" w:color="auto"/>
                <w:right w:val="none" w:sz="0" w:space="0" w:color="auto"/>
              </w:divBdr>
            </w:div>
            <w:div w:id="184290270">
              <w:marLeft w:val="0"/>
              <w:marRight w:val="0"/>
              <w:marTop w:val="0"/>
              <w:marBottom w:val="0"/>
              <w:divBdr>
                <w:top w:val="none" w:sz="0" w:space="0" w:color="auto"/>
                <w:left w:val="none" w:sz="0" w:space="0" w:color="auto"/>
                <w:bottom w:val="none" w:sz="0" w:space="0" w:color="auto"/>
                <w:right w:val="none" w:sz="0" w:space="0" w:color="auto"/>
              </w:divBdr>
            </w:div>
            <w:div w:id="1330595986">
              <w:marLeft w:val="0"/>
              <w:marRight w:val="0"/>
              <w:marTop w:val="0"/>
              <w:marBottom w:val="0"/>
              <w:divBdr>
                <w:top w:val="none" w:sz="0" w:space="0" w:color="auto"/>
                <w:left w:val="none" w:sz="0" w:space="0" w:color="auto"/>
                <w:bottom w:val="none" w:sz="0" w:space="0" w:color="auto"/>
                <w:right w:val="none" w:sz="0" w:space="0" w:color="auto"/>
              </w:divBdr>
            </w:div>
            <w:div w:id="394935832">
              <w:marLeft w:val="0"/>
              <w:marRight w:val="0"/>
              <w:marTop w:val="0"/>
              <w:marBottom w:val="0"/>
              <w:divBdr>
                <w:top w:val="none" w:sz="0" w:space="0" w:color="auto"/>
                <w:left w:val="none" w:sz="0" w:space="0" w:color="auto"/>
                <w:bottom w:val="none" w:sz="0" w:space="0" w:color="auto"/>
                <w:right w:val="none" w:sz="0" w:space="0" w:color="auto"/>
              </w:divBdr>
            </w:div>
            <w:div w:id="1014302256">
              <w:marLeft w:val="0"/>
              <w:marRight w:val="0"/>
              <w:marTop w:val="0"/>
              <w:marBottom w:val="0"/>
              <w:divBdr>
                <w:top w:val="none" w:sz="0" w:space="0" w:color="auto"/>
                <w:left w:val="none" w:sz="0" w:space="0" w:color="auto"/>
                <w:bottom w:val="none" w:sz="0" w:space="0" w:color="auto"/>
                <w:right w:val="none" w:sz="0" w:space="0" w:color="auto"/>
              </w:divBdr>
            </w:div>
          </w:divsChild>
        </w:div>
        <w:div w:id="1128400989">
          <w:marLeft w:val="0"/>
          <w:marRight w:val="0"/>
          <w:marTop w:val="0"/>
          <w:marBottom w:val="0"/>
          <w:divBdr>
            <w:top w:val="none" w:sz="0" w:space="0" w:color="auto"/>
            <w:left w:val="none" w:sz="0" w:space="0" w:color="auto"/>
            <w:bottom w:val="none" w:sz="0" w:space="0" w:color="auto"/>
            <w:right w:val="none" w:sz="0" w:space="0" w:color="auto"/>
          </w:divBdr>
          <w:divsChild>
            <w:div w:id="2030720713">
              <w:marLeft w:val="0"/>
              <w:marRight w:val="0"/>
              <w:marTop w:val="0"/>
              <w:marBottom w:val="0"/>
              <w:divBdr>
                <w:top w:val="none" w:sz="0" w:space="0" w:color="auto"/>
                <w:left w:val="none" w:sz="0" w:space="0" w:color="auto"/>
                <w:bottom w:val="none" w:sz="0" w:space="0" w:color="auto"/>
                <w:right w:val="none" w:sz="0" w:space="0" w:color="auto"/>
              </w:divBdr>
            </w:div>
            <w:div w:id="1921938612">
              <w:marLeft w:val="0"/>
              <w:marRight w:val="0"/>
              <w:marTop w:val="0"/>
              <w:marBottom w:val="0"/>
              <w:divBdr>
                <w:top w:val="none" w:sz="0" w:space="0" w:color="auto"/>
                <w:left w:val="none" w:sz="0" w:space="0" w:color="auto"/>
                <w:bottom w:val="none" w:sz="0" w:space="0" w:color="auto"/>
                <w:right w:val="none" w:sz="0" w:space="0" w:color="auto"/>
              </w:divBdr>
            </w:div>
            <w:div w:id="1122455719">
              <w:marLeft w:val="0"/>
              <w:marRight w:val="0"/>
              <w:marTop w:val="0"/>
              <w:marBottom w:val="0"/>
              <w:divBdr>
                <w:top w:val="none" w:sz="0" w:space="0" w:color="auto"/>
                <w:left w:val="none" w:sz="0" w:space="0" w:color="auto"/>
                <w:bottom w:val="none" w:sz="0" w:space="0" w:color="auto"/>
                <w:right w:val="none" w:sz="0" w:space="0" w:color="auto"/>
              </w:divBdr>
            </w:div>
            <w:div w:id="941766147">
              <w:marLeft w:val="0"/>
              <w:marRight w:val="0"/>
              <w:marTop w:val="0"/>
              <w:marBottom w:val="0"/>
              <w:divBdr>
                <w:top w:val="none" w:sz="0" w:space="0" w:color="auto"/>
                <w:left w:val="none" w:sz="0" w:space="0" w:color="auto"/>
                <w:bottom w:val="none" w:sz="0" w:space="0" w:color="auto"/>
                <w:right w:val="none" w:sz="0" w:space="0" w:color="auto"/>
              </w:divBdr>
            </w:div>
            <w:div w:id="973144505">
              <w:marLeft w:val="0"/>
              <w:marRight w:val="0"/>
              <w:marTop w:val="0"/>
              <w:marBottom w:val="0"/>
              <w:divBdr>
                <w:top w:val="none" w:sz="0" w:space="0" w:color="auto"/>
                <w:left w:val="none" w:sz="0" w:space="0" w:color="auto"/>
                <w:bottom w:val="none" w:sz="0" w:space="0" w:color="auto"/>
                <w:right w:val="none" w:sz="0" w:space="0" w:color="auto"/>
              </w:divBdr>
            </w:div>
            <w:div w:id="486633420">
              <w:marLeft w:val="0"/>
              <w:marRight w:val="0"/>
              <w:marTop w:val="0"/>
              <w:marBottom w:val="0"/>
              <w:divBdr>
                <w:top w:val="none" w:sz="0" w:space="0" w:color="auto"/>
                <w:left w:val="none" w:sz="0" w:space="0" w:color="auto"/>
                <w:bottom w:val="none" w:sz="0" w:space="0" w:color="auto"/>
                <w:right w:val="none" w:sz="0" w:space="0" w:color="auto"/>
              </w:divBdr>
            </w:div>
            <w:div w:id="302975681">
              <w:marLeft w:val="0"/>
              <w:marRight w:val="0"/>
              <w:marTop w:val="0"/>
              <w:marBottom w:val="0"/>
              <w:divBdr>
                <w:top w:val="none" w:sz="0" w:space="0" w:color="auto"/>
                <w:left w:val="none" w:sz="0" w:space="0" w:color="auto"/>
                <w:bottom w:val="none" w:sz="0" w:space="0" w:color="auto"/>
                <w:right w:val="none" w:sz="0" w:space="0" w:color="auto"/>
              </w:divBdr>
            </w:div>
            <w:div w:id="695035418">
              <w:marLeft w:val="0"/>
              <w:marRight w:val="0"/>
              <w:marTop w:val="0"/>
              <w:marBottom w:val="0"/>
              <w:divBdr>
                <w:top w:val="none" w:sz="0" w:space="0" w:color="auto"/>
                <w:left w:val="none" w:sz="0" w:space="0" w:color="auto"/>
                <w:bottom w:val="none" w:sz="0" w:space="0" w:color="auto"/>
                <w:right w:val="none" w:sz="0" w:space="0" w:color="auto"/>
              </w:divBdr>
            </w:div>
            <w:div w:id="472254087">
              <w:marLeft w:val="0"/>
              <w:marRight w:val="0"/>
              <w:marTop w:val="0"/>
              <w:marBottom w:val="0"/>
              <w:divBdr>
                <w:top w:val="none" w:sz="0" w:space="0" w:color="auto"/>
                <w:left w:val="none" w:sz="0" w:space="0" w:color="auto"/>
                <w:bottom w:val="none" w:sz="0" w:space="0" w:color="auto"/>
                <w:right w:val="none" w:sz="0" w:space="0" w:color="auto"/>
              </w:divBdr>
            </w:div>
            <w:div w:id="527791706">
              <w:marLeft w:val="0"/>
              <w:marRight w:val="0"/>
              <w:marTop w:val="0"/>
              <w:marBottom w:val="0"/>
              <w:divBdr>
                <w:top w:val="none" w:sz="0" w:space="0" w:color="auto"/>
                <w:left w:val="none" w:sz="0" w:space="0" w:color="auto"/>
                <w:bottom w:val="none" w:sz="0" w:space="0" w:color="auto"/>
                <w:right w:val="none" w:sz="0" w:space="0" w:color="auto"/>
              </w:divBdr>
            </w:div>
            <w:div w:id="2024286767">
              <w:marLeft w:val="0"/>
              <w:marRight w:val="0"/>
              <w:marTop w:val="0"/>
              <w:marBottom w:val="0"/>
              <w:divBdr>
                <w:top w:val="none" w:sz="0" w:space="0" w:color="auto"/>
                <w:left w:val="none" w:sz="0" w:space="0" w:color="auto"/>
                <w:bottom w:val="none" w:sz="0" w:space="0" w:color="auto"/>
                <w:right w:val="none" w:sz="0" w:space="0" w:color="auto"/>
              </w:divBdr>
            </w:div>
            <w:div w:id="1408067362">
              <w:marLeft w:val="0"/>
              <w:marRight w:val="0"/>
              <w:marTop w:val="0"/>
              <w:marBottom w:val="0"/>
              <w:divBdr>
                <w:top w:val="none" w:sz="0" w:space="0" w:color="auto"/>
                <w:left w:val="none" w:sz="0" w:space="0" w:color="auto"/>
                <w:bottom w:val="none" w:sz="0" w:space="0" w:color="auto"/>
                <w:right w:val="none" w:sz="0" w:space="0" w:color="auto"/>
              </w:divBdr>
            </w:div>
            <w:div w:id="1015500861">
              <w:marLeft w:val="0"/>
              <w:marRight w:val="0"/>
              <w:marTop w:val="0"/>
              <w:marBottom w:val="0"/>
              <w:divBdr>
                <w:top w:val="none" w:sz="0" w:space="0" w:color="auto"/>
                <w:left w:val="none" w:sz="0" w:space="0" w:color="auto"/>
                <w:bottom w:val="none" w:sz="0" w:space="0" w:color="auto"/>
                <w:right w:val="none" w:sz="0" w:space="0" w:color="auto"/>
              </w:divBdr>
            </w:div>
            <w:div w:id="1473406189">
              <w:marLeft w:val="0"/>
              <w:marRight w:val="0"/>
              <w:marTop w:val="0"/>
              <w:marBottom w:val="0"/>
              <w:divBdr>
                <w:top w:val="none" w:sz="0" w:space="0" w:color="auto"/>
                <w:left w:val="none" w:sz="0" w:space="0" w:color="auto"/>
                <w:bottom w:val="none" w:sz="0" w:space="0" w:color="auto"/>
                <w:right w:val="none" w:sz="0" w:space="0" w:color="auto"/>
              </w:divBdr>
            </w:div>
            <w:div w:id="246892121">
              <w:marLeft w:val="0"/>
              <w:marRight w:val="0"/>
              <w:marTop w:val="0"/>
              <w:marBottom w:val="0"/>
              <w:divBdr>
                <w:top w:val="none" w:sz="0" w:space="0" w:color="auto"/>
                <w:left w:val="none" w:sz="0" w:space="0" w:color="auto"/>
                <w:bottom w:val="none" w:sz="0" w:space="0" w:color="auto"/>
                <w:right w:val="none" w:sz="0" w:space="0" w:color="auto"/>
              </w:divBdr>
            </w:div>
            <w:div w:id="1473138566">
              <w:marLeft w:val="0"/>
              <w:marRight w:val="0"/>
              <w:marTop w:val="0"/>
              <w:marBottom w:val="0"/>
              <w:divBdr>
                <w:top w:val="none" w:sz="0" w:space="0" w:color="auto"/>
                <w:left w:val="none" w:sz="0" w:space="0" w:color="auto"/>
                <w:bottom w:val="none" w:sz="0" w:space="0" w:color="auto"/>
                <w:right w:val="none" w:sz="0" w:space="0" w:color="auto"/>
              </w:divBdr>
            </w:div>
            <w:div w:id="155002624">
              <w:marLeft w:val="0"/>
              <w:marRight w:val="0"/>
              <w:marTop w:val="0"/>
              <w:marBottom w:val="0"/>
              <w:divBdr>
                <w:top w:val="none" w:sz="0" w:space="0" w:color="auto"/>
                <w:left w:val="none" w:sz="0" w:space="0" w:color="auto"/>
                <w:bottom w:val="none" w:sz="0" w:space="0" w:color="auto"/>
                <w:right w:val="none" w:sz="0" w:space="0" w:color="auto"/>
              </w:divBdr>
            </w:div>
            <w:div w:id="1196818820">
              <w:marLeft w:val="0"/>
              <w:marRight w:val="0"/>
              <w:marTop w:val="0"/>
              <w:marBottom w:val="0"/>
              <w:divBdr>
                <w:top w:val="none" w:sz="0" w:space="0" w:color="auto"/>
                <w:left w:val="none" w:sz="0" w:space="0" w:color="auto"/>
                <w:bottom w:val="none" w:sz="0" w:space="0" w:color="auto"/>
                <w:right w:val="none" w:sz="0" w:space="0" w:color="auto"/>
              </w:divBdr>
            </w:div>
            <w:div w:id="877159328">
              <w:marLeft w:val="0"/>
              <w:marRight w:val="0"/>
              <w:marTop w:val="0"/>
              <w:marBottom w:val="0"/>
              <w:divBdr>
                <w:top w:val="none" w:sz="0" w:space="0" w:color="auto"/>
                <w:left w:val="none" w:sz="0" w:space="0" w:color="auto"/>
                <w:bottom w:val="none" w:sz="0" w:space="0" w:color="auto"/>
                <w:right w:val="none" w:sz="0" w:space="0" w:color="auto"/>
              </w:divBdr>
            </w:div>
            <w:div w:id="252588974">
              <w:marLeft w:val="0"/>
              <w:marRight w:val="0"/>
              <w:marTop w:val="0"/>
              <w:marBottom w:val="0"/>
              <w:divBdr>
                <w:top w:val="none" w:sz="0" w:space="0" w:color="auto"/>
                <w:left w:val="none" w:sz="0" w:space="0" w:color="auto"/>
                <w:bottom w:val="none" w:sz="0" w:space="0" w:color="auto"/>
                <w:right w:val="none" w:sz="0" w:space="0" w:color="auto"/>
              </w:divBdr>
            </w:div>
          </w:divsChild>
        </w:div>
        <w:div w:id="1328561125">
          <w:marLeft w:val="0"/>
          <w:marRight w:val="0"/>
          <w:marTop w:val="0"/>
          <w:marBottom w:val="0"/>
          <w:divBdr>
            <w:top w:val="none" w:sz="0" w:space="0" w:color="auto"/>
            <w:left w:val="none" w:sz="0" w:space="0" w:color="auto"/>
            <w:bottom w:val="none" w:sz="0" w:space="0" w:color="auto"/>
            <w:right w:val="none" w:sz="0" w:space="0" w:color="auto"/>
          </w:divBdr>
          <w:divsChild>
            <w:div w:id="695809130">
              <w:marLeft w:val="0"/>
              <w:marRight w:val="0"/>
              <w:marTop w:val="0"/>
              <w:marBottom w:val="0"/>
              <w:divBdr>
                <w:top w:val="none" w:sz="0" w:space="0" w:color="auto"/>
                <w:left w:val="none" w:sz="0" w:space="0" w:color="auto"/>
                <w:bottom w:val="none" w:sz="0" w:space="0" w:color="auto"/>
                <w:right w:val="none" w:sz="0" w:space="0" w:color="auto"/>
              </w:divBdr>
            </w:div>
            <w:div w:id="1361083745">
              <w:marLeft w:val="0"/>
              <w:marRight w:val="0"/>
              <w:marTop w:val="0"/>
              <w:marBottom w:val="0"/>
              <w:divBdr>
                <w:top w:val="none" w:sz="0" w:space="0" w:color="auto"/>
                <w:left w:val="none" w:sz="0" w:space="0" w:color="auto"/>
                <w:bottom w:val="none" w:sz="0" w:space="0" w:color="auto"/>
                <w:right w:val="none" w:sz="0" w:space="0" w:color="auto"/>
              </w:divBdr>
            </w:div>
            <w:div w:id="450128680">
              <w:marLeft w:val="0"/>
              <w:marRight w:val="0"/>
              <w:marTop w:val="0"/>
              <w:marBottom w:val="0"/>
              <w:divBdr>
                <w:top w:val="none" w:sz="0" w:space="0" w:color="auto"/>
                <w:left w:val="none" w:sz="0" w:space="0" w:color="auto"/>
                <w:bottom w:val="none" w:sz="0" w:space="0" w:color="auto"/>
                <w:right w:val="none" w:sz="0" w:space="0" w:color="auto"/>
              </w:divBdr>
            </w:div>
            <w:div w:id="2002348486">
              <w:marLeft w:val="0"/>
              <w:marRight w:val="0"/>
              <w:marTop w:val="0"/>
              <w:marBottom w:val="0"/>
              <w:divBdr>
                <w:top w:val="none" w:sz="0" w:space="0" w:color="auto"/>
                <w:left w:val="none" w:sz="0" w:space="0" w:color="auto"/>
                <w:bottom w:val="none" w:sz="0" w:space="0" w:color="auto"/>
                <w:right w:val="none" w:sz="0" w:space="0" w:color="auto"/>
              </w:divBdr>
            </w:div>
            <w:div w:id="1741368730">
              <w:marLeft w:val="0"/>
              <w:marRight w:val="0"/>
              <w:marTop w:val="0"/>
              <w:marBottom w:val="0"/>
              <w:divBdr>
                <w:top w:val="none" w:sz="0" w:space="0" w:color="auto"/>
                <w:left w:val="none" w:sz="0" w:space="0" w:color="auto"/>
                <w:bottom w:val="none" w:sz="0" w:space="0" w:color="auto"/>
                <w:right w:val="none" w:sz="0" w:space="0" w:color="auto"/>
              </w:divBdr>
            </w:div>
            <w:div w:id="255871159">
              <w:marLeft w:val="0"/>
              <w:marRight w:val="0"/>
              <w:marTop w:val="0"/>
              <w:marBottom w:val="0"/>
              <w:divBdr>
                <w:top w:val="none" w:sz="0" w:space="0" w:color="auto"/>
                <w:left w:val="none" w:sz="0" w:space="0" w:color="auto"/>
                <w:bottom w:val="none" w:sz="0" w:space="0" w:color="auto"/>
                <w:right w:val="none" w:sz="0" w:space="0" w:color="auto"/>
              </w:divBdr>
            </w:div>
            <w:div w:id="537591850">
              <w:marLeft w:val="0"/>
              <w:marRight w:val="0"/>
              <w:marTop w:val="0"/>
              <w:marBottom w:val="0"/>
              <w:divBdr>
                <w:top w:val="none" w:sz="0" w:space="0" w:color="auto"/>
                <w:left w:val="none" w:sz="0" w:space="0" w:color="auto"/>
                <w:bottom w:val="none" w:sz="0" w:space="0" w:color="auto"/>
                <w:right w:val="none" w:sz="0" w:space="0" w:color="auto"/>
              </w:divBdr>
            </w:div>
            <w:div w:id="1147629122">
              <w:marLeft w:val="0"/>
              <w:marRight w:val="0"/>
              <w:marTop w:val="0"/>
              <w:marBottom w:val="0"/>
              <w:divBdr>
                <w:top w:val="none" w:sz="0" w:space="0" w:color="auto"/>
                <w:left w:val="none" w:sz="0" w:space="0" w:color="auto"/>
                <w:bottom w:val="none" w:sz="0" w:space="0" w:color="auto"/>
                <w:right w:val="none" w:sz="0" w:space="0" w:color="auto"/>
              </w:divBdr>
            </w:div>
            <w:div w:id="308901835">
              <w:marLeft w:val="0"/>
              <w:marRight w:val="0"/>
              <w:marTop w:val="0"/>
              <w:marBottom w:val="0"/>
              <w:divBdr>
                <w:top w:val="none" w:sz="0" w:space="0" w:color="auto"/>
                <w:left w:val="none" w:sz="0" w:space="0" w:color="auto"/>
                <w:bottom w:val="none" w:sz="0" w:space="0" w:color="auto"/>
                <w:right w:val="none" w:sz="0" w:space="0" w:color="auto"/>
              </w:divBdr>
            </w:div>
            <w:div w:id="892275792">
              <w:marLeft w:val="0"/>
              <w:marRight w:val="0"/>
              <w:marTop w:val="0"/>
              <w:marBottom w:val="0"/>
              <w:divBdr>
                <w:top w:val="none" w:sz="0" w:space="0" w:color="auto"/>
                <w:left w:val="none" w:sz="0" w:space="0" w:color="auto"/>
                <w:bottom w:val="none" w:sz="0" w:space="0" w:color="auto"/>
                <w:right w:val="none" w:sz="0" w:space="0" w:color="auto"/>
              </w:divBdr>
            </w:div>
            <w:div w:id="1568808637">
              <w:marLeft w:val="0"/>
              <w:marRight w:val="0"/>
              <w:marTop w:val="0"/>
              <w:marBottom w:val="0"/>
              <w:divBdr>
                <w:top w:val="none" w:sz="0" w:space="0" w:color="auto"/>
                <w:left w:val="none" w:sz="0" w:space="0" w:color="auto"/>
                <w:bottom w:val="none" w:sz="0" w:space="0" w:color="auto"/>
                <w:right w:val="none" w:sz="0" w:space="0" w:color="auto"/>
              </w:divBdr>
            </w:div>
            <w:div w:id="1544439104">
              <w:marLeft w:val="0"/>
              <w:marRight w:val="0"/>
              <w:marTop w:val="0"/>
              <w:marBottom w:val="0"/>
              <w:divBdr>
                <w:top w:val="none" w:sz="0" w:space="0" w:color="auto"/>
                <w:left w:val="none" w:sz="0" w:space="0" w:color="auto"/>
                <w:bottom w:val="none" w:sz="0" w:space="0" w:color="auto"/>
                <w:right w:val="none" w:sz="0" w:space="0" w:color="auto"/>
              </w:divBdr>
            </w:div>
            <w:div w:id="936449057">
              <w:marLeft w:val="0"/>
              <w:marRight w:val="0"/>
              <w:marTop w:val="0"/>
              <w:marBottom w:val="0"/>
              <w:divBdr>
                <w:top w:val="none" w:sz="0" w:space="0" w:color="auto"/>
                <w:left w:val="none" w:sz="0" w:space="0" w:color="auto"/>
                <w:bottom w:val="none" w:sz="0" w:space="0" w:color="auto"/>
                <w:right w:val="none" w:sz="0" w:space="0" w:color="auto"/>
              </w:divBdr>
            </w:div>
            <w:div w:id="1065105561">
              <w:marLeft w:val="0"/>
              <w:marRight w:val="0"/>
              <w:marTop w:val="0"/>
              <w:marBottom w:val="0"/>
              <w:divBdr>
                <w:top w:val="none" w:sz="0" w:space="0" w:color="auto"/>
                <w:left w:val="none" w:sz="0" w:space="0" w:color="auto"/>
                <w:bottom w:val="none" w:sz="0" w:space="0" w:color="auto"/>
                <w:right w:val="none" w:sz="0" w:space="0" w:color="auto"/>
              </w:divBdr>
            </w:div>
            <w:div w:id="1411193088">
              <w:marLeft w:val="0"/>
              <w:marRight w:val="0"/>
              <w:marTop w:val="0"/>
              <w:marBottom w:val="0"/>
              <w:divBdr>
                <w:top w:val="none" w:sz="0" w:space="0" w:color="auto"/>
                <w:left w:val="none" w:sz="0" w:space="0" w:color="auto"/>
                <w:bottom w:val="none" w:sz="0" w:space="0" w:color="auto"/>
                <w:right w:val="none" w:sz="0" w:space="0" w:color="auto"/>
              </w:divBdr>
            </w:div>
            <w:div w:id="677120760">
              <w:marLeft w:val="0"/>
              <w:marRight w:val="0"/>
              <w:marTop w:val="0"/>
              <w:marBottom w:val="0"/>
              <w:divBdr>
                <w:top w:val="none" w:sz="0" w:space="0" w:color="auto"/>
                <w:left w:val="none" w:sz="0" w:space="0" w:color="auto"/>
                <w:bottom w:val="none" w:sz="0" w:space="0" w:color="auto"/>
                <w:right w:val="none" w:sz="0" w:space="0" w:color="auto"/>
              </w:divBdr>
            </w:div>
            <w:div w:id="1312556884">
              <w:marLeft w:val="0"/>
              <w:marRight w:val="0"/>
              <w:marTop w:val="0"/>
              <w:marBottom w:val="0"/>
              <w:divBdr>
                <w:top w:val="none" w:sz="0" w:space="0" w:color="auto"/>
                <w:left w:val="none" w:sz="0" w:space="0" w:color="auto"/>
                <w:bottom w:val="none" w:sz="0" w:space="0" w:color="auto"/>
                <w:right w:val="none" w:sz="0" w:space="0" w:color="auto"/>
              </w:divBdr>
            </w:div>
            <w:div w:id="732047780">
              <w:marLeft w:val="0"/>
              <w:marRight w:val="0"/>
              <w:marTop w:val="0"/>
              <w:marBottom w:val="0"/>
              <w:divBdr>
                <w:top w:val="none" w:sz="0" w:space="0" w:color="auto"/>
                <w:left w:val="none" w:sz="0" w:space="0" w:color="auto"/>
                <w:bottom w:val="none" w:sz="0" w:space="0" w:color="auto"/>
                <w:right w:val="none" w:sz="0" w:space="0" w:color="auto"/>
              </w:divBdr>
            </w:div>
            <w:div w:id="390269870">
              <w:marLeft w:val="0"/>
              <w:marRight w:val="0"/>
              <w:marTop w:val="0"/>
              <w:marBottom w:val="0"/>
              <w:divBdr>
                <w:top w:val="none" w:sz="0" w:space="0" w:color="auto"/>
                <w:left w:val="none" w:sz="0" w:space="0" w:color="auto"/>
                <w:bottom w:val="none" w:sz="0" w:space="0" w:color="auto"/>
                <w:right w:val="none" w:sz="0" w:space="0" w:color="auto"/>
              </w:divBdr>
            </w:div>
            <w:div w:id="633411527">
              <w:marLeft w:val="0"/>
              <w:marRight w:val="0"/>
              <w:marTop w:val="0"/>
              <w:marBottom w:val="0"/>
              <w:divBdr>
                <w:top w:val="none" w:sz="0" w:space="0" w:color="auto"/>
                <w:left w:val="none" w:sz="0" w:space="0" w:color="auto"/>
                <w:bottom w:val="none" w:sz="0" w:space="0" w:color="auto"/>
                <w:right w:val="none" w:sz="0" w:space="0" w:color="auto"/>
              </w:divBdr>
            </w:div>
          </w:divsChild>
        </w:div>
        <w:div w:id="1740715420">
          <w:marLeft w:val="0"/>
          <w:marRight w:val="0"/>
          <w:marTop w:val="0"/>
          <w:marBottom w:val="0"/>
          <w:divBdr>
            <w:top w:val="none" w:sz="0" w:space="0" w:color="auto"/>
            <w:left w:val="none" w:sz="0" w:space="0" w:color="auto"/>
            <w:bottom w:val="none" w:sz="0" w:space="0" w:color="auto"/>
            <w:right w:val="none" w:sz="0" w:space="0" w:color="auto"/>
          </w:divBdr>
        </w:div>
        <w:div w:id="1237787116">
          <w:marLeft w:val="0"/>
          <w:marRight w:val="0"/>
          <w:marTop w:val="0"/>
          <w:marBottom w:val="0"/>
          <w:divBdr>
            <w:top w:val="none" w:sz="0" w:space="0" w:color="auto"/>
            <w:left w:val="none" w:sz="0" w:space="0" w:color="auto"/>
            <w:bottom w:val="none" w:sz="0" w:space="0" w:color="auto"/>
            <w:right w:val="none" w:sz="0" w:space="0" w:color="auto"/>
          </w:divBdr>
        </w:div>
        <w:div w:id="2021665074">
          <w:marLeft w:val="0"/>
          <w:marRight w:val="0"/>
          <w:marTop w:val="0"/>
          <w:marBottom w:val="0"/>
          <w:divBdr>
            <w:top w:val="none" w:sz="0" w:space="0" w:color="auto"/>
            <w:left w:val="none" w:sz="0" w:space="0" w:color="auto"/>
            <w:bottom w:val="none" w:sz="0" w:space="0" w:color="auto"/>
            <w:right w:val="none" w:sz="0" w:space="0" w:color="auto"/>
          </w:divBdr>
        </w:div>
        <w:div w:id="1762136840">
          <w:marLeft w:val="0"/>
          <w:marRight w:val="0"/>
          <w:marTop w:val="0"/>
          <w:marBottom w:val="0"/>
          <w:divBdr>
            <w:top w:val="none" w:sz="0" w:space="0" w:color="auto"/>
            <w:left w:val="none" w:sz="0" w:space="0" w:color="auto"/>
            <w:bottom w:val="none" w:sz="0" w:space="0" w:color="auto"/>
            <w:right w:val="none" w:sz="0" w:space="0" w:color="auto"/>
          </w:divBdr>
        </w:div>
        <w:div w:id="561798081">
          <w:marLeft w:val="0"/>
          <w:marRight w:val="0"/>
          <w:marTop w:val="0"/>
          <w:marBottom w:val="0"/>
          <w:divBdr>
            <w:top w:val="none" w:sz="0" w:space="0" w:color="auto"/>
            <w:left w:val="none" w:sz="0" w:space="0" w:color="auto"/>
            <w:bottom w:val="none" w:sz="0" w:space="0" w:color="auto"/>
            <w:right w:val="none" w:sz="0" w:space="0" w:color="auto"/>
          </w:divBdr>
        </w:div>
        <w:div w:id="758214375">
          <w:marLeft w:val="0"/>
          <w:marRight w:val="0"/>
          <w:marTop w:val="0"/>
          <w:marBottom w:val="0"/>
          <w:divBdr>
            <w:top w:val="none" w:sz="0" w:space="0" w:color="auto"/>
            <w:left w:val="none" w:sz="0" w:space="0" w:color="auto"/>
            <w:bottom w:val="none" w:sz="0" w:space="0" w:color="auto"/>
            <w:right w:val="none" w:sz="0" w:space="0" w:color="auto"/>
          </w:divBdr>
        </w:div>
        <w:div w:id="815992225">
          <w:marLeft w:val="0"/>
          <w:marRight w:val="0"/>
          <w:marTop w:val="0"/>
          <w:marBottom w:val="0"/>
          <w:divBdr>
            <w:top w:val="none" w:sz="0" w:space="0" w:color="auto"/>
            <w:left w:val="none" w:sz="0" w:space="0" w:color="auto"/>
            <w:bottom w:val="none" w:sz="0" w:space="0" w:color="auto"/>
            <w:right w:val="none" w:sz="0" w:space="0" w:color="auto"/>
          </w:divBdr>
        </w:div>
        <w:div w:id="1409427830">
          <w:marLeft w:val="0"/>
          <w:marRight w:val="0"/>
          <w:marTop w:val="0"/>
          <w:marBottom w:val="0"/>
          <w:divBdr>
            <w:top w:val="none" w:sz="0" w:space="0" w:color="auto"/>
            <w:left w:val="none" w:sz="0" w:space="0" w:color="auto"/>
            <w:bottom w:val="none" w:sz="0" w:space="0" w:color="auto"/>
            <w:right w:val="none" w:sz="0" w:space="0" w:color="auto"/>
          </w:divBdr>
        </w:div>
        <w:div w:id="498621217">
          <w:marLeft w:val="0"/>
          <w:marRight w:val="0"/>
          <w:marTop w:val="0"/>
          <w:marBottom w:val="0"/>
          <w:divBdr>
            <w:top w:val="none" w:sz="0" w:space="0" w:color="auto"/>
            <w:left w:val="none" w:sz="0" w:space="0" w:color="auto"/>
            <w:bottom w:val="none" w:sz="0" w:space="0" w:color="auto"/>
            <w:right w:val="none" w:sz="0" w:space="0" w:color="auto"/>
          </w:divBdr>
        </w:div>
        <w:div w:id="415713511">
          <w:marLeft w:val="0"/>
          <w:marRight w:val="0"/>
          <w:marTop w:val="0"/>
          <w:marBottom w:val="0"/>
          <w:divBdr>
            <w:top w:val="none" w:sz="0" w:space="0" w:color="auto"/>
            <w:left w:val="none" w:sz="0" w:space="0" w:color="auto"/>
            <w:bottom w:val="none" w:sz="0" w:space="0" w:color="auto"/>
            <w:right w:val="none" w:sz="0" w:space="0" w:color="auto"/>
          </w:divBdr>
        </w:div>
        <w:div w:id="1848252197">
          <w:marLeft w:val="0"/>
          <w:marRight w:val="0"/>
          <w:marTop w:val="0"/>
          <w:marBottom w:val="0"/>
          <w:divBdr>
            <w:top w:val="none" w:sz="0" w:space="0" w:color="auto"/>
            <w:left w:val="none" w:sz="0" w:space="0" w:color="auto"/>
            <w:bottom w:val="none" w:sz="0" w:space="0" w:color="auto"/>
            <w:right w:val="none" w:sz="0" w:space="0" w:color="auto"/>
          </w:divBdr>
        </w:div>
        <w:div w:id="1804737200">
          <w:marLeft w:val="0"/>
          <w:marRight w:val="0"/>
          <w:marTop w:val="0"/>
          <w:marBottom w:val="0"/>
          <w:divBdr>
            <w:top w:val="none" w:sz="0" w:space="0" w:color="auto"/>
            <w:left w:val="none" w:sz="0" w:space="0" w:color="auto"/>
            <w:bottom w:val="none" w:sz="0" w:space="0" w:color="auto"/>
            <w:right w:val="none" w:sz="0" w:space="0" w:color="auto"/>
          </w:divBdr>
        </w:div>
        <w:div w:id="1530684801">
          <w:marLeft w:val="0"/>
          <w:marRight w:val="0"/>
          <w:marTop w:val="0"/>
          <w:marBottom w:val="0"/>
          <w:divBdr>
            <w:top w:val="none" w:sz="0" w:space="0" w:color="auto"/>
            <w:left w:val="none" w:sz="0" w:space="0" w:color="auto"/>
            <w:bottom w:val="none" w:sz="0" w:space="0" w:color="auto"/>
            <w:right w:val="none" w:sz="0" w:space="0" w:color="auto"/>
          </w:divBdr>
        </w:div>
        <w:div w:id="865950319">
          <w:marLeft w:val="0"/>
          <w:marRight w:val="0"/>
          <w:marTop w:val="0"/>
          <w:marBottom w:val="0"/>
          <w:divBdr>
            <w:top w:val="none" w:sz="0" w:space="0" w:color="auto"/>
            <w:left w:val="none" w:sz="0" w:space="0" w:color="auto"/>
            <w:bottom w:val="none" w:sz="0" w:space="0" w:color="auto"/>
            <w:right w:val="none" w:sz="0" w:space="0" w:color="auto"/>
          </w:divBdr>
        </w:div>
        <w:div w:id="1741823523">
          <w:marLeft w:val="0"/>
          <w:marRight w:val="0"/>
          <w:marTop w:val="0"/>
          <w:marBottom w:val="0"/>
          <w:divBdr>
            <w:top w:val="none" w:sz="0" w:space="0" w:color="auto"/>
            <w:left w:val="none" w:sz="0" w:space="0" w:color="auto"/>
            <w:bottom w:val="none" w:sz="0" w:space="0" w:color="auto"/>
            <w:right w:val="none" w:sz="0" w:space="0" w:color="auto"/>
          </w:divBdr>
        </w:div>
        <w:div w:id="913584251">
          <w:marLeft w:val="0"/>
          <w:marRight w:val="0"/>
          <w:marTop w:val="0"/>
          <w:marBottom w:val="0"/>
          <w:divBdr>
            <w:top w:val="none" w:sz="0" w:space="0" w:color="auto"/>
            <w:left w:val="none" w:sz="0" w:space="0" w:color="auto"/>
            <w:bottom w:val="none" w:sz="0" w:space="0" w:color="auto"/>
            <w:right w:val="none" w:sz="0" w:space="0" w:color="auto"/>
          </w:divBdr>
        </w:div>
        <w:div w:id="1835027316">
          <w:marLeft w:val="0"/>
          <w:marRight w:val="0"/>
          <w:marTop w:val="0"/>
          <w:marBottom w:val="0"/>
          <w:divBdr>
            <w:top w:val="none" w:sz="0" w:space="0" w:color="auto"/>
            <w:left w:val="none" w:sz="0" w:space="0" w:color="auto"/>
            <w:bottom w:val="none" w:sz="0" w:space="0" w:color="auto"/>
            <w:right w:val="none" w:sz="0" w:space="0" w:color="auto"/>
          </w:divBdr>
        </w:div>
        <w:div w:id="1202091734">
          <w:marLeft w:val="0"/>
          <w:marRight w:val="0"/>
          <w:marTop w:val="0"/>
          <w:marBottom w:val="0"/>
          <w:divBdr>
            <w:top w:val="none" w:sz="0" w:space="0" w:color="auto"/>
            <w:left w:val="none" w:sz="0" w:space="0" w:color="auto"/>
            <w:bottom w:val="none" w:sz="0" w:space="0" w:color="auto"/>
            <w:right w:val="none" w:sz="0" w:space="0" w:color="auto"/>
          </w:divBdr>
        </w:div>
        <w:div w:id="559093608">
          <w:marLeft w:val="0"/>
          <w:marRight w:val="0"/>
          <w:marTop w:val="0"/>
          <w:marBottom w:val="0"/>
          <w:divBdr>
            <w:top w:val="none" w:sz="0" w:space="0" w:color="auto"/>
            <w:left w:val="none" w:sz="0" w:space="0" w:color="auto"/>
            <w:bottom w:val="none" w:sz="0" w:space="0" w:color="auto"/>
            <w:right w:val="none" w:sz="0" w:space="0" w:color="auto"/>
          </w:divBdr>
        </w:div>
        <w:div w:id="2113086606">
          <w:marLeft w:val="0"/>
          <w:marRight w:val="0"/>
          <w:marTop w:val="0"/>
          <w:marBottom w:val="0"/>
          <w:divBdr>
            <w:top w:val="none" w:sz="0" w:space="0" w:color="auto"/>
            <w:left w:val="none" w:sz="0" w:space="0" w:color="auto"/>
            <w:bottom w:val="none" w:sz="0" w:space="0" w:color="auto"/>
            <w:right w:val="none" w:sz="0" w:space="0" w:color="auto"/>
          </w:divBdr>
        </w:div>
        <w:div w:id="1884250406">
          <w:marLeft w:val="0"/>
          <w:marRight w:val="0"/>
          <w:marTop w:val="0"/>
          <w:marBottom w:val="0"/>
          <w:divBdr>
            <w:top w:val="none" w:sz="0" w:space="0" w:color="auto"/>
            <w:left w:val="none" w:sz="0" w:space="0" w:color="auto"/>
            <w:bottom w:val="none" w:sz="0" w:space="0" w:color="auto"/>
            <w:right w:val="none" w:sz="0" w:space="0" w:color="auto"/>
          </w:divBdr>
          <w:divsChild>
            <w:div w:id="1820148846">
              <w:marLeft w:val="0"/>
              <w:marRight w:val="0"/>
              <w:marTop w:val="0"/>
              <w:marBottom w:val="0"/>
              <w:divBdr>
                <w:top w:val="none" w:sz="0" w:space="0" w:color="auto"/>
                <w:left w:val="none" w:sz="0" w:space="0" w:color="auto"/>
                <w:bottom w:val="none" w:sz="0" w:space="0" w:color="auto"/>
                <w:right w:val="none" w:sz="0" w:space="0" w:color="auto"/>
              </w:divBdr>
            </w:div>
            <w:div w:id="912932015">
              <w:marLeft w:val="0"/>
              <w:marRight w:val="0"/>
              <w:marTop w:val="0"/>
              <w:marBottom w:val="0"/>
              <w:divBdr>
                <w:top w:val="none" w:sz="0" w:space="0" w:color="auto"/>
                <w:left w:val="none" w:sz="0" w:space="0" w:color="auto"/>
                <w:bottom w:val="none" w:sz="0" w:space="0" w:color="auto"/>
                <w:right w:val="none" w:sz="0" w:space="0" w:color="auto"/>
              </w:divBdr>
            </w:div>
            <w:div w:id="530337967">
              <w:marLeft w:val="0"/>
              <w:marRight w:val="0"/>
              <w:marTop w:val="0"/>
              <w:marBottom w:val="0"/>
              <w:divBdr>
                <w:top w:val="none" w:sz="0" w:space="0" w:color="auto"/>
                <w:left w:val="none" w:sz="0" w:space="0" w:color="auto"/>
                <w:bottom w:val="none" w:sz="0" w:space="0" w:color="auto"/>
                <w:right w:val="none" w:sz="0" w:space="0" w:color="auto"/>
              </w:divBdr>
            </w:div>
            <w:div w:id="28186112">
              <w:marLeft w:val="0"/>
              <w:marRight w:val="0"/>
              <w:marTop w:val="0"/>
              <w:marBottom w:val="0"/>
              <w:divBdr>
                <w:top w:val="none" w:sz="0" w:space="0" w:color="auto"/>
                <w:left w:val="none" w:sz="0" w:space="0" w:color="auto"/>
                <w:bottom w:val="none" w:sz="0" w:space="0" w:color="auto"/>
                <w:right w:val="none" w:sz="0" w:space="0" w:color="auto"/>
              </w:divBdr>
            </w:div>
            <w:div w:id="202718146">
              <w:marLeft w:val="0"/>
              <w:marRight w:val="0"/>
              <w:marTop w:val="0"/>
              <w:marBottom w:val="0"/>
              <w:divBdr>
                <w:top w:val="none" w:sz="0" w:space="0" w:color="auto"/>
                <w:left w:val="none" w:sz="0" w:space="0" w:color="auto"/>
                <w:bottom w:val="none" w:sz="0" w:space="0" w:color="auto"/>
                <w:right w:val="none" w:sz="0" w:space="0" w:color="auto"/>
              </w:divBdr>
            </w:div>
            <w:div w:id="548692171">
              <w:marLeft w:val="0"/>
              <w:marRight w:val="0"/>
              <w:marTop w:val="0"/>
              <w:marBottom w:val="0"/>
              <w:divBdr>
                <w:top w:val="none" w:sz="0" w:space="0" w:color="auto"/>
                <w:left w:val="none" w:sz="0" w:space="0" w:color="auto"/>
                <w:bottom w:val="none" w:sz="0" w:space="0" w:color="auto"/>
                <w:right w:val="none" w:sz="0" w:space="0" w:color="auto"/>
              </w:divBdr>
            </w:div>
            <w:div w:id="1662465888">
              <w:marLeft w:val="0"/>
              <w:marRight w:val="0"/>
              <w:marTop w:val="0"/>
              <w:marBottom w:val="0"/>
              <w:divBdr>
                <w:top w:val="none" w:sz="0" w:space="0" w:color="auto"/>
                <w:left w:val="none" w:sz="0" w:space="0" w:color="auto"/>
                <w:bottom w:val="none" w:sz="0" w:space="0" w:color="auto"/>
                <w:right w:val="none" w:sz="0" w:space="0" w:color="auto"/>
              </w:divBdr>
            </w:div>
            <w:div w:id="147940051">
              <w:marLeft w:val="0"/>
              <w:marRight w:val="0"/>
              <w:marTop w:val="0"/>
              <w:marBottom w:val="0"/>
              <w:divBdr>
                <w:top w:val="none" w:sz="0" w:space="0" w:color="auto"/>
                <w:left w:val="none" w:sz="0" w:space="0" w:color="auto"/>
                <w:bottom w:val="none" w:sz="0" w:space="0" w:color="auto"/>
                <w:right w:val="none" w:sz="0" w:space="0" w:color="auto"/>
              </w:divBdr>
            </w:div>
            <w:div w:id="1567493195">
              <w:marLeft w:val="0"/>
              <w:marRight w:val="0"/>
              <w:marTop w:val="0"/>
              <w:marBottom w:val="0"/>
              <w:divBdr>
                <w:top w:val="none" w:sz="0" w:space="0" w:color="auto"/>
                <w:left w:val="none" w:sz="0" w:space="0" w:color="auto"/>
                <w:bottom w:val="none" w:sz="0" w:space="0" w:color="auto"/>
                <w:right w:val="none" w:sz="0" w:space="0" w:color="auto"/>
              </w:divBdr>
            </w:div>
            <w:div w:id="407576139">
              <w:marLeft w:val="0"/>
              <w:marRight w:val="0"/>
              <w:marTop w:val="0"/>
              <w:marBottom w:val="0"/>
              <w:divBdr>
                <w:top w:val="none" w:sz="0" w:space="0" w:color="auto"/>
                <w:left w:val="none" w:sz="0" w:space="0" w:color="auto"/>
                <w:bottom w:val="none" w:sz="0" w:space="0" w:color="auto"/>
                <w:right w:val="none" w:sz="0" w:space="0" w:color="auto"/>
              </w:divBdr>
            </w:div>
            <w:div w:id="1137531503">
              <w:marLeft w:val="0"/>
              <w:marRight w:val="0"/>
              <w:marTop w:val="0"/>
              <w:marBottom w:val="0"/>
              <w:divBdr>
                <w:top w:val="none" w:sz="0" w:space="0" w:color="auto"/>
                <w:left w:val="none" w:sz="0" w:space="0" w:color="auto"/>
                <w:bottom w:val="none" w:sz="0" w:space="0" w:color="auto"/>
                <w:right w:val="none" w:sz="0" w:space="0" w:color="auto"/>
              </w:divBdr>
            </w:div>
            <w:div w:id="1726877287">
              <w:marLeft w:val="0"/>
              <w:marRight w:val="0"/>
              <w:marTop w:val="0"/>
              <w:marBottom w:val="0"/>
              <w:divBdr>
                <w:top w:val="none" w:sz="0" w:space="0" w:color="auto"/>
                <w:left w:val="none" w:sz="0" w:space="0" w:color="auto"/>
                <w:bottom w:val="none" w:sz="0" w:space="0" w:color="auto"/>
                <w:right w:val="none" w:sz="0" w:space="0" w:color="auto"/>
              </w:divBdr>
            </w:div>
            <w:div w:id="264926540">
              <w:marLeft w:val="0"/>
              <w:marRight w:val="0"/>
              <w:marTop w:val="0"/>
              <w:marBottom w:val="0"/>
              <w:divBdr>
                <w:top w:val="none" w:sz="0" w:space="0" w:color="auto"/>
                <w:left w:val="none" w:sz="0" w:space="0" w:color="auto"/>
                <w:bottom w:val="none" w:sz="0" w:space="0" w:color="auto"/>
                <w:right w:val="none" w:sz="0" w:space="0" w:color="auto"/>
              </w:divBdr>
            </w:div>
            <w:div w:id="1655838354">
              <w:marLeft w:val="0"/>
              <w:marRight w:val="0"/>
              <w:marTop w:val="0"/>
              <w:marBottom w:val="0"/>
              <w:divBdr>
                <w:top w:val="none" w:sz="0" w:space="0" w:color="auto"/>
                <w:left w:val="none" w:sz="0" w:space="0" w:color="auto"/>
                <w:bottom w:val="none" w:sz="0" w:space="0" w:color="auto"/>
                <w:right w:val="none" w:sz="0" w:space="0" w:color="auto"/>
              </w:divBdr>
            </w:div>
            <w:div w:id="1975407374">
              <w:marLeft w:val="0"/>
              <w:marRight w:val="0"/>
              <w:marTop w:val="0"/>
              <w:marBottom w:val="0"/>
              <w:divBdr>
                <w:top w:val="none" w:sz="0" w:space="0" w:color="auto"/>
                <w:left w:val="none" w:sz="0" w:space="0" w:color="auto"/>
                <w:bottom w:val="none" w:sz="0" w:space="0" w:color="auto"/>
                <w:right w:val="none" w:sz="0" w:space="0" w:color="auto"/>
              </w:divBdr>
            </w:div>
            <w:div w:id="1356611104">
              <w:marLeft w:val="0"/>
              <w:marRight w:val="0"/>
              <w:marTop w:val="0"/>
              <w:marBottom w:val="0"/>
              <w:divBdr>
                <w:top w:val="none" w:sz="0" w:space="0" w:color="auto"/>
                <w:left w:val="none" w:sz="0" w:space="0" w:color="auto"/>
                <w:bottom w:val="none" w:sz="0" w:space="0" w:color="auto"/>
                <w:right w:val="none" w:sz="0" w:space="0" w:color="auto"/>
              </w:divBdr>
            </w:div>
            <w:div w:id="1813521496">
              <w:marLeft w:val="0"/>
              <w:marRight w:val="0"/>
              <w:marTop w:val="0"/>
              <w:marBottom w:val="0"/>
              <w:divBdr>
                <w:top w:val="none" w:sz="0" w:space="0" w:color="auto"/>
                <w:left w:val="none" w:sz="0" w:space="0" w:color="auto"/>
                <w:bottom w:val="none" w:sz="0" w:space="0" w:color="auto"/>
                <w:right w:val="none" w:sz="0" w:space="0" w:color="auto"/>
              </w:divBdr>
            </w:div>
            <w:div w:id="1382286165">
              <w:marLeft w:val="0"/>
              <w:marRight w:val="0"/>
              <w:marTop w:val="0"/>
              <w:marBottom w:val="0"/>
              <w:divBdr>
                <w:top w:val="none" w:sz="0" w:space="0" w:color="auto"/>
                <w:left w:val="none" w:sz="0" w:space="0" w:color="auto"/>
                <w:bottom w:val="none" w:sz="0" w:space="0" w:color="auto"/>
                <w:right w:val="none" w:sz="0" w:space="0" w:color="auto"/>
              </w:divBdr>
            </w:div>
            <w:div w:id="1364328599">
              <w:marLeft w:val="0"/>
              <w:marRight w:val="0"/>
              <w:marTop w:val="0"/>
              <w:marBottom w:val="0"/>
              <w:divBdr>
                <w:top w:val="none" w:sz="0" w:space="0" w:color="auto"/>
                <w:left w:val="none" w:sz="0" w:space="0" w:color="auto"/>
                <w:bottom w:val="none" w:sz="0" w:space="0" w:color="auto"/>
                <w:right w:val="none" w:sz="0" w:space="0" w:color="auto"/>
              </w:divBdr>
            </w:div>
            <w:div w:id="557204841">
              <w:marLeft w:val="0"/>
              <w:marRight w:val="0"/>
              <w:marTop w:val="0"/>
              <w:marBottom w:val="0"/>
              <w:divBdr>
                <w:top w:val="none" w:sz="0" w:space="0" w:color="auto"/>
                <w:left w:val="none" w:sz="0" w:space="0" w:color="auto"/>
                <w:bottom w:val="none" w:sz="0" w:space="0" w:color="auto"/>
                <w:right w:val="none" w:sz="0" w:space="0" w:color="auto"/>
              </w:divBdr>
            </w:div>
          </w:divsChild>
        </w:div>
        <w:div w:id="428281340">
          <w:marLeft w:val="0"/>
          <w:marRight w:val="0"/>
          <w:marTop w:val="0"/>
          <w:marBottom w:val="0"/>
          <w:divBdr>
            <w:top w:val="none" w:sz="0" w:space="0" w:color="auto"/>
            <w:left w:val="none" w:sz="0" w:space="0" w:color="auto"/>
            <w:bottom w:val="none" w:sz="0" w:space="0" w:color="auto"/>
            <w:right w:val="none" w:sz="0" w:space="0" w:color="auto"/>
          </w:divBdr>
          <w:divsChild>
            <w:div w:id="1412701299">
              <w:marLeft w:val="0"/>
              <w:marRight w:val="0"/>
              <w:marTop w:val="0"/>
              <w:marBottom w:val="0"/>
              <w:divBdr>
                <w:top w:val="none" w:sz="0" w:space="0" w:color="auto"/>
                <w:left w:val="none" w:sz="0" w:space="0" w:color="auto"/>
                <w:bottom w:val="none" w:sz="0" w:space="0" w:color="auto"/>
                <w:right w:val="none" w:sz="0" w:space="0" w:color="auto"/>
              </w:divBdr>
            </w:div>
            <w:div w:id="2021421483">
              <w:marLeft w:val="0"/>
              <w:marRight w:val="0"/>
              <w:marTop w:val="0"/>
              <w:marBottom w:val="0"/>
              <w:divBdr>
                <w:top w:val="none" w:sz="0" w:space="0" w:color="auto"/>
                <w:left w:val="none" w:sz="0" w:space="0" w:color="auto"/>
                <w:bottom w:val="none" w:sz="0" w:space="0" w:color="auto"/>
                <w:right w:val="none" w:sz="0" w:space="0" w:color="auto"/>
              </w:divBdr>
            </w:div>
            <w:div w:id="1804888985">
              <w:marLeft w:val="0"/>
              <w:marRight w:val="0"/>
              <w:marTop w:val="0"/>
              <w:marBottom w:val="0"/>
              <w:divBdr>
                <w:top w:val="none" w:sz="0" w:space="0" w:color="auto"/>
                <w:left w:val="none" w:sz="0" w:space="0" w:color="auto"/>
                <w:bottom w:val="none" w:sz="0" w:space="0" w:color="auto"/>
                <w:right w:val="none" w:sz="0" w:space="0" w:color="auto"/>
              </w:divBdr>
            </w:div>
            <w:div w:id="100104815">
              <w:marLeft w:val="0"/>
              <w:marRight w:val="0"/>
              <w:marTop w:val="0"/>
              <w:marBottom w:val="0"/>
              <w:divBdr>
                <w:top w:val="none" w:sz="0" w:space="0" w:color="auto"/>
                <w:left w:val="none" w:sz="0" w:space="0" w:color="auto"/>
                <w:bottom w:val="none" w:sz="0" w:space="0" w:color="auto"/>
                <w:right w:val="none" w:sz="0" w:space="0" w:color="auto"/>
              </w:divBdr>
            </w:div>
            <w:div w:id="760030082">
              <w:marLeft w:val="0"/>
              <w:marRight w:val="0"/>
              <w:marTop w:val="0"/>
              <w:marBottom w:val="0"/>
              <w:divBdr>
                <w:top w:val="none" w:sz="0" w:space="0" w:color="auto"/>
                <w:left w:val="none" w:sz="0" w:space="0" w:color="auto"/>
                <w:bottom w:val="none" w:sz="0" w:space="0" w:color="auto"/>
                <w:right w:val="none" w:sz="0" w:space="0" w:color="auto"/>
              </w:divBdr>
            </w:div>
            <w:div w:id="1426346854">
              <w:marLeft w:val="0"/>
              <w:marRight w:val="0"/>
              <w:marTop w:val="0"/>
              <w:marBottom w:val="0"/>
              <w:divBdr>
                <w:top w:val="none" w:sz="0" w:space="0" w:color="auto"/>
                <w:left w:val="none" w:sz="0" w:space="0" w:color="auto"/>
                <w:bottom w:val="none" w:sz="0" w:space="0" w:color="auto"/>
                <w:right w:val="none" w:sz="0" w:space="0" w:color="auto"/>
              </w:divBdr>
            </w:div>
            <w:div w:id="351342777">
              <w:marLeft w:val="0"/>
              <w:marRight w:val="0"/>
              <w:marTop w:val="0"/>
              <w:marBottom w:val="0"/>
              <w:divBdr>
                <w:top w:val="none" w:sz="0" w:space="0" w:color="auto"/>
                <w:left w:val="none" w:sz="0" w:space="0" w:color="auto"/>
                <w:bottom w:val="none" w:sz="0" w:space="0" w:color="auto"/>
                <w:right w:val="none" w:sz="0" w:space="0" w:color="auto"/>
              </w:divBdr>
            </w:div>
            <w:div w:id="1584801859">
              <w:marLeft w:val="0"/>
              <w:marRight w:val="0"/>
              <w:marTop w:val="0"/>
              <w:marBottom w:val="0"/>
              <w:divBdr>
                <w:top w:val="none" w:sz="0" w:space="0" w:color="auto"/>
                <w:left w:val="none" w:sz="0" w:space="0" w:color="auto"/>
                <w:bottom w:val="none" w:sz="0" w:space="0" w:color="auto"/>
                <w:right w:val="none" w:sz="0" w:space="0" w:color="auto"/>
              </w:divBdr>
            </w:div>
            <w:div w:id="781338449">
              <w:marLeft w:val="0"/>
              <w:marRight w:val="0"/>
              <w:marTop w:val="0"/>
              <w:marBottom w:val="0"/>
              <w:divBdr>
                <w:top w:val="none" w:sz="0" w:space="0" w:color="auto"/>
                <w:left w:val="none" w:sz="0" w:space="0" w:color="auto"/>
                <w:bottom w:val="none" w:sz="0" w:space="0" w:color="auto"/>
                <w:right w:val="none" w:sz="0" w:space="0" w:color="auto"/>
              </w:divBdr>
            </w:div>
            <w:div w:id="18895916">
              <w:marLeft w:val="0"/>
              <w:marRight w:val="0"/>
              <w:marTop w:val="0"/>
              <w:marBottom w:val="0"/>
              <w:divBdr>
                <w:top w:val="none" w:sz="0" w:space="0" w:color="auto"/>
                <w:left w:val="none" w:sz="0" w:space="0" w:color="auto"/>
                <w:bottom w:val="none" w:sz="0" w:space="0" w:color="auto"/>
                <w:right w:val="none" w:sz="0" w:space="0" w:color="auto"/>
              </w:divBdr>
            </w:div>
            <w:div w:id="1035078398">
              <w:marLeft w:val="0"/>
              <w:marRight w:val="0"/>
              <w:marTop w:val="0"/>
              <w:marBottom w:val="0"/>
              <w:divBdr>
                <w:top w:val="none" w:sz="0" w:space="0" w:color="auto"/>
                <w:left w:val="none" w:sz="0" w:space="0" w:color="auto"/>
                <w:bottom w:val="none" w:sz="0" w:space="0" w:color="auto"/>
                <w:right w:val="none" w:sz="0" w:space="0" w:color="auto"/>
              </w:divBdr>
            </w:div>
            <w:div w:id="993795130">
              <w:marLeft w:val="0"/>
              <w:marRight w:val="0"/>
              <w:marTop w:val="0"/>
              <w:marBottom w:val="0"/>
              <w:divBdr>
                <w:top w:val="none" w:sz="0" w:space="0" w:color="auto"/>
                <w:left w:val="none" w:sz="0" w:space="0" w:color="auto"/>
                <w:bottom w:val="none" w:sz="0" w:space="0" w:color="auto"/>
                <w:right w:val="none" w:sz="0" w:space="0" w:color="auto"/>
              </w:divBdr>
            </w:div>
            <w:div w:id="1873878663">
              <w:marLeft w:val="0"/>
              <w:marRight w:val="0"/>
              <w:marTop w:val="0"/>
              <w:marBottom w:val="0"/>
              <w:divBdr>
                <w:top w:val="none" w:sz="0" w:space="0" w:color="auto"/>
                <w:left w:val="none" w:sz="0" w:space="0" w:color="auto"/>
                <w:bottom w:val="none" w:sz="0" w:space="0" w:color="auto"/>
                <w:right w:val="none" w:sz="0" w:space="0" w:color="auto"/>
              </w:divBdr>
            </w:div>
            <w:div w:id="1113210183">
              <w:marLeft w:val="0"/>
              <w:marRight w:val="0"/>
              <w:marTop w:val="0"/>
              <w:marBottom w:val="0"/>
              <w:divBdr>
                <w:top w:val="none" w:sz="0" w:space="0" w:color="auto"/>
                <w:left w:val="none" w:sz="0" w:space="0" w:color="auto"/>
                <w:bottom w:val="none" w:sz="0" w:space="0" w:color="auto"/>
                <w:right w:val="none" w:sz="0" w:space="0" w:color="auto"/>
              </w:divBdr>
            </w:div>
            <w:div w:id="1812863147">
              <w:marLeft w:val="0"/>
              <w:marRight w:val="0"/>
              <w:marTop w:val="0"/>
              <w:marBottom w:val="0"/>
              <w:divBdr>
                <w:top w:val="none" w:sz="0" w:space="0" w:color="auto"/>
                <w:left w:val="none" w:sz="0" w:space="0" w:color="auto"/>
                <w:bottom w:val="none" w:sz="0" w:space="0" w:color="auto"/>
                <w:right w:val="none" w:sz="0" w:space="0" w:color="auto"/>
              </w:divBdr>
            </w:div>
            <w:div w:id="1556626392">
              <w:marLeft w:val="0"/>
              <w:marRight w:val="0"/>
              <w:marTop w:val="0"/>
              <w:marBottom w:val="0"/>
              <w:divBdr>
                <w:top w:val="none" w:sz="0" w:space="0" w:color="auto"/>
                <w:left w:val="none" w:sz="0" w:space="0" w:color="auto"/>
                <w:bottom w:val="none" w:sz="0" w:space="0" w:color="auto"/>
                <w:right w:val="none" w:sz="0" w:space="0" w:color="auto"/>
              </w:divBdr>
            </w:div>
            <w:div w:id="1954550770">
              <w:marLeft w:val="0"/>
              <w:marRight w:val="0"/>
              <w:marTop w:val="0"/>
              <w:marBottom w:val="0"/>
              <w:divBdr>
                <w:top w:val="none" w:sz="0" w:space="0" w:color="auto"/>
                <w:left w:val="none" w:sz="0" w:space="0" w:color="auto"/>
                <w:bottom w:val="none" w:sz="0" w:space="0" w:color="auto"/>
                <w:right w:val="none" w:sz="0" w:space="0" w:color="auto"/>
              </w:divBdr>
            </w:div>
            <w:div w:id="1783841230">
              <w:marLeft w:val="0"/>
              <w:marRight w:val="0"/>
              <w:marTop w:val="0"/>
              <w:marBottom w:val="0"/>
              <w:divBdr>
                <w:top w:val="none" w:sz="0" w:space="0" w:color="auto"/>
                <w:left w:val="none" w:sz="0" w:space="0" w:color="auto"/>
                <w:bottom w:val="none" w:sz="0" w:space="0" w:color="auto"/>
                <w:right w:val="none" w:sz="0" w:space="0" w:color="auto"/>
              </w:divBdr>
            </w:div>
            <w:div w:id="203754206">
              <w:marLeft w:val="0"/>
              <w:marRight w:val="0"/>
              <w:marTop w:val="0"/>
              <w:marBottom w:val="0"/>
              <w:divBdr>
                <w:top w:val="none" w:sz="0" w:space="0" w:color="auto"/>
                <w:left w:val="none" w:sz="0" w:space="0" w:color="auto"/>
                <w:bottom w:val="none" w:sz="0" w:space="0" w:color="auto"/>
                <w:right w:val="none" w:sz="0" w:space="0" w:color="auto"/>
              </w:divBdr>
            </w:div>
            <w:div w:id="1676035291">
              <w:marLeft w:val="0"/>
              <w:marRight w:val="0"/>
              <w:marTop w:val="0"/>
              <w:marBottom w:val="0"/>
              <w:divBdr>
                <w:top w:val="none" w:sz="0" w:space="0" w:color="auto"/>
                <w:left w:val="none" w:sz="0" w:space="0" w:color="auto"/>
                <w:bottom w:val="none" w:sz="0" w:space="0" w:color="auto"/>
                <w:right w:val="none" w:sz="0" w:space="0" w:color="auto"/>
              </w:divBdr>
            </w:div>
          </w:divsChild>
        </w:div>
        <w:div w:id="799887039">
          <w:marLeft w:val="0"/>
          <w:marRight w:val="0"/>
          <w:marTop w:val="0"/>
          <w:marBottom w:val="0"/>
          <w:divBdr>
            <w:top w:val="none" w:sz="0" w:space="0" w:color="auto"/>
            <w:left w:val="none" w:sz="0" w:space="0" w:color="auto"/>
            <w:bottom w:val="none" w:sz="0" w:space="0" w:color="auto"/>
            <w:right w:val="none" w:sz="0" w:space="0" w:color="auto"/>
          </w:divBdr>
          <w:divsChild>
            <w:div w:id="566232974">
              <w:marLeft w:val="0"/>
              <w:marRight w:val="0"/>
              <w:marTop w:val="0"/>
              <w:marBottom w:val="0"/>
              <w:divBdr>
                <w:top w:val="none" w:sz="0" w:space="0" w:color="auto"/>
                <w:left w:val="none" w:sz="0" w:space="0" w:color="auto"/>
                <w:bottom w:val="none" w:sz="0" w:space="0" w:color="auto"/>
                <w:right w:val="none" w:sz="0" w:space="0" w:color="auto"/>
              </w:divBdr>
            </w:div>
            <w:div w:id="1639919707">
              <w:marLeft w:val="0"/>
              <w:marRight w:val="0"/>
              <w:marTop w:val="0"/>
              <w:marBottom w:val="0"/>
              <w:divBdr>
                <w:top w:val="none" w:sz="0" w:space="0" w:color="auto"/>
                <w:left w:val="none" w:sz="0" w:space="0" w:color="auto"/>
                <w:bottom w:val="none" w:sz="0" w:space="0" w:color="auto"/>
                <w:right w:val="none" w:sz="0" w:space="0" w:color="auto"/>
              </w:divBdr>
            </w:div>
            <w:div w:id="842284546">
              <w:marLeft w:val="0"/>
              <w:marRight w:val="0"/>
              <w:marTop w:val="0"/>
              <w:marBottom w:val="0"/>
              <w:divBdr>
                <w:top w:val="none" w:sz="0" w:space="0" w:color="auto"/>
                <w:left w:val="none" w:sz="0" w:space="0" w:color="auto"/>
                <w:bottom w:val="none" w:sz="0" w:space="0" w:color="auto"/>
                <w:right w:val="none" w:sz="0" w:space="0" w:color="auto"/>
              </w:divBdr>
            </w:div>
            <w:div w:id="1566381211">
              <w:marLeft w:val="0"/>
              <w:marRight w:val="0"/>
              <w:marTop w:val="0"/>
              <w:marBottom w:val="0"/>
              <w:divBdr>
                <w:top w:val="none" w:sz="0" w:space="0" w:color="auto"/>
                <w:left w:val="none" w:sz="0" w:space="0" w:color="auto"/>
                <w:bottom w:val="none" w:sz="0" w:space="0" w:color="auto"/>
                <w:right w:val="none" w:sz="0" w:space="0" w:color="auto"/>
              </w:divBdr>
            </w:div>
            <w:div w:id="397245988">
              <w:marLeft w:val="0"/>
              <w:marRight w:val="0"/>
              <w:marTop w:val="0"/>
              <w:marBottom w:val="0"/>
              <w:divBdr>
                <w:top w:val="none" w:sz="0" w:space="0" w:color="auto"/>
                <w:left w:val="none" w:sz="0" w:space="0" w:color="auto"/>
                <w:bottom w:val="none" w:sz="0" w:space="0" w:color="auto"/>
                <w:right w:val="none" w:sz="0" w:space="0" w:color="auto"/>
              </w:divBdr>
            </w:div>
            <w:div w:id="1605259957">
              <w:marLeft w:val="0"/>
              <w:marRight w:val="0"/>
              <w:marTop w:val="0"/>
              <w:marBottom w:val="0"/>
              <w:divBdr>
                <w:top w:val="none" w:sz="0" w:space="0" w:color="auto"/>
                <w:left w:val="none" w:sz="0" w:space="0" w:color="auto"/>
                <w:bottom w:val="none" w:sz="0" w:space="0" w:color="auto"/>
                <w:right w:val="none" w:sz="0" w:space="0" w:color="auto"/>
              </w:divBdr>
            </w:div>
            <w:div w:id="401296226">
              <w:marLeft w:val="0"/>
              <w:marRight w:val="0"/>
              <w:marTop w:val="0"/>
              <w:marBottom w:val="0"/>
              <w:divBdr>
                <w:top w:val="none" w:sz="0" w:space="0" w:color="auto"/>
                <w:left w:val="none" w:sz="0" w:space="0" w:color="auto"/>
                <w:bottom w:val="none" w:sz="0" w:space="0" w:color="auto"/>
                <w:right w:val="none" w:sz="0" w:space="0" w:color="auto"/>
              </w:divBdr>
            </w:div>
            <w:div w:id="2048604476">
              <w:marLeft w:val="0"/>
              <w:marRight w:val="0"/>
              <w:marTop w:val="0"/>
              <w:marBottom w:val="0"/>
              <w:divBdr>
                <w:top w:val="none" w:sz="0" w:space="0" w:color="auto"/>
                <w:left w:val="none" w:sz="0" w:space="0" w:color="auto"/>
                <w:bottom w:val="none" w:sz="0" w:space="0" w:color="auto"/>
                <w:right w:val="none" w:sz="0" w:space="0" w:color="auto"/>
              </w:divBdr>
            </w:div>
            <w:div w:id="1018383504">
              <w:marLeft w:val="0"/>
              <w:marRight w:val="0"/>
              <w:marTop w:val="0"/>
              <w:marBottom w:val="0"/>
              <w:divBdr>
                <w:top w:val="none" w:sz="0" w:space="0" w:color="auto"/>
                <w:left w:val="none" w:sz="0" w:space="0" w:color="auto"/>
                <w:bottom w:val="none" w:sz="0" w:space="0" w:color="auto"/>
                <w:right w:val="none" w:sz="0" w:space="0" w:color="auto"/>
              </w:divBdr>
            </w:div>
            <w:div w:id="874319229">
              <w:marLeft w:val="0"/>
              <w:marRight w:val="0"/>
              <w:marTop w:val="0"/>
              <w:marBottom w:val="0"/>
              <w:divBdr>
                <w:top w:val="none" w:sz="0" w:space="0" w:color="auto"/>
                <w:left w:val="none" w:sz="0" w:space="0" w:color="auto"/>
                <w:bottom w:val="none" w:sz="0" w:space="0" w:color="auto"/>
                <w:right w:val="none" w:sz="0" w:space="0" w:color="auto"/>
              </w:divBdr>
            </w:div>
            <w:div w:id="2145926148">
              <w:marLeft w:val="0"/>
              <w:marRight w:val="0"/>
              <w:marTop w:val="0"/>
              <w:marBottom w:val="0"/>
              <w:divBdr>
                <w:top w:val="none" w:sz="0" w:space="0" w:color="auto"/>
                <w:left w:val="none" w:sz="0" w:space="0" w:color="auto"/>
                <w:bottom w:val="none" w:sz="0" w:space="0" w:color="auto"/>
                <w:right w:val="none" w:sz="0" w:space="0" w:color="auto"/>
              </w:divBdr>
            </w:div>
            <w:div w:id="20517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2295">
      <w:bodyDiv w:val="1"/>
      <w:marLeft w:val="0"/>
      <w:marRight w:val="0"/>
      <w:marTop w:val="0"/>
      <w:marBottom w:val="0"/>
      <w:divBdr>
        <w:top w:val="none" w:sz="0" w:space="0" w:color="auto"/>
        <w:left w:val="none" w:sz="0" w:space="0" w:color="auto"/>
        <w:bottom w:val="none" w:sz="0" w:space="0" w:color="auto"/>
        <w:right w:val="none" w:sz="0" w:space="0" w:color="auto"/>
      </w:divBdr>
    </w:div>
    <w:div w:id="699672610">
      <w:bodyDiv w:val="1"/>
      <w:marLeft w:val="0"/>
      <w:marRight w:val="0"/>
      <w:marTop w:val="0"/>
      <w:marBottom w:val="0"/>
      <w:divBdr>
        <w:top w:val="none" w:sz="0" w:space="0" w:color="auto"/>
        <w:left w:val="none" w:sz="0" w:space="0" w:color="auto"/>
        <w:bottom w:val="none" w:sz="0" w:space="0" w:color="auto"/>
        <w:right w:val="none" w:sz="0" w:space="0" w:color="auto"/>
      </w:divBdr>
      <w:divsChild>
        <w:div w:id="1313755738">
          <w:marLeft w:val="0"/>
          <w:marRight w:val="0"/>
          <w:marTop w:val="0"/>
          <w:marBottom w:val="0"/>
          <w:divBdr>
            <w:top w:val="none" w:sz="0" w:space="0" w:color="auto"/>
            <w:left w:val="none" w:sz="0" w:space="0" w:color="auto"/>
            <w:bottom w:val="none" w:sz="0" w:space="0" w:color="auto"/>
            <w:right w:val="none" w:sz="0" w:space="0" w:color="auto"/>
          </w:divBdr>
        </w:div>
        <w:div w:id="1666471482">
          <w:marLeft w:val="0"/>
          <w:marRight w:val="0"/>
          <w:marTop w:val="0"/>
          <w:marBottom w:val="0"/>
          <w:divBdr>
            <w:top w:val="none" w:sz="0" w:space="0" w:color="auto"/>
            <w:left w:val="none" w:sz="0" w:space="0" w:color="auto"/>
            <w:bottom w:val="none" w:sz="0" w:space="0" w:color="auto"/>
            <w:right w:val="none" w:sz="0" w:space="0" w:color="auto"/>
          </w:divBdr>
        </w:div>
        <w:div w:id="269825168">
          <w:marLeft w:val="0"/>
          <w:marRight w:val="0"/>
          <w:marTop w:val="0"/>
          <w:marBottom w:val="0"/>
          <w:divBdr>
            <w:top w:val="none" w:sz="0" w:space="0" w:color="auto"/>
            <w:left w:val="none" w:sz="0" w:space="0" w:color="auto"/>
            <w:bottom w:val="none" w:sz="0" w:space="0" w:color="auto"/>
            <w:right w:val="none" w:sz="0" w:space="0" w:color="auto"/>
          </w:divBdr>
        </w:div>
        <w:div w:id="6031838">
          <w:marLeft w:val="0"/>
          <w:marRight w:val="0"/>
          <w:marTop w:val="0"/>
          <w:marBottom w:val="0"/>
          <w:divBdr>
            <w:top w:val="none" w:sz="0" w:space="0" w:color="auto"/>
            <w:left w:val="none" w:sz="0" w:space="0" w:color="auto"/>
            <w:bottom w:val="none" w:sz="0" w:space="0" w:color="auto"/>
            <w:right w:val="none" w:sz="0" w:space="0" w:color="auto"/>
          </w:divBdr>
        </w:div>
        <w:div w:id="630286368">
          <w:marLeft w:val="0"/>
          <w:marRight w:val="0"/>
          <w:marTop w:val="0"/>
          <w:marBottom w:val="0"/>
          <w:divBdr>
            <w:top w:val="none" w:sz="0" w:space="0" w:color="auto"/>
            <w:left w:val="none" w:sz="0" w:space="0" w:color="auto"/>
            <w:bottom w:val="none" w:sz="0" w:space="0" w:color="auto"/>
            <w:right w:val="none" w:sz="0" w:space="0" w:color="auto"/>
          </w:divBdr>
        </w:div>
      </w:divsChild>
    </w:div>
    <w:div w:id="700711466">
      <w:bodyDiv w:val="1"/>
      <w:marLeft w:val="0"/>
      <w:marRight w:val="0"/>
      <w:marTop w:val="0"/>
      <w:marBottom w:val="0"/>
      <w:divBdr>
        <w:top w:val="none" w:sz="0" w:space="0" w:color="auto"/>
        <w:left w:val="none" w:sz="0" w:space="0" w:color="auto"/>
        <w:bottom w:val="none" w:sz="0" w:space="0" w:color="auto"/>
        <w:right w:val="none" w:sz="0" w:space="0" w:color="auto"/>
      </w:divBdr>
    </w:div>
    <w:div w:id="720249816">
      <w:bodyDiv w:val="1"/>
      <w:marLeft w:val="0"/>
      <w:marRight w:val="0"/>
      <w:marTop w:val="0"/>
      <w:marBottom w:val="0"/>
      <w:divBdr>
        <w:top w:val="none" w:sz="0" w:space="0" w:color="auto"/>
        <w:left w:val="none" w:sz="0" w:space="0" w:color="auto"/>
        <w:bottom w:val="none" w:sz="0" w:space="0" w:color="auto"/>
        <w:right w:val="none" w:sz="0" w:space="0" w:color="auto"/>
      </w:divBdr>
      <w:divsChild>
        <w:div w:id="869148598">
          <w:marLeft w:val="0"/>
          <w:marRight w:val="0"/>
          <w:marTop w:val="0"/>
          <w:marBottom w:val="0"/>
          <w:divBdr>
            <w:top w:val="none" w:sz="0" w:space="0" w:color="auto"/>
            <w:left w:val="none" w:sz="0" w:space="0" w:color="auto"/>
            <w:bottom w:val="none" w:sz="0" w:space="0" w:color="auto"/>
            <w:right w:val="none" w:sz="0" w:space="0" w:color="auto"/>
          </w:divBdr>
        </w:div>
        <w:div w:id="1545605955">
          <w:marLeft w:val="0"/>
          <w:marRight w:val="0"/>
          <w:marTop w:val="0"/>
          <w:marBottom w:val="0"/>
          <w:divBdr>
            <w:top w:val="none" w:sz="0" w:space="0" w:color="auto"/>
            <w:left w:val="none" w:sz="0" w:space="0" w:color="auto"/>
            <w:bottom w:val="none" w:sz="0" w:space="0" w:color="auto"/>
            <w:right w:val="none" w:sz="0" w:space="0" w:color="auto"/>
          </w:divBdr>
        </w:div>
        <w:div w:id="1151171870">
          <w:marLeft w:val="0"/>
          <w:marRight w:val="0"/>
          <w:marTop w:val="0"/>
          <w:marBottom w:val="0"/>
          <w:divBdr>
            <w:top w:val="none" w:sz="0" w:space="0" w:color="auto"/>
            <w:left w:val="none" w:sz="0" w:space="0" w:color="auto"/>
            <w:bottom w:val="none" w:sz="0" w:space="0" w:color="auto"/>
            <w:right w:val="none" w:sz="0" w:space="0" w:color="auto"/>
          </w:divBdr>
        </w:div>
        <w:div w:id="681517587">
          <w:marLeft w:val="0"/>
          <w:marRight w:val="0"/>
          <w:marTop w:val="0"/>
          <w:marBottom w:val="0"/>
          <w:divBdr>
            <w:top w:val="none" w:sz="0" w:space="0" w:color="auto"/>
            <w:left w:val="none" w:sz="0" w:space="0" w:color="auto"/>
            <w:bottom w:val="none" w:sz="0" w:space="0" w:color="auto"/>
            <w:right w:val="none" w:sz="0" w:space="0" w:color="auto"/>
          </w:divBdr>
        </w:div>
        <w:div w:id="1043604106">
          <w:marLeft w:val="0"/>
          <w:marRight w:val="0"/>
          <w:marTop w:val="0"/>
          <w:marBottom w:val="0"/>
          <w:divBdr>
            <w:top w:val="none" w:sz="0" w:space="0" w:color="auto"/>
            <w:left w:val="none" w:sz="0" w:space="0" w:color="auto"/>
            <w:bottom w:val="none" w:sz="0" w:space="0" w:color="auto"/>
            <w:right w:val="none" w:sz="0" w:space="0" w:color="auto"/>
          </w:divBdr>
        </w:div>
        <w:div w:id="277951316">
          <w:marLeft w:val="0"/>
          <w:marRight w:val="0"/>
          <w:marTop w:val="0"/>
          <w:marBottom w:val="0"/>
          <w:divBdr>
            <w:top w:val="none" w:sz="0" w:space="0" w:color="auto"/>
            <w:left w:val="none" w:sz="0" w:space="0" w:color="auto"/>
            <w:bottom w:val="none" w:sz="0" w:space="0" w:color="auto"/>
            <w:right w:val="none" w:sz="0" w:space="0" w:color="auto"/>
          </w:divBdr>
        </w:div>
        <w:div w:id="780422325">
          <w:marLeft w:val="0"/>
          <w:marRight w:val="0"/>
          <w:marTop w:val="0"/>
          <w:marBottom w:val="0"/>
          <w:divBdr>
            <w:top w:val="none" w:sz="0" w:space="0" w:color="auto"/>
            <w:left w:val="none" w:sz="0" w:space="0" w:color="auto"/>
            <w:bottom w:val="none" w:sz="0" w:space="0" w:color="auto"/>
            <w:right w:val="none" w:sz="0" w:space="0" w:color="auto"/>
          </w:divBdr>
        </w:div>
        <w:div w:id="1330596007">
          <w:marLeft w:val="0"/>
          <w:marRight w:val="0"/>
          <w:marTop w:val="0"/>
          <w:marBottom w:val="0"/>
          <w:divBdr>
            <w:top w:val="none" w:sz="0" w:space="0" w:color="auto"/>
            <w:left w:val="none" w:sz="0" w:space="0" w:color="auto"/>
            <w:bottom w:val="none" w:sz="0" w:space="0" w:color="auto"/>
            <w:right w:val="none" w:sz="0" w:space="0" w:color="auto"/>
          </w:divBdr>
        </w:div>
        <w:div w:id="95834049">
          <w:marLeft w:val="0"/>
          <w:marRight w:val="0"/>
          <w:marTop w:val="0"/>
          <w:marBottom w:val="0"/>
          <w:divBdr>
            <w:top w:val="none" w:sz="0" w:space="0" w:color="auto"/>
            <w:left w:val="none" w:sz="0" w:space="0" w:color="auto"/>
            <w:bottom w:val="none" w:sz="0" w:space="0" w:color="auto"/>
            <w:right w:val="none" w:sz="0" w:space="0" w:color="auto"/>
          </w:divBdr>
        </w:div>
        <w:div w:id="525674129">
          <w:marLeft w:val="0"/>
          <w:marRight w:val="0"/>
          <w:marTop w:val="0"/>
          <w:marBottom w:val="0"/>
          <w:divBdr>
            <w:top w:val="none" w:sz="0" w:space="0" w:color="auto"/>
            <w:left w:val="none" w:sz="0" w:space="0" w:color="auto"/>
            <w:bottom w:val="none" w:sz="0" w:space="0" w:color="auto"/>
            <w:right w:val="none" w:sz="0" w:space="0" w:color="auto"/>
          </w:divBdr>
        </w:div>
        <w:div w:id="223032086">
          <w:marLeft w:val="0"/>
          <w:marRight w:val="0"/>
          <w:marTop w:val="0"/>
          <w:marBottom w:val="0"/>
          <w:divBdr>
            <w:top w:val="none" w:sz="0" w:space="0" w:color="auto"/>
            <w:left w:val="none" w:sz="0" w:space="0" w:color="auto"/>
            <w:bottom w:val="none" w:sz="0" w:space="0" w:color="auto"/>
            <w:right w:val="none" w:sz="0" w:space="0" w:color="auto"/>
          </w:divBdr>
        </w:div>
        <w:div w:id="1551918311">
          <w:marLeft w:val="0"/>
          <w:marRight w:val="0"/>
          <w:marTop w:val="0"/>
          <w:marBottom w:val="0"/>
          <w:divBdr>
            <w:top w:val="none" w:sz="0" w:space="0" w:color="auto"/>
            <w:left w:val="none" w:sz="0" w:space="0" w:color="auto"/>
            <w:bottom w:val="none" w:sz="0" w:space="0" w:color="auto"/>
            <w:right w:val="none" w:sz="0" w:space="0" w:color="auto"/>
          </w:divBdr>
        </w:div>
        <w:div w:id="760223510">
          <w:marLeft w:val="0"/>
          <w:marRight w:val="0"/>
          <w:marTop w:val="0"/>
          <w:marBottom w:val="0"/>
          <w:divBdr>
            <w:top w:val="none" w:sz="0" w:space="0" w:color="auto"/>
            <w:left w:val="none" w:sz="0" w:space="0" w:color="auto"/>
            <w:bottom w:val="none" w:sz="0" w:space="0" w:color="auto"/>
            <w:right w:val="none" w:sz="0" w:space="0" w:color="auto"/>
          </w:divBdr>
        </w:div>
        <w:div w:id="1169902458">
          <w:marLeft w:val="0"/>
          <w:marRight w:val="0"/>
          <w:marTop w:val="0"/>
          <w:marBottom w:val="0"/>
          <w:divBdr>
            <w:top w:val="none" w:sz="0" w:space="0" w:color="auto"/>
            <w:left w:val="none" w:sz="0" w:space="0" w:color="auto"/>
            <w:bottom w:val="none" w:sz="0" w:space="0" w:color="auto"/>
            <w:right w:val="none" w:sz="0" w:space="0" w:color="auto"/>
          </w:divBdr>
        </w:div>
        <w:div w:id="1885285363">
          <w:marLeft w:val="0"/>
          <w:marRight w:val="0"/>
          <w:marTop w:val="0"/>
          <w:marBottom w:val="0"/>
          <w:divBdr>
            <w:top w:val="none" w:sz="0" w:space="0" w:color="auto"/>
            <w:left w:val="none" w:sz="0" w:space="0" w:color="auto"/>
            <w:bottom w:val="none" w:sz="0" w:space="0" w:color="auto"/>
            <w:right w:val="none" w:sz="0" w:space="0" w:color="auto"/>
          </w:divBdr>
        </w:div>
        <w:div w:id="1463032870">
          <w:marLeft w:val="0"/>
          <w:marRight w:val="0"/>
          <w:marTop w:val="0"/>
          <w:marBottom w:val="0"/>
          <w:divBdr>
            <w:top w:val="none" w:sz="0" w:space="0" w:color="auto"/>
            <w:left w:val="none" w:sz="0" w:space="0" w:color="auto"/>
            <w:bottom w:val="none" w:sz="0" w:space="0" w:color="auto"/>
            <w:right w:val="none" w:sz="0" w:space="0" w:color="auto"/>
          </w:divBdr>
        </w:div>
        <w:div w:id="1978342268">
          <w:marLeft w:val="0"/>
          <w:marRight w:val="0"/>
          <w:marTop w:val="0"/>
          <w:marBottom w:val="0"/>
          <w:divBdr>
            <w:top w:val="none" w:sz="0" w:space="0" w:color="auto"/>
            <w:left w:val="none" w:sz="0" w:space="0" w:color="auto"/>
            <w:bottom w:val="none" w:sz="0" w:space="0" w:color="auto"/>
            <w:right w:val="none" w:sz="0" w:space="0" w:color="auto"/>
          </w:divBdr>
        </w:div>
        <w:div w:id="1169980272">
          <w:marLeft w:val="0"/>
          <w:marRight w:val="0"/>
          <w:marTop w:val="0"/>
          <w:marBottom w:val="0"/>
          <w:divBdr>
            <w:top w:val="none" w:sz="0" w:space="0" w:color="auto"/>
            <w:left w:val="none" w:sz="0" w:space="0" w:color="auto"/>
            <w:bottom w:val="none" w:sz="0" w:space="0" w:color="auto"/>
            <w:right w:val="none" w:sz="0" w:space="0" w:color="auto"/>
          </w:divBdr>
        </w:div>
        <w:div w:id="180971666">
          <w:marLeft w:val="0"/>
          <w:marRight w:val="0"/>
          <w:marTop w:val="0"/>
          <w:marBottom w:val="0"/>
          <w:divBdr>
            <w:top w:val="none" w:sz="0" w:space="0" w:color="auto"/>
            <w:left w:val="none" w:sz="0" w:space="0" w:color="auto"/>
            <w:bottom w:val="none" w:sz="0" w:space="0" w:color="auto"/>
            <w:right w:val="none" w:sz="0" w:space="0" w:color="auto"/>
          </w:divBdr>
        </w:div>
        <w:div w:id="1661780">
          <w:marLeft w:val="0"/>
          <w:marRight w:val="0"/>
          <w:marTop w:val="0"/>
          <w:marBottom w:val="0"/>
          <w:divBdr>
            <w:top w:val="none" w:sz="0" w:space="0" w:color="auto"/>
            <w:left w:val="none" w:sz="0" w:space="0" w:color="auto"/>
            <w:bottom w:val="none" w:sz="0" w:space="0" w:color="auto"/>
            <w:right w:val="none" w:sz="0" w:space="0" w:color="auto"/>
          </w:divBdr>
        </w:div>
        <w:div w:id="2142651735">
          <w:marLeft w:val="0"/>
          <w:marRight w:val="0"/>
          <w:marTop w:val="0"/>
          <w:marBottom w:val="0"/>
          <w:divBdr>
            <w:top w:val="none" w:sz="0" w:space="0" w:color="auto"/>
            <w:left w:val="none" w:sz="0" w:space="0" w:color="auto"/>
            <w:bottom w:val="none" w:sz="0" w:space="0" w:color="auto"/>
            <w:right w:val="none" w:sz="0" w:space="0" w:color="auto"/>
          </w:divBdr>
        </w:div>
        <w:div w:id="1424228445">
          <w:marLeft w:val="0"/>
          <w:marRight w:val="0"/>
          <w:marTop w:val="0"/>
          <w:marBottom w:val="0"/>
          <w:divBdr>
            <w:top w:val="none" w:sz="0" w:space="0" w:color="auto"/>
            <w:left w:val="none" w:sz="0" w:space="0" w:color="auto"/>
            <w:bottom w:val="none" w:sz="0" w:space="0" w:color="auto"/>
            <w:right w:val="none" w:sz="0" w:space="0" w:color="auto"/>
          </w:divBdr>
        </w:div>
        <w:div w:id="1204905314">
          <w:marLeft w:val="0"/>
          <w:marRight w:val="0"/>
          <w:marTop w:val="0"/>
          <w:marBottom w:val="0"/>
          <w:divBdr>
            <w:top w:val="none" w:sz="0" w:space="0" w:color="auto"/>
            <w:left w:val="none" w:sz="0" w:space="0" w:color="auto"/>
            <w:bottom w:val="none" w:sz="0" w:space="0" w:color="auto"/>
            <w:right w:val="none" w:sz="0" w:space="0" w:color="auto"/>
          </w:divBdr>
        </w:div>
        <w:div w:id="962493701">
          <w:marLeft w:val="0"/>
          <w:marRight w:val="0"/>
          <w:marTop w:val="0"/>
          <w:marBottom w:val="0"/>
          <w:divBdr>
            <w:top w:val="none" w:sz="0" w:space="0" w:color="auto"/>
            <w:left w:val="none" w:sz="0" w:space="0" w:color="auto"/>
            <w:bottom w:val="none" w:sz="0" w:space="0" w:color="auto"/>
            <w:right w:val="none" w:sz="0" w:space="0" w:color="auto"/>
          </w:divBdr>
        </w:div>
        <w:div w:id="1355687183">
          <w:marLeft w:val="0"/>
          <w:marRight w:val="0"/>
          <w:marTop w:val="0"/>
          <w:marBottom w:val="0"/>
          <w:divBdr>
            <w:top w:val="none" w:sz="0" w:space="0" w:color="auto"/>
            <w:left w:val="none" w:sz="0" w:space="0" w:color="auto"/>
            <w:bottom w:val="none" w:sz="0" w:space="0" w:color="auto"/>
            <w:right w:val="none" w:sz="0" w:space="0" w:color="auto"/>
          </w:divBdr>
        </w:div>
        <w:div w:id="969673646">
          <w:marLeft w:val="0"/>
          <w:marRight w:val="0"/>
          <w:marTop w:val="0"/>
          <w:marBottom w:val="0"/>
          <w:divBdr>
            <w:top w:val="none" w:sz="0" w:space="0" w:color="auto"/>
            <w:left w:val="none" w:sz="0" w:space="0" w:color="auto"/>
            <w:bottom w:val="none" w:sz="0" w:space="0" w:color="auto"/>
            <w:right w:val="none" w:sz="0" w:space="0" w:color="auto"/>
          </w:divBdr>
        </w:div>
      </w:divsChild>
    </w:div>
    <w:div w:id="781413629">
      <w:bodyDiv w:val="1"/>
      <w:marLeft w:val="0"/>
      <w:marRight w:val="0"/>
      <w:marTop w:val="0"/>
      <w:marBottom w:val="0"/>
      <w:divBdr>
        <w:top w:val="none" w:sz="0" w:space="0" w:color="auto"/>
        <w:left w:val="none" w:sz="0" w:space="0" w:color="auto"/>
        <w:bottom w:val="none" w:sz="0" w:space="0" w:color="auto"/>
        <w:right w:val="none" w:sz="0" w:space="0" w:color="auto"/>
      </w:divBdr>
      <w:divsChild>
        <w:div w:id="544759392">
          <w:marLeft w:val="0"/>
          <w:marRight w:val="0"/>
          <w:marTop w:val="0"/>
          <w:marBottom w:val="0"/>
          <w:divBdr>
            <w:top w:val="none" w:sz="0" w:space="0" w:color="auto"/>
            <w:left w:val="none" w:sz="0" w:space="0" w:color="auto"/>
            <w:bottom w:val="none" w:sz="0" w:space="0" w:color="auto"/>
            <w:right w:val="none" w:sz="0" w:space="0" w:color="auto"/>
          </w:divBdr>
          <w:divsChild>
            <w:div w:id="18622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208">
      <w:bodyDiv w:val="1"/>
      <w:marLeft w:val="0"/>
      <w:marRight w:val="0"/>
      <w:marTop w:val="0"/>
      <w:marBottom w:val="0"/>
      <w:divBdr>
        <w:top w:val="none" w:sz="0" w:space="0" w:color="auto"/>
        <w:left w:val="none" w:sz="0" w:space="0" w:color="auto"/>
        <w:bottom w:val="none" w:sz="0" w:space="0" w:color="auto"/>
        <w:right w:val="none" w:sz="0" w:space="0" w:color="auto"/>
      </w:divBdr>
      <w:divsChild>
        <w:div w:id="245847272">
          <w:marLeft w:val="0"/>
          <w:marRight w:val="0"/>
          <w:marTop w:val="0"/>
          <w:marBottom w:val="0"/>
          <w:divBdr>
            <w:top w:val="none" w:sz="0" w:space="0" w:color="auto"/>
            <w:left w:val="none" w:sz="0" w:space="0" w:color="auto"/>
            <w:bottom w:val="none" w:sz="0" w:space="0" w:color="auto"/>
            <w:right w:val="none" w:sz="0" w:space="0" w:color="auto"/>
          </w:divBdr>
        </w:div>
        <w:div w:id="1773815911">
          <w:marLeft w:val="0"/>
          <w:marRight w:val="0"/>
          <w:marTop w:val="0"/>
          <w:marBottom w:val="0"/>
          <w:divBdr>
            <w:top w:val="none" w:sz="0" w:space="0" w:color="auto"/>
            <w:left w:val="none" w:sz="0" w:space="0" w:color="auto"/>
            <w:bottom w:val="none" w:sz="0" w:space="0" w:color="auto"/>
            <w:right w:val="none" w:sz="0" w:space="0" w:color="auto"/>
          </w:divBdr>
        </w:div>
        <w:div w:id="733311686">
          <w:marLeft w:val="0"/>
          <w:marRight w:val="0"/>
          <w:marTop w:val="0"/>
          <w:marBottom w:val="0"/>
          <w:divBdr>
            <w:top w:val="none" w:sz="0" w:space="0" w:color="auto"/>
            <w:left w:val="none" w:sz="0" w:space="0" w:color="auto"/>
            <w:bottom w:val="none" w:sz="0" w:space="0" w:color="auto"/>
            <w:right w:val="none" w:sz="0" w:space="0" w:color="auto"/>
          </w:divBdr>
        </w:div>
        <w:div w:id="1103188246">
          <w:marLeft w:val="0"/>
          <w:marRight w:val="0"/>
          <w:marTop w:val="0"/>
          <w:marBottom w:val="0"/>
          <w:divBdr>
            <w:top w:val="none" w:sz="0" w:space="0" w:color="auto"/>
            <w:left w:val="none" w:sz="0" w:space="0" w:color="auto"/>
            <w:bottom w:val="none" w:sz="0" w:space="0" w:color="auto"/>
            <w:right w:val="none" w:sz="0" w:space="0" w:color="auto"/>
          </w:divBdr>
        </w:div>
        <w:div w:id="1518227570">
          <w:marLeft w:val="0"/>
          <w:marRight w:val="0"/>
          <w:marTop w:val="0"/>
          <w:marBottom w:val="0"/>
          <w:divBdr>
            <w:top w:val="none" w:sz="0" w:space="0" w:color="auto"/>
            <w:left w:val="none" w:sz="0" w:space="0" w:color="auto"/>
            <w:bottom w:val="none" w:sz="0" w:space="0" w:color="auto"/>
            <w:right w:val="none" w:sz="0" w:space="0" w:color="auto"/>
          </w:divBdr>
        </w:div>
        <w:div w:id="1472093210">
          <w:marLeft w:val="0"/>
          <w:marRight w:val="0"/>
          <w:marTop w:val="0"/>
          <w:marBottom w:val="0"/>
          <w:divBdr>
            <w:top w:val="none" w:sz="0" w:space="0" w:color="auto"/>
            <w:left w:val="none" w:sz="0" w:space="0" w:color="auto"/>
            <w:bottom w:val="none" w:sz="0" w:space="0" w:color="auto"/>
            <w:right w:val="none" w:sz="0" w:space="0" w:color="auto"/>
          </w:divBdr>
        </w:div>
        <w:div w:id="1984892421">
          <w:marLeft w:val="0"/>
          <w:marRight w:val="0"/>
          <w:marTop w:val="0"/>
          <w:marBottom w:val="0"/>
          <w:divBdr>
            <w:top w:val="none" w:sz="0" w:space="0" w:color="auto"/>
            <w:left w:val="none" w:sz="0" w:space="0" w:color="auto"/>
            <w:bottom w:val="none" w:sz="0" w:space="0" w:color="auto"/>
            <w:right w:val="none" w:sz="0" w:space="0" w:color="auto"/>
          </w:divBdr>
        </w:div>
        <w:div w:id="1723678201">
          <w:marLeft w:val="0"/>
          <w:marRight w:val="0"/>
          <w:marTop w:val="0"/>
          <w:marBottom w:val="0"/>
          <w:divBdr>
            <w:top w:val="none" w:sz="0" w:space="0" w:color="auto"/>
            <w:left w:val="none" w:sz="0" w:space="0" w:color="auto"/>
            <w:bottom w:val="none" w:sz="0" w:space="0" w:color="auto"/>
            <w:right w:val="none" w:sz="0" w:space="0" w:color="auto"/>
          </w:divBdr>
        </w:div>
        <w:div w:id="593439677">
          <w:marLeft w:val="0"/>
          <w:marRight w:val="0"/>
          <w:marTop w:val="0"/>
          <w:marBottom w:val="0"/>
          <w:divBdr>
            <w:top w:val="none" w:sz="0" w:space="0" w:color="auto"/>
            <w:left w:val="none" w:sz="0" w:space="0" w:color="auto"/>
            <w:bottom w:val="none" w:sz="0" w:space="0" w:color="auto"/>
            <w:right w:val="none" w:sz="0" w:space="0" w:color="auto"/>
          </w:divBdr>
        </w:div>
        <w:div w:id="141167322">
          <w:marLeft w:val="0"/>
          <w:marRight w:val="0"/>
          <w:marTop w:val="0"/>
          <w:marBottom w:val="0"/>
          <w:divBdr>
            <w:top w:val="none" w:sz="0" w:space="0" w:color="auto"/>
            <w:left w:val="none" w:sz="0" w:space="0" w:color="auto"/>
            <w:bottom w:val="none" w:sz="0" w:space="0" w:color="auto"/>
            <w:right w:val="none" w:sz="0" w:space="0" w:color="auto"/>
          </w:divBdr>
        </w:div>
        <w:div w:id="2100172080">
          <w:marLeft w:val="0"/>
          <w:marRight w:val="0"/>
          <w:marTop w:val="0"/>
          <w:marBottom w:val="0"/>
          <w:divBdr>
            <w:top w:val="none" w:sz="0" w:space="0" w:color="auto"/>
            <w:left w:val="none" w:sz="0" w:space="0" w:color="auto"/>
            <w:bottom w:val="none" w:sz="0" w:space="0" w:color="auto"/>
            <w:right w:val="none" w:sz="0" w:space="0" w:color="auto"/>
          </w:divBdr>
          <w:divsChild>
            <w:div w:id="1285502734">
              <w:marLeft w:val="0"/>
              <w:marRight w:val="0"/>
              <w:marTop w:val="0"/>
              <w:marBottom w:val="0"/>
              <w:divBdr>
                <w:top w:val="none" w:sz="0" w:space="0" w:color="auto"/>
                <w:left w:val="none" w:sz="0" w:space="0" w:color="auto"/>
                <w:bottom w:val="none" w:sz="0" w:space="0" w:color="auto"/>
                <w:right w:val="none" w:sz="0" w:space="0" w:color="auto"/>
              </w:divBdr>
            </w:div>
            <w:div w:id="1023281710">
              <w:marLeft w:val="0"/>
              <w:marRight w:val="0"/>
              <w:marTop w:val="0"/>
              <w:marBottom w:val="0"/>
              <w:divBdr>
                <w:top w:val="none" w:sz="0" w:space="0" w:color="auto"/>
                <w:left w:val="none" w:sz="0" w:space="0" w:color="auto"/>
                <w:bottom w:val="none" w:sz="0" w:space="0" w:color="auto"/>
                <w:right w:val="none" w:sz="0" w:space="0" w:color="auto"/>
              </w:divBdr>
            </w:div>
            <w:div w:id="507981573">
              <w:marLeft w:val="0"/>
              <w:marRight w:val="0"/>
              <w:marTop w:val="0"/>
              <w:marBottom w:val="0"/>
              <w:divBdr>
                <w:top w:val="none" w:sz="0" w:space="0" w:color="auto"/>
                <w:left w:val="none" w:sz="0" w:space="0" w:color="auto"/>
                <w:bottom w:val="none" w:sz="0" w:space="0" w:color="auto"/>
                <w:right w:val="none" w:sz="0" w:space="0" w:color="auto"/>
              </w:divBdr>
            </w:div>
            <w:div w:id="1677731637">
              <w:marLeft w:val="0"/>
              <w:marRight w:val="0"/>
              <w:marTop w:val="0"/>
              <w:marBottom w:val="0"/>
              <w:divBdr>
                <w:top w:val="none" w:sz="0" w:space="0" w:color="auto"/>
                <w:left w:val="none" w:sz="0" w:space="0" w:color="auto"/>
                <w:bottom w:val="none" w:sz="0" w:space="0" w:color="auto"/>
                <w:right w:val="none" w:sz="0" w:space="0" w:color="auto"/>
              </w:divBdr>
            </w:div>
            <w:div w:id="735126231">
              <w:marLeft w:val="0"/>
              <w:marRight w:val="0"/>
              <w:marTop w:val="0"/>
              <w:marBottom w:val="0"/>
              <w:divBdr>
                <w:top w:val="none" w:sz="0" w:space="0" w:color="auto"/>
                <w:left w:val="none" w:sz="0" w:space="0" w:color="auto"/>
                <w:bottom w:val="none" w:sz="0" w:space="0" w:color="auto"/>
                <w:right w:val="none" w:sz="0" w:space="0" w:color="auto"/>
              </w:divBdr>
            </w:div>
            <w:div w:id="909733161">
              <w:marLeft w:val="0"/>
              <w:marRight w:val="0"/>
              <w:marTop w:val="0"/>
              <w:marBottom w:val="0"/>
              <w:divBdr>
                <w:top w:val="none" w:sz="0" w:space="0" w:color="auto"/>
                <w:left w:val="none" w:sz="0" w:space="0" w:color="auto"/>
                <w:bottom w:val="none" w:sz="0" w:space="0" w:color="auto"/>
                <w:right w:val="none" w:sz="0" w:space="0" w:color="auto"/>
              </w:divBdr>
            </w:div>
            <w:div w:id="1469736388">
              <w:marLeft w:val="0"/>
              <w:marRight w:val="0"/>
              <w:marTop w:val="0"/>
              <w:marBottom w:val="0"/>
              <w:divBdr>
                <w:top w:val="none" w:sz="0" w:space="0" w:color="auto"/>
                <w:left w:val="none" w:sz="0" w:space="0" w:color="auto"/>
                <w:bottom w:val="none" w:sz="0" w:space="0" w:color="auto"/>
                <w:right w:val="none" w:sz="0" w:space="0" w:color="auto"/>
              </w:divBdr>
            </w:div>
            <w:div w:id="1974745927">
              <w:marLeft w:val="0"/>
              <w:marRight w:val="0"/>
              <w:marTop w:val="0"/>
              <w:marBottom w:val="0"/>
              <w:divBdr>
                <w:top w:val="none" w:sz="0" w:space="0" w:color="auto"/>
                <w:left w:val="none" w:sz="0" w:space="0" w:color="auto"/>
                <w:bottom w:val="none" w:sz="0" w:space="0" w:color="auto"/>
                <w:right w:val="none" w:sz="0" w:space="0" w:color="auto"/>
              </w:divBdr>
            </w:div>
            <w:div w:id="756756735">
              <w:marLeft w:val="0"/>
              <w:marRight w:val="0"/>
              <w:marTop w:val="0"/>
              <w:marBottom w:val="0"/>
              <w:divBdr>
                <w:top w:val="none" w:sz="0" w:space="0" w:color="auto"/>
                <w:left w:val="none" w:sz="0" w:space="0" w:color="auto"/>
                <w:bottom w:val="none" w:sz="0" w:space="0" w:color="auto"/>
                <w:right w:val="none" w:sz="0" w:space="0" w:color="auto"/>
              </w:divBdr>
            </w:div>
            <w:div w:id="983043224">
              <w:marLeft w:val="0"/>
              <w:marRight w:val="0"/>
              <w:marTop w:val="0"/>
              <w:marBottom w:val="0"/>
              <w:divBdr>
                <w:top w:val="none" w:sz="0" w:space="0" w:color="auto"/>
                <w:left w:val="none" w:sz="0" w:space="0" w:color="auto"/>
                <w:bottom w:val="none" w:sz="0" w:space="0" w:color="auto"/>
                <w:right w:val="none" w:sz="0" w:space="0" w:color="auto"/>
              </w:divBdr>
            </w:div>
            <w:div w:id="1002703105">
              <w:marLeft w:val="0"/>
              <w:marRight w:val="0"/>
              <w:marTop w:val="0"/>
              <w:marBottom w:val="0"/>
              <w:divBdr>
                <w:top w:val="none" w:sz="0" w:space="0" w:color="auto"/>
                <w:left w:val="none" w:sz="0" w:space="0" w:color="auto"/>
                <w:bottom w:val="none" w:sz="0" w:space="0" w:color="auto"/>
                <w:right w:val="none" w:sz="0" w:space="0" w:color="auto"/>
              </w:divBdr>
            </w:div>
            <w:div w:id="1963801110">
              <w:marLeft w:val="0"/>
              <w:marRight w:val="0"/>
              <w:marTop w:val="0"/>
              <w:marBottom w:val="0"/>
              <w:divBdr>
                <w:top w:val="none" w:sz="0" w:space="0" w:color="auto"/>
                <w:left w:val="none" w:sz="0" w:space="0" w:color="auto"/>
                <w:bottom w:val="none" w:sz="0" w:space="0" w:color="auto"/>
                <w:right w:val="none" w:sz="0" w:space="0" w:color="auto"/>
              </w:divBdr>
            </w:div>
            <w:div w:id="1685397735">
              <w:marLeft w:val="0"/>
              <w:marRight w:val="0"/>
              <w:marTop w:val="0"/>
              <w:marBottom w:val="0"/>
              <w:divBdr>
                <w:top w:val="none" w:sz="0" w:space="0" w:color="auto"/>
                <w:left w:val="none" w:sz="0" w:space="0" w:color="auto"/>
                <w:bottom w:val="none" w:sz="0" w:space="0" w:color="auto"/>
                <w:right w:val="none" w:sz="0" w:space="0" w:color="auto"/>
              </w:divBdr>
            </w:div>
            <w:div w:id="1652102731">
              <w:marLeft w:val="0"/>
              <w:marRight w:val="0"/>
              <w:marTop w:val="0"/>
              <w:marBottom w:val="0"/>
              <w:divBdr>
                <w:top w:val="none" w:sz="0" w:space="0" w:color="auto"/>
                <w:left w:val="none" w:sz="0" w:space="0" w:color="auto"/>
                <w:bottom w:val="none" w:sz="0" w:space="0" w:color="auto"/>
                <w:right w:val="none" w:sz="0" w:space="0" w:color="auto"/>
              </w:divBdr>
            </w:div>
            <w:div w:id="1234779139">
              <w:marLeft w:val="0"/>
              <w:marRight w:val="0"/>
              <w:marTop w:val="0"/>
              <w:marBottom w:val="0"/>
              <w:divBdr>
                <w:top w:val="none" w:sz="0" w:space="0" w:color="auto"/>
                <w:left w:val="none" w:sz="0" w:space="0" w:color="auto"/>
                <w:bottom w:val="none" w:sz="0" w:space="0" w:color="auto"/>
                <w:right w:val="none" w:sz="0" w:space="0" w:color="auto"/>
              </w:divBdr>
            </w:div>
            <w:div w:id="1343046193">
              <w:marLeft w:val="0"/>
              <w:marRight w:val="0"/>
              <w:marTop w:val="0"/>
              <w:marBottom w:val="0"/>
              <w:divBdr>
                <w:top w:val="none" w:sz="0" w:space="0" w:color="auto"/>
                <w:left w:val="none" w:sz="0" w:space="0" w:color="auto"/>
                <w:bottom w:val="none" w:sz="0" w:space="0" w:color="auto"/>
                <w:right w:val="none" w:sz="0" w:space="0" w:color="auto"/>
              </w:divBdr>
            </w:div>
            <w:div w:id="1807046298">
              <w:marLeft w:val="0"/>
              <w:marRight w:val="0"/>
              <w:marTop w:val="0"/>
              <w:marBottom w:val="0"/>
              <w:divBdr>
                <w:top w:val="none" w:sz="0" w:space="0" w:color="auto"/>
                <w:left w:val="none" w:sz="0" w:space="0" w:color="auto"/>
                <w:bottom w:val="none" w:sz="0" w:space="0" w:color="auto"/>
                <w:right w:val="none" w:sz="0" w:space="0" w:color="auto"/>
              </w:divBdr>
            </w:div>
            <w:div w:id="1889219280">
              <w:marLeft w:val="0"/>
              <w:marRight w:val="0"/>
              <w:marTop w:val="0"/>
              <w:marBottom w:val="0"/>
              <w:divBdr>
                <w:top w:val="none" w:sz="0" w:space="0" w:color="auto"/>
                <w:left w:val="none" w:sz="0" w:space="0" w:color="auto"/>
                <w:bottom w:val="none" w:sz="0" w:space="0" w:color="auto"/>
                <w:right w:val="none" w:sz="0" w:space="0" w:color="auto"/>
              </w:divBdr>
            </w:div>
            <w:div w:id="1727291322">
              <w:marLeft w:val="0"/>
              <w:marRight w:val="0"/>
              <w:marTop w:val="0"/>
              <w:marBottom w:val="0"/>
              <w:divBdr>
                <w:top w:val="none" w:sz="0" w:space="0" w:color="auto"/>
                <w:left w:val="none" w:sz="0" w:space="0" w:color="auto"/>
                <w:bottom w:val="none" w:sz="0" w:space="0" w:color="auto"/>
                <w:right w:val="none" w:sz="0" w:space="0" w:color="auto"/>
              </w:divBdr>
            </w:div>
            <w:div w:id="1971126572">
              <w:marLeft w:val="0"/>
              <w:marRight w:val="0"/>
              <w:marTop w:val="0"/>
              <w:marBottom w:val="0"/>
              <w:divBdr>
                <w:top w:val="none" w:sz="0" w:space="0" w:color="auto"/>
                <w:left w:val="none" w:sz="0" w:space="0" w:color="auto"/>
                <w:bottom w:val="none" w:sz="0" w:space="0" w:color="auto"/>
                <w:right w:val="none" w:sz="0" w:space="0" w:color="auto"/>
              </w:divBdr>
            </w:div>
          </w:divsChild>
        </w:div>
        <w:div w:id="1989942180">
          <w:marLeft w:val="0"/>
          <w:marRight w:val="0"/>
          <w:marTop w:val="0"/>
          <w:marBottom w:val="0"/>
          <w:divBdr>
            <w:top w:val="none" w:sz="0" w:space="0" w:color="auto"/>
            <w:left w:val="none" w:sz="0" w:space="0" w:color="auto"/>
            <w:bottom w:val="none" w:sz="0" w:space="0" w:color="auto"/>
            <w:right w:val="none" w:sz="0" w:space="0" w:color="auto"/>
          </w:divBdr>
          <w:divsChild>
            <w:div w:id="1832676681">
              <w:marLeft w:val="0"/>
              <w:marRight w:val="0"/>
              <w:marTop w:val="0"/>
              <w:marBottom w:val="0"/>
              <w:divBdr>
                <w:top w:val="none" w:sz="0" w:space="0" w:color="auto"/>
                <w:left w:val="none" w:sz="0" w:space="0" w:color="auto"/>
                <w:bottom w:val="none" w:sz="0" w:space="0" w:color="auto"/>
                <w:right w:val="none" w:sz="0" w:space="0" w:color="auto"/>
              </w:divBdr>
            </w:div>
            <w:div w:id="1017925739">
              <w:marLeft w:val="0"/>
              <w:marRight w:val="0"/>
              <w:marTop w:val="0"/>
              <w:marBottom w:val="0"/>
              <w:divBdr>
                <w:top w:val="none" w:sz="0" w:space="0" w:color="auto"/>
                <w:left w:val="none" w:sz="0" w:space="0" w:color="auto"/>
                <w:bottom w:val="none" w:sz="0" w:space="0" w:color="auto"/>
                <w:right w:val="none" w:sz="0" w:space="0" w:color="auto"/>
              </w:divBdr>
            </w:div>
            <w:div w:id="647589032">
              <w:marLeft w:val="0"/>
              <w:marRight w:val="0"/>
              <w:marTop w:val="0"/>
              <w:marBottom w:val="0"/>
              <w:divBdr>
                <w:top w:val="none" w:sz="0" w:space="0" w:color="auto"/>
                <w:left w:val="none" w:sz="0" w:space="0" w:color="auto"/>
                <w:bottom w:val="none" w:sz="0" w:space="0" w:color="auto"/>
                <w:right w:val="none" w:sz="0" w:space="0" w:color="auto"/>
              </w:divBdr>
            </w:div>
            <w:div w:id="143816510">
              <w:marLeft w:val="0"/>
              <w:marRight w:val="0"/>
              <w:marTop w:val="0"/>
              <w:marBottom w:val="0"/>
              <w:divBdr>
                <w:top w:val="none" w:sz="0" w:space="0" w:color="auto"/>
                <w:left w:val="none" w:sz="0" w:space="0" w:color="auto"/>
                <w:bottom w:val="none" w:sz="0" w:space="0" w:color="auto"/>
                <w:right w:val="none" w:sz="0" w:space="0" w:color="auto"/>
              </w:divBdr>
            </w:div>
            <w:div w:id="840899319">
              <w:marLeft w:val="0"/>
              <w:marRight w:val="0"/>
              <w:marTop w:val="0"/>
              <w:marBottom w:val="0"/>
              <w:divBdr>
                <w:top w:val="none" w:sz="0" w:space="0" w:color="auto"/>
                <w:left w:val="none" w:sz="0" w:space="0" w:color="auto"/>
                <w:bottom w:val="none" w:sz="0" w:space="0" w:color="auto"/>
                <w:right w:val="none" w:sz="0" w:space="0" w:color="auto"/>
              </w:divBdr>
            </w:div>
            <w:div w:id="203375775">
              <w:marLeft w:val="0"/>
              <w:marRight w:val="0"/>
              <w:marTop w:val="0"/>
              <w:marBottom w:val="0"/>
              <w:divBdr>
                <w:top w:val="none" w:sz="0" w:space="0" w:color="auto"/>
                <w:left w:val="none" w:sz="0" w:space="0" w:color="auto"/>
                <w:bottom w:val="none" w:sz="0" w:space="0" w:color="auto"/>
                <w:right w:val="none" w:sz="0" w:space="0" w:color="auto"/>
              </w:divBdr>
            </w:div>
            <w:div w:id="607667070">
              <w:marLeft w:val="0"/>
              <w:marRight w:val="0"/>
              <w:marTop w:val="0"/>
              <w:marBottom w:val="0"/>
              <w:divBdr>
                <w:top w:val="none" w:sz="0" w:space="0" w:color="auto"/>
                <w:left w:val="none" w:sz="0" w:space="0" w:color="auto"/>
                <w:bottom w:val="none" w:sz="0" w:space="0" w:color="auto"/>
                <w:right w:val="none" w:sz="0" w:space="0" w:color="auto"/>
              </w:divBdr>
            </w:div>
            <w:div w:id="1384139977">
              <w:marLeft w:val="0"/>
              <w:marRight w:val="0"/>
              <w:marTop w:val="0"/>
              <w:marBottom w:val="0"/>
              <w:divBdr>
                <w:top w:val="none" w:sz="0" w:space="0" w:color="auto"/>
                <w:left w:val="none" w:sz="0" w:space="0" w:color="auto"/>
                <w:bottom w:val="none" w:sz="0" w:space="0" w:color="auto"/>
                <w:right w:val="none" w:sz="0" w:space="0" w:color="auto"/>
              </w:divBdr>
            </w:div>
            <w:div w:id="1299341761">
              <w:marLeft w:val="0"/>
              <w:marRight w:val="0"/>
              <w:marTop w:val="0"/>
              <w:marBottom w:val="0"/>
              <w:divBdr>
                <w:top w:val="none" w:sz="0" w:space="0" w:color="auto"/>
                <w:left w:val="none" w:sz="0" w:space="0" w:color="auto"/>
                <w:bottom w:val="none" w:sz="0" w:space="0" w:color="auto"/>
                <w:right w:val="none" w:sz="0" w:space="0" w:color="auto"/>
              </w:divBdr>
            </w:div>
            <w:div w:id="1435125380">
              <w:marLeft w:val="0"/>
              <w:marRight w:val="0"/>
              <w:marTop w:val="0"/>
              <w:marBottom w:val="0"/>
              <w:divBdr>
                <w:top w:val="none" w:sz="0" w:space="0" w:color="auto"/>
                <w:left w:val="none" w:sz="0" w:space="0" w:color="auto"/>
                <w:bottom w:val="none" w:sz="0" w:space="0" w:color="auto"/>
                <w:right w:val="none" w:sz="0" w:space="0" w:color="auto"/>
              </w:divBdr>
            </w:div>
            <w:div w:id="1510868293">
              <w:marLeft w:val="0"/>
              <w:marRight w:val="0"/>
              <w:marTop w:val="0"/>
              <w:marBottom w:val="0"/>
              <w:divBdr>
                <w:top w:val="none" w:sz="0" w:space="0" w:color="auto"/>
                <w:left w:val="none" w:sz="0" w:space="0" w:color="auto"/>
                <w:bottom w:val="none" w:sz="0" w:space="0" w:color="auto"/>
                <w:right w:val="none" w:sz="0" w:space="0" w:color="auto"/>
              </w:divBdr>
            </w:div>
            <w:div w:id="1097680749">
              <w:marLeft w:val="0"/>
              <w:marRight w:val="0"/>
              <w:marTop w:val="0"/>
              <w:marBottom w:val="0"/>
              <w:divBdr>
                <w:top w:val="none" w:sz="0" w:space="0" w:color="auto"/>
                <w:left w:val="none" w:sz="0" w:space="0" w:color="auto"/>
                <w:bottom w:val="none" w:sz="0" w:space="0" w:color="auto"/>
                <w:right w:val="none" w:sz="0" w:space="0" w:color="auto"/>
              </w:divBdr>
            </w:div>
            <w:div w:id="997077791">
              <w:marLeft w:val="0"/>
              <w:marRight w:val="0"/>
              <w:marTop w:val="0"/>
              <w:marBottom w:val="0"/>
              <w:divBdr>
                <w:top w:val="none" w:sz="0" w:space="0" w:color="auto"/>
                <w:left w:val="none" w:sz="0" w:space="0" w:color="auto"/>
                <w:bottom w:val="none" w:sz="0" w:space="0" w:color="auto"/>
                <w:right w:val="none" w:sz="0" w:space="0" w:color="auto"/>
              </w:divBdr>
            </w:div>
            <w:div w:id="311257079">
              <w:marLeft w:val="0"/>
              <w:marRight w:val="0"/>
              <w:marTop w:val="0"/>
              <w:marBottom w:val="0"/>
              <w:divBdr>
                <w:top w:val="none" w:sz="0" w:space="0" w:color="auto"/>
                <w:left w:val="none" w:sz="0" w:space="0" w:color="auto"/>
                <w:bottom w:val="none" w:sz="0" w:space="0" w:color="auto"/>
                <w:right w:val="none" w:sz="0" w:space="0" w:color="auto"/>
              </w:divBdr>
            </w:div>
            <w:div w:id="683364290">
              <w:marLeft w:val="0"/>
              <w:marRight w:val="0"/>
              <w:marTop w:val="0"/>
              <w:marBottom w:val="0"/>
              <w:divBdr>
                <w:top w:val="none" w:sz="0" w:space="0" w:color="auto"/>
                <w:left w:val="none" w:sz="0" w:space="0" w:color="auto"/>
                <w:bottom w:val="none" w:sz="0" w:space="0" w:color="auto"/>
                <w:right w:val="none" w:sz="0" w:space="0" w:color="auto"/>
              </w:divBdr>
            </w:div>
            <w:div w:id="1576040448">
              <w:marLeft w:val="0"/>
              <w:marRight w:val="0"/>
              <w:marTop w:val="0"/>
              <w:marBottom w:val="0"/>
              <w:divBdr>
                <w:top w:val="none" w:sz="0" w:space="0" w:color="auto"/>
                <w:left w:val="none" w:sz="0" w:space="0" w:color="auto"/>
                <w:bottom w:val="none" w:sz="0" w:space="0" w:color="auto"/>
                <w:right w:val="none" w:sz="0" w:space="0" w:color="auto"/>
              </w:divBdr>
            </w:div>
            <w:div w:id="1196698236">
              <w:marLeft w:val="0"/>
              <w:marRight w:val="0"/>
              <w:marTop w:val="0"/>
              <w:marBottom w:val="0"/>
              <w:divBdr>
                <w:top w:val="none" w:sz="0" w:space="0" w:color="auto"/>
                <w:left w:val="none" w:sz="0" w:space="0" w:color="auto"/>
                <w:bottom w:val="none" w:sz="0" w:space="0" w:color="auto"/>
                <w:right w:val="none" w:sz="0" w:space="0" w:color="auto"/>
              </w:divBdr>
            </w:div>
            <w:div w:id="1612316930">
              <w:marLeft w:val="0"/>
              <w:marRight w:val="0"/>
              <w:marTop w:val="0"/>
              <w:marBottom w:val="0"/>
              <w:divBdr>
                <w:top w:val="none" w:sz="0" w:space="0" w:color="auto"/>
                <w:left w:val="none" w:sz="0" w:space="0" w:color="auto"/>
                <w:bottom w:val="none" w:sz="0" w:space="0" w:color="auto"/>
                <w:right w:val="none" w:sz="0" w:space="0" w:color="auto"/>
              </w:divBdr>
            </w:div>
            <w:div w:id="1112365349">
              <w:marLeft w:val="0"/>
              <w:marRight w:val="0"/>
              <w:marTop w:val="0"/>
              <w:marBottom w:val="0"/>
              <w:divBdr>
                <w:top w:val="none" w:sz="0" w:space="0" w:color="auto"/>
                <w:left w:val="none" w:sz="0" w:space="0" w:color="auto"/>
                <w:bottom w:val="none" w:sz="0" w:space="0" w:color="auto"/>
                <w:right w:val="none" w:sz="0" w:space="0" w:color="auto"/>
              </w:divBdr>
            </w:div>
            <w:div w:id="23481576">
              <w:marLeft w:val="0"/>
              <w:marRight w:val="0"/>
              <w:marTop w:val="0"/>
              <w:marBottom w:val="0"/>
              <w:divBdr>
                <w:top w:val="none" w:sz="0" w:space="0" w:color="auto"/>
                <w:left w:val="none" w:sz="0" w:space="0" w:color="auto"/>
                <w:bottom w:val="none" w:sz="0" w:space="0" w:color="auto"/>
                <w:right w:val="none" w:sz="0" w:space="0" w:color="auto"/>
              </w:divBdr>
            </w:div>
          </w:divsChild>
        </w:div>
        <w:div w:id="1668824293">
          <w:marLeft w:val="0"/>
          <w:marRight w:val="0"/>
          <w:marTop w:val="0"/>
          <w:marBottom w:val="0"/>
          <w:divBdr>
            <w:top w:val="none" w:sz="0" w:space="0" w:color="auto"/>
            <w:left w:val="none" w:sz="0" w:space="0" w:color="auto"/>
            <w:bottom w:val="none" w:sz="0" w:space="0" w:color="auto"/>
            <w:right w:val="none" w:sz="0" w:space="0" w:color="auto"/>
          </w:divBdr>
          <w:divsChild>
            <w:div w:id="1310792204">
              <w:marLeft w:val="0"/>
              <w:marRight w:val="0"/>
              <w:marTop w:val="0"/>
              <w:marBottom w:val="0"/>
              <w:divBdr>
                <w:top w:val="none" w:sz="0" w:space="0" w:color="auto"/>
                <w:left w:val="none" w:sz="0" w:space="0" w:color="auto"/>
                <w:bottom w:val="none" w:sz="0" w:space="0" w:color="auto"/>
                <w:right w:val="none" w:sz="0" w:space="0" w:color="auto"/>
              </w:divBdr>
            </w:div>
            <w:div w:id="1555116974">
              <w:marLeft w:val="0"/>
              <w:marRight w:val="0"/>
              <w:marTop w:val="0"/>
              <w:marBottom w:val="0"/>
              <w:divBdr>
                <w:top w:val="none" w:sz="0" w:space="0" w:color="auto"/>
                <w:left w:val="none" w:sz="0" w:space="0" w:color="auto"/>
                <w:bottom w:val="none" w:sz="0" w:space="0" w:color="auto"/>
                <w:right w:val="none" w:sz="0" w:space="0" w:color="auto"/>
              </w:divBdr>
            </w:div>
            <w:div w:id="646202152">
              <w:marLeft w:val="0"/>
              <w:marRight w:val="0"/>
              <w:marTop w:val="0"/>
              <w:marBottom w:val="0"/>
              <w:divBdr>
                <w:top w:val="none" w:sz="0" w:space="0" w:color="auto"/>
                <w:left w:val="none" w:sz="0" w:space="0" w:color="auto"/>
                <w:bottom w:val="none" w:sz="0" w:space="0" w:color="auto"/>
                <w:right w:val="none" w:sz="0" w:space="0" w:color="auto"/>
              </w:divBdr>
            </w:div>
            <w:div w:id="1951816599">
              <w:marLeft w:val="0"/>
              <w:marRight w:val="0"/>
              <w:marTop w:val="0"/>
              <w:marBottom w:val="0"/>
              <w:divBdr>
                <w:top w:val="none" w:sz="0" w:space="0" w:color="auto"/>
                <w:left w:val="none" w:sz="0" w:space="0" w:color="auto"/>
                <w:bottom w:val="none" w:sz="0" w:space="0" w:color="auto"/>
                <w:right w:val="none" w:sz="0" w:space="0" w:color="auto"/>
              </w:divBdr>
            </w:div>
            <w:div w:id="731929399">
              <w:marLeft w:val="0"/>
              <w:marRight w:val="0"/>
              <w:marTop w:val="0"/>
              <w:marBottom w:val="0"/>
              <w:divBdr>
                <w:top w:val="none" w:sz="0" w:space="0" w:color="auto"/>
                <w:left w:val="none" w:sz="0" w:space="0" w:color="auto"/>
                <w:bottom w:val="none" w:sz="0" w:space="0" w:color="auto"/>
                <w:right w:val="none" w:sz="0" w:space="0" w:color="auto"/>
              </w:divBdr>
            </w:div>
            <w:div w:id="2136677926">
              <w:marLeft w:val="0"/>
              <w:marRight w:val="0"/>
              <w:marTop w:val="0"/>
              <w:marBottom w:val="0"/>
              <w:divBdr>
                <w:top w:val="none" w:sz="0" w:space="0" w:color="auto"/>
                <w:left w:val="none" w:sz="0" w:space="0" w:color="auto"/>
                <w:bottom w:val="none" w:sz="0" w:space="0" w:color="auto"/>
                <w:right w:val="none" w:sz="0" w:space="0" w:color="auto"/>
              </w:divBdr>
            </w:div>
            <w:div w:id="659238321">
              <w:marLeft w:val="0"/>
              <w:marRight w:val="0"/>
              <w:marTop w:val="0"/>
              <w:marBottom w:val="0"/>
              <w:divBdr>
                <w:top w:val="none" w:sz="0" w:space="0" w:color="auto"/>
                <w:left w:val="none" w:sz="0" w:space="0" w:color="auto"/>
                <w:bottom w:val="none" w:sz="0" w:space="0" w:color="auto"/>
                <w:right w:val="none" w:sz="0" w:space="0" w:color="auto"/>
              </w:divBdr>
            </w:div>
            <w:div w:id="2823738">
              <w:marLeft w:val="0"/>
              <w:marRight w:val="0"/>
              <w:marTop w:val="0"/>
              <w:marBottom w:val="0"/>
              <w:divBdr>
                <w:top w:val="none" w:sz="0" w:space="0" w:color="auto"/>
                <w:left w:val="none" w:sz="0" w:space="0" w:color="auto"/>
                <w:bottom w:val="none" w:sz="0" w:space="0" w:color="auto"/>
                <w:right w:val="none" w:sz="0" w:space="0" w:color="auto"/>
              </w:divBdr>
            </w:div>
            <w:div w:id="874151709">
              <w:marLeft w:val="0"/>
              <w:marRight w:val="0"/>
              <w:marTop w:val="0"/>
              <w:marBottom w:val="0"/>
              <w:divBdr>
                <w:top w:val="none" w:sz="0" w:space="0" w:color="auto"/>
                <w:left w:val="none" w:sz="0" w:space="0" w:color="auto"/>
                <w:bottom w:val="none" w:sz="0" w:space="0" w:color="auto"/>
                <w:right w:val="none" w:sz="0" w:space="0" w:color="auto"/>
              </w:divBdr>
            </w:div>
            <w:div w:id="962615840">
              <w:marLeft w:val="0"/>
              <w:marRight w:val="0"/>
              <w:marTop w:val="0"/>
              <w:marBottom w:val="0"/>
              <w:divBdr>
                <w:top w:val="none" w:sz="0" w:space="0" w:color="auto"/>
                <w:left w:val="none" w:sz="0" w:space="0" w:color="auto"/>
                <w:bottom w:val="none" w:sz="0" w:space="0" w:color="auto"/>
                <w:right w:val="none" w:sz="0" w:space="0" w:color="auto"/>
              </w:divBdr>
            </w:div>
            <w:div w:id="410321459">
              <w:marLeft w:val="0"/>
              <w:marRight w:val="0"/>
              <w:marTop w:val="0"/>
              <w:marBottom w:val="0"/>
              <w:divBdr>
                <w:top w:val="none" w:sz="0" w:space="0" w:color="auto"/>
                <w:left w:val="none" w:sz="0" w:space="0" w:color="auto"/>
                <w:bottom w:val="none" w:sz="0" w:space="0" w:color="auto"/>
                <w:right w:val="none" w:sz="0" w:space="0" w:color="auto"/>
              </w:divBdr>
            </w:div>
            <w:div w:id="1811822362">
              <w:marLeft w:val="0"/>
              <w:marRight w:val="0"/>
              <w:marTop w:val="0"/>
              <w:marBottom w:val="0"/>
              <w:divBdr>
                <w:top w:val="none" w:sz="0" w:space="0" w:color="auto"/>
                <w:left w:val="none" w:sz="0" w:space="0" w:color="auto"/>
                <w:bottom w:val="none" w:sz="0" w:space="0" w:color="auto"/>
                <w:right w:val="none" w:sz="0" w:space="0" w:color="auto"/>
              </w:divBdr>
            </w:div>
            <w:div w:id="1979678690">
              <w:marLeft w:val="0"/>
              <w:marRight w:val="0"/>
              <w:marTop w:val="0"/>
              <w:marBottom w:val="0"/>
              <w:divBdr>
                <w:top w:val="none" w:sz="0" w:space="0" w:color="auto"/>
                <w:left w:val="none" w:sz="0" w:space="0" w:color="auto"/>
                <w:bottom w:val="none" w:sz="0" w:space="0" w:color="auto"/>
                <w:right w:val="none" w:sz="0" w:space="0" w:color="auto"/>
              </w:divBdr>
            </w:div>
            <w:div w:id="1212696630">
              <w:marLeft w:val="0"/>
              <w:marRight w:val="0"/>
              <w:marTop w:val="0"/>
              <w:marBottom w:val="0"/>
              <w:divBdr>
                <w:top w:val="none" w:sz="0" w:space="0" w:color="auto"/>
                <w:left w:val="none" w:sz="0" w:space="0" w:color="auto"/>
                <w:bottom w:val="none" w:sz="0" w:space="0" w:color="auto"/>
                <w:right w:val="none" w:sz="0" w:space="0" w:color="auto"/>
              </w:divBdr>
            </w:div>
            <w:div w:id="1655455092">
              <w:marLeft w:val="0"/>
              <w:marRight w:val="0"/>
              <w:marTop w:val="0"/>
              <w:marBottom w:val="0"/>
              <w:divBdr>
                <w:top w:val="none" w:sz="0" w:space="0" w:color="auto"/>
                <w:left w:val="none" w:sz="0" w:space="0" w:color="auto"/>
                <w:bottom w:val="none" w:sz="0" w:space="0" w:color="auto"/>
                <w:right w:val="none" w:sz="0" w:space="0" w:color="auto"/>
              </w:divBdr>
            </w:div>
            <w:div w:id="68580844">
              <w:marLeft w:val="0"/>
              <w:marRight w:val="0"/>
              <w:marTop w:val="0"/>
              <w:marBottom w:val="0"/>
              <w:divBdr>
                <w:top w:val="none" w:sz="0" w:space="0" w:color="auto"/>
                <w:left w:val="none" w:sz="0" w:space="0" w:color="auto"/>
                <w:bottom w:val="none" w:sz="0" w:space="0" w:color="auto"/>
                <w:right w:val="none" w:sz="0" w:space="0" w:color="auto"/>
              </w:divBdr>
            </w:div>
            <w:div w:id="18699219">
              <w:marLeft w:val="0"/>
              <w:marRight w:val="0"/>
              <w:marTop w:val="0"/>
              <w:marBottom w:val="0"/>
              <w:divBdr>
                <w:top w:val="none" w:sz="0" w:space="0" w:color="auto"/>
                <w:left w:val="none" w:sz="0" w:space="0" w:color="auto"/>
                <w:bottom w:val="none" w:sz="0" w:space="0" w:color="auto"/>
                <w:right w:val="none" w:sz="0" w:space="0" w:color="auto"/>
              </w:divBdr>
            </w:div>
            <w:div w:id="1622564457">
              <w:marLeft w:val="0"/>
              <w:marRight w:val="0"/>
              <w:marTop w:val="0"/>
              <w:marBottom w:val="0"/>
              <w:divBdr>
                <w:top w:val="none" w:sz="0" w:space="0" w:color="auto"/>
                <w:left w:val="none" w:sz="0" w:space="0" w:color="auto"/>
                <w:bottom w:val="none" w:sz="0" w:space="0" w:color="auto"/>
                <w:right w:val="none" w:sz="0" w:space="0" w:color="auto"/>
              </w:divBdr>
            </w:div>
            <w:div w:id="284387931">
              <w:marLeft w:val="0"/>
              <w:marRight w:val="0"/>
              <w:marTop w:val="0"/>
              <w:marBottom w:val="0"/>
              <w:divBdr>
                <w:top w:val="none" w:sz="0" w:space="0" w:color="auto"/>
                <w:left w:val="none" w:sz="0" w:space="0" w:color="auto"/>
                <w:bottom w:val="none" w:sz="0" w:space="0" w:color="auto"/>
                <w:right w:val="none" w:sz="0" w:space="0" w:color="auto"/>
              </w:divBdr>
            </w:div>
            <w:div w:id="1113207427">
              <w:marLeft w:val="0"/>
              <w:marRight w:val="0"/>
              <w:marTop w:val="0"/>
              <w:marBottom w:val="0"/>
              <w:divBdr>
                <w:top w:val="none" w:sz="0" w:space="0" w:color="auto"/>
                <w:left w:val="none" w:sz="0" w:space="0" w:color="auto"/>
                <w:bottom w:val="none" w:sz="0" w:space="0" w:color="auto"/>
                <w:right w:val="none" w:sz="0" w:space="0" w:color="auto"/>
              </w:divBdr>
            </w:div>
          </w:divsChild>
        </w:div>
        <w:div w:id="808671285">
          <w:marLeft w:val="0"/>
          <w:marRight w:val="0"/>
          <w:marTop w:val="0"/>
          <w:marBottom w:val="0"/>
          <w:divBdr>
            <w:top w:val="none" w:sz="0" w:space="0" w:color="auto"/>
            <w:left w:val="none" w:sz="0" w:space="0" w:color="auto"/>
            <w:bottom w:val="none" w:sz="0" w:space="0" w:color="auto"/>
            <w:right w:val="none" w:sz="0" w:space="0" w:color="auto"/>
          </w:divBdr>
          <w:divsChild>
            <w:div w:id="1101342892">
              <w:marLeft w:val="0"/>
              <w:marRight w:val="0"/>
              <w:marTop w:val="0"/>
              <w:marBottom w:val="0"/>
              <w:divBdr>
                <w:top w:val="none" w:sz="0" w:space="0" w:color="auto"/>
                <w:left w:val="none" w:sz="0" w:space="0" w:color="auto"/>
                <w:bottom w:val="none" w:sz="0" w:space="0" w:color="auto"/>
                <w:right w:val="none" w:sz="0" w:space="0" w:color="auto"/>
              </w:divBdr>
            </w:div>
            <w:div w:id="1565948242">
              <w:marLeft w:val="0"/>
              <w:marRight w:val="0"/>
              <w:marTop w:val="0"/>
              <w:marBottom w:val="0"/>
              <w:divBdr>
                <w:top w:val="none" w:sz="0" w:space="0" w:color="auto"/>
                <w:left w:val="none" w:sz="0" w:space="0" w:color="auto"/>
                <w:bottom w:val="none" w:sz="0" w:space="0" w:color="auto"/>
                <w:right w:val="none" w:sz="0" w:space="0" w:color="auto"/>
              </w:divBdr>
            </w:div>
            <w:div w:id="1761681234">
              <w:marLeft w:val="0"/>
              <w:marRight w:val="0"/>
              <w:marTop w:val="0"/>
              <w:marBottom w:val="0"/>
              <w:divBdr>
                <w:top w:val="none" w:sz="0" w:space="0" w:color="auto"/>
                <w:left w:val="none" w:sz="0" w:space="0" w:color="auto"/>
                <w:bottom w:val="none" w:sz="0" w:space="0" w:color="auto"/>
                <w:right w:val="none" w:sz="0" w:space="0" w:color="auto"/>
              </w:divBdr>
            </w:div>
            <w:div w:id="822237011">
              <w:marLeft w:val="0"/>
              <w:marRight w:val="0"/>
              <w:marTop w:val="0"/>
              <w:marBottom w:val="0"/>
              <w:divBdr>
                <w:top w:val="none" w:sz="0" w:space="0" w:color="auto"/>
                <w:left w:val="none" w:sz="0" w:space="0" w:color="auto"/>
                <w:bottom w:val="none" w:sz="0" w:space="0" w:color="auto"/>
                <w:right w:val="none" w:sz="0" w:space="0" w:color="auto"/>
              </w:divBdr>
            </w:div>
            <w:div w:id="494539970">
              <w:marLeft w:val="0"/>
              <w:marRight w:val="0"/>
              <w:marTop w:val="0"/>
              <w:marBottom w:val="0"/>
              <w:divBdr>
                <w:top w:val="none" w:sz="0" w:space="0" w:color="auto"/>
                <w:left w:val="none" w:sz="0" w:space="0" w:color="auto"/>
                <w:bottom w:val="none" w:sz="0" w:space="0" w:color="auto"/>
                <w:right w:val="none" w:sz="0" w:space="0" w:color="auto"/>
              </w:divBdr>
            </w:div>
            <w:div w:id="1933195356">
              <w:marLeft w:val="0"/>
              <w:marRight w:val="0"/>
              <w:marTop w:val="0"/>
              <w:marBottom w:val="0"/>
              <w:divBdr>
                <w:top w:val="none" w:sz="0" w:space="0" w:color="auto"/>
                <w:left w:val="none" w:sz="0" w:space="0" w:color="auto"/>
                <w:bottom w:val="none" w:sz="0" w:space="0" w:color="auto"/>
                <w:right w:val="none" w:sz="0" w:space="0" w:color="auto"/>
              </w:divBdr>
            </w:div>
            <w:div w:id="1178278512">
              <w:marLeft w:val="0"/>
              <w:marRight w:val="0"/>
              <w:marTop w:val="0"/>
              <w:marBottom w:val="0"/>
              <w:divBdr>
                <w:top w:val="none" w:sz="0" w:space="0" w:color="auto"/>
                <w:left w:val="none" w:sz="0" w:space="0" w:color="auto"/>
                <w:bottom w:val="none" w:sz="0" w:space="0" w:color="auto"/>
                <w:right w:val="none" w:sz="0" w:space="0" w:color="auto"/>
              </w:divBdr>
            </w:div>
            <w:div w:id="936013162">
              <w:marLeft w:val="0"/>
              <w:marRight w:val="0"/>
              <w:marTop w:val="0"/>
              <w:marBottom w:val="0"/>
              <w:divBdr>
                <w:top w:val="none" w:sz="0" w:space="0" w:color="auto"/>
                <w:left w:val="none" w:sz="0" w:space="0" w:color="auto"/>
                <w:bottom w:val="none" w:sz="0" w:space="0" w:color="auto"/>
                <w:right w:val="none" w:sz="0" w:space="0" w:color="auto"/>
              </w:divBdr>
            </w:div>
            <w:div w:id="706610739">
              <w:marLeft w:val="0"/>
              <w:marRight w:val="0"/>
              <w:marTop w:val="0"/>
              <w:marBottom w:val="0"/>
              <w:divBdr>
                <w:top w:val="none" w:sz="0" w:space="0" w:color="auto"/>
                <w:left w:val="none" w:sz="0" w:space="0" w:color="auto"/>
                <w:bottom w:val="none" w:sz="0" w:space="0" w:color="auto"/>
                <w:right w:val="none" w:sz="0" w:space="0" w:color="auto"/>
              </w:divBdr>
            </w:div>
            <w:div w:id="1776437963">
              <w:marLeft w:val="0"/>
              <w:marRight w:val="0"/>
              <w:marTop w:val="0"/>
              <w:marBottom w:val="0"/>
              <w:divBdr>
                <w:top w:val="none" w:sz="0" w:space="0" w:color="auto"/>
                <w:left w:val="none" w:sz="0" w:space="0" w:color="auto"/>
                <w:bottom w:val="none" w:sz="0" w:space="0" w:color="auto"/>
                <w:right w:val="none" w:sz="0" w:space="0" w:color="auto"/>
              </w:divBdr>
            </w:div>
            <w:div w:id="1610812958">
              <w:marLeft w:val="0"/>
              <w:marRight w:val="0"/>
              <w:marTop w:val="0"/>
              <w:marBottom w:val="0"/>
              <w:divBdr>
                <w:top w:val="none" w:sz="0" w:space="0" w:color="auto"/>
                <w:left w:val="none" w:sz="0" w:space="0" w:color="auto"/>
                <w:bottom w:val="none" w:sz="0" w:space="0" w:color="auto"/>
                <w:right w:val="none" w:sz="0" w:space="0" w:color="auto"/>
              </w:divBdr>
            </w:div>
            <w:div w:id="844783305">
              <w:marLeft w:val="0"/>
              <w:marRight w:val="0"/>
              <w:marTop w:val="0"/>
              <w:marBottom w:val="0"/>
              <w:divBdr>
                <w:top w:val="none" w:sz="0" w:space="0" w:color="auto"/>
                <w:left w:val="none" w:sz="0" w:space="0" w:color="auto"/>
                <w:bottom w:val="none" w:sz="0" w:space="0" w:color="auto"/>
                <w:right w:val="none" w:sz="0" w:space="0" w:color="auto"/>
              </w:divBdr>
            </w:div>
            <w:div w:id="2058505754">
              <w:marLeft w:val="0"/>
              <w:marRight w:val="0"/>
              <w:marTop w:val="0"/>
              <w:marBottom w:val="0"/>
              <w:divBdr>
                <w:top w:val="none" w:sz="0" w:space="0" w:color="auto"/>
                <w:left w:val="none" w:sz="0" w:space="0" w:color="auto"/>
                <w:bottom w:val="none" w:sz="0" w:space="0" w:color="auto"/>
                <w:right w:val="none" w:sz="0" w:space="0" w:color="auto"/>
              </w:divBdr>
            </w:div>
            <w:div w:id="1770852004">
              <w:marLeft w:val="0"/>
              <w:marRight w:val="0"/>
              <w:marTop w:val="0"/>
              <w:marBottom w:val="0"/>
              <w:divBdr>
                <w:top w:val="none" w:sz="0" w:space="0" w:color="auto"/>
                <w:left w:val="none" w:sz="0" w:space="0" w:color="auto"/>
                <w:bottom w:val="none" w:sz="0" w:space="0" w:color="auto"/>
                <w:right w:val="none" w:sz="0" w:space="0" w:color="auto"/>
              </w:divBdr>
            </w:div>
            <w:div w:id="775947883">
              <w:marLeft w:val="0"/>
              <w:marRight w:val="0"/>
              <w:marTop w:val="0"/>
              <w:marBottom w:val="0"/>
              <w:divBdr>
                <w:top w:val="none" w:sz="0" w:space="0" w:color="auto"/>
                <w:left w:val="none" w:sz="0" w:space="0" w:color="auto"/>
                <w:bottom w:val="none" w:sz="0" w:space="0" w:color="auto"/>
                <w:right w:val="none" w:sz="0" w:space="0" w:color="auto"/>
              </w:divBdr>
            </w:div>
            <w:div w:id="1043017121">
              <w:marLeft w:val="0"/>
              <w:marRight w:val="0"/>
              <w:marTop w:val="0"/>
              <w:marBottom w:val="0"/>
              <w:divBdr>
                <w:top w:val="none" w:sz="0" w:space="0" w:color="auto"/>
                <w:left w:val="none" w:sz="0" w:space="0" w:color="auto"/>
                <w:bottom w:val="none" w:sz="0" w:space="0" w:color="auto"/>
                <w:right w:val="none" w:sz="0" w:space="0" w:color="auto"/>
              </w:divBdr>
            </w:div>
            <w:div w:id="28190656">
              <w:marLeft w:val="0"/>
              <w:marRight w:val="0"/>
              <w:marTop w:val="0"/>
              <w:marBottom w:val="0"/>
              <w:divBdr>
                <w:top w:val="none" w:sz="0" w:space="0" w:color="auto"/>
                <w:left w:val="none" w:sz="0" w:space="0" w:color="auto"/>
                <w:bottom w:val="none" w:sz="0" w:space="0" w:color="auto"/>
                <w:right w:val="none" w:sz="0" w:space="0" w:color="auto"/>
              </w:divBdr>
            </w:div>
            <w:div w:id="157187192">
              <w:marLeft w:val="0"/>
              <w:marRight w:val="0"/>
              <w:marTop w:val="0"/>
              <w:marBottom w:val="0"/>
              <w:divBdr>
                <w:top w:val="none" w:sz="0" w:space="0" w:color="auto"/>
                <w:left w:val="none" w:sz="0" w:space="0" w:color="auto"/>
                <w:bottom w:val="none" w:sz="0" w:space="0" w:color="auto"/>
                <w:right w:val="none" w:sz="0" w:space="0" w:color="auto"/>
              </w:divBdr>
            </w:div>
            <w:div w:id="343635653">
              <w:marLeft w:val="0"/>
              <w:marRight w:val="0"/>
              <w:marTop w:val="0"/>
              <w:marBottom w:val="0"/>
              <w:divBdr>
                <w:top w:val="none" w:sz="0" w:space="0" w:color="auto"/>
                <w:left w:val="none" w:sz="0" w:space="0" w:color="auto"/>
                <w:bottom w:val="none" w:sz="0" w:space="0" w:color="auto"/>
                <w:right w:val="none" w:sz="0" w:space="0" w:color="auto"/>
              </w:divBdr>
            </w:div>
            <w:div w:id="262346922">
              <w:marLeft w:val="0"/>
              <w:marRight w:val="0"/>
              <w:marTop w:val="0"/>
              <w:marBottom w:val="0"/>
              <w:divBdr>
                <w:top w:val="none" w:sz="0" w:space="0" w:color="auto"/>
                <w:left w:val="none" w:sz="0" w:space="0" w:color="auto"/>
                <w:bottom w:val="none" w:sz="0" w:space="0" w:color="auto"/>
                <w:right w:val="none" w:sz="0" w:space="0" w:color="auto"/>
              </w:divBdr>
            </w:div>
          </w:divsChild>
        </w:div>
        <w:div w:id="1146555663">
          <w:marLeft w:val="0"/>
          <w:marRight w:val="0"/>
          <w:marTop w:val="0"/>
          <w:marBottom w:val="0"/>
          <w:divBdr>
            <w:top w:val="none" w:sz="0" w:space="0" w:color="auto"/>
            <w:left w:val="none" w:sz="0" w:space="0" w:color="auto"/>
            <w:bottom w:val="none" w:sz="0" w:space="0" w:color="auto"/>
            <w:right w:val="none" w:sz="0" w:space="0" w:color="auto"/>
          </w:divBdr>
          <w:divsChild>
            <w:div w:id="458105858">
              <w:marLeft w:val="0"/>
              <w:marRight w:val="0"/>
              <w:marTop w:val="0"/>
              <w:marBottom w:val="0"/>
              <w:divBdr>
                <w:top w:val="none" w:sz="0" w:space="0" w:color="auto"/>
                <w:left w:val="none" w:sz="0" w:space="0" w:color="auto"/>
                <w:bottom w:val="none" w:sz="0" w:space="0" w:color="auto"/>
                <w:right w:val="none" w:sz="0" w:space="0" w:color="auto"/>
              </w:divBdr>
            </w:div>
            <w:div w:id="2008746190">
              <w:marLeft w:val="0"/>
              <w:marRight w:val="0"/>
              <w:marTop w:val="0"/>
              <w:marBottom w:val="0"/>
              <w:divBdr>
                <w:top w:val="none" w:sz="0" w:space="0" w:color="auto"/>
                <w:left w:val="none" w:sz="0" w:space="0" w:color="auto"/>
                <w:bottom w:val="none" w:sz="0" w:space="0" w:color="auto"/>
                <w:right w:val="none" w:sz="0" w:space="0" w:color="auto"/>
              </w:divBdr>
            </w:div>
            <w:div w:id="1889948895">
              <w:marLeft w:val="0"/>
              <w:marRight w:val="0"/>
              <w:marTop w:val="0"/>
              <w:marBottom w:val="0"/>
              <w:divBdr>
                <w:top w:val="none" w:sz="0" w:space="0" w:color="auto"/>
                <w:left w:val="none" w:sz="0" w:space="0" w:color="auto"/>
                <w:bottom w:val="none" w:sz="0" w:space="0" w:color="auto"/>
                <w:right w:val="none" w:sz="0" w:space="0" w:color="auto"/>
              </w:divBdr>
            </w:div>
            <w:div w:id="263803427">
              <w:marLeft w:val="0"/>
              <w:marRight w:val="0"/>
              <w:marTop w:val="0"/>
              <w:marBottom w:val="0"/>
              <w:divBdr>
                <w:top w:val="none" w:sz="0" w:space="0" w:color="auto"/>
                <w:left w:val="none" w:sz="0" w:space="0" w:color="auto"/>
                <w:bottom w:val="none" w:sz="0" w:space="0" w:color="auto"/>
                <w:right w:val="none" w:sz="0" w:space="0" w:color="auto"/>
              </w:divBdr>
            </w:div>
            <w:div w:id="378820473">
              <w:marLeft w:val="0"/>
              <w:marRight w:val="0"/>
              <w:marTop w:val="0"/>
              <w:marBottom w:val="0"/>
              <w:divBdr>
                <w:top w:val="none" w:sz="0" w:space="0" w:color="auto"/>
                <w:left w:val="none" w:sz="0" w:space="0" w:color="auto"/>
                <w:bottom w:val="none" w:sz="0" w:space="0" w:color="auto"/>
                <w:right w:val="none" w:sz="0" w:space="0" w:color="auto"/>
              </w:divBdr>
            </w:div>
            <w:div w:id="1891378235">
              <w:marLeft w:val="0"/>
              <w:marRight w:val="0"/>
              <w:marTop w:val="0"/>
              <w:marBottom w:val="0"/>
              <w:divBdr>
                <w:top w:val="none" w:sz="0" w:space="0" w:color="auto"/>
                <w:left w:val="none" w:sz="0" w:space="0" w:color="auto"/>
                <w:bottom w:val="none" w:sz="0" w:space="0" w:color="auto"/>
                <w:right w:val="none" w:sz="0" w:space="0" w:color="auto"/>
              </w:divBdr>
            </w:div>
            <w:div w:id="1881628401">
              <w:marLeft w:val="0"/>
              <w:marRight w:val="0"/>
              <w:marTop w:val="0"/>
              <w:marBottom w:val="0"/>
              <w:divBdr>
                <w:top w:val="none" w:sz="0" w:space="0" w:color="auto"/>
                <w:left w:val="none" w:sz="0" w:space="0" w:color="auto"/>
                <w:bottom w:val="none" w:sz="0" w:space="0" w:color="auto"/>
                <w:right w:val="none" w:sz="0" w:space="0" w:color="auto"/>
              </w:divBdr>
            </w:div>
            <w:div w:id="668142482">
              <w:marLeft w:val="0"/>
              <w:marRight w:val="0"/>
              <w:marTop w:val="0"/>
              <w:marBottom w:val="0"/>
              <w:divBdr>
                <w:top w:val="none" w:sz="0" w:space="0" w:color="auto"/>
                <w:left w:val="none" w:sz="0" w:space="0" w:color="auto"/>
                <w:bottom w:val="none" w:sz="0" w:space="0" w:color="auto"/>
                <w:right w:val="none" w:sz="0" w:space="0" w:color="auto"/>
              </w:divBdr>
            </w:div>
            <w:div w:id="1849783920">
              <w:marLeft w:val="0"/>
              <w:marRight w:val="0"/>
              <w:marTop w:val="0"/>
              <w:marBottom w:val="0"/>
              <w:divBdr>
                <w:top w:val="none" w:sz="0" w:space="0" w:color="auto"/>
                <w:left w:val="none" w:sz="0" w:space="0" w:color="auto"/>
                <w:bottom w:val="none" w:sz="0" w:space="0" w:color="auto"/>
                <w:right w:val="none" w:sz="0" w:space="0" w:color="auto"/>
              </w:divBdr>
            </w:div>
            <w:div w:id="1469081839">
              <w:marLeft w:val="0"/>
              <w:marRight w:val="0"/>
              <w:marTop w:val="0"/>
              <w:marBottom w:val="0"/>
              <w:divBdr>
                <w:top w:val="none" w:sz="0" w:space="0" w:color="auto"/>
                <w:left w:val="none" w:sz="0" w:space="0" w:color="auto"/>
                <w:bottom w:val="none" w:sz="0" w:space="0" w:color="auto"/>
                <w:right w:val="none" w:sz="0" w:space="0" w:color="auto"/>
              </w:divBdr>
            </w:div>
            <w:div w:id="775053719">
              <w:marLeft w:val="0"/>
              <w:marRight w:val="0"/>
              <w:marTop w:val="0"/>
              <w:marBottom w:val="0"/>
              <w:divBdr>
                <w:top w:val="none" w:sz="0" w:space="0" w:color="auto"/>
                <w:left w:val="none" w:sz="0" w:space="0" w:color="auto"/>
                <w:bottom w:val="none" w:sz="0" w:space="0" w:color="auto"/>
                <w:right w:val="none" w:sz="0" w:space="0" w:color="auto"/>
              </w:divBdr>
            </w:div>
            <w:div w:id="47262269">
              <w:marLeft w:val="0"/>
              <w:marRight w:val="0"/>
              <w:marTop w:val="0"/>
              <w:marBottom w:val="0"/>
              <w:divBdr>
                <w:top w:val="none" w:sz="0" w:space="0" w:color="auto"/>
                <w:left w:val="none" w:sz="0" w:space="0" w:color="auto"/>
                <w:bottom w:val="none" w:sz="0" w:space="0" w:color="auto"/>
                <w:right w:val="none" w:sz="0" w:space="0" w:color="auto"/>
              </w:divBdr>
            </w:div>
            <w:div w:id="175389597">
              <w:marLeft w:val="0"/>
              <w:marRight w:val="0"/>
              <w:marTop w:val="0"/>
              <w:marBottom w:val="0"/>
              <w:divBdr>
                <w:top w:val="none" w:sz="0" w:space="0" w:color="auto"/>
                <w:left w:val="none" w:sz="0" w:space="0" w:color="auto"/>
                <w:bottom w:val="none" w:sz="0" w:space="0" w:color="auto"/>
                <w:right w:val="none" w:sz="0" w:space="0" w:color="auto"/>
              </w:divBdr>
            </w:div>
            <w:div w:id="347215021">
              <w:marLeft w:val="0"/>
              <w:marRight w:val="0"/>
              <w:marTop w:val="0"/>
              <w:marBottom w:val="0"/>
              <w:divBdr>
                <w:top w:val="none" w:sz="0" w:space="0" w:color="auto"/>
                <w:left w:val="none" w:sz="0" w:space="0" w:color="auto"/>
                <w:bottom w:val="none" w:sz="0" w:space="0" w:color="auto"/>
                <w:right w:val="none" w:sz="0" w:space="0" w:color="auto"/>
              </w:divBdr>
            </w:div>
            <w:div w:id="1041706325">
              <w:marLeft w:val="0"/>
              <w:marRight w:val="0"/>
              <w:marTop w:val="0"/>
              <w:marBottom w:val="0"/>
              <w:divBdr>
                <w:top w:val="none" w:sz="0" w:space="0" w:color="auto"/>
                <w:left w:val="none" w:sz="0" w:space="0" w:color="auto"/>
                <w:bottom w:val="none" w:sz="0" w:space="0" w:color="auto"/>
                <w:right w:val="none" w:sz="0" w:space="0" w:color="auto"/>
              </w:divBdr>
            </w:div>
            <w:div w:id="717825441">
              <w:marLeft w:val="0"/>
              <w:marRight w:val="0"/>
              <w:marTop w:val="0"/>
              <w:marBottom w:val="0"/>
              <w:divBdr>
                <w:top w:val="none" w:sz="0" w:space="0" w:color="auto"/>
                <w:left w:val="none" w:sz="0" w:space="0" w:color="auto"/>
                <w:bottom w:val="none" w:sz="0" w:space="0" w:color="auto"/>
                <w:right w:val="none" w:sz="0" w:space="0" w:color="auto"/>
              </w:divBdr>
            </w:div>
            <w:div w:id="414983749">
              <w:marLeft w:val="0"/>
              <w:marRight w:val="0"/>
              <w:marTop w:val="0"/>
              <w:marBottom w:val="0"/>
              <w:divBdr>
                <w:top w:val="none" w:sz="0" w:space="0" w:color="auto"/>
                <w:left w:val="none" w:sz="0" w:space="0" w:color="auto"/>
                <w:bottom w:val="none" w:sz="0" w:space="0" w:color="auto"/>
                <w:right w:val="none" w:sz="0" w:space="0" w:color="auto"/>
              </w:divBdr>
            </w:div>
            <w:div w:id="1177378880">
              <w:marLeft w:val="0"/>
              <w:marRight w:val="0"/>
              <w:marTop w:val="0"/>
              <w:marBottom w:val="0"/>
              <w:divBdr>
                <w:top w:val="none" w:sz="0" w:space="0" w:color="auto"/>
                <w:left w:val="none" w:sz="0" w:space="0" w:color="auto"/>
                <w:bottom w:val="none" w:sz="0" w:space="0" w:color="auto"/>
                <w:right w:val="none" w:sz="0" w:space="0" w:color="auto"/>
              </w:divBdr>
            </w:div>
            <w:div w:id="774247482">
              <w:marLeft w:val="0"/>
              <w:marRight w:val="0"/>
              <w:marTop w:val="0"/>
              <w:marBottom w:val="0"/>
              <w:divBdr>
                <w:top w:val="none" w:sz="0" w:space="0" w:color="auto"/>
                <w:left w:val="none" w:sz="0" w:space="0" w:color="auto"/>
                <w:bottom w:val="none" w:sz="0" w:space="0" w:color="auto"/>
                <w:right w:val="none" w:sz="0" w:space="0" w:color="auto"/>
              </w:divBdr>
            </w:div>
            <w:div w:id="1909993644">
              <w:marLeft w:val="0"/>
              <w:marRight w:val="0"/>
              <w:marTop w:val="0"/>
              <w:marBottom w:val="0"/>
              <w:divBdr>
                <w:top w:val="none" w:sz="0" w:space="0" w:color="auto"/>
                <w:left w:val="none" w:sz="0" w:space="0" w:color="auto"/>
                <w:bottom w:val="none" w:sz="0" w:space="0" w:color="auto"/>
                <w:right w:val="none" w:sz="0" w:space="0" w:color="auto"/>
              </w:divBdr>
            </w:div>
          </w:divsChild>
        </w:div>
        <w:div w:id="1938823862">
          <w:marLeft w:val="0"/>
          <w:marRight w:val="0"/>
          <w:marTop w:val="0"/>
          <w:marBottom w:val="0"/>
          <w:divBdr>
            <w:top w:val="none" w:sz="0" w:space="0" w:color="auto"/>
            <w:left w:val="none" w:sz="0" w:space="0" w:color="auto"/>
            <w:bottom w:val="none" w:sz="0" w:space="0" w:color="auto"/>
            <w:right w:val="none" w:sz="0" w:space="0" w:color="auto"/>
          </w:divBdr>
        </w:div>
        <w:div w:id="1372921852">
          <w:marLeft w:val="0"/>
          <w:marRight w:val="0"/>
          <w:marTop w:val="0"/>
          <w:marBottom w:val="0"/>
          <w:divBdr>
            <w:top w:val="none" w:sz="0" w:space="0" w:color="auto"/>
            <w:left w:val="none" w:sz="0" w:space="0" w:color="auto"/>
            <w:bottom w:val="none" w:sz="0" w:space="0" w:color="auto"/>
            <w:right w:val="none" w:sz="0" w:space="0" w:color="auto"/>
          </w:divBdr>
        </w:div>
        <w:div w:id="498468201">
          <w:marLeft w:val="0"/>
          <w:marRight w:val="0"/>
          <w:marTop w:val="0"/>
          <w:marBottom w:val="0"/>
          <w:divBdr>
            <w:top w:val="none" w:sz="0" w:space="0" w:color="auto"/>
            <w:left w:val="none" w:sz="0" w:space="0" w:color="auto"/>
            <w:bottom w:val="none" w:sz="0" w:space="0" w:color="auto"/>
            <w:right w:val="none" w:sz="0" w:space="0" w:color="auto"/>
          </w:divBdr>
        </w:div>
        <w:div w:id="354234764">
          <w:marLeft w:val="0"/>
          <w:marRight w:val="0"/>
          <w:marTop w:val="0"/>
          <w:marBottom w:val="0"/>
          <w:divBdr>
            <w:top w:val="none" w:sz="0" w:space="0" w:color="auto"/>
            <w:left w:val="none" w:sz="0" w:space="0" w:color="auto"/>
            <w:bottom w:val="none" w:sz="0" w:space="0" w:color="auto"/>
            <w:right w:val="none" w:sz="0" w:space="0" w:color="auto"/>
          </w:divBdr>
        </w:div>
        <w:div w:id="1850488250">
          <w:marLeft w:val="0"/>
          <w:marRight w:val="0"/>
          <w:marTop w:val="0"/>
          <w:marBottom w:val="0"/>
          <w:divBdr>
            <w:top w:val="none" w:sz="0" w:space="0" w:color="auto"/>
            <w:left w:val="none" w:sz="0" w:space="0" w:color="auto"/>
            <w:bottom w:val="none" w:sz="0" w:space="0" w:color="auto"/>
            <w:right w:val="none" w:sz="0" w:space="0" w:color="auto"/>
          </w:divBdr>
        </w:div>
        <w:div w:id="780882563">
          <w:marLeft w:val="0"/>
          <w:marRight w:val="0"/>
          <w:marTop w:val="0"/>
          <w:marBottom w:val="0"/>
          <w:divBdr>
            <w:top w:val="none" w:sz="0" w:space="0" w:color="auto"/>
            <w:left w:val="none" w:sz="0" w:space="0" w:color="auto"/>
            <w:bottom w:val="none" w:sz="0" w:space="0" w:color="auto"/>
            <w:right w:val="none" w:sz="0" w:space="0" w:color="auto"/>
          </w:divBdr>
        </w:div>
        <w:div w:id="254367316">
          <w:marLeft w:val="0"/>
          <w:marRight w:val="0"/>
          <w:marTop w:val="0"/>
          <w:marBottom w:val="0"/>
          <w:divBdr>
            <w:top w:val="none" w:sz="0" w:space="0" w:color="auto"/>
            <w:left w:val="none" w:sz="0" w:space="0" w:color="auto"/>
            <w:bottom w:val="none" w:sz="0" w:space="0" w:color="auto"/>
            <w:right w:val="none" w:sz="0" w:space="0" w:color="auto"/>
          </w:divBdr>
        </w:div>
        <w:div w:id="2113160601">
          <w:marLeft w:val="0"/>
          <w:marRight w:val="0"/>
          <w:marTop w:val="0"/>
          <w:marBottom w:val="0"/>
          <w:divBdr>
            <w:top w:val="none" w:sz="0" w:space="0" w:color="auto"/>
            <w:left w:val="none" w:sz="0" w:space="0" w:color="auto"/>
            <w:bottom w:val="none" w:sz="0" w:space="0" w:color="auto"/>
            <w:right w:val="none" w:sz="0" w:space="0" w:color="auto"/>
          </w:divBdr>
        </w:div>
        <w:div w:id="476193509">
          <w:marLeft w:val="0"/>
          <w:marRight w:val="0"/>
          <w:marTop w:val="0"/>
          <w:marBottom w:val="0"/>
          <w:divBdr>
            <w:top w:val="none" w:sz="0" w:space="0" w:color="auto"/>
            <w:left w:val="none" w:sz="0" w:space="0" w:color="auto"/>
            <w:bottom w:val="none" w:sz="0" w:space="0" w:color="auto"/>
            <w:right w:val="none" w:sz="0" w:space="0" w:color="auto"/>
          </w:divBdr>
        </w:div>
        <w:div w:id="870646819">
          <w:marLeft w:val="0"/>
          <w:marRight w:val="0"/>
          <w:marTop w:val="0"/>
          <w:marBottom w:val="0"/>
          <w:divBdr>
            <w:top w:val="none" w:sz="0" w:space="0" w:color="auto"/>
            <w:left w:val="none" w:sz="0" w:space="0" w:color="auto"/>
            <w:bottom w:val="none" w:sz="0" w:space="0" w:color="auto"/>
            <w:right w:val="none" w:sz="0" w:space="0" w:color="auto"/>
          </w:divBdr>
        </w:div>
        <w:div w:id="1049065630">
          <w:marLeft w:val="0"/>
          <w:marRight w:val="0"/>
          <w:marTop w:val="0"/>
          <w:marBottom w:val="0"/>
          <w:divBdr>
            <w:top w:val="none" w:sz="0" w:space="0" w:color="auto"/>
            <w:left w:val="none" w:sz="0" w:space="0" w:color="auto"/>
            <w:bottom w:val="none" w:sz="0" w:space="0" w:color="auto"/>
            <w:right w:val="none" w:sz="0" w:space="0" w:color="auto"/>
          </w:divBdr>
        </w:div>
        <w:div w:id="73824955">
          <w:marLeft w:val="0"/>
          <w:marRight w:val="0"/>
          <w:marTop w:val="0"/>
          <w:marBottom w:val="0"/>
          <w:divBdr>
            <w:top w:val="none" w:sz="0" w:space="0" w:color="auto"/>
            <w:left w:val="none" w:sz="0" w:space="0" w:color="auto"/>
            <w:bottom w:val="none" w:sz="0" w:space="0" w:color="auto"/>
            <w:right w:val="none" w:sz="0" w:space="0" w:color="auto"/>
          </w:divBdr>
        </w:div>
        <w:div w:id="1910069910">
          <w:marLeft w:val="0"/>
          <w:marRight w:val="0"/>
          <w:marTop w:val="0"/>
          <w:marBottom w:val="0"/>
          <w:divBdr>
            <w:top w:val="none" w:sz="0" w:space="0" w:color="auto"/>
            <w:left w:val="none" w:sz="0" w:space="0" w:color="auto"/>
            <w:bottom w:val="none" w:sz="0" w:space="0" w:color="auto"/>
            <w:right w:val="none" w:sz="0" w:space="0" w:color="auto"/>
          </w:divBdr>
        </w:div>
        <w:div w:id="1326586043">
          <w:marLeft w:val="0"/>
          <w:marRight w:val="0"/>
          <w:marTop w:val="0"/>
          <w:marBottom w:val="0"/>
          <w:divBdr>
            <w:top w:val="none" w:sz="0" w:space="0" w:color="auto"/>
            <w:left w:val="none" w:sz="0" w:space="0" w:color="auto"/>
            <w:bottom w:val="none" w:sz="0" w:space="0" w:color="auto"/>
            <w:right w:val="none" w:sz="0" w:space="0" w:color="auto"/>
          </w:divBdr>
        </w:div>
        <w:div w:id="1192843906">
          <w:marLeft w:val="0"/>
          <w:marRight w:val="0"/>
          <w:marTop w:val="0"/>
          <w:marBottom w:val="0"/>
          <w:divBdr>
            <w:top w:val="none" w:sz="0" w:space="0" w:color="auto"/>
            <w:left w:val="none" w:sz="0" w:space="0" w:color="auto"/>
            <w:bottom w:val="none" w:sz="0" w:space="0" w:color="auto"/>
            <w:right w:val="none" w:sz="0" w:space="0" w:color="auto"/>
          </w:divBdr>
        </w:div>
        <w:div w:id="1401756690">
          <w:marLeft w:val="0"/>
          <w:marRight w:val="0"/>
          <w:marTop w:val="0"/>
          <w:marBottom w:val="0"/>
          <w:divBdr>
            <w:top w:val="none" w:sz="0" w:space="0" w:color="auto"/>
            <w:left w:val="none" w:sz="0" w:space="0" w:color="auto"/>
            <w:bottom w:val="none" w:sz="0" w:space="0" w:color="auto"/>
            <w:right w:val="none" w:sz="0" w:space="0" w:color="auto"/>
          </w:divBdr>
        </w:div>
        <w:div w:id="1612006329">
          <w:marLeft w:val="0"/>
          <w:marRight w:val="0"/>
          <w:marTop w:val="0"/>
          <w:marBottom w:val="0"/>
          <w:divBdr>
            <w:top w:val="none" w:sz="0" w:space="0" w:color="auto"/>
            <w:left w:val="none" w:sz="0" w:space="0" w:color="auto"/>
            <w:bottom w:val="none" w:sz="0" w:space="0" w:color="auto"/>
            <w:right w:val="none" w:sz="0" w:space="0" w:color="auto"/>
          </w:divBdr>
        </w:div>
        <w:div w:id="748692791">
          <w:marLeft w:val="0"/>
          <w:marRight w:val="0"/>
          <w:marTop w:val="0"/>
          <w:marBottom w:val="0"/>
          <w:divBdr>
            <w:top w:val="none" w:sz="0" w:space="0" w:color="auto"/>
            <w:left w:val="none" w:sz="0" w:space="0" w:color="auto"/>
            <w:bottom w:val="none" w:sz="0" w:space="0" w:color="auto"/>
            <w:right w:val="none" w:sz="0" w:space="0" w:color="auto"/>
          </w:divBdr>
        </w:div>
        <w:div w:id="992946744">
          <w:marLeft w:val="0"/>
          <w:marRight w:val="0"/>
          <w:marTop w:val="0"/>
          <w:marBottom w:val="0"/>
          <w:divBdr>
            <w:top w:val="none" w:sz="0" w:space="0" w:color="auto"/>
            <w:left w:val="none" w:sz="0" w:space="0" w:color="auto"/>
            <w:bottom w:val="none" w:sz="0" w:space="0" w:color="auto"/>
            <w:right w:val="none" w:sz="0" w:space="0" w:color="auto"/>
          </w:divBdr>
        </w:div>
        <w:div w:id="1046949159">
          <w:marLeft w:val="0"/>
          <w:marRight w:val="0"/>
          <w:marTop w:val="0"/>
          <w:marBottom w:val="0"/>
          <w:divBdr>
            <w:top w:val="none" w:sz="0" w:space="0" w:color="auto"/>
            <w:left w:val="none" w:sz="0" w:space="0" w:color="auto"/>
            <w:bottom w:val="none" w:sz="0" w:space="0" w:color="auto"/>
            <w:right w:val="none" w:sz="0" w:space="0" w:color="auto"/>
          </w:divBdr>
        </w:div>
        <w:div w:id="1164976182">
          <w:marLeft w:val="0"/>
          <w:marRight w:val="0"/>
          <w:marTop w:val="0"/>
          <w:marBottom w:val="0"/>
          <w:divBdr>
            <w:top w:val="none" w:sz="0" w:space="0" w:color="auto"/>
            <w:left w:val="none" w:sz="0" w:space="0" w:color="auto"/>
            <w:bottom w:val="none" w:sz="0" w:space="0" w:color="auto"/>
            <w:right w:val="none" w:sz="0" w:space="0" w:color="auto"/>
          </w:divBdr>
          <w:divsChild>
            <w:div w:id="1236741577">
              <w:marLeft w:val="0"/>
              <w:marRight w:val="0"/>
              <w:marTop w:val="0"/>
              <w:marBottom w:val="0"/>
              <w:divBdr>
                <w:top w:val="none" w:sz="0" w:space="0" w:color="auto"/>
                <w:left w:val="none" w:sz="0" w:space="0" w:color="auto"/>
                <w:bottom w:val="none" w:sz="0" w:space="0" w:color="auto"/>
                <w:right w:val="none" w:sz="0" w:space="0" w:color="auto"/>
              </w:divBdr>
            </w:div>
            <w:div w:id="146018759">
              <w:marLeft w:val="0"/>
              <w:marRight w:val="0"/>
              <w:marTop w:val="0"/>
              <w:marBottom w:val="0"/>
              <w:divBdr>
                <w:top w:val="none" w:sz="0" w:space="0" w:color="auto"/>
                <w:left w:val="none" w:sz="0" w:space="0" w:color="auto"/>
                <w:bottom w:val="none" w:sz="0" w:space="0" w:color="auto"/>
                <w:right w:val="none" w:sz="0" w:space="0" w:color="auto"/>
              </w:divBdr>
            </w:div>
            <w:div w:id="84501605">
              <w:marLeft w:val="0"/>
              <w:marRight w:val="0"/>
              <w:marTop w:val="0"/>
              <w:marBottom w:val="0"/>
              <w:divBdr>
                <w:top w:val="none" w:sz="0" w:space="0" w:color="auto"/>
                <w:left w:val="none" w:sz="0" w:space="0" w:color="auto"/>
                <w:bottom w:val="none" w:sz="0" w:space="0" w:color="auto"/>
                <w:right w:val="none" w:sz="0" w:space="0" w:color="auto"/>
              </w:divBdr>
            </w:div>
            <w:div w:id="470942319">
              <w:marLeft w:val="0"/>
              <w:marRight w:val="0"/>
              <w:marTop w:val="0"/>
              <w:marBottom w:val="0"/>
              <w:divBdr>
                <w:top w:val="none" w:sz="0" w:space="0" w:color="auto"/>
                <w:left w:val="none" w:sz="0" w:space="0" w:color="auto"/>
                <w:bottom w:val="none" w:sz="0" w:space="0" w:color="auto"/>
                <w:right w:val="none" w:sz="0" w:space="0" w:color="auto"/>
              </w:divBdr>
            </w:div>
            <w:div w:id="1477187767">
              <w:marLeft w:val="0"/>
              <w:marRight w:val="0"/>
              <w:marTop w:val="0"/>
              <w:marBottom w:val="0"/>
              <w:divBdr>
                <w:top w:val="none" w:sz="0" w:space="0" w:color="auto"/>
                <w:left w:val="none" w:sz="0" w:space="0" w:color="auto"/>
                <w:bottom w:val="none" w:sz="0" w:space="0" w:color="auto"/>
                <w:right w:val="none" w:sz="0" w:space="0" w:color="auto"/>
              </w:divBdr>
            </w:div>
            <w:div w:id="916012733">
              <w:marLeft w:val="0"/>
              <w:marRight w:val="0"/>
              <w:marTop w:val="0"/>
              <w:marBottom w:val="0"/>
              <w:divBdr>
                <w:top w:val="none" w:sz="0" w:space="0" w:color="auto"/>
                <w:left w:val="none" w:sz="0" w:space="0" w:color="auto"/>
                <w:bottom w:val="none" w:sz="0" w:space="0" w:color="auto"/>
                <w:right w:val="none" w:sz="0" w:space="0" w:color="auto"/>
              </w:divBdr>
            </w:div>
            <w:div w:id="1622492423">
              <w:marLeft w:val="0"/>
              <w:marRight w:val="0"/>
              <w:marTop w:val="0"/>
              <w:marBottom w:val="0"/>
              <w:divBdr>
                <w:top w:val="none" w:sz="0" w:space="0" w:color="auto"/>
                <w:left w:val="none" w:sz="0" w:space="0" w:color="auto"/>
                <w:bottom w:val="none" w:sz="0" w:space="0" w:color="auto"/>
                <w:right w:val="none" w:sz="0" w:space="0" w:color="auto"/>
              </w:divBdr>
            </w:div>
            <w:div w:id="985160715">
              <w:marLeft w:val="0"/>
              <w:marRight w:val="0"/>
              <w:marTop w:val="0"/>
              <w:marBottom w:val="0"/>
              <w:divBdr>
                <w:top w:val="none" w:sz="0" w:space="0" w:color="auto"/>
                <w:left w:val="none" w:sz="0" w:space="0" w:color="auto"/>
                <w:bottom w:val="none" w:sz="0" w:space="0" w:color="auto"/>
                <w:right w:val="none" w:sz="0" w:space="0" w:color="auto"/>
              </w:divBdr>
            </w:div>
            <w:div w:id="1096756037">
              <w:marLeft w:val="0"/>
              <w:marRight w:val="0"/>
              <w:marTop w:val="0"/>
              <w:marBottom w:val="0"/>
              <w:divBdr>
                <w:top w:val="none" w:sz="0" w:space="0" w:color="auto"/>
                <w:left w:val="none" w:sz="0" w:space="0" w:color="auto"/>
                <w:bottom w:val="none" w:sz="0" w:space="0" w:color="auto"/>
                <w:right w:val="none" w:sz="0" w:space="0" w:color="auto"/>
              </w:divBdr>
            </w:div>
            <w:div w:id="598830943">
              <w:marLeft w:val="0"/>
              <w:marRight w:val="0"/>
              <w:marTop w:val="0"/>
              <w:marBottom w:val="0"/>
              <w:divBdr>
                <w:top w:val="none" w:sz="0" w:space="0" w:color="auto"/>
                <w:left w:val="none" w:sz="0" w:space="0" w:color="auto"/>
                <w:bottom w:val="none" w:sz="0" w:space="0" w:color="auto"/>
                <w:right w:val="none" w:sz="0" w:space="0" w:color="auto"/>
              </w:divBdr>
            </w:div>
            <w:div w:id="1048728305">
              <w:marLeft w:val="0"/>
              <w:marRight w:val="0"/>
              <w:marTop w:val="0"/>
              <w:marBottom w:val="0"/>
              <w:divBdr>
                <w:top w:val="none" w:sz="0" w:space="0" w:color="auto"/>
                <w:left w:val="none" w:sz="0" w:space="0" w:color="auto"/>
                <w:bottom w:val="none" w:sz="0" w:space="0" w:color="auto"/>
                <w:right w:val="none" w:sz="0" w:space="0" w:color="auto"/>
              </w:divBdr>
            </w:div>
            <w:div w:id="2092583837">
              <w:marLeft w:val="0"/>
              <w:marRight w:val="0"/>
              <w:marTop w:val="0"/>
              <w:marBottom w:val="0"/>
              <w:divBdr>
                <w:top w:val="none" w:sz="0" w:space="0" w:color="auto"/>
                <w:left w:val="none" w:sz="0" w:space="0" w:color="auto"/>
                <w:bottom w:val="none" w:sz="0" w:space="0" w:color="auto"/>
                <w:right w:val="none" w:sz="0" w:space="0" w:color="auto"/>
              </w:divBdr>
            </w:div>
            <w:div w:id="1970356607">
              <w:marLeft w:val="0"/>
              <w:marRight w:val="0"/>
              <w:marTop w:val="0"/>
              <w:marBottom w:val="0"/>
              <w:divBdr>
                <w:top w:val="none" w:sz="0" w:space="0" w:color="auto"/>
                <w:left w:val="none" w:sz="0" w:space="0" w:color="auto"/>
                <w:bottom w:val="none" w:sz="0" w:space="0" w:color="auto"/>
                <w:right w:val="none" w:sz="0" w:space="0" w:color="auto"/>
              </w:divBdr>
            </w:div>
            <w:div w:id="918561379">
              <w:marLeft w:val="0"/>
              <w:marRight w:val="0"/>
              <w:marTop w:val="0"/>
              <w:marBottom w:val="0"/>
              <w:divBdr>
                <w:top w:val="none" w:sz="0" w:space="0" w:color="auto"/>
                <w:left w:val="none" w:sz="0" w:space="0" w:color="auto"/>
                <w:bottom w:val="none" w:sz="0" w:space="0" w:color="auto"/>
                <w:right w:val="none" w:sz="0" w:space="0" w:color="auto"/>
              </w:divBdr>
            </w:div>
            <w:div w:id="947391387">
              <w:marLeft w:val="0"/>
              <w:marRight w:val="0"/>
              <w:marTop w:val="0"/>
              <w:marBottom w:val="0"/>
              <w:divBdr>
                <w:top w:val="none" w:sz="0" w:space="0" w:color="auto"/>
                <w:left w:val="none" w:sz="0" w:space="0" w:color="auto"/>
                <w:bottom w:val="none" w:sz="0" w:space="0" w:color="auto"/>
                <w:right w:val="none" w:sz="0" w:space="0" w:color="auto"/>
              </w:divBdr>
            </w:div>
            <w:div w:id="57097601">
              <w:marLeft w:val="0"/>
              <w:marRight w:val="0"/>
              <w:marTop w:val="0"/>
              <w:marBottom w:val="0"/>
              <w:divBdr>
                <w:top w:val="none" w:sz="0" w:space="0" w:color="auto"/>
                <w:left w:val="none" w:sz="0" w:space="0" w:color="auto"/>
                <w:bottom w:val="none" w:sz="0" w:space="0" w:color="auto"/>
                <w:right w:val="none" w:sz="0" w:space="0" w:color="auto"/>
              </w:divBdr>
            </w:div>
            <w:div w:id="547569842">
              <w:marLeft w:val="0"/>
              <w:marRight w:val="0"/>
              <w:marTop w:val="0"/>
              <w:marBottom w:val="0"/>
              <w:divBdr>
                <w:top w:val="none" w:sz="0" w:space="0" w:color="auto"/>
                <w:left w:val="none" w:sz="0" w:space="0" w:color="auto"/>
                <w:bottom w:val="none" w:sz="0" w:space="0" w:color="auto"/>
                <w:right w:val="none" w:sz="0" w:space="0" w:color="auto"/>
              </w:divBdr>
            </w:div>
            <w:div w:id="40328081">
              <w:marLeft w:val="0"/>
              <w:marRight w:val="0"/>
              <w:marTop w:val="0"/>
              <w:marBottom w:val="0"/>
              <w:divBdr>
                <w:top w:val="none" w:sz="0" w:space="0" w:color="auto"/>
                <w:left w:val="none" w:sz="0" w:space="0" w:color="auto"/>
                <w:bottom w:val="none" w:sz="0" w:space="0" w:color="auto"/>
                <w:right w:val="none" w:sz="0" w:space="0" w:color="auto"/>
              </w:divBdr>
            </w:div>
            <w:div w:id="1803961177">
              <w:marLeft w:val="0"/>
              <w:marRight w:val="0"/>
              <w:marTop w:val="0"/>
              <w:marBottom w:val="0"/>
              <w:divBdr>
                <w:top w:val="none" w:sz="0" w:space="0" w:color="auto"/>
                <w:left w:val="none" w:sz="0" w:space="0" w:color="auto"/>
                <w:bottom w:val="none" w:sz="0" w:space="0" w:color="auto"/>
                <w:right w:val="none" w:sz="0" w:space="0" w:color="auto"/>
              </w:divBdr>
            </w:div>
            <w:div w:id="1280994904">
              <w:marLeft w:val="0"/>
              <w:marRight w:val="0"/>
              <w:marTop w:val="0"/>
              <w:marBottom w:val="0"/>
              <w:divBdr>
                <w:top w:val="none" w:sz="0" w:space="0" w:color="auto"/>
                <w:left w:val="none" w:sz="0" w:space="0" w:color="auto"/>
                <w:bottom w:val="none" w:sz="0" w:space="0" w:color="auto"/>
                <w:right w:val="none" w:sz="0" w:space="0" w:color="auto"/>
              </w:divBdr>
            </w:div>
          </w:divsChild>
        </w:div>
        <w:div w:id="686491244">
          <w:marLeft w:val="0"/>
          <w:marRight w:val="0"/>
          <w:marTop w:val="0"/>
          <w:marBottom w:val="0"/>
          <w:divBdr>
            <w:top w:val="none" w:sz="0" w:space="0" w:color="auto"/>
            <w:left w:val="none" w:sz="0" w:space="0" w:color="auto"/>
            <w:bottom w:val="none" w:sz="0" w:space="0" w:color="auto"/>
            <w:right w:val="none" w:sz="0" w:space="0" w:color="auto"/>
          </w:divBdr>
          <w:divsChild>
            <w:div w:id="1289437830">
              <w:marLeft w:val="0"/>
              <w:marRight w:val="0"/>
              <w:marTop w:val="0"/>
              <w:marBottom w:val="0"/>
              <w:divBdr>
                <w:top w:val="none" w:sz="0" w:space="0" w:color="auto"/>
                <w:left w:val="none" w:sz="0" w:space="0" w:color="auto"/>
                <w:bottom w:val="none" w:sz="0" w:space="0" w:color="auto"/>
                <w:right w:val="none" w:sz="0" w:space="0" w:color="auto"/>
              </w:divBdr>
            </w:div>
            <w:div w:id="701174346">
              <w:marLeft w:val="0"/>
              <w:marRight w:val="0"/>
              <w:marTop w:val="0"/>
              <w:marBottom w:val="0"/>
              <w:divBdr>
                <w:top w:val="none" w:sz="0" w:space="0" w:color="auto"/>
                <w:left w:val="none" w:sz="0" w:space="0" w:color="auto"/>
                <w:bottom w:val="none" w:sz="0" w:space="0" w:color="auto"/>
                <w:right w:val="none" w:sz="0" w:space="0" w:color="auto"/>
              </w:divBdr>
            </w:div>
            <w:div w:id="856312080">
              <w:marLeft w:val="0"/>
              <w:marRight w:val="0"/>
              <w:marTop w:val="0"/>
              <w:marBottom w:val="0"/>
              <w:divBdr>
                <w:top w:val="none" w:sz="0" w:space="0" w:color="auto"/>
                <w:left w:val="none" w:sz="0" w:space="0" w:color="auto"/>
                <w:bottom w:val="none" w:sz="0" w:space="0" w:color="auto"/>
                <w:right w:val="none" w:sz="0" w:space="0" w:color="auto"/>
              </w:divBdr>
            </w:div>
            <w:div w:id="387804760">
              <w:marLeft w:val="0"/>
              <w:marRight w:val="0"/>
              <w:marTop w:val="0"/>
              <w:marBottom w:val="0"/>
              <w:divBdr>
                <w:top w:val="none" w:sz="0" w:space="0" w:color="auto"/>
                <w:left w:val="none" w:sz="0" w:space="0" w:color="auto"/>
                <w:bottom w:val="none" w:sz="0" w:space="0" w:color="auto"/>
                <w:right w:val="none" w:sz="0" w:space="0" w:color="auto"/>
              </w:divBdr>
            </w:div>
            <w:div w:id="1453591359">
              <w:marLeft w:val="0"/>
              <w:marRight w:val="0"/>
              <w:marTop w:val="0"/>
              <w:marBottom w:val="0"/>
              <w:divBdr>
                <w:top w:val="none" w:sz="0" w:space="0" w:color="auto"/>
                <w:left w:val="none" w:sz="0" w:space="0" w:color="auto"/>
                <w:bottom w:val="none" w:sz="0" w:space="0" w:color="auto"/>
                <w:right w:val="none" w:sz="0" w:space="0" w:color="auto"/>
              </w:divBdr>
            </w:div>
            <w:div w:id="168639319">
              <w:marLeft w:val="0"/>
              <w:marRight w:val="0"/>
              <w:marTop w:val="0"/>
              <w:marBottom w:val="0"/>
              <w:divBdr>
                <w:top w:val="none" w:sz="0" w:space="0" w:color="auto"/>
                <w:left w:val="none" w:sz="0" w:space="0" w:color="auto"/>
                <w:bottom w:val="none" w:sz="0" w:space="0" w:color="auto"/>
                <w:right w:val="none" w:sz="0" w:space="0" w:color="auto"/>
              </w:divBdr>
            </w:div>
            <w:div w:id="19863333">
              <w:marLeft w:val="0"/>
              <w:marRight w:val="0"/>
              <w:marTop w:val="0"/>
              <w:marBottom w:val="0"/>
              <w:divBdr>
                <w:top w:val="none" w:sz="0" w:space="0" w:color="auto"/>
                <w:left w:val="none" w:sz="0" w:space="0" w:color="auto"/>
                <w:bottom w:val="none" w:sz="0" w:space="0" w:color="auto"/>
                <w:right w:val="none" w:sz="0" w:space="0" w:color="auto"/>
              </w:divBdr>
            </w:div>
            <w:div w:id="1734236191">
              <w:marLeft w:val="0"/>
              <w:marRight w:val="0"/>
              <w:marTop w:val="0"/>
              <w:marBottom w:val="0"/>
              <w:divBdr>
                <w:top w:val="none" w:sz="0" w:space="0" w:color="auto"/>
                <w:left w:val="none" w:sz="0" w:space="0" w:color="auto"/>
                <w:bottom w:val="none" w:sz="0" w:space="0" w:color="auto"/>
                <w:right w:val="none" w:sz="0" w:space="0" w:color="auto"/>
              </w:divBdr>
            </w:div>
            <w:div w:id="1294486259">
              <w:marLeft w:val="0"/>
              <w:marRight w:val="0"/>
              <w:marTop w:val="0"/>
              <w:marBottom w:val="0"/>
              <w:divBdr>
                <w:top w:val="none" w:sz="0" w:space="0" w:color="auto"/>
                <w:left w:val="none" w:sz="0" w:space="0" w:color="auto"/>
                <w:bottom w:val="none" w:sz="0" w:space="0" w:color="auto"/>
                <w:right w:val="none" w:sz="0" w:space="0" w:color="auto"/>
              </w:divBdr>
            </w:div>
            <w:div w:id="1185704810">
              <w:marLeft w:val="0"/>
              <w:marRight w:val="0"/>
              <w:marTop w:val="0"/>
              <w:marBottom w:val="0"/>
              <w:divBdr>
                <w:top w:val="none" w:sz="0" w:space="0" w:color="auto"/>
                <w:left w:val="none" w:sz="0" w:space="0" w:color="auto"/>
                <w:bottom w:val="none" w:sz="0" w:space="0" w:color="auto"/>
                <w:right w:val="none" w:sz="0" w:space="0" w:color="auto"/>
              </w:divBdr>
            </w:div>
            <w:div w:id="1857645444">
              <w:marLeft w:val="0"/>
              <w:marRight w:val="0"/>
              <w:marTop w:val="0"/>
              <w:marBottom w:val="0"/>
              <w:divBdr>
                <w:top w:val="none" w:sz="0" w:space="0" w:color="auto"/>
                <w:left w:val="none" w:sz="0" w:space="0" w:color="auto"/>
                <w:bottom w:val="none" w:sz="0" w:space="0" w:color="auto"/>
                <w:right w:val="none" w:sz="0" w:space="0" w:color="auto"/>
              </w:divBdr>
            </w:div>
            <w:div w:id="212234956">
              <w:marLeft w:val="0"/>
              <w:marRight w:val="0"/>
              <w:marTop w:val="0"/>
              <w:marBottom w:val="0"/>
              <w:divBdr>
                <w:top w:val="none" w:sz="0" w:space="0" w:color="auto"/>
                <w:left w:val="none" w:sz="0" w:space="0" w:color="auto"/>
                <w:bottom w:val="none" w:sz="0" w:space="0" w:color="auto"/>
                <w:right w:val="none" w:sz="0" w:space="0" w:color="auto"/>
              </w:divBdr>
            </w:div>
            <w:div w:id="878198687">
              <w:marLeft w:val="0"/>
              <w:marRight w:val="0"/>
              <w:marTop w:val="0"/>
              <w:marBottom w:val="0"/>
              <w:divBdr>
                <w:top w:val="none" w:sz="0" w:space="0" w:color="auto"/>
                <w:left w:val="none" w:sz="0" w:space="0" w:color="auto"/>
                <w:bottom w:val="none" w:sz="0" w:space="0" w:color="auto"/>
                <w:right w:val="none" w:sz="0" w:space="0" w:color="auto"/>
              </w:divBdr>
            </w:div>
            <w:div w:id="2050372069">
              <w:marLeft w:val="0"/>
              <w:marRight w:val="0"/>
              <w:marTop w:val="0"/>
              <w:marBottom w:val="0"/>
              <w:divBdr>
                <w:top w:val="none" w:sz="0" w:space="0" w:color="auto"/>
                <w:left w:val="none" w:sz="0" w:space="0" w:color="auto"/>
                <w:bottom w:val="none" w:sz="0" w:space="0" w:color="auto"/>
                <w:right w:val="none" w:sz="0" w:space="0" w:color="auto"/>
              </w:divBdr>
            </w:div>
            <w:div w:id="686180018">
              <w:marLeft w:val="0"/>
              <w:marRight w:val="0"/>
              <w:marTop w:val="0"/>
              <w:marBottom w:val="0"/>
              <w:divBdr>
                <w:top w:val="none" w:sz="0" w:space="0" w:color="auto"/>
                <w:left w:val="none" w:sz="0" w:space="0" w:color="auto"/>
                <w:bottom w:val="none" w:sz="0" w:space="0" w:color="auto"/>
                <w:right w:val="none" w:sz="0" w:space="0" w:color="auto"/>
              </w:divBdr>
            </w:div>
            <w:div w:id="703988262">
              <w:marLeft w:val="0"/>
              <w:marRight w:val="0"/>
              <w:marTop w:val="0"/>
              <w:marBottom w:val="0"/>
              <w:divBdr>
                <w:top w:val="none" w:sz="0" w:space="0" w:color="auto"/>
                <w:left w:val="none" w:sz="0" w:space="0" w:color="auto"/>
                <w:bottom w:val="none" w:sz="0" w:space="0" w:color="auto"/>
                <w:right w:val="none" w:sz="0" w:space="0" w:color="auto"/>
              </w:divBdr>
            </w:div>
            <w:div w:id="722021292">
              <w:marLeft w:val="0"/>
              <w:marRight w:val="0"/>
              <w:marTop w:val="0"/>
              <w:marBottom w:val="0"/>
              <w:divBdr>
                <w:top w:val="none" w:sz="0" w:space="0" w:color="auto"/>
                <w:left w:val="none" w:sz="0" w:space="0" w:color="auto"/>
                <w:bottom w:val="none" w:sz="0" w:space="0" w:color="auto"/>
                <w:right w:val="none" w:sz="0" w:space="0" w:color="auto"/>
              </w:divBdr>
            </w:div>
            <w:div w:id="43994081">
              <w:marLeft w:val="0"/>
              <w:marRight w:val="0"/>
              <w:marTop w:val="0"/>
              <w:marBottom w:val="0"/>
              <w:divBdr>
                <w:top w:val="none" w:sz="0" w:space="0" w:color="auto"/>
                <w:left w:val="none" w:sz="0" w:space="0" w:color="auto"/>
                <w:bottom w:val="none" w:sz="0" w:space="0" w:color="auto"/>
                <w:right w:val="none" w:sz="0" w:space="0" w:color="auto"/>
              </w:divBdr>
            </w:div>
            <w:div w:id="1103182659">
              <w:marLeft w:val="0"/>
              <w:marRight w:val="0"/>
              <w:marTop w:val="0"/>
              <w:marBottom w:val="0"/>
              <w:divBdr>
                <w:top w:val="none" w:sz="0" w:space="0" w:color="auto"/>
                <w:left w:val="none" w:sz="0" w:space="0" w:color="auto"/>
                <w:bottom w:val="none" w:sz="0" w:space="0" w:color="auto"/>
                <w:right w:val="none" w:sz="0" w:space="0" w:color="auto"/>
              </w:divBdr>
            </w:div>
            <w:div w:id="16734312">
              <w:marLeft w:val="0"/>
              <w:marRight w:val="0"/>
              <w:marTop w:val="0"/>
              <w:marBottom w:val="0"/>
              <w:divBdr>
                <w:top w:val="none" w:sz="0" w:space="0" w:color="auto"/>
                <w:left w:val="none" w:sz="0" w:space="0" w:color="auto"/>
                <w:bottom w:val="none" w:sz="0" w:space="0" w:color="auto"/>
                <w:right w:val="none" w:sz="0" w:space="0" w:color="auto"/>
              </w:divBdr>
            </w:div>
          </w:divsChild>
        </w:div>
        <w:div w:id="486945277">
          <w:marLeft w:val="0"/>
          <w:marRight w:val="0"/>
          <w:marTop w:val="0"/>
          <w:marBottom w:val="0"/>
          <w:divBdr>
            <w:top w:val="none" w:sz="0" w:space="0" w:color="auto"/>
            <w:left w:val="none" w:sz="0" w:space="0" w:color="auto"/>
            <w:bottom w:val="none" w:sz="0" w:space="0" w:color="auto"/>
            <w:right w:val="none" w:sz="0" w:space="0" w:color="auto"/>
          </w:divBdr>
          <w:divsChild>
            <w:div w:id="2141485071">
              <w:marLeft w:val="0"/>
              <w:marRight w:val="0"/>
              <w:marTop w:val="0"/>
              <w:marBottom w:val="0"/>
              <w:divBdr>
                <w:top w:val="none" w:sz="0" w:space="0" w:color="auto"/>
                <w:left w:val="none" w:sz="0" w:space="0" w:color="auto"/>
                <w:bottom w:val="none" w:sz="0" w:space="0" w:color="auto"/>
                <w:right w:val="none" w:sz="0" w:space="0" w:color="auto"/>
              </w:divBdr>
            </w:div>
            <w:div w:id="2034190236">
              <w:marLeft w:val="0"/>
              <w:marRight w:val="0"/>
              <w:marTop w:val="0"/>
              <w:marBottom w:val="0"/>
              <w:divBdr>
                <w:top w:val="none" w:sz="0" w:space="0" w:color="auto"/>
                <w:left w:val="none" w:sz="0" w:space="0" w:color="auto"/>
                <w:bottom w:val="none" w:sz="0" w:space="0" w:color="auto"/>
                <w:right w:val="none" w:sz="0" w:space="0" w:color="auto"/>
              </w:divBdr>
            </w:div>
            <w:div w:id="846988637">
              <w:marLeft w:val="0"/>
              <w:marRight w:val="0"/>
              <w:marTop w:val="0"/>
              <w:marBottom w:val="0"/>
              <w:divBdr>
                <w:top w:val="none" w:sz="0" w:space="0" w:color="auto"/>
                <w:left w:val="none" w:sz="0" w:space="0" w:color="auto"/>
                <w:bottom w:val="none" w:sz="0" w:space="0" w:color="auto"/>
                <w:right w:val="none" w:sz="0" w:space="0" w:color="auto"/>
              </w:divBdr>
            </w:div>
            <w:div w:id="1239709644">
              <w:marLeft w:val="0"/>
              <w:marRight w:val="0"/>
              <w:marTop w:val="0"/>
              <w:marBottom w:val="0"/>
              <w:divBdr>
                <w:top w:val="none" w:sz="0" w:space="0" w:color="auto"/>
                <w:left w:val="none" w:sz="0" w:space="0" w:color="auto"/>
                <w:bottom w:val="none" w:sz="0" w:space="0" w:color="auto"/>
                <w:right w:val="none" w:sz="0" w:space="0" w:color="auto"/>
              </w:divBdr>
            </w:div>
            <w:div w:id="124126872">
              <w:marLeft w:val="0"/>
              <w:marRight w:val="0"/>
              <w:marTop w:val="0"/>
              <w:marBottom w:val="0"/>
              <w:divBdr>
                <w:top w:val="none" w:sz="0" w:space="0" w:color="auto"/>
                <w:left w:val="none" w:sz="0" w:space="0" w:color="auto"/>
                <w:bottom w:val="none" w:sz="0" w:space="0" w:color="auto"/>
                <w:right w:val="none" w:sz="0" w:space="0" w:color="auto"/>
              </w:divBdr>
            </w:div>
            <w:div w:id="2112698671">
              <w:marLeft w:val="0"/>
              <w:marRight w:val="0"/>
              <w:marTop w:val="0"/>
              <w:marBottom w:val="0"/>
              <w:divBdr>
                <w:top w:val="none" w:sz="0" w:space="0" w:color="auto"/>
                <w:left w:val="none" w:sz="0" w:space="0" w:color="auto"/>
                <w:bottom w:val="none" w:sz="0" w:space="0" w:color="auto"/>
                <w:right w:val="none" w:sz="0" w:space="0" w:color="auto"/>
              </w:divBdr>
            </w:div>
            <w:div w:id="1242908552">
              <w:marLeft w:val="0"/>
              <w:marRight w:val="0"/>
              <w:marTop w:val="0"/>
              <w:marBottom w:val="0"/>
              <w:divBdr>
                <w:top w:val="none" w:sz="0" w:space="0" w:color="auto"/>
                <w:left w:val="none" w:sz="0" w:space="0" w:color="auto"/>
                <w:bottom w:val="none" w:sz="0" w:space="0" w:color="auto"/>
                <w:right w:val="none" w:sz="0" w:space="0" w:color="auto"/>
              </w:divBdr>
            </w:div>
            <w:div w:id="711420325">
              <w:marLeft w:val="0"/>
              <w:marRight w:val="0"/>
              <w:marTop w:val="0"/>
              <w:marBottom w:val="0"/>
              <w:divBdr>
                <w:top w:val="none" w:sz="0" w:space="0" w:color="auto"/>
                <w:left w:val="none" w:sz="0" w:space="0" w:color="auto"/>
                <w:bottom w:val="none" w:sz="0" w:space="0" w:color="auto"/>
                <w:right w:val="none" w:sz="0" w:space="0" w:color="auto"/>
              </w:divBdr>
            </w:div>
            <w:div w:id="2010592394">
              <w:marLeft w:val="0"/>
              <w:marRight w:val="0"/>
              <w:marTop w:val="0"/>
              <w:marBottom w:val="0"/>
              <w:divBdr>
                <w:top w:val="none" w:sz="0" w:space="0" w:color="auto"/>
                <w:left w:val="none" w:sz="0" w:space="0" w:color="auto"/>
                <w:bottom w:val="none" w:sz="0" w:space="0" w:color="auto"/>
                <w:right w:val="none" w:sz="0" w:space="0" w:color="auto"/>
              </w:divBdr>
            </w:div>
            <w:div w:id="442383362">
              <w:marLeft w:val="0"/>
              <w:marRight w:val="0"/>
              <w:marTop w:val="0"/>
              <w:marBottom w:val="0"/>
              <w:divBdr>
                <w:top w:val="none" w:sz="0" w:space="0" w:color="auto"/>
                <w:left w:val="none" w:sz="0" w:space="0" w:color="auto"/>
                <w:bottom w:val="none" w:sz="0" w:space="0" w:color="auto"/>
                <w:right w:val="none" w:sz="0" w:space="0" w:color="auto"/>
              </w:divBdr>
            </w:div>
            <w:div w:id="995187854">
              <w:marLeft w:val="0"/>
              <w:marRight w:val="0"/>
              <w:marTop w:val="0"/>
              <w:marBottom w:val="0"/>
              <w:divBdr>
                <w:top w:val="none" w:sz="0" w:space="0" w:color="auto"/>
                <w:left w:val="none" w:sz="0" w:space="0" w:color="auto"/>
                <w:bottom w:val="none" w:sz="0" w:space="0" w:color="auto"/>
                <w:right w:val="none" w:sz="0" w:space="0" w:color="auto"/>
              </w:divBdr>
            </w:div>
            <w:div w:id="1768961846">
              <w:marLeft w:val="0"/>
              <w:marRight w:val="0"/>
              <w:marTop w:val="0"/>
              <w:marBottom w:val="0"/>
              <w:divBdr>
                <w:top w:val="none" w:sz="0" w:space="0" w:color="auto"/>
                <w:left w:val="none" w:sz="0" w:space="0" w:color="auto"/>
                <w:bottom w:val="none" w:sz="0" w:space="0" w:color="auto"/>
                <w:right w:val="none" w:sz="0" w:space="0" w:color="auto"/>
              </w:divBdr>
            </w:div>
            <w:div w:id="1834643205">
              <w:marLeft w:val="0"/>
              <w:marRight w:val="0"/>
              <w:marTop w:val="0"/>
              <w:marBottom w:val="0"/>
              <w:divBdr>
                <w:top w:val="none" w:sz="0" w:space="0" w:color="auto"/>
                <w:left w:val="none" w:sz="0" w:space="0" w:color="auto"/>
                <w:bottom w:val="none" w:sz="0" w:space="0" w:color="auto"/>
                <w:right w:val="none" w:sz="0" w:space="0" w:color="auto"/>
              </w:divBdr>
            </w:div>
            <w:div w:id="759838933">
              <w:marLeft w:val="0"/>
              <w:marRight w:val="0"/>
              <w:marTop w:val="0"/>
              <w:marBottom w:val="0"/>
              <w:divBdr>
                <w:top w:val="none" w:sz="0" w:space="0" w:color="auto"/>
                <w:left w:val="none" w:sz="0" w:space="0" w:color="auto"/>
                <w:bottom w:val="none" w:sz="0" w:space="0" w:color="auto"/>
                <w:right w:val="none" w:sz="0" w:space="0" w:color="auto"/>
              </w:divBdr>
            </w:div>
            <w:div w:id="1259559628">
              <w:marLeft w:val="0"/>
              <w:marRight w:val="0"/>
              <w:marTop w:val="0"/>
              <w:marBottom w:val="0"/>
              <w:divBdr>
                <w:top w:val="none" w:sz="0" w:space="0" w:color="auto"/>
                <w:left w:val="none" w:sz="0" w:space="0" w:color="auto"/>
                <w:bottom w:val="none" w:sz="0" w:space="0" w:color="auto"/>
                <w:right w:val="none" w:sz="0" w:space="0" w:color="auto"/>
              </w:divBdr>
            </w:div>
            <w:div w:id="1436906713">
              <w:marLeft w:val="0"/>
              <w:marRight w:val="0"/>
              <w:marTop w:val="0"/>
              <w:marBottom w:val="0"/>
              <w:divBdr>
                <w:top w:val="none" w:sz="0" w:space="0" w:color="auto"/>
                <w:left w:val="none" w:sz="0" w:space="0" w:color="auto"/>
                <w:bottom w:val="none" w:sz="0" w:space="0" w:color="auto"/>
                <w:right w:val="none" w:sz="0" w:space="0" w:color="auto"/>
              </w:divBdr>
            </w:div>
            <w:div w:id="1579361245">
              <w:marLeft w:val="0"/>
              <w:marRight w:val="0"/>
              <w:marTop w:val="0"/>
              <w:marBottom w:val="0"/>
              <w:divBdr>
                <w:top w:val="none" w:sz="0" w:space="0" w:color="auto"/>
                <w:left w:val="none" w:sz="0" w:space="0" w:color="auto"/>
                <w:bottom w:val="none" w:sz="0" w:space="0" w:color="auto"/>
                <w:right w:val="none" w:sz="0" w:space="0" w:color="auto"/>
              </w:divBdr>
            </w:div>
            <w:div w:id="1691489712">
              <w:marLeft w:val="0"/>
              <w:marRight w:val="0"/>
              <w:marTop w:val="0"/>
              <w:marBottom w:val="0"/>
              <w:divBdr>
                <w:top w:val="none" w:sz="0" w:space="0" w:color="auto"/>
                <w:left w:val="none" w:sz="0" w:space="0" w:color="auto"/>
                <w:bottom w:val="none" w:sz="0" w:space="0" w:color="auto"/>
                <w:right w:val="none" w:sz="0" w:space="0" w:color="auto"/>
              </w:divBdr>
            </w:div>
            <w:div w:id="74980688">
              <w:marLeft w:val="0"/>
              <w:marRight w:val="0"/>
              <w:marTop w:val="0"/>
              <w:marBottom w:val="0"/>
              <w:divBdr>
                <w:top w:val="none" w:sz="0" w:space="0" w:color="auto"/>
                <w:left w:val="none" w:sz="0" w:space="0" w:color="auto"/>
                <w:bottom w:val="none" w:sz="0" w:space="0" w:color="auto"/>
                <w:right w:val="none" w:sz="0" w:space="0" w:color="auto"/>
              </w:divBdr>
            </w:div>
            <w:div w:id="147405822">
              <w:marLeft w:val="0"/>
              <w:marRight w:val="0"/>
              <w:marTop w:val="0"/>
              <w:marBottom w:val="0"/>
              <w:divBdr>
                <w:top w:val="none" w:sz="0" w:space="0" w:color="auto"/>
                <w:left w:val="none" w:sz="0" w:space="0" w:color="auto"/>
                <w:bottom w:val="none" w:sz="0" w:space="0" w:color="auto"/>
                <w:right w:val="none" w:sz="0" w:space="0" w:color="auto"/>
              </w:divBdr>
            </w:div>
          </w:divsChild>
        </w:div>
        <w:div w:id="1398436683">
          <w:marLeft w:val="0"/>
          <w:marRight w:val="0"/>
          <w:marTop w:val="0"/>
          <w:marBottom w:val="0"/>
          <w:divBdr>
            <w:top w:val="none" w:sz="0" w:space="0" w:color="auto"/>
            <w:left w:val="none" w:sz="0" w:space="0" w:color="auto"/>
            <w:bottom w:val="none" w:sz="0" w:space="0" w:color="auto"/>
            <w:right w:val="none" w:sz="0" w:space="0" w:color="auto"/>
          </w:divBdr>
        </w:div>
        <w:div w:id="794981057">
          <w:marLeft w:val="0"/>
          <w:marRight w:val="0"/>
          <w:marTop w:val="0"/>
          <w:marBottom w:val="0"/>
          <w:divBdr>
            <w:top w:val="none" w:sz="0" w:space="0" w:color="auto"/>
            <w:left w:val="none" w:sz="0" w:space="0" w:color="auto"/>
            <w:bottom w:val="none" w:sz="0" w:space="0" w:color="auto"/>
            <w:right w:val="none" w:sz="0" w:space="0" w:color="auto"/>
          </w:divBdr>
        </w:div>
        <w:div w:id="1903392">
          <w:marLeft w:val="0"/>
          <w:marRight w:val="0"/>
          <w:marTop w:val="0"/>
          <w:marBottom w:val="0"/>
          <w:divBdr>
            <w:top w:val="none" w:sz="0" w:space="0" w:color="auto"/>
            <w:left w:val="none" w:sz="0" w:space="0" w:color="auto"/>
            <w:bottom w:val="none" w:sz="0" w:space="0" w:color="auto"/>
            <w:right w:val="none" w:sz="0" w:space="0" w:color="auto"/>
          </w:divBdr>
        </w:div>
        <w:div w:id="1252351137">
          <w:marLeft w:val="0"/>
          <w:marRight w:val="0"/>
          <w:marTop w:val="0"/>
          <w:marBottom w:val="0"/>
          <w:divBdr>
            <w:top w:val="none" w:sz="0" w:space="0" w:color="auto"/>
            <w:left w:val="none" w:sz="0" w:space="0" w:color="auto"/>
            <w:bottom w:val="none" w:sz="0" w:space="0" w:color="auto"/>
            <w:right w:val="none" w:sz="0" w:space="0" w:color="auto"/>
          </w:divBdr>
        </w:div>
        <w:div w:id="977537953">
          <w:marLeft w:val="0"/>
          <w:marRight w:val="0"/>
          <w:marTop w:val="0"/>
          <w:marBottom w:val="0"/>
          <w:divBdr>
            <w:top w:val="none" w:sz="0" w:space="0" w:color="auto"/>
            <w:left w:val="none" w:sz="0" w:space="0" w:color="auto"/>
            <w:bottom w:val="none" w:sz="0" w:space="0" w:color="auto"/>
            <w:right w:val="none" w:sz="0" w:space="0" w:color="auto"/>
          </w:divBdr>
        </w:div>
        <w:div w:id="983654778">
          <w:marLeft w:val="0"/>
          <w:marRight w:val="0"/>
          <w:marTop w:val="0"/>
          <w:marBottom w:val="0"/>
          <w:divBdr>
            <w:top w:val="none" w:sz="0" w:space="0" w:color="auto"/>
            <w:left w:val="none" w:sz="0" w:space="0" w:color="auto"/>
            <w:bottom w:val="none" w:sz="0" w:space="0" w:color="auto"/>
            <w:right w:val="none" w:sz="0" w:space="0" w:color="auto"/>
          </w:divBdr>
        </w:div>
        <w:div w:id="956833951">
          <w:marLeft w:val="0"/>
          <w:marRight w:val="0"/>
          <w:marTop w:val="0"/>
          <w:marBottom w:val="0"/>
          <w:divBdr>
            <w:top w:val="none" w:sz="0" w:space="0" w:color="auto"/>
            <w:left w:val="none" w:sz="0" w:space="0" w:color="auto"/>
            <w:bottom w:val="none" w:sz="0" w:space="0" w:color="auto"/>
            <w:right w:val="none" w:sz="0" w:space="0" w:color="auto"/>
          </w:divBdr>
        </w:div>
        <w:div w:id="2038659351">
          <w:marLeft w:val="0"/>
          <w:marRight w:val="0"/>
          <w:marTop w:val="0"/>
          <w:marBottom w:val="0"/>
          <w:divBdr>
            <w:top w:val="none" w:sz="0" w:space="0" w:color="auto"/>
            <w:left w:val="none" w:sz="0" w:space="0" w:color="auto"/>
            <w:bottom w:val="none" w:sz="0" w:space="0" w:color="auto"/>
            <w:right w:val="none" w:sz="0" w:space="0" w:color="auto"/>
          </w:divBdr>
        </w:div>
        <w:div w:id="282158248">
          <w:marLeft w:val="0"/>
          <w:marRight w:val="0"/>
          <w:marTop w:val="0"/>
          <w:marBottom w:val="0"/>
          <w:divBdr>
            <w:top w:val="none" w:sz="0" w:space="0" w:color="auto"/>
            <w:left w:val="none" w:sz="0" w:space="0" w:color="auto"/>
            <w:bottom w:val="none" w:sz="0" w:space="0" w:color="auto"/>
            <w:right w:val="none" w:sz="0" w:space="0" w:color="auto"/>
          </w:divBdr>
        </w:div>
        <w:div w:id="716467029">
          <w:marLeft w:val="0"/>
          <w:marRight w:val="0"/>
          <w:marTop w:val="0"/>
          <w:marBottom w:val="0"/>
          <w:divBdr>
            <w:top w:val="none" w:sz="0" w:space="0" w:color="auto"/>
            <w:left w:val="none" w:sz="0" w:space="0" w:color="auto"/>
            <w:bottom w:val="none" w:sz="0" w:space="0" w:color="auto"/>
            <w:right w:val="none" w:sz="0" w:space="0" w:color="auto"/>
          </w:divBdr>
        </w:div>
        <w:div w:id="1016495552">
          <w:marLeft w:val="0"/>
          <w:marRight w:val="0"/>
          <w:marTop w:val="0"/>
          <w:marBottom w:val="0"/>
          <w:divBdr>
            <w:top w:val="none" w:sz="0" w:space="0" w:color="auto"/>
            <w:left w:val="none" w:sz="0" w:space="0" w:color="auto"/>
            <w:bottom w:val="none" w:sz="0" w:space="0" w:color="auto"/>
            <w:right w:val="none" w:sz="0" w:space="0" w:color="auto"/>
          </w:divBdr>
        </w:div>
        <w:div w:id="1706713861">
          <w:marLeft w:val="0"/>
          <w:marRight w:val="0"/>
          <w:marTop w:val="0"/>
          <w:marBottom w:val="0"/>
          <w:divBdr>
            <w:top w:val="none" w:sz="0" w:space="0" w:color="auto"/>
            <w:left w:val="none" w:sz="0" w:space="0" w:color="auto"/>
            <w:bottom w:val="none" w:sz="0" w:space="0" w:color="auto"/>
            <w:right w:val="none" w:sz="0" w:space="0" w:color="auto"/>
          </w:divBdr>
        </w:div>
        <w:div w:id="1441340178">
          <w:marLeft w:val="0"/>
          <w:marRight w:val="0"/>
          <w:marTop w:val="0"/>
          <w:marBottom w:val="0"/>
          <w:divBdr>
            <w:top w:val="none" w:sz="0" w:space="0" w:color="auto"/>
            <w:left w:val="none" w:sz="0" w:space="0" w:color="auto"/>
            <w:bottom w:val="none" w:sz="0" w:space="0" w:color="auto"/>
            <w:right w:val="none" w:sz="0" w:space="0" w:color="auto"/>
          </w:divBdr>
        </w:div>
        <w:div w:id="142695570">
          <w:marLeft w:val="0"/>
          <w:marRight w:val="0"/>
          <w:marTop w:val="0"/>
          <w:marBottom w:val="0"/>
          <w:divBdr>
            <w:top w:val="none" w:sz="0" w:space="0" w:color="auto"/>
            <w:left w:val="none" w:sz="0" w:space="0" w:color="auto"/>
            <w:bottom w:val="none" w:sz="0" w:space="0" w:color="auto"/>
            <w:right w:val="none" w:sz="0" w:space="0" w:color="auto"/>
          </w:divBdr>
        </w:div>
        <w:div w:id="1647391461">
          <w:marLeft w:val="0"/>
          <w:marRight w:val="0"/>
          <w:marTop w:val="0"/>
          <w:marBottom w:val="0"/>
          <w:divBdr>
            <w:top w:val="none" w:sz="0" w:space="0" w:color="auto"/>
            <w:left w:val="none" w:sz="0" w:space="0" w:color="auto"/>
            <w:bottom w:val="none" w:sz="0" w:space="0" w:color="auto"/>
            <w:right w:val="none" w:sz="0" w:space="0" w:color="auto"/>
          </w:divBdr>
        </w:div>
        <w:div w:id="552814679">
          <w:marLeft w:val="0"/>
          <w:marRight w:val="0"/>
          <w:marTop w:val="0"/>
          <w:marBottom w:val="0"/>
          <w:divBdr>
            <w:top w:val="none" w:sz="0" w:space="0" w:color="auto"/>
            <w:left w:val="none" w:sz="0" w:space="0" w:color="auto"/>
            <w:bottom w:val="none" w:sz="0" w:space="0" w:color="auto"/>
            <w:right w:val="none" w:sz="0" w:space="0" w:color="auto"/>
          </w:divBdr>
        </w:div>
        <w:div w:id="1259951617">
          <w:marLeft w:val="0"/>
          <w:marRight w:val="0"/>
          <w:marTop w:val="0"/>
          <w:marBottom w:val="0"/>
          <w:divBdr>
            <w:top w:val="none" w:sz="0" w:space="0" w:color="auto"/>
            <w:left w:val="none" w:sz="0" w:space="0" w:color="auto"/>
            <w:bottom w:val="none" w:sz="0" w:space="0" w:color="auto"/>
            <w:right w:val="none" w:sz="0" w:space="0" w:color="auto"/>
          </w:divBdr>
        </w:div>
        <w:div w:id="100422000">
          <w:marLeft w:val="0"/>
          <w:marRight w:val="0"/>
          <w:marTop w:val="0"/>
          <w:marBottom w:val="0"/>
          <w:divBdr>
            <w:top w:val="none" w:sz="0" w:space="0" w:color="auto"/>
            <w:left w:val="none" w:sz="0" w:space="0" w:color="auto"/>
            <w:bottom w:val="none" w:sz="0" w:space="0" w:color="auto"/>
            <w:right w:val="none" w:sz="0" w:space="0" w:color="auto"/>
          </w:divBdr>
        </w:div>
        <w:div w:id="1574121922">
          <w:marLeft w:val="0"/>
          <w:marRight w:val="0"/>
          <w:marTop w:val="0"/>
          <w:marBottom w:val="0"/>
          <w:divBdr>
            <w:top w:val="none" w:sz="0" w:space="0" w:color="auto"/>
            <w:left w:val="none" w:sz="0" w:space="0" w:color="auto"/>
            <w:bottom w:val="none" w:sz="0" w:space="0" w:color="auto"/>
            <w:right w:val="none" w:sz="0" w:space="0" w:color="auto"/>
          </w:divBdr>
        </w:div>
        <w:div w:id="1757361458">
          <w:marLeft w:val="0"/>
          <w:marRight w:val="0"/>
          <w:marTop w:val="0"/>
          <w:marBottom w:val="0"/>
          <w:divBdr>
            <w:top w:val="none" w:sz="0" w:space="0" w:color="auto"/>
            <w:left w:val="none" w:sz="0" w:space="0" w:color="auto"/>
            <w:bottom w:val="none" w:sz="0" w:space="0" w:color="auto"/>
            <w:right w:val="none" w:sz="0" w:space="0" w:color="auto"/>
          </w:divBdr>
        </w:div>
        <w:div w:id="954019242">
          <w:marLeft w:val="0"/>
          <w:marRight w:val="0"/>
          <w:marTop w:val="0"/>
          <w:marBottom w:val="0"/>
          <w:divBdr>
            <w:top w:val="none" w:sz="0" w:space="0" w:color="auto"/>
            <w:left w:val="none" w:sz="0" w:space="0" w:color="auto"/>
            <w:bottom w:val="none" w:sz="0" w:space="0" w:color="auto"/>
            <w:right w:val="none" w:sz="0" w:space="0" w:color="auto"/>
          </w:divBdr>
          <w:divsChild>
            <w:div w:id="1471630936">
              <w:marLeft w:val="0"/>
              <w:marRight w:val="0"/>
              <w:marTop w:val="0"/>
              <w:marBottom w:val="0"/>
              <w:divBdr>
                <w:top w:val="none" w:sz="0" w:space="0" w:color="auto"/>
                <w:left w:val="none" w:sz="0" w:space="0" w:color="auto"/>
                <w:bottom w:val="none" w:sz="0" w:space="0" w:color="auto"/>
                <w:right w:val="none" w:sz="0" w:space="0" w:color="auto"/>
              </w:divBdr>
            </w:div>
            <w:div w:id="1920868892">
              <w:marLeft w:val="0"/>
              <w:marRight w:val="0"/>
              <w:marTop w:val="0"/>
              <w:marBottom w:val="0"/>
              <w:divBdr>
                <w:top w:val="none" w:sz="0" w:space="0" w:color="auto"/>
                <w:left w:val="none" w:sz="0" w:space="0" w:color="auto"/>
                <w:bottom w:val="none" w:sz="0" w:space="0" w:color="auto"/>
                <w:right w:val="none" w:sz="0" w:space="0" w:color="auto"/>
              </w:divBdr>
            </w:div>
            <w:div w:id="476072049">
              <w:marLeft w:val="0"/>
              <w:marRight w:val="0"/>
              <w:marTop w:val="0"/>
              <w:marBottom w:val="0"/>
              <w:divBdr>
                <w:top w:val="none" w:sz="0" w:space="0" w:color="auto"/>
                <w:left w:val="none" w:sz="0" w:space="0" w:color="auto"/>
                <w:bottom w:val="none" w:sz="0" w:space="0" w:color="auto"/>
                <w:right w:val="none" w:sz="0" w:space="0" w:color="auto"/>
              </w:divBdr>
            </w:div>
            <w:div w:id="1106340245">
              <w:marLeft w:val="0"/>
              <w:marRight w:val="0"/>
              <w:marTop w:val="0"/>
              <w:marBottom w:val="0"/>
              <w:divBdr>
                <w:top w:val="none" w:sz="0" w:space="0" w:color="auto"/>
                <w:left w:val="none" w:sz="0" w:space="0" w:color="auto"/>
                <w:bottom w:val="none" w:sz="0" w:space="0" w:color="auto"/>
                <w:right w:val="none" w:sz="0" w:space="0" w:color="auto"/>
              </w:divBdr>
            </w:div>
            <w:div w:id="746728514">
              <w:marLeft w:val="0"/>
              <w:marRight w:val="0"/>
              <w:marTop w:val="0"/>
              <w:marBottom w:val="0"/>
              <w:divBdr>
                <w:top w:val="none" w:sz="0" w:space="0" w:color="auto"/>
                <w:left w:val="none" w:sz="0" w:space="0" w:color="auto"/>
                <w:bottom w:val="none" w:sz="0" w:space="0" w:color="auto"/>
                <w:right w:val="none" w:sz="0" w:space="0" w:color="auto"/>
              </w:divBdr>
            </w:div>
            <w:div w:id="1867861552">
              <w:marLeft w:val="0"/>
              <w:marRight w:val="0"/>
              <w:marTop w:val="0"/>
              <w:marBottom w:val="0"/>
              <w:divBdr>
                <w:top w:val="none" w:sz="0" w:space="0" w:color="auto"/>
                <w:left w:val="none" w:sz="0" w:space="0" w:color="auto"/>
                <w:bottom w:val="none" w:sz="0" w:space="0" w:color="auto"/>
                <w:right w:val="none" w:sz="0" w:space="0" w:color="auto"/>
              </w:divBdr>
            </w:div>
            <w:div w:id="679353643">
              <w:marLeft w:val="0"/>
              <w:marRight w:val="0"/>
              <w:marTop w:val="0"/>
              <w:marBottom w:val="0"/>
              <w:divBdr>
                <w:top w:val="none" w:sz="0" w:space="0" w:color="auto"/>
                <w:left w:val="none" w:sz="0" w:space="0" w:color="auto"/>
                <w:bottom w:val="none" w:sz="0" w:space="0" w:color="auto"/>
                <w:right w:val="none" w:sz="0" w:space="0" w:color="auto"/>
              </w:divBdr>
            </w:div>
            <w:div w:id="146630068">
              <w:marLeft w:val="0"/>
              <w:marRight w:val="0"/>
              <w:marTop w:val="0"/>
              <w:marBottom w:val="0"/>
              <w:divBdr>
                <w:top w:val="none" w:sz="0" w:space="0" w:color="auto"/>
                <w:left w:val="none" w:sz="0" w:space="0" w:color="auto"/>
                <w:bottom w:val="none" w:sz="0" w:space="0" w:color="auto"/>
                <w:right w:val="none" w:sz="0" w:space="0" w:color="auto"/>
              </w:divBdr>
            </w:div>
            <w:div w:id="1788112479">
              <w:marLeft w:val="0"/>
              <w:marRight w:val="0"/>
              <w:marTop w:val="0"/>
              <w:marBottom w:val="0"/>
              <w:divBdr>
                <w:top w:val="none" w:sz="0" w:space="0" w:color="auto"/>
                <w:left w:val="none" w:sz="0" w:space="0" w:color="auto"/>
                <w:bottom w:val="none" w:sz="0" w:space="0" w:color="auto"/>
                <w:right w:val="none" w:sz="0" w:space="0" w:color="auto"/>
              </w:divBdr>
            </w:div>
            <w:div w:id="1406604508">
              <w:marLeft w:val="0"/>
              <w:marRight w:val="0"/>
              <w:marTop w:val="0"/>
              <w:marBottom w:val="0"/>
              <w:divBdr>
                <w:top w:val="none" w:sz="0" w:space="0" w:color="auto"/>
                <w:left w:val="none" w:sz="0" w:space="0" w:color="auto"/>
                <w:bottom w:val="none" w:sz="0" w:space="0" w:color="auto"/>
                <w:right w:val="none" w:sz="0" w:space="0" w:color="auto"/>
              </w:divBdr>
            </w:div>
            <w:div w:id="968319963">
              <w:marLeft w:val="0"/>
              <w:marRight w:val="0"/>
              <w:marTop w:val="0"/>
              <w:marBottom w:val="0"/>
              <w:divBdr>
                <w:top w:val="none" w:sz="0" w:space="0" w:color="auto"/>
                <w:left w:val="none" w:sz="0" w:space="0" w:color="auto"/>
                <w:bottom w:val="none" w:sz="0" w:space="0" w:color="auto"/>
                <w:right w:val="none" w:sz="0" w:space="0" w:color="auto"/>
              </w:divBdr>
            </w:div>
            <w:div w:id="1782800314">
              <w:marLeft w:val="0"/>
              <w:marRight w:val="0"/>
              <w:marTop w:val="0"/>
              <w:marBottom w:val="0"/>
              <w:divBdr>
                <w:top w:val="none" w:sz="0" w:space="0" w:color="auto"/>
                <w:left w:val="none" w:sz="0" w:space="0" w:color="auto"/>
                <w:bottom w:val="none" w:sz="0" w:space="0" w:color="auto"/>
                <w:right w:val="none" w:sz="0" w:space="0" w:color="auto"/>
              </w:divBdr>
            </w:div>
            <w:div w:id="13656093">
              <w:marLeft w:val="0"/>
              <w:marRight w:val="0"/>
              <w:marTop w:val="0"/>
              <w:marBottom w:val="0"/>
              <w:divBdr>
                <w:top w:val="none" w:sz="0" w:space="0" w:color="auto"/>
                <w:left w:val="none" w:sz="0" w:space="0" w:color="auto"/>
                <w:bottom w:val="none" w:sz="0" w:space="0" w:color="auto"/>
                <w:right w:val="none" w:sz="0" w:space="0" w:color="auto"/>
              </w:divBdr>
            </w:div>
            <w:div w:id="524053194">
              <w:marLeft w:val="0"/>
              <w:marRight w:val="0"/>
              <w:marTop w:val="0"/>
              <w:marBottom w:val="0"/>
              <w:divBdr>
                <w:top w:val="none" w:sz="0" w:space="0" w:color="auto"/>
                <w:left w:val="none" w:sz="0" w:space="0" w:color="auto"/>
                <w:bottom w:val="none" w:sz="0" w:space="0" w:color="auto"/>
                <w:right w:val="none" w:sz="0" w:space="0" w:color="auto"/>
              </w:divBdr>
            </w:div>
            <w:div w:id="34697191">
              <w:marLeft w:val="0"/>
              <w:marRight w:val="0"/>
              <w:marTop w:val="0"/>
              <w:marBottom w:val="0"/>
              <w:divBdr>
                <w:top w:val="none" w:sz="0" w:space="0" w:color="auto"/>
                <w:left w:val="none" w:sz="0" w:space="0" w:color="auto"/>
                <w:bottom w:val="none" w:sz="0" w:space="0" w:color="auto"/>
                <w:right w:val="none" w:sz="0" w:space="0" w:color="auto"/>
              </w:divBdr>
            </w:div>
            <w:div w:id="260530580">
              <w:marLeft w:val="0"/>
              <w:marRight w:val="0"/>
              <w:marTop w:val="0"/>
              <w:marBottom w:val="0"/>
              <w:divBdr>
                <w:top w:val="none" w:sz="0" w:space="0" w:color="auto"/>
                <w:left w:val="none" w:sz="0" w:space="0" w:color="auto"/>
                <w:bottom w:val="none" w:sz="0" w:space="0" w:color="auto"/>
                <w:right w:val="none" w:sz="0" w:space="0" w:color="auto"/>
              </w:divBdr>
            </w:div>
            <w:div w:id="480274784">
              <w:marLeft w:val="0"/>
              <w:marRight w:val="0"/>
              <w:marTop w:val="0"/>
              <w:marBottom w:val="0"/>
              <w:divBdr>
                <w:top w:val="none" w:sz="0" w:space="0" w:color="auto"/>
                <w:left w:val="none" w:sz="0" w:space="0" w:color="auto"/>
                <w:bottom w:val="none" w:sz="0" w:space="0" w:color="auto"/>
                <w:right w:val="none" w:sz="0" w:space="0" w:color="auto"/>
              </w:divBdr>
            </w:div>
            <w:div w:id="806431865">
              <w:marLeft w:val="0"/>
              <w:marRight w:val="0"/>
              <w:marTop w:val="0"/>
              <w:marBottom w:val="0"/>
              <w:divBdr>
                <w:top w:val="none" w:sz="0" w:space="0" w:color="auto"/>
                <w:left w:val="none" w:sz="0" w:space="0" w:color="auto"/>
                <w:bottom w:val="none" w:sz="0" w:space="0" w:color="auto"/>
                <w:right w:val="none" w:sz="0" w:space="0" w:color="auto"/>
              </w:divBdr>
            </w:div>
            <w:div w:id="817262531">
              <w:marLeft w:val="0"/>
              <w:marRight w:val="0"/>
              <w:marTop w:val="0"/>
              <w:marBottom w:val="0"/>
              <w:divBdr>
                <w:top w:val="none" w:sz="0" w:space="0" w:color="auto"/>
                <w:left w:val="none" w:sz="0" w:space="0" w:color="auto"/>
                <w:bottom w:val="none" w:sz="0" w:space="0" w:color="auto"/>
                <w:right w:val="none" w:sz="0" w:space="0" w:color="auto"/>
              </w:divBdr>
            </w:div>
            <w:div w:id="894050745">
              <w:marLeft w:val="0"/>
              <w:marRight w:val="0"/>
              <w:marTop w:val="0"/>
              <w:marBottom w:val="0"/>
              <w:divBdr>
                <w:top w:val="none" w:sz="0" w:space="0" w:color="auto"/>
                <w:left w:val="none" w:sz="0" w:space="0" w:color="auto"/>
                <w:bottom w:val="none" w:sz="0" w:space="0" w:color="auto"/>
                <w:right w:val="none" w:sz="0" w:space="0" w:color="auto"/>
              </w:divBdr>
            </w:div>
          </w:divsChild>
        </w:div>
        <w:div w:id="1330209859">
          <w:marLeft w:val="0"/>
          <w:marRight w:val="0"/>
          <w:marTop w:val="0"/>
          <w:marBottom w:val="0"/>
          <w:divBdr>
            <w:top w:val="none" w:sz="0" w:space="0" w:color="auto"/>
            <w:left w:val="none" w:sz="0" w:space="0" w:color="auto"/>
            <w:bottom w:val="none" w:sz="0" w:space="0" w:color="auto"/>
            <w:right w:val="none" w:sz="0" w:space="0" w:color="auto"/>
          </w:divBdr>
          <w:divsChild>
            <w:div w:id="1479035999">
              <w:marLeft w:val="0"/>
              <w:marRight w:val="0"/>
              <w:marTop w:val="0"/>
              <w:marBottom w:val="0"/>
              <w:divBdr>
                <w:top w:val="none" w:sz="0" w:space="0" w:color="auto"/>
                <w:left w:val="none" w:sz="0" w:space="0" w:color="auto"/>
                <w:bottom w:val="none" w:sz="0" w:space="0" w:color="auto"/>
                <w:right w:val="none" w:sz="0" w:space="0" w:color="auto"/>
              </w:divBdr>
            </w:div>
            <w:div w:id="2111196238">
              <w:marLeft w:val="0"/>
              <w:marRight w:val="0"/>
              <w:marTop w:val="0"/>
              <w:marBottom w:val="0"/>
              <w:divBdr>
                <w:top w:val="none" w:sz="0" w:space="0" w:color="auto"/>
                <w:left w:val="none" w:sz="0" w:space="0" w:color="auto"/>
                <w:bottom w:val="none" w:sz="0" w:space="0" w:color="auto"/>
                <w:right w:val="none" w:sz="0" w:space="0" w:color="auto"/>
              </w:divBdr>
            </w:div>
            <w:div w:id="1987707104">
              <w:marLeft w:val="0"/>
              <w:marRight w:val="0"/>
              <w:marTop w:val="0"/>
              <w:marBottom w:val="0"/>
              <w:divBdr>
                <w:top w:val="none" w:sz="0" w:space="0" w:color="auto"/>
                <w:left w:val="none" w:sz="0" w:space="0" w:color="auto"/>
                <w:bottom w:val="none" w:sz="0" w:space="0" w:color="auto"/>
                <w:right w:val="none" w:sz="0" w:space="0" w:color="auto"/>
              </w:divBdr>
            </w:div>
            <w:div w:id="398287400">
              <w:marLeft w:val="0"/>
              <w:marRight w:val="0"/>
              <w:marTop w:val="0"/>
              <w:marBottom w:val="0"/>
              <w:divBdr>
                <w:top w:val="none" w:sz="0" w:space="0" w:color="auto"/>
                <w:left w:val="none" w:sz="0" w:space="0" w:color="auto"/>
                <w:bottom w:val="none" w:sz="0" w:space="0" w:color="auto"/>
                <w:right w:val="none" w:sz="0" w:space="0" w:color="auto"/>
              </w:divBdr>
            </w:div>
            <w:div w:id="761952795">
              <w:marLeft w:val="0"/>
              <w:marRight w:val="0"/>
              <w:marTop w:val="0"/>
              <w:marBottom w:val="0"/>
              <w:divBdr>
                <w:top w:val="none" w:sz="0" w:space="0" w:color="auto"/>
                <w:left w:val="none" w:sz="0" w:space="0" w:color="auto"/>
                <w:bottom w:val="none" w:sz="0" w:space="0" w:color="auto"/>
                <w:right w:val="none" w:sz="0" w:space="0" w:color="auto"/>
              </w:divBdr>
            </w:div>
            <w:div w:id="474031312">
              <w:marLeft w:val="0"/>
              <w:marRight w:val="0"/>
              <w:marTop w:val="0"/>
              <w:marBottom w:val="0"/>
              <w:divBdr>
                <w:top w:val="none" w:sz="0" w:space="0" w:color="auto"/>
                <w:left w:val="none" w:sz="0" w:space="0" w:color="auto"/>
                <w:bottom w:val="none" w:sz="0" w:space="0" w:color="auto"/>
                <w:right w:val="none" w:sz="0" w:space="0" w:color="auto"/>
              </w:divBdr>
            </w:div>
            <w:div w:id="1149051914">
              <w:marLeft w:val="0"/>
              <w:marRight w:val="0"/>
              <w:marTop w:val="0"/>
              <w:marBottom w:val="0"/>
              <w:divBdr>
                <w:top w:val="none" w:sz="0" w:space="0" w:color="auto"/>
                <w:left w:val="none" w:sz="0" w:space="0" w:color="auto"/>
                <w:bottom w:val="none" w:sz="0" w:space="0" w:color="auto"/>
                <w:right w:val="none" w:sz="0" w:space="0" w:color="auto"/>
              </w:divBdr>
            </w:div>
            <w:div w:id="2037777626">
              <w:marLeft w:val="0"/>
              <w:marRight w:val="0"/>
              <w:marTop w:val="0"/>
              <w:marBottom w:val="0"/>
              <w:divBdr>
                <w:top w:val="none" w:sz="0" w:space="0" w:color="auto"/>
                <w:left w:val="none" w:sz="0" w:space="0" w:color="auto"/>
                <w:bottom w:val="none" w:sz="0" w:space="0" w:color="auto"/>
                <w:right w:val="none" w:sz="0" w:space="0" w:color="auto"/>
              </w:divBdr>
            </w:div>
            <w:div w:id="774179103">
              <w:marLeft w:val="0"/>
              <w:marRight w:val="0"/>
              <w:marTop w:val="0"/>
              <w:marBottom w:val="0"/>
              <w:divBdr>
                <w:top w:val="none" w:sz="0" w:space="0" w:color="auto"/>
                <w:left w:val="none" w:sz="0" w:space="0" w:color="auto"/>
                <w:bottom w:val="none" w:sz="0" w:space="0" w:color="auto"/>
                <w:right w:val="none" w:sz="0" w:space="0" w:color="auto"/>
              </w:divBdr>
            </w:div>
            <w:div w:id="2068257690">
              <w:marLeft w:val="0"/>
              <w:marRight w:val="0"/>
              <w:marTop w:val="0"/>
              <w:marBottom w:val="0"/>
              <w:divBdr>
                <w:top w:val="none" w:sz="0" w:space="0" w:color="auto"/>
                <w:left w:val="none" w:sz="0" w:space="0" w:color="auto"/>
                <w:bottom w:val="none" w:sz="0" w:space="0" w:color="auto"/>
                <w:right w:val="none" w:sz="0" w:space="0" w:color="auto"/>
              </w:divBdr>
            </w:div>
            <w:div w:id="1718747429">
              <w:marLeft w:val="0"/>
              <w:marRight w:val="0"/>
              <w:marTop w:val="0"/>
              <w:marBottom w:val="0"/>
              <w:divBdr>
                <w:top w:val="none" w:sz="0" w:space="0" w:color="auto"/>
                <w:left w:val="none" w:sz="0" w:space="0" w:color="auto"/>
                <w:bottom w:val="none" w:sz="0" w:space="0" w:color="auto"/>
                <w:right w:val="none" w:sz="0" w:space="0" w:color="auto"/>
              </w:divBdr>
            </w:div>
            <w:div w:id="1651714501">
              <w:marLeft w:val="0"/>
              <w:marRight w:val="0"/>
              <w:marTop w:val="0"/>
              <w:marBottom w:val="0"/>
              <w:divBdr>
                <w:top w:val="none" w:sz="0" w:space="0" w:color="auto"/>
                <w:left w:val="none" w:sz="0" w:space="0" w:color="auto"/>
                <w:bottom w:val="none" w:sz="0" w:space="0" w:color="auto"/>
                <w:right w:val="none" w:sz="0" w:space="0" w:color="auto"/>
              </w:divBdr>
            </w:div>
            <w:div w:id="1916937535">
              <w:marLeft w:val="0"/>
              <w:marRight w:val="0"/>
              <w:marTop w:val="0"/>
              <w:marBottom w:val="0"/>
              <w:divBdr>
                <w:top w:val="none" w:sz="0" w:space="0" w:color="auto"/>
                <w:left w:val="none" w:sz="0" w:space="0" w:color="auto"/>
                <w:bottom w:val="none" w:sz="0" w:space="0" w:color="auto"/>
                <w:right w:val="none" w:sz="0" w:space="0" w:color="auto"/>
              </w:divBdr>
            </w:div>
            <w:div w:id="1974670655">
              <w:marLeft w:val="0"/>
              <w:marRight w:val="0"/>
              <w:marTop w:val="0"/>
              <w:marBottom w:val="0"/>
              <w:divBdr>
                <w:top w:val="none" w:sz="0" w:space="0" w:color="auto"/>
                <w:left w:val="none" w:sz="0" w:space="0" w:color="auto"/>
                <w:bottom w:val="none" w:sz="0" w:space="0" w:color="auto"/>
                <w:right w:val="none" w:sz="0" w:space="0" w:color="auto"/>
              </w:divBdr>
            </w:div>
            <w:div w:id="538320560">
              <w:marLeft w:val="0"/>
              <w:marRight w:val="0"/>
              <w:marTop w:val="0"/>
              <w:marBottom w:val="0"/>
              <w:divBdr>
                <w:top w:val="none" w:sz="0" w:space="0" w:color="auto"/>
                <w:left w:val="none" w:sz="0" w:space="0" w:color="auto"/>
                <w:bottom w:val="none" w:sz="0" w:space="0" w:color="auto"/>
                <w:right w:val="none" w:sz="0" w:space="0" w:color="auto"/>
              </w:divBdr>
            </w:div>
            <w:div w:id="1674532601">
              <w:marLeft w:val="0"/>
              <w:marRight w:val="0"/>
              <w:marTop w:val="0"/>
              <w:marBottom w:val="0"/>
              <w:divBdr>
                <w:top w:val="none" w:sz="0" w:space="0" w:color="auto"/>
                <w:left w:val="none" w:sz="0" w:space="0" w:color="auto"/>
                <w:bottom w:val="none" w:sz="0" w:space="0" w:color="auto"/>
                <w:right w:val="none" w:sz="0" w:space="0" w:color="auto"/>
              </w:divBdr>
            </w:div>
            <w:div w:id="906963172">
              <w:marLeft w:val="0"/>
              <w:marRight w:val="0"/>
              <w:marTop w:val="0"/>
              <w:marBottom w:val="0"/>
              <w:divBdr>
                <w:top w:val="none" w:sz="0" w:space="0" w:color="auto"/>
                <w:left w:val="none" w:sz="0" w:space="0" w:color="auto"/>
                <w:bottom w:val="none" w:sz="0" w:space="0" w:color="auto"/>
                <w:right w:val="none" w:sz="0" w:space="0" w:color="auto"/>
              </w:divBdr>
            </w:div>
            <w:div w:id="1247769646">
              <w:marLeft w:val="0"/>
              <w:marRight w:val="0"/>
              <w:marTop w:val="0"/>
              <w:marBottom w:val="0"/>
              <w:divBdr>
                <w:top w:val="none" w:sz="0" w:space="0" w:color="auto"/>
                <w:left w:val="none" w:sz="0" w:space="0" w:color="auto"/>
                <w:bottom w:val="none" w:sz="0" w:space="0" w:color="auto"/>
                <w:right w:val="none" w:sz="0" w:space="0" w:color="auto"/>
              </w:divBdr>
            </w:div>
            <w:div w:id="805049397">
              <w:marLeft w:val="0"/>
              <w:marRight w:val="0"/>
              <w:marTop w:val="0"/>
              <w:marBottom w:val="0"/>
              <w:divBdr>
                <w:top w:val="none" w:sz="0" w:space="0" w:color="auto"/>
                <w:left w:val="none" w:sz="0" w:space="0" w:color="auto"/>
                <w:bottom w:val="none" w:sz="0" w:space="0" w:color="auto"/>
                <w:right w:val="none" w:sz="0" w:space="0" w:color="auto"/>
              </w:divBdr>
            </w:div>
            <w:div w:id="1132820514">
              <w:marLeft w:val="0"/>
              <w:marRight w:val="0"/>
              <w:marTop w:val="0"/>
              <w:marBottom w:val="0"/>
              <w:divBdr>
                <w:top w:val="none" w:sz="0" w:space="0" w:color="auto"/>
                <w:left w:val="none" w:sz="0" w:space="0" w:color="auto"/>
                <w:bottom w:val="none" w:sz="0" w:space="0" w:color="auto"/>
                <w:right w:val="none" w:sz="0" w:space="0" w:color="auto"/>
              </w:divBdr>
            </w:div>
          </w:divsChild>
        </w:div>
        <w:div w:id="1783264526">
          <w:marLeft w:val="0"/>
          <w:marRight w:val="0"/>
          <w:marTop w:val="0"/>
          <w:marBottom w:val="0"/>
          <w:divBdr>
            <w:top w:val="none" w:sz="0" w:space="0" w:color="auto"/>
            <w:left w:val="none" w:sz="0" w:space="0" w:color="auto"/>
            <w:bottom w:val="none" w:sz="0" w:space="0" w:color="auto"/>
            <w:right w:val="none" w:sz="0" w:space="0" w:color="auto"/>
          </w:divBdr>
          <w:divsChild>
            <w:div w:id="1267999685">
              <w:marLeft w:val="0"/>
              <w:marRight w:val="0"/>
              <w:marTop w:val="0"/>
              <w:marBottom w:val="0"/>
              <w:divBdr>
                <w:top w:val="none" w:sz="0" w:space="0" w:color="auto"/>
                <w:left w:val="none" w:sz="0" w:space="0" w:color="auto"/>
                <w:bottom w:val="none" w:sz="0" w:space="0" w:color="auto"/>
                <w:right w:val="none" w:sz="0" w:space="0" w:color="auto"/>
              </w:divBdr>
            </w:div>
            <w:div w:id="1566261484">
              <w:marLeft w:val="0"/>
              <w:marRight w:val="0"/>
              <w:marTop w:val="0"/>
              <w:marBottom w:val="0"/>
              <w:divBdr>
                <w:top w:val="none" w:sz="0" w:space="0" w:color="auto"/>
                <w:left w:val="none" w:sz="0" w:space="0" w:color="auto"/>
                <w:bottom w:val="none" w:sz="0" w:space="0" w:color="auto"/>
                <w:right w:val="none" w:sz="0" w:space="0" w:color="auto"/>
              </w:divBdr>
            </w:div>
            <w:div w:id="968588028">
              <w:marLeft w:val="0"/>
              <w:marRight w:val="0"/>
              <w:marTop w:val="0"/>
              <w:marBottom w:val="0"/>
              <w:divBdr>
                <w:top w:val="none" w:sz="0" w:space="0" w:color="auto"/>
                <w:left w:val="none" w:sz="0" w:space="0" w:color="auto"/>
                <w:bottom w:val="none" w:sz="0" w:space="0" w:color="auto"/>
                <w:right w:val="none" w:sz="0" w:space="0" w:color="auto"/>
              </w:divBdr>
            </w:div>
            <w:div w:id="1141771754">
              <w:marLeft w:val="0"/>
              <w:marRight w:val="0"/>
              <w:marTop w:val="0"/>
              <w:marBottom w:val="0"/>
              <w:divBdr>
                <w:top w:val="none" w:sz="0" w:space="0" w:color="auto"/>
                <w:left w:val="none" w:sz="0" w:space="0" w:color="auto"/>
                <w:bottom w:val="none" w:sz="0" w:space="0" w:color="auto"/>
                <w:right w:val="none" w:sz="0" w:space="0" w:color="auto"/>
              </w:divBdr>
            </w:div>
            <w:div w:id="1522207650">
              <w:marLeft w:val="0"/>
              <w:marRight w:val="0"/>
              <w:marTop w:val="0"/>
              <w:marBottom w:val="0"/>
              <w:divBdr>
                <w:top w:val="none" w:sz="0" w:space="0" w:color="auto"/>
                <w:left w:val="none" w:sz="0" w:space="0" w:color="auto"/>
                <w:bottom w:val="none" w:sz="0" w:space="0" w:color="auto"/>
                <w:right w:val="none" w:sz="0" w:space="0" w:color="auto"/>
              </w:divBdr>
            </w:div>
            <w:div w:id="1446073779">
              <w:marLeft w:val="0"/>
              <w:marRight w:val="0"/>
              <w:marTop w:val="0"/>
              <w:marBottom w:val="0"/>
              <w:divBdr>
                <w:top w:val="none" w:sz="0" w:space="0" w:color="auto"/>
                <w:left w:val="none" w:sz="0" w:space="0" w:color="auto"/>
                <w:bottom w:val="none" w:sz="0" w:space="0" w:color="auto"/>
                <w:right w:val="none" w:sz="0" w:space="0" w:color="auto"/>
              </w:divBdr>
            </w:div>
            <w:div w:id="1654334937">
              <w:marLeft w:val="0"/>
              <w:marRight w:val="0"/>
              <w:marTop w:val="0"/>
              <w:marBottom w:val="0"/>
              <w:divBdr>
                <w:top w:val="none" w:sz="0" w:space="0" w:color="auto"/>
                <w:left w:val="none" w:sz="0" w:space="0" w:color="auto"/>
                <w:bottom w:val="none" w:sz="0" w:space="0" w:color="auto"/>
                <w:right w:val="none" w:sz="0" w:space="0" w:color="auto"/>
              </w:divBdr>
            </w:div>
            <w:div w:id="2131969820">
              <w:marLeft w:val="0"/>
              <w:marRight w:val="0"/>
              <w:marTop w:val="0"/>
              <w:marBottom w:val="0"/>
              <w:divBdr>
                <w:top w:val="none" w:sz="0" w:space="0" w:color="auto"/>
                <w:left w:val="none" w:sz="0" w:space="0" w:color="auto"/>
                <w:bottom w:val="none" w:sz="0" w:space="0" w:color="auto"/>
                <w:right w:val="none" w:sz="0" w:space="0" w:color="auto"/>
              </w:divBdr>
            </w:div>
            <w:div w:id="170802084">
              <w:marLeft w:val="0"/>
              <w:marRight w:val="0"/>
              <w:marTop w:val="0"/>
              <w:marBottom w:val="0"/>
              <w:divBdr>
                <w:top w:val="none" w:sz="0" w:space="0" w:color="auto"/>
                <w:left w:val="none" w:sz="0" w:space="0" w:color="auto"/>
                <w:bottom w:val="none" w:sz="0" w:space="0" w:color="auto"/>
                <w:right w:val="none" w:sz="0" w:space="0" w:color="auto"/>
              </w:divBdr>
            </w:div>
            <w:div w:id="1362708473">
              <w:marLeft w:val="0"/>
              <w:marRight w:val="0"/>
              <w:marTop w:val="0"/>
              <w:marBottom w:val="0"/>
              <w:divBdr>
                <w:top w:val="none" w:sz="0" w:space="0" w:color="auto"/>
                <w:left w:val="none" w:sz="0" w:space="0" w:color="auto"/>
                <w:bottom w:val="none" w:sz="0" w:space="0" w:color="auto"/>
                <w:right w:val="none" w:sz="0" w:space="0" w:color="auto"/>
              </w:divBdr>
            </w:div>
            <w:div w:id="1100372883">
              <w:marLeft w:val="0"/>
              <w:marRight w:val="0"/>
              <w:marTop w:val="0"/>
              <w:marBottom w:val="0"/>
              <w:divBdr>
                <w:top w:val="none" w:sz="0" w:space="0" w:color="auto"/>
                <w:left w:val="none" w:sz="0" w:space="0" w:color="auto"/>
                <w:bottom w:val="none" w:sz="0" w:space="0" w:color="auto"/>
                <w:right w:val="none" w:sz="0" w:space="0" w:color="auto"/>
              </w:divBdr>
            </w:div>
            <w:div w:id="7212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00232">
      <w:bodyDiv w:val="1"/>
      <w:marLeft w:val="0"/>
      <w:marRight w:val="0"/>
      <w:marTop w:val="0"/>
      <w:marBottom w:val="0"/>
      <w:divBdr>
        <w:top w:val="none" w:sz="0" w:space="0" w:color="auto"/>
        <w:left w:val="none" w:sz="0" w:space="0" w:color="auto"/>
        <w:bottom w:val="none" w:sz="0" w:space="0" w:color="auto"/>
        <w:right w:val="none" w:sz="0" w:space="0" w:color="auto"/>
      </w:divBdr>
    </w:div>
    <w:div w:id="1058087907">
      <w:bodyDiv w:val="1"/>
      <w:marLeft w:val="0"/>
      <w:marRight w:val="0"/>
      <w:marTop w:val="0"/>
      <w:marBottom w:val="0"/>
      <w:divBdr>
        <w:top w:val="none" w:sz="0" w:space="0" w:color="auto"/>
        <w:left w:val="none" w:sz="0" w:space="0" w:color="auto"/>
        <w:bottom w:val="none" w:sz="0" w:space="0" w:color="auto"/>
        <w:right w:val="none" w:sz="0" w:space="0" w:color="auto"/>
      </w:divBdr>
      <w:divsChild>
        <w:div w:id="1195920497">
          <w:marLeft w:val="0"/>
          <w:marRight w:val="0"/>
          <w:marTop w:val="0"/>
          <w:marBottom w:val="0"/>
          <w:divBdr>
            <w:top w:val="none" w:sz="0" w:space="0" w:color="auto"/>
            <w:left w:val="none" w:sz="0" w:space="0" w:color="auto"/>
            <w:bottom w:val="none" w:sz="0" w:space="0" w:color="auto"/>
            <w:right w:val="none" w:sz="0" w:space="0" w:color="auto"/>
          </w:divBdr>
        </w:div>
        <w:div w:id="275910339">
          <w:marLeft w:val="0"/>
          <w:marRight w:val="0"/>
          <w:marTop w:val="0"/>
          <w:marBottom w:val="0"/>
          <w:divBdr>
            <w:top w:val="none" w:sz="0" w:space="0" w:color="auto"/>
            <w:left w:val="none" w:sz="0" w:space="0" w:color="auto"/>
            <w:bottom w:val="none" w:sz="0" w:space="0" w:color="auto"/>
            <w:right w:val="none" w:sz="0" w:space="0" w:color="auto"/>
          </w:divBdr>
        </w:div>
        <w:div w:id="1772317361">
          <w:marLeft w:val="0"/>
          <w:marRight w:val="0"/>
          <w:marTop w:val="0"/>
          <w:marBottom w:val="0"/>
          <w:divBdr>
            <w:top w:val="none" w:sz="0" w:space="0" w:color="auto"/>
            <w:left w:val="none" w:sz="0" w:space="0" w:color="auto"/>
            <w:bottom w:val="none" w:sz="0" w:space="0" w:color="auto"/>
            <w:right w:val="none" w:sz="0" w:space="0" w:color="auto"/>
          </w:divBdr>
        </w:div>
        <w:div w:id="1842970506">
          <w:marLeft w:val="0"/>
          <w:marRight w:val="0"/>
          <w:marTop w:val="0"/>
          <w:marBottom w:val="0"/>
          <w:divBdr>
            <w:top w:val="none" w:sz="0" w:space="0" w:color="auto"/>
            <w:left w:val="none" w:sz="0" w:space="0" w:color="auto"/>
            <w:bottom w:val="none" w:sz="0" w:space="0" w:color="auto"/>
            <w:right w:val="none" w:sz="0" w:space="0" w:color="auto"/>
          </w:divBdr>
        </w:div>
        <w:div w:id="1815023261">
          <w:marLeft w:val="0"/>
          <w:marRight w:val="0"/>
          <w:marTop w:val="0"/>
          <w:marBottom w:val="0"/>
          <w:divBdr>
            <w:top w:val="none" w:sz="0" w:space="0" w:color="auto"/>
            <w:left w:val="none" w:sz="0" w:space="0" w:color="auto"/>
            <w:bottom w:val="none" w:sz="0" w:space="0" w:color="auto"/>
            <w:right w:val="none" w:sz="0" w:space="0" w:color="auto"/>
          </w:divBdr>
        </w:div>
        <w:div w:id="405342457">
          <w:marLeft w:val="0"/>
          <w:marRight w:val="0"/>
          <w:marTop w:val="0"/>
          <w:marBottom w:val="0"/>
          <w:divBdr>
            <w:top w:val="none" w:sz="0" w:space="0" w:color="auto"/>
            <w:left w:val="none" w:sz="0" w:space="0" w:color="auto"/>
            <w:bottom w:val="none" w:sz="0" w:space="0" w:color="auto"/>
            <w:right w:val="none" w:sz="0" w:space="0" w:color="auto"/>
          </w:divBdr>
        </w:div>
      </w:divsChild>
    </w:div>
    <w:div w:id="1079790300">
      <w:bodyDiv w:val="1"/>
      <w:marLeft w:val="0"/>
      <w:marRight w:val="0"/>
      <w:marTop w:val="0"/>
      <w:marBottom w:val="0"/>
      <w:divBdr>
        <w:top w:val="none" w:sz="0" w:space="0" w:color="auto"/>
        <w:left w:val="none" w:sz="0" w:space="0" w:color="auto"/>
        <w:bottom w:val="none" w:sz="0" w:space="0" w:color="auto"/>
        <w:right w:val="none" w:sz="0" w:space="0" w:color="auto"/>
      </w:divBdr>
    </w:div>
    <w:div w:id="1133257818">
      <w:bodyDiv w:val="1"/>
      <w:marLeft w:val="0"/>
      <w:marRight w:val="0"/>
      <w:marTop w:val="0"/>
      <w:marBottom w:val="0"/>
      <w:divBdr>
        <w:top w:val="none" w:sz="0" w:space="0" w:color="auto"/>
        <w:left w:val="none" w:sz="0" w:space="0" w:color="auto"/>
        <w:bottom w:val="none" w:sz="0" w:space="0" w:color="auto"/>
        <w:right w:val="none" w:sz="0" w:space="0" w:color="auto"/>
      </w:divBdr>
      <w:divsChild>
        <w:div w:id="1340280285">
          <w:marLeft w:val="0"/>
          <w:marRight w:val="0"/>
          <w:marTop w:val="0"/>
          <w:marBottom w:val="0"/>
          <w:divBdr>
            <w:top w:val="none" w:sz="0" w:space="0" w:color="auto"/>
            <w:left w:val="none" w:sz="0" w:space="0" w:color="auto"/>
            <w:bottom w:val="none" w:sz="0" w:space="0" w:color="auto"/>
            <w:right w:val="none" w:sz="0" w:space="0" w:color="auto"/>
          </w:divBdr>
        </w:div>
        <w:div w:id="1588998237">
          <w:marLeft w:val="0"/>
          <w:marRight w:val="0"/>
          <w:marTop w:val="0"/>
          <w:marBottom w:val="0"/>
          <w:divBdr>
            <w:top w:val="none" w:sz="0" w:space="0" w:color="auto"/>
            <w:left w:val="none" w:sz="0" w:space="0" w:color="auto"/>
            <w:bottom w:val="none" w:sz="0" w:space="0" w:color="auto"/>
            <w:right w:val="none" w:sz="0" w:space="0" w:color="auto"/>
          </w:divBdr>
        </w:div>
        <w:div w:id="2002812378">
          <w:marLeft w:val="0"/>
          <w:marRight w:val="0"/>
          <w:marTop w:val="0"/>
          <w:marBottom w:val="0"/>
          <w:divBdr>
            <w:top w:val="none" w:sz="0" w:space="0" w:color="auto"/>
            <w:left w:val="none" w:sz="0" w:space="0" w:color="auto"/>
            <w:bottom w:val="none" w:sz="0" w:space="0" w:color="auto"/>
            <w:right w:val="none" w:sz="0" w:space="0" w:color="auto"/>
          </w:divBdr>
        </w:div>
        <w:div w:id="949436231">
          <w:marLeft w:val="0"/>
          <w:marRight w:val="0"/>
          <w:marTop w:val="0"/>
          <w:marBottom w:val="0"/>
          <w:divBdr>
            <w:top w:val="none" w:sz="0" w:space="0" w:color="auto"/>
            <w:left w:val="none" w:sz="0" w:space="0" w:color="auto"/>
            <w:bottom w:val="none" w:sz="0" w:space="0" w:color="auto"/>
            <w:right w:val="none" w:sz="0" w:space="0" w:color="auto"/>
          </w:divBdr>
        </w:div>
        <w:div w:id="619923754">
          <w:marLeft w:val="0"/>
          <w:marRight w:val="0"/>
          <w:marTop w:val="0"/>
          <w:marBottom w:val="0"/>
          <w:divBdr>
            <w:top w:val="none" w:sz="0" w:space="0" w:color="auto"/>
            <w:left w:val="none" w:sz="0" w:space="0" w:color="auto"/>
            <w:bottom w:val="none" w:sz="0" w:space="0" w:color="auto"/>
            <w:right w:val="none" w:sz="0" w:space="0" w:color="auto"/>
          </w:divBdr>
        </w:div>
        <w:div w:id="2070152135">
          <w:marLeft w:val="0"/>
          <w:marRight w:val="0"/>
          <w:marTop w:val="0"/>
          <w:marBottom w:val="0"/>
          <w:divBdr>
            <w:top w:val="none" w:sz="0" w:space="0" w:color="auto"/>
            <w:left w:val="none" w:sz="0" w:space="0" w:color="auto"/>
            <w:bottom w:val="none" w:sz="0" w:space="0" w:color="auto"/>
            <w:right w:val="none" w:sz="0" w:space="0" w:color="auto"/>
          </w:divBdr>
        </w:div>
        <w:div w:id="2093356663">
          <w:marLeft w:val="0"/>
          <w:marRight w:val="0"/>
          <w:marTop w:val="0"/>
          <w:marBottom w:val="0"/>
          <w:divBdr>
            <w:top w:val="none" w:sz="0" w:space="0" w:color="auto"/>
            <w:left w:val="none" w:sz="0" w:space="0" w:color="auto"/>
            <w:bottom w:val="none" w:sz="0" w:space="0" w:color="auto"/>
            <w:right w:val="none" w:sz="0" w:space="0" w:color="auto"/>
          </w:divBdr>
        </w:div>
        <w:div w:id="1885944547">
          <w:marLeft w:val="0"/>
          <w:marRight w:val="0"/>
          <w:marTop w:val="0"/>
          <w:marBottom w:val="0"/>
          <w:divBdr>
            <w:top w:val="none" w:sz="0" w:space="0" w:color="auto"/>
            <w:left w:val="none" w:sz="0" w:space="0" w:color="auto"/>
            <w:bottom w:val="none" w:sz="0" w:space="0" w:color="auto"/>
            <w:right w:val="none" w:sz="0" w:space="0" w:color="auto"/>
          </w:divBdr>
        </w:div>
        <w:div w:id="586038822">
          <w:marLeft w:val="0"/>
          <w:marRight w:val="0"/>
          <w:marTop w:val="0"/>
          <w:marBottom w:val="0"/>
          <w:divBdr>
            <w:top w:val="none" w:sz="0" w:space="0" w:color="auto"/>
            <w:left w:val="none" w:sz="0" w:space="0" w:color="auto"/>
            <w:bottom w:val="none" w:sz="0" w:space="0" w:color="auto"/>
            <w:right w:val="none" w:sz="0" w:space="0" w:color="auto"/>
          </w:divBdr>
        </w:div>
      </w:divsChild>
    </w:div>
    <w:div w:id="1135103089">
      <w:bodyDiv w:val="1"/>
      <w:marLeft w:val="0"/>
      <w:marRight w:val="0"/>
      <w:marTop w:val="0"/>
      <w:marBottom w:val="0"/>
      <w:divBdr>
        <w:top w:val="none" w:sz="0" w:space="0" w:color="auto"/>
        <w:left w:val="none" w:sz="0" w:space="0" w:color="auto"/>
        <w:bottom w:val="none" w:sz="0" w:space="0" w:color="auto"/>
        <w:right w:val="none" w:sz="0" w:space="0" w:color="auto"/>
      </w:divBdr>
      <w:divsChild>
        <w:div w:id="866258765">
          <w:marLeft w:val="0"/>
          <w:marRight w:val="0"/>
          <w:marTop w:val="0"/>
          <w:marBottom w:val="0"/>
          <w:divBdr>
            <w:top w:val="none" w:sz="0" w:space="0" w:color="auto"/>
            <w:left w:val="none" w:sz="0" w:space="0" w:color="auto"/>
            <w:bottom w:val="none" w:sz="0" w:space="0" w:color="auto"/>
            <w:right w:val="none" w:sz="0" w:space="0" w:color="auto"/>
          </w:divBdr>
          <w:divsChild>
            <w:div w:id="1271350732">
              <w:marLeft w:val="0"/>
              <w:marRight w:val="0"/>
              <w:marTop w:val="0"/>
              <w:marBottom w:val="0"/>
              <w:divBdr>
                <w:top w:val="none" w:sz="0" w:space="0" w:color="auto"/>
                <w:left w:val="none" w:sz="0" w:space="0" w:color="auto"/>
                <w:bottom w:val="none" w:sz="0" w:space="0" w:color="auto"/>
                <w:right w:val="none" w:sz="0" w:space="0" w:color="auto"/>
              </w:divBdr>
            </w:div>
          </w:divsChild>
        </w:div>
        <w:div w:id="586353459">
          <w:marLeft w:val="0"/>
          <w:marRight w:val="0"/>
          <w:marTop w:val="0"/>
          <w:marBottom w:val="0"/>
          <w:divBdr>
            <w:top w:val="none" w:sz="0" w:space="0" w:color="auto"/>
            <w:left w:val="none" w:sz="0" w:space="0" w:color="auto"/>
            <w:bottom w:val="none" w:sz="0" w:space="0" w:color="auto"/>
            <w:right w:val="none" w:sz="0" w:space="0" w:color="auto"/>
          </w:divBdr>
          <w:divsChild>
            <w:div w:id="124852219">
              <w:marLeft w:val="0"/>
              <w:marRight w:val="0"/>
              <w:marTop w:val="0"/>
              <w:marBottom w:val="0"/>
              <w:divBdr>
                <w:top w:val="none" w:sz="0" w:space="0" w:color="auto"/>
                <w:left w:val="none" w:sz="0" w:space="0" w:color="auto"/>
                <w:bottom w:val="none" w:sz="0" w:space="0" w:color="auto"/>
                <w:right w:val="none" w:sz="0" w:space="0" w:color="auto"/>
              </w:divBdr>
            </w:div>
            <w:div w:id="1960791390">
              <w:marLeft w:val="0"/>
              <w:marRight w:val="0"/>
              <w:marTop w:val="0"/>
              <w:marBottom w:val="0"/>
              <w:divBdr>
                <w:top w:val="none" w:sz="0" w:space="0" w:color="auto"/>
                <w:left w:val="none" w:sz="0" w:space="0" w:color="auto"/>
                <w:bottom w:val="none" w:sz="0" w:space="0" w:color="auto"/>
                <w:right w:val="none" w:sz="0" w:space="0" w:color="auto"/>
              </w:divBdr>
            </w:div>
          </w:divsChild>
        </w:div>
        <w:div w:id="883952913">
          <w:marLeft w:val="0"/>
          <w:marRight w:val="0"/>
          <w:marTop w:val="0"/>
          <w:marBottom w:val="0"/>
          <w:divBdr>
            <w:top w:val="none" w:sz="0" w:space="0" w:color="auto"/>
            <w:left w:val="none" w:sz="0" w:space="0" w:color="auto"/>
            <w:bottom w:val="none" w:sz="0" w:space="0" w:color="auto"/>
            <w:right w:val="none" w:sz="0" w:space="0" w:color="auto"/>
          </w:divBdr>
          <w:divsChild>
            <w:div w:id="622810853">
              <w:marLeft w:val="0"/>
              <w:marRight w:val="0"/>
              <w:marTop w:val="0"/>
              <w:marBottom w:val="0"/>
              <w:divBdr>
                <w:top w:val="none" w:sz="0" w:space="0" w:color="auto"/>
                <w:left w:val="none" w:sz="0" w:space="0" w:color="auto"/>
                <w:bottom w:val="none" w:sz="0" w:space="0" w:color="auto"/>
                <w:right w:val="none" w:sz="0" w:space="0" w:color="auto"/>
              </w:divBdr>
            </w:div>
            <w:div w:id="8589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20498">
      <w:bodyDiv w:val="1"/>
      <w:marLeft w:val="0"/>
      <w:marRight w:val="0"/>
      <w:marTop w:val="0"/>
      <w:marBottom w:val="0"/>
      <w:divBdr>
        <w:top w:val="none" w:sz="0" w:space="0" w:color="auto"/>
        <w:left w:val="none" w:sz="0" w:space="0" w:color="auto"/>
        <w:bottom w:val="none" w:sz="0" w:space="0" w:color="auto"/>
        <w:right w:val="none" w:sz="0" w:space="0" w:color="auto"/>
      </w:divBdr>
      <w:divsChild>
        <w:div w:id="100761558">
          <w:marLeft w:val="0"/>
          <w:marRight w:val="0"/>
          <w:marTop w:val="0"/>
          <w:marBottom w:val="0"/>
          <w:divBdr>
            <w:top w:val="none" w:sz="0" w:space="0" w:color="auto"/>
            <w:left w:val="none" w:sz="0" w:space="0" w:color="auto"/>
            <w:bottom w:val="none" w:sz="0" w:space="0" w:color="auto"/>
            <w:right w:val="none" w:sz="0" w:space="0" w:color="auto"/>
          </w:divBdr>
        </w:div>
        <w:div w:id="1898470497">
          <w:marLeft w:val="0"/>
          <w:marRight w:val="0"/>
          <w:marTop w:val="0"/>
          <w:marBottom w:val="0"/>
          <w:divBdr>
            <w:top w:val="none" w:sz="0" w:space="0" w:color="auto"/>
            <w:left w:val="none" w:sz="0" w:space="0" w:color="auto"/>
            <w:bottom w:val="none" w:sz="0" w:space="0" w:color="auto"/>
            <w:right w:val="none" w:sz="0" w:space="0" w:color="auto"/>
          </w:divBdr>
        </w:div>
        <w:div w:id="251933079">
          <w:marLeft w:val="0"/>
          <w:marRight w:val="0"/>
          <w:marTop w:val="0"/>
          <w:marBottom w:val="0"/>
          <w:divBdr>
            <w:top w:val="none" w:sz="0" w:space="0" w:color="auto"/>
            <w:left w:val="none" w:sz="0" w:space="0" w:color="auto"/>
            <w:bottom w:val="none" w:sz="0" w:space="0" w:color="auto"/>
            <w:right w:val="none" w:sz="0" w:space="0" w:color="auto"/>
          </w:divBdr>
        </w:div>
        <w:div w:id="364062648">
          <w:marLeft w:val="0"/>
          <w:marRight w:val="0"/>
          <w:marTop w:val="0"/>
          <w:marBottom w:val="0"/>
          <w:divBdr>
            <w:top w:val="none" w:sz="0" w:space="0" w:color="auto"/>
            <w:left w:val="none" w:sz="0" w:space="0" w:color="auto"/>
            <w:bottom w:val="none" w:sz="0" w:space="0" w:color="auto"/>
            <w:right w:val="none" w:sz="0" w:space="0" w:color="auto"/>
          </w:divBdr>
        </w:div>
        <w:div w:id="1568304564">
          <w:marLeft w:val="0"/>
          <w:marRight w:val="0"/>
          <w:marTop w:val="0"/>
          <w:marBottom w:val="0"/>
          <w:divBdr>
            <w:top w:val="none" w:sz="0" w:space="0" w:color="auto"/>
            <w:left w:val="none" w:sz="0" w:space="0" w:color="auto"/>
            <w:bottom w:val="none" w:sz="0" w:space="0" w:color="auto"/>
            <w:right w:val="none" w:sz="0" w:space="0" w:color="auto"/>
          </w:divBdr>
        </w:div>
        <w:div w:id="814491037">
          <w:marLeft w:val="0"/>
          <w:marRight w:val="0"/>
          <w:marTop w:val="0"/>
          <w:marBottom w:val="0"/>
          <w:divBdr>
            <w:top w:val="none" w:sz="0" w:space="0" w:color="auto"/>
            <w:left w:val="none" w:sz="0" w:space="0" w:color="auto"/>
            <w:bottom w:val="none" w:sz="0" w:space="0" w:color="auto"/>
            <w:right w:val="none" w:sz="0" w:space="0" w:color="auto"/>
          </w:divBdr>
        </w:div>
        <w:div w:id="172568748">
          <w:marLeft w:val="0"/>
          <w:marRight w:val="0"/>
          <w:marTop w:val="0"/>
          <w:marBottom w:val="0"/>
          <w:divBdr>
            <w:top w:val="none" w:sz="0" w:space="0" w:color="auto"/>
            <w:left w:val="none" w:sz="0" w:space="0" w:color="auto"/>
            <w:bottom w:val="none" w:sz="0" w:space="0" w:color="auto"/>
            <w:right w:val="none" w:sz="0" w:space="0" w:color="auto"/>
          </w:divBdr>
        </w:div>
        <w:div w:id="1378045876">
          <w:marLeft w:val="0"/>
          <w:marRight w:val="0"/>
          <w:marTop w:val="0"/>
          <w:marBottom w:val="0"/>
          <w:divBdr>
            <w:top w:val="none" w:sz="0" w:space="0" w:color="auto"/>
            <w:left w:val="none" w:sz="0" w:space="0" w:color="auto"/>
            <w:bottom w:val="none" w:sz="0" w:space="0" w:color="auto"/>
            <w:right w:val="none" w:sz="0" w:space="0" w:color="auto"/>
          </w:divBdr>
        </w:div>
        <w:div w:id="1493108277">
          <w:marLeft w:val="0"/>
          <w:marRight w:val="0"/>
          <w:marTop w:val="0"/>
          <w:marBottom w:val="0"/>
          <w:divBdr>
            <w:top w:val="none" w:sz="0" w:space="0" w:color="auto"/>
            <w:left w:val="none" w:sz="0" w:space="0" w:color="auto"/>
            <w:bottom w:val="none" w:sz="0" w:space="0" w:color="auto"/>
            <w:right w:val="none" w:sz="0" w:space="0" w:color="auto"/>
          </w:divBdr>
        </w:div>
        <w:div w:id="747847784">
          <w:marLeft w:val="0"/>
          <w:marRight w:val="0"/>
          <w:marTop w:val="0"/>
          <w:marBottom w:val="0"/>
          <w:divBdr>
            <w:top w:val="none" w:sz="0" w:space="0" w:color="auto"/>
            <w:left w:val="none" w:sz="0" w:space="0" w:color="auto"/>
            <w:bottom w:val="none" w:sz="0" w:space="0" w:color="auto"/>
            <w:right w:val="none" w:sz="0" w:space="0" w:color="auto"/>
          </w:divBdr>
        </w:div>
        <w:div w:id="2023779000">
          <w:marLeft w:val="0"/>
          <w:marRight w:val="0"/>
          <w:marTop w:val="0"/>
          <w:marBottom w:val="0"/>
          <w:divBdr>
            <w:top w:val="none" w:sz="0" w:space="0" w:color="auto"/>
            <w:left w:val="none" w:sz="0" w:space="0" w:color="auto"/>
            <w:bottom w:val="none" w:sz="0" w:space="0" w:color="auto"/>
            <w:right w:val="none" w:sz="0" w:space="0" w:color="auto"/>
          </w:divBdr>
          <w:divsChild>
            <w:div w:id="1946884477">
              <w:marLeft w:val="0"/>
              <w:marRight w:val="0"/>
              <w:marTop w:val="0"/>
              <w:marBottom w:val="0"/>
              <w:divBdr>
                <w:top w:val="none" w:sz="0" w:space="0" w:color="auto"/>
                <w:left w:val="none" w:sz="0" w:space="0" w:color="auto"/>
                <w:bottom w:val="none" w:sz="0" w:space="0" w:color="auto"/>
                <w:right w:val="none" w:sz="0" w:space="0" w:color="auto"/>
              </w:divBdr>
            </w:div>
            <w:div w:id="1391227383">
              <w:marLeft w:val="0"/>
              <w:marRight w:val="0"/>
              <w:marTop w:val="0"/>
              <w:marBottom w:val="0"/>
              <w:divBdr>
                <w:top w:val="none" w:sz="0" w:space="0" w:color="auto"/>
                <w:left w:val="none" w:sz="0" w:space="0" w:color="auto"/>
                <w:bottom w:val="none" w:sz="0" w:space="0" w:color="auto"/>
                <w:right w:val="none" w:sz="0" w:space="0" w:color="auto"/>
              </w:divBdr>
            </w:div>
            <w:div w:id="1180314366">
              <w:marLeft w:val="0"/>
              <w:marRight w:val="0"/>
              <w:marTop w:val="0"/>
              <w:marBottom w:val="0"/>
              <w:divBdr>
                <w:top w:val="none" w:sz="0" w:space="0" w:color="auto"/>
                <w:left w:val="none" w:sz="0" w:space="0" w:color="auto"/>
                <w:bottom w:val="none" w:sz="0" w:space="0" w:color="auto"/>
                <w:right w:val="none" w:sz="0" w:space="0" w:color="auto"/>
              </w:divBdr>
            </w:div>
            <w:div w:id="1813056425">
              <w:marLeft w:val="0"/>
              <w:marRight w:val="0"/>
              <w:marTop w:val="0"/>
              <w:marBottom w:val="0"/>
              <w:divBdr>
                <w:top w:val="none" w:sz="0" w:space="0" w:color="auto"/>
                <w:left w:val="none" w:sz="0" w:space="0" w:color="auto"/>
                <w:bottom w:val="none" w:sz="0" w:space="0" w:color="auto"/>
                <w:right w:val="none" w:sz="0" w:space="0" w:color="auto"/>
              </w:divBdr>
            </w:div>
            <w:div w:id="1797022588">
              <w:marLeft w:val="0"/>
              <w:marRight w:val="0"/>
              <w:marTop w:val="0"/>
              <w:marBottom w:val="0"/>
              <w:divBdr>
                <w:top w:val="none" w:sz="0" w:space="0" w:color="auto"/>
                <w:left w:val="none" w:sz="0" w:space="0" w:color="auto"/>
                <w:bottom w:val="none" w:sz="0" w:space="0" w:color="auto"/>
                <w:right w:val="none" w:sz="0" w:space="0" w:color="auto"/>
              </w:divBdr>
            </w:div>
            <w:div w:id="830800152">
              <w:marLeft w:val="0"/>
              <w:marRight w:val="0"/>
              <w:marTop w:val="0"/>
              <w:marBottom w:val="0"/>
              <w:divBdr>
                <w:top w:val="none" w:sz="0" w:space="0" w:color="auto"/>
                <w:left w:val="none" w:sz="0" w:space="0" w:color="auto"/>
                <w:bottom w:val="none" w:sz="0" w:space="0" w:color="auto"/>
                <w:right w:val="none" w:sz="0" w:space="0" w:color="auto"/>
              </w:divBdr>
            </w:div>
            <w:div w:id="1936548520">
              <w:marLeft w:val="0"/>
              <w:marRight w:val="0"/>
              <w:marTop w:val="0"/>
              <w:marBottom w:val="0"/>
              <w:divBdr>
                <w:top w:val="none" w:sz="0" w:space="0" w:color="auto"/>
                <w:left w:val="none" w:sz="0" w:space="0" w:color="auto"/>
                <w:bottom w:val="none" w:sz="0" w:space="0" w:color="auto"/>
                <w:right w:val="none" w:sz="0" w:space="0" w:color="auto"/>
              </w:divBdr>
            </w:div>
            <w:div w:id="1981380647">
              <w:marLeft w:val="0"/>
              <w:marRight w:val="0"/>
              <w:marTop w:val="0"/>
              <w:marBottom w:val="0"/>
              <w:divBdr>
                <w:top w:val="none" w:sz="0" w:space="0" w:color="auto"/>
                <w:left w:val="none" w:sz="0" w:space="0" w:color="auto"/>
                <w:bottom w:val="none" w:sz="0" w:space="0" w:color="auto"/>
                <w:right w:val="none" w:sz="0" w:space="0" w:color="auto"/>
              </w:divBdr>
            </w:div>
            <w:div w:id="395322881">
              <w:marLeft w:val="0"/>
              <w:marRight w:val="0"/>
              <w:marTop w:val="0"/>
              <w:marBottom w:val="0"/>
              <w:divBdr>
                <w:top w:val="none" w:sz="0" w:space="0" w:color="auto"/>
                <w:left w:val="none" w:sz="0" w:space="0" w:color="auto"/>
                <w:bottom w:val="none" w:sz="0" w:space="0" w:color="auto"/>
                <w:right w:val="none" w:sz="0" w:space="0" w:color="auto"/>
              </w:divBdr>
            </w:div>
            <w:div w:id="1270357627">
              <w:marLeft w:val="0"/>
              <w:marRight w:val="0"/>
              <w:marTop w:val="0"/>
              <w:marBottom w:val="0"/>
              <w:divBdr>
                <w:top w:val="none" w:sz="0" w:space="0" w:color="auto"/>
                <w:left w:val="none" w:sz="0" w:space="0" w:color="auto"/>
                <w:bottom w:val="none" w:sz="0" w:space="0" w:color="auto"/>
                <w:right w:val="none" w:sz="0" w:space="0" w:color="auto"/>
              </w:divBdr>
            </w:div>
            <w:div w:id="1717389512">
              <w:marLeft w:val="0"/>
              <w:marRight w:val="0"/>
              <w:marTop w:val="0"/>
              <w:marBottom w:val="0"/>
              <w:divBdr>
                <w:top w:val="none" w:sz="0" w:space="0" w:color="auto"/>
                <w:left w:val="none" w:sz="0" w:space="0" w:color="auto"/>
                <w:bottom w:val="none" w:sz="0" w:space="0" w:color="auto"/>
                <w:right w:val="none" w:sz="0" w:space="0" w:color="auto"/>
              </w:divBdr>
            </w:div>
            <w:div w:id="836653240">
              <w:marLeft w:val="0"/>
              <w:marRight w:val="0"/>
              <w:marTop w:val="0"/>
              <w:marBottom w:val="0"/>
              <w:divBdr>
                <w:top w:val="none" w:sz="0" w:space="0" w:color="auto"/>
                <w:left w:val="none" w:sz="0" w:space="0" w:color="auto"/>
                <w:bottom w:val="none" w:sz="0" w:space="0" w:color="auto"/>
                <w:right w:val="none" w:sz="0" w:space="0" w:color="auto"/>
              </w:divBdr>
            </w:div>
            <w:div w:id="1134568417">
              <w:marLeft w:val="0"/>
              <w:marRight w:val="0"/>
              <w:marTop w:val="0"/>
              <w:marBottom w:val="0"/>
              <w:divBdr>
                <w:top w:val="none" w:sz="0" w:space="0" w:color="auto"/>
                <w:left w:val="none" w:sz="0" w:space="0" w:color="auto"/>
                <w:bottom w:val="none" w:sz="0" w:space="0" w:color="auto"/>
                <w:right w:val="none" w:sz="0" w:space="0" w:color="auto"/>
              </w:divBdr>
            </w:div>
            <w:div w:id="290750059">
              <w:marLeft w:val="0"/>
              <w:marRight w:val="0"/>
              <w:marTop w:val="0"/>
              <w:marBottom w:val="0"/>
              <w:divBdr>
                <w:top w:val="none" w:sz="0" w:space="0" w:color="auto"/>
                <w:left w:val="none" w:sz="0" w:space="0" w:color="auto"/>
                <w:bottom w:val="none" w:sz="0" w:space="0" w:color="auto"/>
                <w:right w:val="none" w:sz="0" w:space="0" w:color="auto"/>
              </w:divBdr>
            </w:div>
            <w:div w:id="198395148">
              <w:marLeft w:val="0"/>
              <w:marRight w:val="0"/>
              <w:marTop w:val="0"/>
              <w:marBottom w:val="0"/>
              <w:divBdr>
                <w:top w:val="none" w:sz="0" w:space="0" w:color="auto"/>
                <w:left w:val="none" w:sz="0" w:space="0" w:color="auto"/>
                <w:bottom w:val="none" w:sz="0" w:space="0" w:color="auto"/>
                <w:right w:val="none" w:sz="0" w:space="0" w:color="auto"/>
              </w:divBdr>
            </w:div>
            <w:div w:id="1871915474">
              <w:marLeft w:val="0"/>
              <w:marRight w:val="0"/>
              <w:marTop w:val="0"/>
              <w:marBottom w:val="0"/>
              <w:divBdr>
                <w:top w:val="none" w:sz="0" w:space="0" w:color="auto"/>
                <w:left w:val="none" w:sz="0" w:space="0" w:color="auto"/>
                <w:bottom w:val="none" w:sz="0" w:space="0" w:color="auto"/>
                <w:right w:val="none" w:sz="0" w:space="0" w:color="auto"/>
              </w:divBdr>
            </w:div>
            <w:div w:id="1750729180">
              <w:marLeft w:val="0"/>
              <w:marRight w:val="0"/>
              <w:marTop w:val="0"/>
              <w:marBottom w:val="0"/>
              <w:divBdr>
                <w:top w:val="none" w:sz="0" w:space="0" w:color="auto"/>
                <w:left w:val="none" w:sz="0" w:space="0" w:color="auto"/>
                <w:bottom w:val="none" w:sz="0" w:space="0" w:color="auto"/>
                <w:right w:val="none" w:sz="0" w:space="0" w:color="auto"/>
              </w:divBdr>
            </w:div>
            <w:div w:id="1445419218">
              <w:marLeft w:val="0"/>
              <w:marRight w:val="0"/>
              <w:marTop w:val="0"/>
              <w:marBottom w:val="0"/>
              <w:divBdr>
                <w:top w:val="none" w:sz="0" w:space="0" w:color="auto"/>
                <w:left w:val="none" w:sz="0" w:space="0" w:color="auto"/>
                <w:bottom w:val="none" w:sz="0" w:space="0" w:color="auto"/>
                <w:right w:val="none" w:sz="0" w:space="0" w:color="auto"/>
              </w:divBdr>
            </w:div>
            <w:div w:id="293367002">
              <w:marLeft w:val="0"/>
              <w:marRight w:val="0"/>
              <w:marTop w:val="0"/>
              <w:marBottom w:val="0"/>
              <w:divBdr>
                <w:top w:val="none" w:sz="0" w:space="0" w:color="auto"/>
                <w:left w:val="none" w:sz="0" w:space="0" w:color="auto"/>
                <w:bottom w:val="none" w:sz="0" w:space="0" w:color="auto"/>
                <w:right w:val="none" w:sz="0" w:space="0" w:color="auto"/>
              </w:divBdr>
            </w:div>
            <w:div w:id="545063546">
              <w:marLeft w:val="0"/>
              <w:marRight w:val="0"/>
              <w:marTop w:val="0"/>
              <w:marBottom w:val="0"/>
              <w:divBdr>
                <w:top w:val="none" w:sz="0" w:space="0" w:color="auto"/>
                <w:left w:val="none" w:sz="0" w:space="0" w:color="auto"/>
                <w:bottom w:val="none" w:sz="0" w:space="0" w:color="auto"/>
                <w:right w:val="none" w:sz="0" w:space="0" w:color="auto"/>
              </w:divBdr>
            </w:div>
          </w:divsChild>
        </w:div>
        <w:div w:id="198859686">
          <w:marLeft w:val="0"/>
          <w:marRight w:val="0"/>
          <w:marTop w:val="0"/>
          <w:marBottom w:val="0"/>
          <w:divBdr>
            <w:top w:val="none" w:sz="0" w:space="0" w:color="auto"/>
            <w:left w:val="none" w:sz="0" w:space="0" w:color="auto"/>
            <w:bottom w:val="none" w:sz="0" w:space="0" w:color="auto"/>
            <w:right w:val="none" w:sz="0" w:space="0" w:color="auto"/>
          </w:divBdr>
          <w:divsChild>
            <w:div w:id="1065376349">
              <w:marLeft w:val="0"/>
              <w:marRight w:val="0"/>
              <w:marTop w:val="0"/>
              <w:marBottom w:val="0"/>
              <w:divBdr>
                <w:top w:val="none" w:sz="0" w:space="0" w:color="auto"/>
                <w:left w:val="none" w:sz="0" w:space="0" w:color="auto"/>
                <w:bottom w:val="none" w:sz="0" w:space="0" w:color="auto"/>
                <w:right w:val="none" w:sz="0" w:space="0" w:color="auto"/>
              </w:divBdr>
            </w:div>
            <w:div w:id="1471361431">
              <w:marLeft w:val="0"/>
              <w:marRight w:val="0"/>
              <w:marTop w:val="0"/>
              <w:marBottom w:val="0"/>
              <w:divBdr>
                <w:top w:val="none" w:sz="0" w:space="0" w:color="auto"/>
                <w:left w:val="none" w:sz="0" w:space="0" w:color="auto"/>
                <w:bottom w:val="none" w:sz="0" w:space="0" w:color="auto"/>
                <w:right w:val="none" w:sz="0" w:space="0" w:color="auto"/>
              </w:divBdr>
            </w:div>
            <w:div w:id="387802043">
              <w:marLeft w:val="0"/>
              <w:marRight w:val="0"/>
              <w:marTop w:val="0"/>
              <w:marBottom w:val="0"/>
              <w:divBdr>
                <w:top w:val="none" w:sz="0" w:space="0" w:color="auto"/>
                <w:left w:val="none" w:sz="0" w:space="0" w:color="auto"/>
                <w:bottom w:val="none" w:sz="0" w:space="0" w:color="auto"/>
                <w:right w:val="none" w:sz="0" w:space="0" w:color="auto"/>
              </w:divBdr>
            </w:div>
            <w:div w:id="541751877">
              <w:marLeft w:val="0"/>
              <w:marRight w:val="0"/>
              <w:marTop w:val="0"/>
              <w:marBottom w:val="0"/>
              <w:divBdr>
                <w:top w:val="none" w:sz="0" w:space="0" w:color="auto"/>
                <w:left w:val="none" w:sz="0" w:space="0" w:color="auto"/>
                <w:bottom w:val="none" w:sz="0" w:space="0" w:color="auto"/>
                <w:right w:val="none" w:sz="0" w:space="0" w:color="auto"/>
              </w:divBdr>
            </w:div>
            <w:div w:id="1195581220">
              <w:marLeft w:val="0"/>
              <w:marRight w:val="0"/>
              <w:marTop w:val="0"/>
              <w:marBottom w:val="0"/>
              <w:divBdr>
                <w:top w:val="none" w:sz="0" w:space="0" w:color="auto"/>
                <w:left w:val="none" w:sz="0" w:space="0" w:color="auto"/>
                <w:bottom w:val="none" w:sz="0" w:space="0" w:color="auto"/>
                <w:right w:val="none" w:sz="0" w:space="0" w:color="auto"/>
              </w:divBdr>
            </w:div>
            <w:div w:id="858273881">
              <w:marLeft w:val="0"/>
              <w:marRight w:val="0"/>
              <w:marTop w:val="0"/>
              <w:marBottom w:val="0"/>
              <w:divBdr>
                <w:top w:val="none" w:sz="0" w:space="0" w:color="auto"/>
                <w:left w:val="none" w:sz="0" w:space="0" w:color="auto"/>
                <w:bottom w:val="none" w:sz="0" w:space="0" w:color="auto"/>
                <w:right w:val="none" w:sz="0" w:space="0" w:color="auto"/>
              </w:divBdr>
            </w:div>
            <w:div w:id="1078939913">
              <w:marLeft w:val="0"/>
              <w:marRight w:val="0"/>
              <w:marTop w:val="0"/>
              <w:marBottom w:val="0"/>
              <w:divBdr>
                <w:top w:val="none" w:sz="0" w:space="0" w:color="auto"/>
                <w:left w:val="none" w:sz="0" w:space="0" w:color="auto"/>
                <w:bottom w:val="none" w:sz="0" w:space="0" w:color="auto"/>
                <w:right w:val="none" w:sz="0" w:space="0" w:color="auto"/>
              </w:divBdr>
            </w:div>
            <w:div w:id="1676110211">
              <w:marLeft w:val="0"/>
              <w:marRight w:val="0"/>
              <w:marTop w:val="0"/>
              <w:marBottom w:val="0"/>
              <w:divBdr>
                <w:top w:val="none" w:sz="0" w:space="0" w:color="auto"/>
                <w:left w:val="none" w:sz="0" w:space="0" w:color="auto"/>
                <w:bottom w:val="none" w:sz="0" w:space="0" w:color="auto"/>
                <w:right w:val="none" w:sz="0" w:space="0" w:color="auto"/>
              </w:divBdr>
            </w:div>
            <w:div w:id="1809282542">
              <w:marLeft w:val="0"/>
              <w:marRight w:val="0"/>
              <w:marTop w:val="0"/>
              <w:marBottom w:val="0"/>
              <w:divBdr>
                <w:top w:val="none" w:sz="0" w:space="0" w:color="auto"/>
                <w:left w:val="none" w:sz="0" w:space="0" w:color="auto"/>
                <w:bottom w:val="none" w:sz="0" w:space="0" w:color="auto"/>
                <w:right w:val="none" w:sz="0" w:space="0" w:color="auto"/>
              </w:divBdr>
            </w:div>
            <w:div w:id="1739549157">
              <w:marLeft w:val="0"/>
              <w:marRight w:val="0"/>
              <w:marTop w:val="0"/>
              <w:marBottom w:val="0"/>
              <w:divBdr>
                <w:top w:val="none" w:sz="0" w:space="0" w:color="auto"/>
                <w:left w:val="none" w:sz="0" w:space="0" w:color="auto"/>
                <w:bottom w:val="none" w:sz="0" w:space="0" w:color="auto"/>
                <w:right w:val="none" w:sz="0" w:space="0" w:color="auto"/>
              </w:divBdr>
            </w:div>
            <w:div w:id="327366506">
              <w:marLeft w:val="0"/>
              <w:marRight w:val="0"/>
              <w:marTop w:val="0"/>
              <w:marBottom w:val="0"/>
              <w:divBdr>
                <w:top w:val="none" w:sz="0" w:space="0" w:color="auto"/>
                <w:left w:val="none" w:sz="0" w:space="0" w:color="auto"/>
                <w:bottom w:val="none" w:sz="0" w:space="0" w:color="auto"/>
                <w:right w:val="none" w:sz="0" w:space="0" w:color="auto"/>
              </w:divBdr>
            </w:div>
            <w:div w:id="1729763326">
              <w:marLeft w:val="0"/>
              <w:marRight w:val="0"/>
              <w:marTop w:val="0"/>
              <w:marBottom w:val="0"/>
              <w:divBdr>
                <w:top w:val="none" w:sz="0" w:space="0" w:color="auto"/>
                <w:left w:val="none" w:sz="0" w:space="0" w:color="auto"/>
                <w:bottom w:val="none" w:sz="0" w:space="0" w:color="auto"/>
                <w:right w:val="none" w:sz="0" w:space="0" w:color="auto"/>
              </w:divBdr>
            </w:div>
            <w:div w:id="1905408108">
              <w:marLeft w:val="0"/>
              <w:marRight w:val="0"/>
              <w:marTop w:val="0"/>
              <w:marBottom w:val="0"/>
              <w:divBdr>
                <w:top w:val="none" w:sz="0" w:space="0" w:color="auto"/>
                <w:left w:val="none" w:sz="0" w:space="0" w:color="auto"/>
                <w:bottom w:val="none" w:sz="0" w:space="0" w:color="auto"/>
                <w:right w:val="none" w:sz="0" w:space="0" w:color="auto"/>
              </w:divBdr>
            </w:div>
            <w:div w:id="648899668">
              <w:marLeft w:val="0"/>
              <w:marRight w:val="0"/>
              <w:marTop w:val="0"/>
              <w:marBottom w:val="0"/>
              <w:divBdr>
                <w:top w:val="none" w:sz="0" w:space="0" w:color="auto"/>
                <w:left w:val="none" w:sz="0" w:space="0" w:color="auto"/>
                <w:bottom w:val="none" w:sz="0" w:space="0" w:color="auto"/>
                <w:right w:val="none" w:sz="0" w:space="0" w:color="auto"/>
              </w:divBdr>
            </w:div>
            <w:div w:id="1964841549">
              <w:marLeft w:val="0"/>
              <w:marRight w:val="0"/>
              <w:marTop w:val="0"/>
              <w:marBottom w:val="0"/>
              <w:divBdr>
                <w:top w:val="none" w:sz="0" w:space="0" w:color="auto"/>
                <w:left w:val="none" w:sz="0" w:space="0" w:color="auto"/>
                <w:bottom w:val="none" w:sz="0" w:space="0" w:color="auto"/>
                <w:right w:val="none" w:sz="0" w:space="0" w:color="auto"/>
              </w:divBdr>
            </w:div>
            <w:div w:id="253321148">
              <w:marLeft w:val="0"/>
              <w:marRight w:val="0"/>
              <w:marTop w:val="0"/>
              <w:marBottom w:val="0"/>
              <w:divBdr>
                <w:top w:val="none" w:sz="0" w:space="0" w:color="auto"/>
                <w:left w:val="none" w:sz="0" w:space="0" w:color="auto"/>
                <w:bottom w:val="none" w:sz="0" w:space="0" w:color="auto"/>
                <w:right w:val="none" w:sz="0" w:space="0" w:color="auto"/>
              </w:divBdr>
            </w:div>
            <w:div w:id="1453550705">
              <w:marLeft w:val="0"/>
              <w:marRight w:val="0"/>
              <w:marTop w:val="0"/>
              <w:marBottom w:val="0"/>
              <w:divBdr>
                <w:top w:val="none" w:sz="0" w:space="0" w:color="auto"/>
                <w:left w:val="none" w:sz="0" w:space="0" w:color="auto"/>
                <w:bottom w:val="none" w:sz="0" w:space="0" w:color="auto"/>
                <w:right w:val="none" w:sz="0" w:space="0" w:color="auto"/>
              </w:divBdr>
            </w:div>
            <w:div w:id="1281645506">
              <w:marLeft w:val="0"/>
              <w:marRight w:val="0"/>
              <w:marTop w:val="0"/>
              <w:marBottom w:val="0"/>
              <w:divBdr>
                <w:top w:val="none" w:sz="0" w:space="0" w:color="auto"/>
                <w:left w:val="none" w:sz="0" w:space="0" w:color="auto"/>
                <w:bottom w:val="none" w:sz="0" w:space="0" w:color="auto"/>
                <w:right w:val="none" w:sz="0" w:space="0" w:color="auto"/>
              </w:divBdr>
            </w:div>
            <w:div w:id="979455270">
              <w:marLeft w:val="0"/>
              <w:marRight w:val="0"/>
              <w:marTop w:val="0"/>
              <w:marBottom w:val="0"/>
              <w:divBdr>
                <w:top w:val="none" w:sz="0" w:space="0" w:color="auto"/>
                <w:left w:val="none" w:sz="0" w:space="0" w:color="auto"/>
                <w:bottom w:val="none" w:sz="0" w:space="0" w:color="auto"/>
                <w:right w:val="none" w:sz="0" w:space="0" w:color="auto"/>
              </w:divBdr>
            </w:div>
            <w:div w:id="1176310906">
              <w:marLeft w:val="0"/>
              <w:marRight w:val="0"/>
              <w:marTop w:val="0"/>
              <w:marBottom w:val="0"/>
              <w:divBdr>
                <w:top w:val="none" w:sz="0" w:space="0" w:color="auto"/>
                <w:left w:val="none" w:sz="0" w:space="0" w:color="auto"/>
                <w:bottom w:val="none" w:sz="0" w:space="0" w:color="auto"/>
                <w:right w:val="none" w:sz="0" w:space="0" w:color="auto"/>
              </w:divBdr>
            </w:div>
          </w:divsChild>
        </w:div>
        <w:div w:id="90668905">
          <w:marLeft w:val="0"/>
          <w:marRight w:val="0"/>
          <w:marTop w:val="0"/>
          <w:marBottom w:val="0"/>
          <w:divBdr>
            <w:top w:val="none" w:sz="0" w:space="0" w:color="auto"/>
            <w:left w:val="none" w:sz="0" w:space="0" w:color="auto"/>
            <w:bottom w:val="none" w:sz="0" w:space="0" w:color="auto"/>
            <w:right w:val="none" w:sz="0" w:space="0" w:color="auto"/>
          </w:divBdr>
          <w:divsChild>
            <w:div w:id="1211723679">
              <w:marLeft w:val="0"/>
              <w:marRight w:val="0"/>
              <w:marTop w:val="0"/>
              <w:marBottom w:val="0"/>
              <w:divBdr>
                <w:top w:val="none" w:sz="0" w:space="0" w:color="auto"/>
                <w:left w:val="none" w:sz="0" w:space="0" w:color="auto"/>
                <w:bottom w:val="none" w:sz="0" w:space="0" w:color="auto"/>
                <w:right w:val="none" w:sz="0" w:space="0" w:color="auto"/>
              </w:divBdr>
            </w:div>
            <w:div w:id="1112629556">
              <w:marLeft w:val="0"/>
              <w:marRight w:val="0"/>
              <w:marTop w:val="0"/>
              <w:marBottom w:val="0"/>
              <w:divBdr>
                <w:top w:val="none" w:sz="0" w:space="0" w:color="auto"/>
                <w:left w:val="none" w:sz="0" w:space="0" w:color="auto"/>
                <w:bottom w:val="none" w:sz="0" w:space="0" w:color="auto"/>
                <w:right w:val="none" w:sz="0" w:space="0" w:color="auto"/>
              </w:divBdr>
            </w:div>
            <w:div w:id="496773982">
              <w:marLeft w:val="0"/>
              <w:marRight w:val="0"/>
              <w:marTop w:val="0"/>
              <w:marBottom w:val="0"/>
              <w:divBdr>
                <w:top w:val="none" w:sz="0" w:space="0" w:color="auto"/>
                <w:left w:val="none" w:sz="0" w:space="0" w:color="auto"/>
                <w:bottom w:val="none" w:sz="0" w:space="0" w:color="auto"/>
                <w:right w:val="none" w:sz="0" w:space="0" w:color="auto"/>
              </w:divBdr>
            </w:div>
            <w:div w:id="1275988668">
              <w:marLeft w:val="0"/>
              <w:marRight w:val="0"/>
              <w:marTop w:val="0"/>
              <w:marBottom w:val="0"/>
              <w:divBdr>
                <w:top w:val="none" w:sz="0" w:space="0" w:color="auto"/>
                <w:left w:val="none" w:sz="0" w:space="0" w:color="auto"/>
                <w:bottom w:val="none" w:sz="0" w:space="0" w:color="auto"/>
                <w:right w:val="none" w:sz="0" w:space="0" w:color="auto"/>
              </w:divBdr>
            </w:div>
            <w:div w:id="926576697">
              <w:marLeft w:val="0"/>
              <w:marRight w:val="0"/>
              <w:marTop w:val="0"/>
              <w:marBottom w:val="0"/>
              <w:divBdr>
                <w:top w:val="none" w:sz="0" w:space="0" w:color="auto"/>
                <w:left w:val="none" w:sz="0" w:space="0" w:color="auto"/>
                <w:bottom w:val="none" w:sz="0" w:space="0" w:color="auto"/>
                <w:right w:val="none" w:sz="0" w:space="0" w:color="auto"/>
              </w:divBdr>
            </w:div>
            <w:div w:id="1719549225">
              <w:marLeft w:val="0"/>
              <w:marRight w:val="0"/>
              <w:marTop w:val="0"/>
              <w:marBottom w:val="0"/>
              <w:divBdr>
                <w:top w:val="none" w:sz="0" w:space="0" w:color="auto"/>
                <w:left w:val="none" w:sz="0" w:space="0" w:color="auto"/>
                <w:bottom w:val="none" w:sz="0" w:space="0" w:color="auto"/>
                <w:right w:val="none" w:sz="0" w:space="0" w:color="auto"/>
              </w:divBdr>
            </w:div>
            <w:div w:id="1557662509">
              <w:marLeft w:val="0"/>
              <w:marRight w:val="0"/>
              <w:marTop w:val="0"/>
              <w:marBottom w:val="0"/>
              <w:divBdr>
                <w:top w:val="none" w:sz="0" w:space="0" w:color="auto"/>
                <w:left w:val="none" w:sz="0" w:space="0" w:color="auto"/>
                <w:bottom w:val="none" w:sz="0" w:space="0" w:color="auto"/>
                <w:right w:val="none" w:sz="0" w:space="0" w:color="auto"/>
              </w:divBdr>
            </w:div>
            <w:div w:id="1275288826">
              <w:marLeft w:val="0"/>
              <w:marRight w:val="0"/>
              <w:marTop w:val="0"/>
              <w:marBottom w:val="0"/>
              <w:divBdr>
                <w:top w:val="none" w:sz="0" w:space="0" w:color="auto"/>
                <w:left w:val="none" w:sz="0" w:space="0" w:color="auto"/>
                <w:bottom w:val="none" w:sz="0" w:space="0" w:color="auto"/>
                <w:right w:val="none" w:sz="0" w:space="0" w:color="auto"/>
              </w:divBdr>
            </w:div>
            <w:div w:id="2003505355">
              <w:marLeft w:val="0"/>
              <w:marRight w:val="0"/>
              <w:marTop w:val="0"/>
              <w:marBottom w:val="0"/>
              <w:divBdr>
                <w:top w:val="none" w:sz="0" w:space="0" w:color="auto"/>
                <w:left w:val="none" w:sz="0" w:space="0" w:color="auto"/>
                <w:bottom w:val="none" w:sz="0" w:space="0" w:color="auto"/>
                <w:right w:val="none" w:sz="0" w:space="0" w:color="auto"/>
              </w:divBdr>
            </w:div>
            <w:div w:id="1352148592">
              <w:marLeft w:val="0"/>
              <w:marRight w:val="0"/>
              <w:marTop w:val="0"/>
              <w:marBottom w:val="0"/>
              <w:divBdr>
                <w:top w:val="none" w:sz="0" w:space="0" w:color="auto"/>
                <w:left w:val="none" w:sz="0" w:space="0" w:color="auto"/>
                <w:bottom w:val="none" w:sz="0" w:space="0" w:color="auto"/>
                <w:right w:val="none" w:sz="0" w:space="0" w:color="auto"/>
              </w:divBdr>
            </w:div>
            <w:div w:id="1142306277">
              <w:marLeft w:val="0"/>
              <w:marRight w:val="0"/>
              <w:marTop w:val="0"/>
              <w:marBottom w:val="0"/>
              <w:divBdr>
                <w:top w:val="none" w:sz="0" w:space="0" w:color="auto"/>
                <w:left w:val="none" w:sz="0" w:space="0" w:color="auto"/>
                <w:bottom w:val="none" w:sz="0" w:space="0" w:color="auto"/>
                <w:right w:val="none" w:sz="0" w:space="0" w:color="auto"/>
              </w:divBdr>
            </w:div>
            <w:div w:id="534779067">
              <w:marLeft w:val="0"/>
              <w:marRight w:val="0"/>
              <w:marTop w:val="0"/>
              <w:marBottom w:val="0"/>
              <w:divBdr>
                <w:top w:val="none" w:sz="0" w:space="0" w:color="auto"/>
                <w:left w:val="none" w:sz="0" w:space="0" w:color="auto"/>
                <w:bottom w:val="none" w:sz="0" w:space="0" w:color="auto"/>
                <w:right w:val="none" w:sz="0" w:space="0" w:color="auto"/>
              </w:divBdr>
            </w:div>
            <w:div w:id="1910992248">
              <w:marLeft w:val="0"/>
              <w:marRight w:val="0"/>
              <w:marTop w:val="0"/>
              <w:marBottom w:val="0"/>
              <w:divBdr>
                <w:top w:val="none" w:sz="0" w:space="0" w:color="auto"/>
                <w:left w:val="none" w:sz="0" w:space="0" w:color="auto"/>
                <w:bottom w:val="none" w:sz="0" w:space="0" w:color="auto"/>
                <w:right w:val="none" w:sz="0" w:space="0" w:color="auto"/>
              </w:divBdr>
            </w:div>
            <w:div w:id="757360399">
              <w:marLeft w:val="0"/>
              <w:marRight w:val="0"/>
              <w:marTop w:val="0"/>
              <w:marBottom w:val="0"/>
              <w:divBdr>
                <w:top w:val="none" w:sz="0" w:space="0" w:color="auto"/>
                <w:left w:val="none" w:sz="0" w:space="0" w:color="auto"/>
                <w:bottom w:val="none" w:sz="0" w:space="0" w:color="auto"/>
                <w:right w:val="none" w:sz="0" w:space="0" w:color="auto"/>
              </w:divBdr>
            </w:div>
            <w:div w:id="1436056679">
              <w:marLeft w:val="0"/>
              <w:marRight w:val="0"/>
              <w:marTop w:val="0"/>
              <w:marBottom w:val="0"/>
              <w:divBdr>
                <w:top w:val="none" w:sz="0" w:space="0" w:color="auto"/>
                <w:left w:val="none" w:sz="0" w:space="0" w:color="auto"/>
                <w:bottom w:val="none" w:sz="0" w:space="0" w:color="auto"/>
                <w:right w:val="none" w:sz="0" w:space="0" w:color="auto"/>
              </w:divBdr>
            </w:div>
            <w:div w:id="1025402903">
              <w:marLeft w:val="0"/>
              <w:marRight w:val="0"/>
              <w:marTop w:val="0"/>
              <w:marBottom w:val="0"/>
              <w:divBdr>
                <w:top w:val="none" w:sz="0" w:space="0" w:color="auto"/>
                <w:left w:val="none" w:sz="0" w:space="0" w:color="auto"/>
                <w:bottom w:val="none" w:sz="0" w:space="0" w:color="auto"/>
                <w:right w:val="none" w:sz="0" w:space="0" w:color="auto"/>
              </w:divBdr>
            </w:div>
            <w:div w:id="1564825528">
              <w:marLeft w:val="0"/>
              <w:marRight w:val="0"/>
              <w:marTop w:val="0"/>
              <w:marBottom w:val="0"/>
              <w:divBdr>
                <w:top w:val="none" w:sz="0" w:space="0" w:color="auto"/>
                <w:left w:val="none" w:sz="0" w:space="0" w:color="auto"/>
                <w:bottom w:val="none" w:sz="0" w:space="0" w:color="auto"/>
                <w:right w:val="none" w:sz="0" w:space="0" w:color="auto"/>
              </w:divBdr>
            </w:div>
            <w:div w:id="1076516593">
              <w:marLeft w:val="0"/>
              <w:marRight w:val="0"/>
              <w:marTop w:val="0"/>
              <w:marBottom w:val="0"/>
              <w:divBdr>
                <w:top w:val="none" w:sz="0" w:space="0" w:color="auto"/>
                <w:left w:val="none" w:sz="0" w:space="0" w:color="auto"/>
                <w:bottom w:val="none" w:sz="0" w:space="0" w:color="auto"/>
                <w:right w:val="none" w:sz="0" w:space="0" w:color="auto"/>
              </w:divBdr>
            </w:div>
            <w:div w:id="260186193">
              <w:marLeft w:val="0"/>
              <w:marRight w:val="0"/>
              <w:marTop w:val="0"/>
              <w:marBottom w:val="0"/>
              <w:divBdr>
                <w:top w:val="none" w:sz="0" w:space="0" w:color="auto"/>
                <w:left w:val="none" w:sz="0" w:space="0" w:color="auto"/>
                <w:bottom w:val="none" w:sz="0" w:space="0" w:color="auto"/>
                <w:right w:val="none" w:sz="0" w:space="0" w:color="auto"/>
              </w:divBdr>
            </w:div>
            <w:div w:id="1588344048">
              <w:marLeft w:val="0"/>
              <w:marRight w:val="0"/>
              <w:marTop w:val="0"/>
              <w:marBottom w:val="0"/>
              <w:divBdr>
                <w:top w:val="none" w:sz="0" w:space="0" w:color="auto"/>
                <w:left w:val="none" w:sz="0" w:space="0" w:color="auto"/>
                <w:bottom w:val="none" w:sz="0" w:space="0" w:color="auto"/>
                <w:right w:val="none" w:sz="0" w:space="0" w:color="auto"/>
              </w:divBdr>
            </w:div>
          </w:divsChild>
        </w:div>
        <w:div w:id="1562329620">
          <w:marLeft w:val="0"/>
          <w:marRight w:val="0"/>
          <w:marTop w:val="0"/>
          <w:marBottom w:val="0"/>
          <w:divBdr>
            <w:top w:val="none" w:sz="0" w:space="0" w:color="auto"/>
            <w:left w:val="none" w:sz="0" w:space="0" w:color="auto"/>
            <w:bottom w:val="none" w:sz="0" w:space="0" w:color="auto"/>
            <w:right w:val="none" w:sz="0" w:space="0" w:color="auto"/>
          </w:divBdr>
          <w:divsChild>
            <w:div w:id="261036414">
              <w:marLeft w:val="0"/>
              <w:marRight w:val="0"/>
              <w:marTop w:val="0"/>
              <w:marBottom w:val="0"/>
              <w:divBdr>
                <w:top w:val="none" w:sz="0" w:space="0" w:color="auto"/>
                <w:left w:val="none" w:sz="0" w:space="0" w:color="auto"/>
                <w:bottom w:val="none" w:sz="0" w:space="0" w:color="auto"/>
                <w:right w:val="none" w:sz="0" w:space="0" w:color="auto"/>
              </w:divBdr>
            </w:div>
            <w:div w:id="2088115026">
              <w:marLeft w:val="0"/>
              <w:marRight w:val="0"/>
              <w:marTop w:val="0"/>
              <w:marBottom w:val="0"/>
              <w:divBdr>
                <w:top w:val="none" w:sz="0" w:space="0" w:color="auto"/>
                <w:left w:val="none" w:sz="0" w:space="0" w:color="auto"/>
                <w:bottom w:val="none" w:sz="0" w:space="0" w:color="auto"/>
                <w:right w:val="none" w:sz="0" w:space="0" w:color="auto"/>
              </w:divBdr>
            </w:div>
            <w:div w:id="923610520">
              <w:marLeft w:val="0"/>
              <w:marRight w:val="0"/>
              <w:marTop w:val="0"/>
              <w:marBottom w:val="0"/>
              <w:divBdr>
                <w:top w:val="none" w:sz="0" w:space="0" w:color="auto"/>
                <w:left w:val="none" w:sz="0" w:space="0" w:color="auto"/>
                <w:bottom w:val="none" w:sz="0" w:space="0" w:color="auto"/>
                <w:right w:val="none" w:sz="0" w:space="0" w:color="auto"/>
              </w:divBdr>
            </w:div>
            <w:div w:id="954557783">
              <w:marLeft w:val="0"/>
              <w:marRight w:val="0"/>
              <w:marTop w:val="0"/>
              <w:marBottom w:val="0"/>
              <w:divBdr>
                <w:top w:val="none" w:sz="0" w:space="0" w:color="auto"/>
                <w:left w:val="none" w:sz="0" w:space="0" w:color="auto"/>
                <w:bottom w:val="none" w:sz="0" w:space="0" w:color="auto"/>
                <w:right w:val="none" w:sz="0" w:space="0" w:color="auto"/>
              </w:divBdr>
            </w:div>
            <w:div w:id="1455637734">
              <w:marLeft w:val="0"/>
              <w:marRight w:val="0"/>
              <w:marTop w:val="0"/>
              <w:marBottom w:val="0"/>
              <w:divBdr>
                <w:top w:val="none" w:sz="0" w:space="0" w:color="auto"/>
                <w:left w:val="none" w:sz="0" w:space="0" w:color="auto"/>
                <w:bottom w:val="none" w:sz="0" w:space="0" w:color="auto"/>
                <w:right w:val="none" w:sz="0" w:space="0" w:color="auto"/>
              </w:divBdr>
            </w:div>
            <w:div w:id="1256134650">
              <w:marLeft w:val="0"/>
              <w:marRight w:val="0"/>
              <w:marTop w:val="0"/>
              <w:marBottom w:val="0"/>
              <w:divBdr>
                <w:top w:val="none" w:sz="0" w:space="0" w:color="auto"/>
                <w:left w:val="none" w:sz="0" w:space="0" w:color="auto"/>
                <w:bottom w:val="none" w:sz="0" w:space="0" w:color="auto"/>
                <w:right w:val="none" w:sz="0" w:space="0" w:color="auto"/>
              </w:divBdr>
            </w:div>
            <w:div w:id="1614291575">
              <w:marLeft w:val="0"/>
              <w:marRight w:val="0"/>
              <w:marTop w:val="0"/>
              <w:marBottom w:val="0"/>
              <w:divBdr>
                <w:top w:val="none" w:sz="0" w:space="0" w:color="auto"/>
                <w:left w:val="none" w:sz="0" w:space="0" w:color="auto"/>
                <w:bottom w:val="none" w:sz="0" w:space="0" w:color="auto"/>
                <w:right w:val="none" w:sz="0" w:space="0" w:color="auto"/>
              </w:divBdr>
            </w:div>
            <w:div w:id="1145928758">
              <w:marLeft w:val="0"/>
              <w:marRight w:val="0"/>
              <w:marTop w:val="0"/>
              <w:marBottom w:val="0"/>
              <w:divBdr>
                <w:top w:val="none" w:sz="0" w:space="0" w:color="auto"/>
                <w:left w:val="none" w:sz="0" w:space="0" w:color="auto"/>
                <w:bottom w:val="none" w:sz="0" w:space="0" w:color="auto"/>
                <w:right w:val="none" w:sz="0" w:space="0" w:color="auto"/>
              </w:divBdr>
            </w:div>
            <w:div w:id="1069767242">
              <w:marLeft w:val="0"/>
              <w:marRight w:val="0"/>
              <w:marTop w:val="0"/>
              <w:marBottom w:val="0"/>
              <w:divBdr>
                <w:top w:val="none" w:sz="0" w:space="0" w:color="auto"/>
                <w:left w:val="none" w:sz="0" w:space="0" w:color="auto"/>
                <w:bottom w:val="none" w:sz="0" w:space="0" w:color="auto"/>
                <w:right w:val="none" w:sz="0" w:space="0" w:color="auto"/>
              </w:divBdr>
            </w:div>
            <w:div w:id="1671329136">
              <w:marLeft w:val="0"/>
              <w:marRight w:val="0"/>
              <w:marTop w:val="0"/>
              <w:marBottom w:val="0"/>
              <w:divBdr>
                <w:top w:val="none" w:sz="0" w:space="0" w:color="auto"/>
                <w:left w:val="none" w:sz="0" w:space="0" w:color="auto"/>
                <w:bottom w:val="none" w:sz="0" w:space="0" w:color="auto"/>
                <w:right w:val="none" w:sz="0" w:space="0" w:color="auto"/>
              </w:divBdr>
            </w:div>
            <w:div w:id="1924606765">
              <w:marLeft w:val="0"/>
              <w:marRight w:val="0"/>
              <w:marTop w:val="0"/>
              <w:marBottom w:val="0"/>
              <w:divBdr>
                <w:top w:val="none" w:sz="0" w:space="0" w:color="auto"/>
                <w:left w:val="none" w:sz="0" w:space="0" w:color="auto"/>
                <w:bottom w:val="none" w:sz="0" w:space="0" w:color="auto"/>
                <w:right w:val="none" w:sz="0" w:space="0" w:color="auto"/>
              </w:divBdr>
            </w:div>
            <w:div w:id="1719889243">
              <w:marLeft w:val="0"/>
              <w:marRight w:val="0"/>
              <w:marTop w:val="0"/>
              <w:marBottom w:val="0"/>
              <w:divBdr>
                <w:top w:val="none" w:sz="0" w:space="0" w:color="auto"/>
                <w:left w:val="none" w:sz="0" w:space="0" w:color="auto"/>
                <w:bottom w:val="none" w:sz="0" w:space="0" w:color="auto"/>
                <w:right w:val="none" w:sz="0" w:space="0" w:color="auto"/>
              </w:divBdr>
            </w:div>
            <w:div w:id="1386487731">
              <w:marLeft w:val="0"/>
              <w:marRight w:val="0"/>
              <w:marTop w:val="0"/>
              <w:marBottom w:val="0"/>
              <w:divBdr>
                <w:top w:val="none" w:sz="0" w:space="0" w:color="auto"/>
                <w:left w:val="none" w:sz="0" w:space="0" w:color="auto"/>
                <w:bottom w:val="none" w:sz="0" w:space="0" w:color="auto"/>
                <w:right w:val="none" w:sz="0" w:space="0" w:color="auto"/>
              </w:divBdr>
            </w:div>
            <w:div w:id="594286395">
              <w:marLeft w:val="0"/>
              <w:marRight w:val="0"/>
              <w:marTop w:val="0"/>
              <w:marBottom w:val="0"/>
              <w:divBdr>
                <w:top w:val="none" w:sz="0" w:space="0" w:color="auto"/>
                <w:left w:val="none" w:sz="0" w:space="0" w:color="auto"/>
                <w:bottom w:val="none" w:sz="0" w:space="0" w:color="auto"/>
                <w:right w:val="none" w:sz="0" w:space="0" w:color="auto"/>
              </w:divBdr>
            </w:div>
            <w:div w:id="1351493061">
              <w:marLeft w:val="0"/>
              <w:marRight w:val="0"/>
              <w:marTop w:val="0"/>
              <w:marBottom w:val="0"/>
              <w:divBdr>
                <w:top w:val="none" w:sz="0" w:space="0" w:color="auto"/>
                <w:left w:val="none" w:sz="0" w:space="0" w:color="auto"/>
                <w:bottom w:val="none" w:sz="0" w:space="0" w:color="auto"/>
                <w:right w:val="none" w:sz="0" w:space="0" w:color="auto"/>
              </w:divBdr>
            </w:div>
            <w:div w:id="170073877">
              <w:marLeft w:val="0"/>
              <w:marRight w:val="0"/>
              <w:marTop w:val="0"/>
              <w:marBottom w:val="0"/>
              <w:divBdr>
                <w:top w:val="none" w:sz="0" w:space="0" w:color="auto"/>
                <w:left w:val="none" w:sz="0" w:space="0" w:color="auto"/>
                <w:bottom w:val="none" w:sz="0" w:space="0" w:color="auto"/>
                <w:right w:val="none" w:sz="0" w:space="0" w:color="auto"/>
              </w:divBdr>
            </w:div>
            <w:div w:id="177547105">
              <w:marLeft w:val="0"/>
              <w:marRight w:val="0"/>
              <w:marTop w:val="0"/>
              <w:marBottom w:val="0"/>
              <w:divBdr>
                <w:top w:val="none" w:sz="0" w:space="0" w:color="auto"/>
                <w:left w:val="none" w:sz="0" w:space="0" w:color="auto"/>
                <w:bottom w:val="none" w:sz="0" w:space="0" w:color="auto"/>
                <w:right w:val="none" w:sz="0" w:space="0" w:color="auto"/>
              </w:divBdr>
            </w:div>
            <w:div w:id="947615520">
              <w:marLeft w:val="0"/>
              <w:marRight w:val="0"/>
              <w:marTop w:val="0"/>
              <w:marBottom w:val="0"/>
              <w:divBdr>
                <w:top w:val="none" w:sz="0" w:space="0" w:color="auto"/>
                <w:left w:val="none" w:sz="0" w:space="0" w:color="auto"/>
                <w:bottom w:val="none" w:sz="0" w:space="0" w:color="auto"/>
                <w:right w:val="none" w:sz="0" w:space="0" w:color="auto"/>
              </w:divBdr>
            </w:div>
            <w:div w:id="1125469874">
              <w:marLeft w:val="0"/>
              <w:marRight w:val="0"/>
              <w:marTop w:val="0"/>
              <w:marBottom w:val="0"/>
              <w:divBdr>
                <w:top w:val="none" w:sz="0" w:space="0" w:color="auto"/>
                <w:left w:val="none" w:sz="0" w:space="0" w:color="auto"/>
                <w:bottom w:val="none" w:sz="0" w:space="0" w:color="auto"/>
                <w:right w:val="none" w:sz="0" w:space="0" w:color="auto"/>
              </w:divBdr>
            </w:div>
            <w:div w:id="729311362">
              <w:marLeft w:val="0"/>
              <w:marRight w:val="0"/>
              <w:marTop w:val="0"/>
              <w:marBottom w:val="0"/>
              <w:divBdr>
                <w:top w:val="none" w:sz="0" w:space="0" w:color="auto"/>
                <w:left w:val="none" w:sz="0" w:space="0" w:color="auto"/>
                <w:bottom w:val="none" w:sz="0" w:space="0" w:color="auto"/>
                <w:right w:val="none" w:sz="0" w:space="0" w:color="auto"/>
              </w:divBdr>
            </w:div>
          </w:divsChild>
        </w:div>
        <w:div w:id="1656570887">
          <w:marLeft w:val="0"/>
          <w:marRight w:val="0"/>
          <w:marTop w:val="0"/>
          <w:marBottom w:val="0"/>
          <w:divBdr>
            <w:top w:val="none" w:sz="0" w:space="0" w:color="auto"/>
            <w:left w:val="none" w:sz="0" w:space="0" w:color="auto"/>
            <w:bottom w:val="none" w:sz="0" w:space="0" w:color="auto"/>
            <w:right w:val="none" w:sz="0" w:space="0" w:color="auto"/>
          </w:divBdr>
          <w:divsChild>
            <w:div w:id="69624931">
              <w:marLeft w:val="0"/>
              <w:marRight w:val="0"/>
              <w:marTop w:val="0"/>
              <w:marBottom w:val="0"/>
              <w:divBdr>
                <w:top w:val="none" w:sz="0" w:space="0" w:color="auto"/>
                <w:left w:val="none" w:sz="0" w:space="0" w:color="auto"/>
                <w:bottom w:val="none" w:sz="0" w:space="0" w:color="auto"/>
                <w:right w:val="none" w:sz="0" w:space="0" w:color="auto"/>
              </w:divBdr>
            </w:div>
            <w:div w:id="1340543274">
              <w:marLeft w:val="0"/>
              <w:marRight w:val="0"/>
              <w:marTop w:val="0"/>
              <w:marBottom w:val="0"/>
              <w:divBdr>
                <w:top w:val="none" w:sz="0" w:space="0" w:color="auto"/>
                <w:left w:val="none" w:sz="0" w:space="0" w:color="auto"/>
                <w:bottom w:val="none" w:sz="0" w:space="0" w:color="auto"/>
                <w:right w:val="none" w:sz="0" w:space="0" w:color="auto"/>
              </w:divBdr>
            </w:div>
            <w:div w:id="1100032361">
              <w:marLeft w:val="0"/>
              <w:marRight w:val="0"/>
              <w:marTop w:val="0"/>
              <w:marBottom w:val="0"/>
              <w:divBdr>
                <w:top w:val="none" w:sz="0" w:space="0" w:color="auto"/>
                <w:left w:val="none" w:sz="0" w:space="0" w:color="auto"/>
                <w:bottom w:val="none" w:sz="0" w:space="0" w:color="auto"/>
                <w:right w:val="none" w:sz="0" w:space="0" w:color="auto"/>
              </w:divBdr>
            </w:div>
            <w:div w:id="761488563">
              <w:marLeft w:val="0"/>
              <w:marRight w:val="0"/>
              <w:marTop w:val="0"/>
              <w:marBottom w:val="0"/>
              <w:divBdr>
                <w:top w:val="none" w:sz="0" w:space="0" w:color="auto"/>
                <w:left w:val="none" w:sz="0" w:space="0" w:color="auto"/>
                <w:bottom w:val="none" w:sz="0" w:space="0" w:color="auto"/>
                <w:right w:val="none" w:sz="0" w:space="0" w:color="auto"/>
              </w:divBdr>
            </w:div>
            <w:div w:id="1372802373">
              <w:marLeft w:val="0"/>
              <w:marRight w:val="0"/>
              <w:marTop w:val="0"/>
              <w:marBottom w:val="0"/>
              <w:divBdr>
                <w:top w:val="none" w:sz="0" w:space="0" w:color="auto"/>
                <w:left w:val="none" w:sz="0" w:space="0" w:color="auto"/>
                <w:bottom w:val="none" w:sz="0" w:space="0" w:color="auto"/>
                <w:right w:val="none" w:sz="0" w:space="0" w:color="auto"/>
              </w:divBdr>
            </w:div>
            <w:div w:id="1310134821">
              <w:marLeft w:val="0"/>
              <w:marRight w:val="0"/>
              <w:marTop w:val="0"/>
              <w:marBottom w:val="0"/>
              <w:divBdr>
                <w:top w:val="none" w:sz="0" w:space="0" w:color="auto"/>
                <w:left w:val="none" w:sz="0" w:space="0" w:color="auto"/>
                <w:bottom w:val="none" w:sz="0" w:space="0" w:color="auto"/>
                <w:right w:val="none" w:sz="0" w:space="0" w:color="auto"/>
              </w:divBdr>
            </w:div>
            <w:div w:id="845635418">
              <w:marLeft w:val="0"/>
              <w:marRight w:val="0"/>
              <w:marTop w:val="0"/>
              <w:marBottom w:val="0"/>
              <w:divBdr>
                <w:top w:val="none" w:sz="0" w:space="0" w:color="auto"/>
                <w:left w:val="none" w:sz="0" w:space="0" w:color="auto"/>
                <w:bottom w:val="none" w:sz="0" w:space="0" w:color="auto"/>
                <w:right w:val="none" w:sz="0" w:space="0" w:color="auto"/>
              </w:divBdr>
            </w:div>
            <w:div w:id="1423262497">
              <w:marLeft w:val="0"/>
              <w:marRight w:val="0"/>
              <w:marTop w:val="0"/>
              <w:marBottom w:val="0"/>
              <w:divBdr>
                <w:top w:val="none" w:sz="0" w:space="0" w:color="auto"/>
                <w:left w:val="none" w:sz="0" w:space="0" w:color="auto"/>
                <w:bottom w:val="none" w:sz="0" w:space="0" w:color="auto"/>
                <w:right w:val="none" w:sz="0" w:space="0" w:color="auto"/>
              </w:divBdr>
            </w:div>
            <w:div w:id="1882086069">
              <w:marLeft w:val="0"/>
              <w:marRight w:val="0"/>
              <w:marTop w:val="0"/>
              <w:marBottom w:val="0"/>
              <w:divBdr>
                <w:top w:val="none" w:sz="0" w:space="0" w:color="auto"/>
                <w:left w:val="none" w:sz="0" w:space="0" w:color="auto"/>
                <w:bottom w:val="none" w:sz="0" w:space="0" w:color="auto"/>
                <w:right w:val="none" w:sz="0" w:space="0" w:color="auto"/>
              </w:divBdr>
            </w:div>
            <w:div w:id="2010282614">
              <w:marLeft w:val="0"/>
              <w:marRight w:val="0"/>
              <w:marTop w:val="0"/>
              <w:marBottom w:val="0"/>
              <w:divBdr>
                <w:top w:val="none" w:sz="0" w:space="0" w:color="auto"/>
                <w:left w:val="none" w:sz="0" w:space="0" w:color="auto"/>
                <w:bottom w:val="none" w:sz="0" w:space="0" w:color="auto"/>
                <w:right w:val="none" w:sz="0" w:space="0" w:color="auto"/>
              </w:divBdr>
            </w:div>
            <w:div w:id="996691466">
              <w:marLeft w:val="0"/>
              <w:marRight w:val="0"/>
              <w:marTop w:val="0"/>
              <w:marBottom w:val="0"/>
              <w:divBdr>
                <w:top w:val="none" w:sz="0" w:space="0" w:color="auto"/>
                <w:left w:val="none" w:sz="0" w:space="0" w:color="auto"/>
                <w:bottom w:val="none" w:sz="0" w:space="0" w:color="auto"/>
                <w:right w:val="none" w:sz="0" w:space="0" w:color="auto"/>
              </w:divBdr>
            </w:div>
            <w:div w:id="2074505267">
              <w:marLeft w:val="0"/>
              <w:marRight w:val="0"/>
              <w:marTop w:val="0"/>
              <w:marBottom w:val="0"/>
              <w:divBdr>
                <w:top w:val="none" w:sz="0" w:space="0" w:color="auto"/>
                <w:left w:val="none" w:sz="0" w:space="0" w:color="auto"/>
                <w:bottom w:val="none" w:sz="0" w:space="0" w:color="auto"/>
                <w:right w:val="none" w:sz="0" w:space="0" w:color="auto"/>
              </w:divBdr>
            </w:div>
            <w:div w:id="192115971">
              <w:marLeft w:val="0"/>
              <w:marRight w:val="0"/>
              <w:marTop w:val="0"/>
              <w:marBottom w:val="0"/>
              <w:divBdr>
                <w:top w:val="none" w:sz="0" w:space="0" w:color="auto"/>
                <w:left w:val="none" w:sz="0" w:space="0" w:color="auto"/>
                <w:bottom w:val="none" w:sz="0" w:space="0" w:color="auto"/>
                <w:right w:val="none" w:sz="0" w:space="0" w:color="auto"/>
              </w:divBdr>
            </w:div>
            <w:div w:id="243490053">
              <w:marLeft w:val="0"/>
              <w:marRight w:val="0"/>
              <w:marTop w:val="0"/>
              <w:marBottom w:val="0"/>
              <w:divBdr>
                <w:top w:val="none" w:sz="0" w:space="0" w:color="auto"/>
                <w:left w:val="none" w:sz="0" w:space="0" w:color="auto"/>
                <w:bottom w:val="none" w:sz="0" w:space="0" w:color="auto"/>
                <w:right w:val="none" w:sz="0" w:space="0" w:color="auto"/>
              </w:divBdr>
            </w:div>
            <w:div w:id="541330086">
              <w:marLeft w:val="0"/>
              <w:marRight w:val="0"/>
              <w:marTop w:val="0"/>
              <w:marBottom w:val="0"/>
              <w:divBdr>
                <w:top w:val="none" w:sz="0" w:space="0" w:color="auto"/>
                <w:left w:val="none" w:sz="0" w:space="0" w:color="auto"/>
                <w:bottom w:val="none" w:sz="0" w:space="0" w:color="auto"/>
                <w:right w:val="none" w:sz="0" w:space="0" w:color="auto"/>
              </w:divBdr>
            </w:div>
            <w:div w:id="2135100978">
              <w:marLeft w:val="0"/>
              <w:marRight w:val="0"/>
              <w:marTop w:val="0"/>
              <w:marBottom w:val="0"/>
              <w:divBdr>
                <w:top w:val="none" w:sz="0" w:space="0" w:color="auto"/>
                <w:left w:val="none" w:sz="0" w:space="0" w:color="auto"/>
                <w:bottom w:val="none" w:sz="0" w:space="0" w:color="auto"/>
                <w:right w:val="none" w:sz="0" w:space="0" w:color="auto"/>
              </w:divBdr>
            </w:div>
            <w:div w:id="737555241">
              <w:marLeft w:val="0"/>
              <w:marRight w:val="0"/>
              <w:marTop w:val="0"/>
              <w:marBottom w:val="0"/>
              <w:divBdr>
                <w:top w:val="none" w:sz="0" w:space="0" w:color="auto"/>
                <w:left w:val="none" w:sz="0" w:space="0" w:color="auto"/>
                <w:bottom w:val="none" w:sz="0" w:space="0" w:color="auto"/>
                <w:right w:val="none" w:sz="0" w:space="0" w:color="auto"/>
              </w:divBdr>
            </w:div>
            <w:div w:id="1266691956">
              <w:marLeft w:val="0"/>
              <w:marRight w:val="0"/>
              <w:marTop w:val="0"/>
              <w:marBottom w:val="0"/>
              <w:divBdr>
                <w:top w:val="none" w:sz="0" w:space="0" w:color="auto"/>
                <w:left w:val="none" w:sz="0" w:space="0" w:color="auto"/>
                <w:bottom w:val="none" w:sz="0" w:space="0" w:color="auto"/>
                <w:right w:val="none" w:sz="0" w:space="0" w:color="auto"/>
              </w:divBdr>
            </w:div>
            <w:div w:id="337314512">
              <w:marLeft w:val="0"/>
              <w:marRight w:val="0"/>
              <w:marTop w:val="0"/>
              <w:marBottom w:val="0"/>
              <w:divBdr>
                <w:top w:val="none" w:sz="0" w:space="0" w:color="auto"/>
                <w:left w:val="none" w:sz="0" w:space="0" w:color="auto"/>
                <w:bottom w:val="none" w:sz="0" w:space="0" w:color="auto"/>
                <w:right w:val="none" w:sz="0" w:space="0" w:color="auto"/>
              </w:divBdr>
            </w:div>
            <w:div w:id="1892500137">
              <w:marLeft w:val="0"/>
              <w:marRight w:val="0"/>
              <w:marTop w:val="0"/>
              <w:marBottom w:val="0"/>
              <w:divBdr>
                <w:top w:val="none" w:sz="0" w:space="0" w:color="auto"/>
                <w:left w:val="none" w:sz="0" w:space="0" w:color="auto"/>
                <w:bottom w:val="none" w:sz="0" w:space="0" w:color="auto"/>
                <w:right w:val="none" w:sz="0" w:space="0" w:color="auto"/>
              </w:divBdr>
            </w:div>
          </w:divsChild>
        </w:div>
        <w:div w:id="1587036713">
          <w:marLeft w:val="0"/>
          <w:marRight w:val="0"/>
          <w:marTop w:val="0"/>
          <w:marBottom w:val="0"/>
          <w:divBdr>
            <w:top w:val="none" w:sz="0" w:space="0" w:color="auto"/>
            <w:left w:val="none" w:sz="0" w:space="0" w:color="auto"/>
            <w:bottom w:val="none" w:sz="0" w:space="0" w:color="auto"/>
            <w:right w:val="none" w:sz="0" w:space="0" w:color="auto"/>
          </w:divBdr>
        </w:div>
        <w:div w:id="775174479">
          <w:marLeft w:val="0"/>
          <w:marRight w:val="0"/>
          <w:marTop w:val="0"/>
          <w:marBottom w:val="0"/>
          <w:divBdr>
            <w:top w:val="none" w:sz="0" w:space="0" w:color="auto"/>
            <w:left w:val="none" w:sz="0" w:space="0" w:color="auto"/>
            <w:bottom w:val="none" w:sz="0" w:space="0" w:color="auto"/>
            <w:right w:val="none" w:sz="0" w:space="0" w:color="auto"/>
          </w:divBdr>
        </w:div>
        <w:div w:id="414284154">
          <w:marLeft w:val="0"/>
          <w:marRight w:val="0"/>
          <w:marTop w:val="0"/>
          <w:marBottom w:val="0"/>
          <w:divBdr>
            <w:top w:val="none" w:sz="0" w:space="0" w:color="auto"/>
            <w:left w:val="none" w:sz="0" w:space="0" w:color="auto"/>
            <w:bottom w:val="none" w:sz="0" w:space="0" w:color="auto"/>
            <w:right w:val="none" w:sz="0" w:space="0" w:color="auto"/>
          </w:divBdr>
        </w:div>
        <w:div w:id="1981106062">
          <w:marLeft w:val="0"/>
          <w:marRight w:val="0"/>
          <w:marTop w:val="0"/>
          <w:marBottom w:val="0"/>
          <w:divBdr>
            <w:top w:val="none" w:sz="0" w:space="0" w:color="auto"/>
            <w:left w:val="none" w:sz="0" w:space="0" w:color="auto"/>
            <w:bottom w:val="none" w:sz="0" w:space="0" w:color="auto"/>
            <w:right w:val="none" w:sz="0" w:space="0" w:color="auto"/>
          </w:divBdr>
        </w:div>
        <w:div w:id="993264257">
          <w:marLeft w:val="0"/>
          <w:marRight w:val="0"/>
          <w:marTop w:val="0"/>
          <w:marBottom w:val="0"/>
          <w:divBdr>
            <w:top w:val="none" w:sz="0" w:space="0" w:color="auto"/>
            <w:left w:val="none" w:sz="0" w:space="0" w:color="auto"/>
            <w:bottom w:val="none" w:sz="0" w:space="0" w:color="auto"/>
            <w:right w:val="none" w:sz="0" w:space="0" w:color="auto"/>
          </w:divBdr>
        </w:div>
        <w:div w:id="498077357">
          <w:marLeft w:val="0"/>
          <w:marRight w:val="0"/>
          <w:marTop w:val="0"/>
          <w:marBottom w:val="0"/>
          <w:divBdr>
            <w:top w:val="none" w:sz="0" w:space="0" w:color="auto"/>
            <w:left w:val="none" w:sz="0" w:space="0" w:color="auto"/>
            <w:bottom w:val="none" w:sz="0" w:space="0" w:color="auto"/>
            <w:right w:val="none" w:sz="0" w:space="0" w:color="auto"/>
          </w:divBdr>
        </w:div>
        <w:div w:id="339045067">
          <w:marLeft w:val="0"/>
          <w:marRight w:val="0"/>
          <w:marTop w:val="0"/>
          <w:marBottom w:val="0"/>
          <w:divBdr>
            <w:top w:val="none" w:sz="0" w:space="0" w:color="auto"/>
            <w:left w:val="none" w:sz="0" w:space="0" w:color="auto"/>
            <w:bottom w:val="none" w:sz="0" w:space="0" w:color="auto"/>
            <w:right w:val="none" w:sz="0" w:space="0" w:color="auto"/>
          </w:divBdr>
        </w:div>
        <w:div w:id="302320184">
          <w:marLeft w:val="0"/>
          <w:marRight w:val="0"/>
          <w:marTop w:val="0"/>
          <w:marBottom w:val="0"/>
          <w:divBdr>
            <w:top w:val="none" w:sz="0" w:space="0" w:color="auto"/>
            <w:left w:val="none" w:sz="0" w:space="0" w:color="auto"/>
            <w:bottom w:val="none" w:sz="0" w:space="0" w:color="auto"/>
            <w:right w:val="none" w:sz="0" w:space="0" w:color="auto"/>
          </w:divBdr>
        </w:div>
        <w:div w:id="66344123">
          <w:marLeft w:val="0"/>
          <w:marRight w:val="0"/>
          <w:marTop w:val="0"/>
          <w:marBottom w:val="0"/>
          <w:divBdr>
            <w:top w:val="none" w:sz="0" w:space="0" w:color="auto"/>
            <w:left w:val="none" w:sz="0" w:space="0" w:color="auto"/>
            <w:bottom w:val="none" w:sz="0" w:space="0" w:color="auto"/>
            <w:right w:val="none" w:sz="0" w:space="0" w:color="auto"/>
          </w:divBdr>
        </w:div>
        <w:div w:id="461536751">
          <w:marLeft w:val="0"/>
          <w:marRight w:val="0"/>
          <w:marTop w:val="0"/>
          <w:marBottom w:val="0"/>
          <w:divBdr>
            <w:top w:val="none" w:sz="0" w:space="0" w:color="auto"/>
            <w:left w:val="none" w:sz="0" w:space="0" w:color="auto"/>
            <w:bottom w:val="none" w:sz="0" w:space="0" w:color="auto"/>
            <w:right w:val="none" w:sz="0" w:space="0" w:color="auto"/>
          </w:divBdr>
        </w:div>
        <w:div w:id="1837838258">
          <w:marLeft w:val="0"/>
          <w:marRight w:val="0"/>
          <w:marTop w:val="0"/>
          <w:marBottom w:val="0"/>
          <w:divBdr>
            <w:top w:val="none" w:sz="0" w:space="0" w:color="auto"/>
            <w:left w:val="none" w:sz="0" w:space="0" w:color="auto"/>
            <w:bottom w:val="none" w:sz="0" w:space="0" w:color="auto"/>
            <w:right w:val="none" w:sz="0" w:space="0" w:color="auto"/>
          </w:divBdr>
        </w:div>
        <w:div w:id="1403916026">
          <w:marLeft w:val="0"/>
          <w:marRight w:val="0"/>
          <w:marTop w:val="0"/>
          <w:marBottom w:val="0"/>
          <w:divBdr>
            <w:top w:val="none" w:sz="0" w:space="0" w:color="auto"/>
            <w:left w:val="none" w:sz="0" w:space="0" w:color="auto"/>
            <w:bottom w:val="none" w:sz="0" w:space="0" w:color="auto"/>
            <w:right w:val="none" w:sz="0" w:space="0" w:color="auto"/>
          </w:divBdr>
        </w:div>
        <w:div w:id="368916395">
          <w:marLeft w:val="0"/>
          <w:marRight w:val="0"/>
          <w:marTop w:val="0"/>
          <w:marBottom w:val="0"/>
          <w:divBdr>
            <w:top w:val="none" w:sz="0" w:space="0" w:color="auto"/>
            <w:left w:val="none" w:sz="0" w:space="0" w:color="auto"/>
            <w:bottom w:val="none" w:sz="0" w:space="0" w:color="auto"/>
            <w:right w:val="none" w:sz="0" w:space="0" w:color="auto"/>
          </w:divBdr>
        </w:div>
        <w:div w:id="1020007948">
          <w:marLeft w:val="0"/>
          <w:marRight w:val="0"/>
          <w:marTop w:val="0"/>
          <w:marBottom w:val="0"/>
          <w:divBdr>
            <w:top w:val="none" w:sz="0" w:space="0" w:color="auto"/>
            <w:left w:val="none" w:sz="0" w:space="0" w:color="auto"/>
            <w:bottom w:val="none" w:sz="0" w:space="0" w:color="auto"/>
            <w:right w:val="none" w:sz="0" w:space="0" w:color="auto"/>
          </w:divBdr>
        </w:div>
        <w:div w:id="1395810239">
          <w:marLeft w:val="0"/>
          <w:marRight w:val="0"/>
          <w:marTop w:val="0"/>
          <w:marBottom w:val="0"/>
          <w:divBdr>
            <w:top w:val="none" w:sz="0" w:space="0" w:color="auto"/>
            <w:left w:val="none" w:sz="0" w:space="0" w:color="auto"/>
            <w:bottom w:val="none" w:sz="0" w:space="0" w:color="auto"/>
            <w:right w:val="none" w:sz="0" w:space="0" w:color="auto"/>
          </w:divBdr>
        </w:div>
        <w:div w:id="876546440">
          <w:marLeft w:val="0"/>
          <w:marRight w:val="0"/>
          <w:marTop w:val="0"/>
          <w:marBottom w:val="0"/>
          <w:divBdr>
            <w:top w:val="none" w:sz="0" w:space="0" w:color="auto"/>
            <w:left w:val="none" w:sz="0" w:space="0" w:color="auto"/>
            <w:bottom w:val="none" w:sz="0" w:space="0" w:color="auto"/>
            <w:right w:val="none" w:sz="0" w:space="0" w:color="auto"/>
          </w:divBdr>
        </w:div>
        <w:div w:id="923342111">
          <w:marLeft w:val="0"/>
          <w:marRight w:val="0"/>
          <w:marTop w:val="0"/>
          <w:marBottom w:val="0"/>
          <w:divBdr>
            <w:top w:val="none" w:sz="0" w:space="0" w:color="auto"/>
            <w:left w:val="none" w:sz="0" w:space="0" w:color="auto"/>
            <w:bottom w:val="none" w:sz="0" w:space="0" w:color="auto"/>
            <w:right w:val="none" w:sz="0" w:space="0" w:color="auto"/>
          </w:divBdr>
        </w:div>
        <w:div w:id="1386564782">
          <w:marLeft w:val="0"/>
          <w:marRight w:val="0"/>
          <w:marTop w:val="0"/>
          <w:marBottom w:val="0"/>
          <w:divBdr>
            <w:top w:val="none" w:sz="0" w:space="0" w:color="auto"/>
            <w:left w:val="none" w:sz="0" w:space="0" w:color="auto"/>
            <w:bottom w:val="none" w:sz="0" w:space="0" w:color="auto"/>
            <w:right w:val="none" w:sz="0" w:space="0" w:color="auto"/>
          </w:divBdr>
        </w:div>
        <w:div w:id="1355112139">
          <w:marLeft w:val="0"/>
          <w:marRight w:val="0"/>
          <w:marTop w:val="0"/>
          <w:marBottom w:val="0"/>
          <w:divBdr>
            <w:top w:val="none" w:sz="0" w:space="0" w:color="auto"/>
            <w:left w:val="none" w:sz="0" w:space="0" w:color="auto"/>
            <w:bottom w:val="none" w:sz="0" w:space="0" w:color="auto"/>
            <w:right w:val="none" w:sz="0" w:space="0" w:color="auto"/>
          </w:divBdr>
        </w:div>
        <w:div w:id="929895101">
          <w:marLeft w:val="0"/>
          <w:marRight w:val="0"/>
          <w:marTop w:val="0"/>
          <w:marBottom w:val="0"/>
          <w:divBdr>
            <w:top w:val="none" w:sz="0" w:space="0" w:color="auto"/>
            <w:left w:val="none" w:sz="0" w:space="0" w:color="auto"/>
            <w:bottom w:val="none" w:sz="0" w:space="0" w:color="auto"/>
            <w:right w:val="none" w:sz="0" w:space="0" w:color="auto"/>
          </w:divBdr>
        </w:div>
        <w:div w:id="55202758">
          <w:marLeft w:val="0"/>
          <w:marRight w:val="0"/>
          <w:marTop w:val="0"/>
          <w:marBottom w:val="0"/>
          <w:divBdr>
            <w:top w:val="none" w:sz="0" w:space="0" w:color="auto"/>
            <w:left w:val="none" w:sz="0" w:space="0" w:color="auto"/>
            <w:bottom w:val="none" w:sz="0" w:space="0" w:color="auto"/>
            <w:right w:val="none" w:sz="0" w:space="0" w:color="auto"/>
          </w:divBdr>
          <w:divsChild>
            <w:div w:id="1635716685">
              <w:marLeft w:val="0"/>
              <w:marRight w:val="0"/>
              <w:marTop w:val="0"/>
              <w:marBottom w:val="0"/>
              <w:divBdr>
                <w:top w:val="none" w:sz="0" w:space="0" w:color="auto"/>
                <w:left w:val="none" w:sz="0" w:space="0" w:color="auto"/>
                <w:bottom w:val="none" w:sz="0" w:space="0" w:color="auto"/>
                <w:right w:val="none" w:sz="0" w:space="0" w:color="auto"/>
              </w:divBdr>
            </w:div>
            <w:div w:id="1005397021">
              <w:marLeft w:val="0"/>
              <w:marRight w:val="0"/>
              <w:marTop w:val="0"/>
              <w:marBottom w:val="0"/>
              <w:divBdr>
                <w:top w:val="none" w:sz="0" w:space="0" w:color="auto"/>
                <w:left w:val="none" w:sz="0" w:space="0" w:color="auto"/>
                <w:bottom w:val="none" w:sz="0" w:space="0" w:color="auto"/>
                <w:right w:val="none" w:sz="0" w:space="0" w:color="auto"/>
              </w:divBdr>
            </w:div>
            <w:div w:id="1901285505">
              <w:marLeft w:val="0"/>
              <w:marRight w:val="0"/>
              <w:marTop w:val="0"/>
              <w:marBottom w:val="0"/>
              <w:divBdr>
                <w:top w:val="none" w:sz="0" w:space="0" w:color="auto"/>
                <w:left w:val="none" w:sz="0" w:space="0" w:color="auto"/>
                <w:bottom w:val="none" w:sz="0" w:space="0" w:color="auto"/>
                <w:right w:val="none" w:sz="0" w:space="0" w:color="auto"/>
              </w:divBdr>
            </w:div>
            <w:div w:id="2002612252">
              <w:marLeft w:val="0"/>
              <w:marRight w:val="0"/>
              <w:marTop w:val="0"/>
              <w:marBottom w:val="0"/>
              <w:divBdr>
                <w:top w:val="none" w:sz="0" w:space="0" w:color="auto"/>
                <w:left w:val="none" w:sz="0" w:space="0" w:color="auto"/>
                <w:bottom w:val="none" w:sz="0" w:space="0" w:color="auto"/>
                <w:right w:val="none" w:sz="0" w:space="0" w:color="auto"/>
              </w:divBdr>
            </w:div>
            <w:div w:id="2045907921">
              <w:marLeft w:val="0"/>
              <w:marRight w:val="0"/>
              <w:marTop w:val="0"/>
              <w:marBottom w:val="0"/>
              <w:divBdr>
                <w:top w:val="none" w:sz="0" w:space="0" w:color="auto"/>
                <w:left w:val="none" w:sz="0" w:space="0" w:color="auto"/>
                <w:bottom w:val="none" w:sz="0" w:space="0" w:color="auto"/>
                <w:right w:val="none" w:sz="0" w:space="0" w:color="auto"/>
              </w:divBdr>
            </w:div>
            <w:div w:id="990906225">
              <w:marLeft w:val="0"/>
              <w:marRight w:val="0"/>
              <w:marTop w:val="0"/>
              <w:marBottom w:val="0"/>
              <w:divBdr>
                <w:top w:val="none" w:sz="0" w:space="0" w:color="auto"/>
                <w:left w:val="none" w:sz="0" w:space="0" w:color="auto"/>
                <w:bottom w:val="none" w:sz="0" w:space="0" w:color="auto"/>
                <w:right w:val="none" w:sz="0" w:space="0" w:color="auto"/>
              </w:divBdr>
            </w:div>
            <w:div w:id="205914">
              <w:marLeft w:val="0"/>
              <w:marRight w:val="0"/>
              <w:marTop w:val="0"/>
              <w:marBottom w:val="0"/>
              <w:divBdr>
                <w:top w:val="none" w:sz="0" w:space="0" w:color="auto"/>
                <w:left w:val="none" w:sz="0" w:space="0" w:color="auto"/>
                <w:bottom w:val="none" w:sz="0" w:space="0" w:color="auto"/>
                <w:right w:val="none" w:sz="0" w:space="0" w:color="auto"/>
              </w:divBdr>
            </w:div>
            <w:div w:id="420101111">
              <w:marLeft w:val="0"/>
              <w:marRight w:val="0"/>
              <w:marTop w:val="0"/>
              <w:marBottom w:val="0"/>
              <w:divBdr>
                <w:top w:val="none" w:sz="0" w:space="0" w:color="auto"/>
                <w:left w:val="none" w:sz="0" w:space="0" w:color="auto"/>
                <w:bottom w:val="none" w:sz="0" w:space="0" w:color="auto"/>
                <w:right w:val="none" w:sz="0" w:space="0" w:color="auto"/>
              </w:divBdr>
            </w:div>
            <w:div w:id="170680542">
              <w:marLeft w:val="0"/>
              <w:marRight w:val="0"/>
              <w:marTop w:val="0"/>
              <w:marBottom w:val="0"/>
              <w:divBdr>
                <w:top w:val="none" w:sz="0" w:space="0" w:color="auto"/>
                <w:left w:val="none" w:sz="0" w:space="0" w:color="auto"/>
                <w:bottom w:val="none" w:sz="0" w:space="0" w:color="auto"/>
                <w:right w:val="none" w:sz="0" w:space="0" w:color="auto"/>
              </w:divBdr>
            </w:div>
            <w:div w:id="1619800524">
              <w:marLeft w:val="0"/>
              <w:marRight w:val="0"/>
              <w:marTop w:val="0"/>
              <w:marBottom w:val="0"/>
              <w:divBdr>
                <w:top w:val="none" w:sz="0" w:space="0" w:color="auto"/>
                <w:left w:val="none" w:sz="0" w:space="0" w:color="auto"/>
                <w:bottom w:val="none" w:sz="0" w:space="0" w:color="auto"/>
                <w:right w:val="none" w:sz="0" w:space="0" w:color="auto"/>
              </w:divBdr>
            </w:div>
            <w:div w:id="1916744623">
              <w:marLeft w:val="0"/>
              <w:marRight w:val="0"/>
              <w:marTop w:val="0"/>
              <w:marBottom w:val="0"/>
              <w:divBdr>
                <w:top w:val="none" w:sz="0" w:space="0" w:color="auto"/>
                <w:left w:val="none" w:sz="0" w:space="0" w:color="auto"/>
                <w:bottom w:val="none" w:sz="0" w:space="0" w:color="auto"/>
                <w:right w:val="none" w:sz="0" w:space="0" w:color="auto"/>
              </w:divBdr>
            </w:div>
            <w:div w:id="1345011957">
              <w:marLeft w:val="0"/>
              <w:marRight w:val="0"/>
              <w:marTop w:val="0"/>
              <w:marBottom w:val="0"/>
              <w:divBdr>
                <w:top w:val="none" w:sz="0" w:space="0" w:color="auto"/>
                <w:left w:val="none" w:sz="0" w:space="0" w:color="auto"/>
                <w:bottom w:val="none" w:sz="0" w:space="0" w:color="auto"/>
                <w:right w:val="none" w:sz="0" w:space="0" w:color="auto"/>
              </w:divBdr>
            </w:div>
            <w:div w:id="190069485">
              <w:marLeft w:val="0"/>
              <w:marRight w:val="0"/>
              <w:marTop w:val="0"/>
              <w:marBottom w:val="0"/>
              <w:divBdr>
                <w:top w:val="none" w:sz="0" w:space="0" w:color="auto"/>
                <w:left w:val="none" w:sz="0" w:space="0" w:color="auto"/>
                <w:bottom w:val="none" w:sz="0" w:space="0" w:color="auto"/>
                <w:right w:val="none" w:sz="0" w:space="0" w:color="auto"/>
              </w:divBdr>
            </w:div>
            <w:div w:id="541868398">
              <w:marLeft w:val="0"/>
              <w:marRight w:val="0"/>
              <w:marTop w:val="0"/>
              <w:marBottom w:val="0"/>
              <w:divBdr>
                <w:top w:val="none" w:sz="0" w:space="0" w:color="auto"/>
                <w:left w:val="none" w:sz="0" w:space="0" w:color="auto"/>
                <w:bottom w:val="none" w:sz="0" w:space="0" w:color="auto"/>
                <w:right w:val="none" w:sz="0" w:space="0" w:color="auto"/>
              </w:divBdr>
            </w:div>
            <w:div w:id="867646283">
              <w:marLeft w:val="0"/>
              <w:marRight w:val="0"/>
              <w:marTop w:val="0"/>
              <w:marBottom w:val="0"/>
              <w:divBdr>
                <w:top w:val="none" w:sz="0" w:space="0" w:color="auto"/>
                <w:left w:val="none" w:sz="0" w:space="0" w:color="auto"/>
                <w:bottom w:val="none" w:sz="0" w:space="0" w:color="auto"/>
                <w:right w:val="none" w:sz="0" w:space="0" w:color="auto"/>
              </w:divBdr>
            </w:div>
            <w:div w:id="1298144434">
              <w:marLeft w:val="0"/>
              <w:marRight w:val="0"/>
              <w:marTop w:val="0"/>
              <w:marBottom w:val="0"/>
              <w:divBdr>
                <w:top w:val="none" w:sz="0" w:space="0" w:color="auto"/>
                <w:left w:val="none" w:sz="0" w:space="0" w:color="auto"/>
                <w:bottom w:val="none" w:sz="0" w:space="0" w:color="auto"/>
                <w:right w:val="none" w:sz="0" w:space="0" w:color="auto"/>
              </w:divBdr>
            </w:div>
            <w:div w:id="1835220663">
              <w:marLeft w:val="0"/>
              <w:marRight w:val="0"/>
              <w:marTop w:val="0"/>
              <w:marBottom w:val="0"/>
              <w:divBdr>
                <w:top w:val="none" w:sz="0" w:space="0" w:color="auto"/>
                <w:left w:val="none" w:sz="0" w:space="0" w:color="auto"/>
                <w:bottom w:val="none" w:sz="0" w:space="0" w:color="auto"/>
                <w:right w:val="none" w:sz="0" w:space="0" w:color="auto"/>
              </w:divBdr>
            </w:div>
            <w:div w:id="2119793460">
              <w:marLeft w:val="0"/>
              <w:marRight w:val="0"/>
              <w:marTop w:val="0"/>
              <w:marBottom w:val="0"/>
              <w:divBdr>
                <w:top w:val="none" w:sz="0" w:space="0" w:color="auto"/>
                <w:left w:val="none" w:sz="0" w:space="0" w:color="auto"/>
                <w:bottom w:val="none" w:sz="0" w:space="0" w:color="auto"/>
                <w:right w:val="none" w:sz="0" w:space="0" w:color="auto"/>
              </w:divBdr>
            </w:div>
            <w:div w:id="676539287">
              <w:marLeft w:val="0"/>
              <w:marRight w:val="0"/>
              <w:marTop w:val="0"/>
              <w:marBottom w:val="0"/>
              <w:divBdr>
                <w:top w:val="none" w:sz="0" w:space="0" w:color="auto"/>
                <w:left w:val="none" w:sz="0" w:space="0" w:color="auto"/>
                <w:bottom w:val="none" w:sz="0" w:space="0" w:color="auto"/>
                <w:right w:val="none" w:sz="0" w:space="0" w:color="auto"/>
              </w:divBdr>
            </w:div>
            <w:div w:id="1285231267">
              <w:marLeft w:val="0"/>
              <w:marRight w:val="0"/>
              <w:marTop w:val="0"/>
              <w:marBottom w:val="0"/>
              <w:divBdr>
                <w:top w:val="none" w:sz="0" w:space="0" w:color="auto"/>
                <w:left w:val="none" w:sz="0" w:space="0" w:color="auto"/>
                <w:bottom w:val="none" w:sz="0" w:space="0" w:color="auto"/>
                <w:right w:val="none" w:sz="0" w:space="0" w:color="auto"/>
              </w:divBdr>
            </w:div>
          </w:divsChild>
        </w:div>
        <w:div w:id="796290337">
          <w:marLeft w:val="0"/>
          <w:marRight w:val="0"/>
          <w:marTop w:val="0"/>
          <w:marBottom w:val="0"/>
          <w:divBdr>
            <w:top w:val="none" w:sz="0" w:space="0" w:color="auto"/>
            <w:left w:val="none" w:sz="0" w:space="0" w:color="auto"/>
            <w:bottom w:val="none" w:sz="0" w:space="0" w:color="auto"/>
            <w:right w:val="none" w:sz="0" w:space="0" w:color="auto"/>
          </w:divBdr>
          <w:divsChild>
            <w:div w:id="267393156">
              <w:marLeft w:val="0"/>
              <w:marRight w:val="0"/>
              <w:marTop w:val="0"/>
              <w:marBottom w:val="0"/>
              <w:divBdr>
                <w:top w:val="none" w:sz="0" w:space="0" w:color="auto"/>
                <w:left w:val="none" w:sz="0" w:space="0" w:color="auto"/>
                <w:bottom w:val="none" w:sz="0" w:space="0" w:color="auto"/>
                <w:right w:val="none" w:sz="0" w:space="0" w:color="auto"/>
              </w:divBdr>
            </w:div>
            <w:div w:id="464858386">
              <w:marLeft w:val="0"/>
              <w:marRight w:val="0"/>
              <w:marTop w:val="0"/>
              <w:marBottom w:val="0"/>
              <w:divBdr>
                <w:top w:val="none" w:sz="0" w:space="0" w:color="auto"/>
                <w:left w:val="none" w:sz="0" w:space="0" w:color="auto"/>
                <w:bottom w:val="none" w:sz="0" w:space="0" w:color="auto"/>
                <w:right w:val="none" w:sz="0" w:space="0" w:color="auto"/>
              </w:divBdr>
            </w:div>
            <w:div w:id="576600325">
              <w:marLeft w:val="0"/>
              <w:marRight w:val="0"/>
              <w:marTop w:val="0"/>
              <w:marBottom w:val="0"/>
              <w:divBdr>
                <w:top w:val="none" w:sz="0" w:space="0" w:color="auto"/>
                <w:left w:val="none" w:sz="0" w:space="0" w:color="auto"/>
                <w:bottom w:val="none" w:sz="0" w:space="0" w:color="auto"/>
                <w:right w:val="none" w:sz="0" w:space="0" w:color="auto"/>
              </w:divBdr>
            </w:div>
            <w:div w:id="501553403">
              <w:marLeft w:val="0"/>
              <w:marRight w:val="0"/>
              <w:marTop w:val="0"/>
              <w:marBottom w:val="0"/>
              <w:divBdr>
                <w:top w:val="none" w:sz="0" w:space="0" w:color="auto"/>
                <w:left w:val="none" w:sz="0" w:space="0" w:color="auto"/>
                <w:bottom w:val="none" w:sz="0" w:space="0" w:color="auto"/>
                <w:right w:val="none" w:sz="0" w:space="0" w:color="auto"/>
              </w:divBdr>
            </w:div>
            <w:div w:id="1854490164">
              <w:marLeft w:val="0"/>
              <w:marRight w:val="0"/>
              <w:marTop w:val="0"/>
              <w:marBottom w:val="0"/>
              <w:divBdr>
                <w:top w:val="none" w:sz="0" w:space="0" w:color="auto"/>
                <w:left w:val="none" w:sz="0" w:space="0" w:color="auto"/>
                <w:bottom w:val="none" w:sz="0" w:space="0" w:color="auto"/>
                <w:right w:val="none" w:sz="0" w:space="0" w:color="auto"/>
              </w:divBdr>
            </w:div>
            <w:div w:id="1491289010">
              <w:marLeft w:val="0"/>
              <w:marRight w:val="0"/>
              <w:marTop w:val="0"/>
              <w:marBottom w:val="0"/>
              <w:divBdr>
                <w:top w:val="none" w:sz="0" w:space="0" w:color="auto"/>
                <w:left w:val="none" w:sz="0" w:space="0" w:color="auto"/>
                <w:bottom w:val="none" w:sz="0" w:space="0" w:color="auto"/>
                <w:right w:val="none" w:sz="0" w:space="0" w:color="auto"/>
              </w:divBdr>
            </w:div>
            <w:div w:id="525022805">
              <w:marLeft w:val="0"/>
              <w:marRight w:val="0"/>
              <w:marTop w:val="0"/>
              <w:marBottom w:val="0"/>
              <w:divBdr>
                <w:top w:val="none" w:sz="0" w:space="0" w:color="auto"/>
                <w:left w:val="none" w:sz="0" w:space="0" w:color="auto"/>
                <w:bottom w:val="none" w:sz="0" w:space="0" w:color="auto"/>
                <w:right w:val="none" w:sz="0" w:space="0" w:color="auto"/>
              </w:divBdr>
            </w:div>
            <w:div w:id="2106685808">
              <w:marLeft w:val="0"/>
              <w:marRight w:val="0"/>
              <w:marTop w:val="0"/>
              <w:marBottom w:val="0"/>
              <w:divBdr>
                <w:top w:val="none" w:sz="0" w:space="0" w:color="auto"/>
                <w:left w:val="none" w:sz="0" w:space="0" w:color="auto"/>
                <w:bottom w:val="none" w:sz="0" w:space="0" w:color="auto"/>
                <w:right w:val="none" w:sz="0" w:space="0" w:color="auto"/>
              </w:divBdr>
            </w:div>
            <w:div w:id="1907375599">
              <w:marLeft w:val="0"/>
              <w:marRight w:val="0"/>
              <w:marTop w:val="0"/>
              <w:marBottom w:val="0"/>
              <w:divBdr>
                <w:top w:val="none" w:sz="0" w:space="0" w:color="auto"/>
                <w:left w:val="none" w:sz="0" w:space="0" w:color="auto"/>
                <w:bottom w:val="none" w:sz="0" w:space="0" w:color="auto"/>
                <w:right w:val="none" w:sz="0" w:space="0" w:color="auto"/>
              </w:divBdr>
            </w:div>
            <w:div w:id="450783207">
              <w:marLeft w:val="0"/>
              <w:marRight w:val="0"/>
              <w:marTop w:val="0"/>
              <w:marBottom w:val="0"/>
              <w:divBdr>
                <w:top w:val="none" w:sz="0" w:space="0" w:color="auto"/>
                <w:left w:val="none" w:sz="0" w:space="0" w:color="auto"/>
                <w:bottom w:val="none" w:sz="0" w:space="0" w:color="auto"/>
                <w:right w:val="none" w:sz="0" w:space="0" w:color="auto"/>
              </w:divBdr>
            </w:div>
            <w:div w:id="1037121591">
              <w:marLeft w:val="0"/>
              <w:marRight w:val="0"/>
              <w:marTop w:val="0"/>
              <w:marBottom w:val="0"/>
              <w:divBdr>
                <w:top w:val="none" w:sz="0" w:space="0" w:color="auto"/>
                <w:left w:val="none" w:sz="0" w:space="0" w:color="auto"/>
                <w:bottom w:val="none" w:sz="0" w:space="0" w:color="auto"/>
                <w:right w:val="none" w:sz="0" w:space="0" w:color="auto"/>
              </w:divBdr>
            </w:div>
            <w:div w:id="697388507">
              <w:marLeft w:val="0"/>
              <w:marRight w:val="0"/>
              <w:marTop w:val="0"/>
              <w:marBottom w:val="0"/>
              <w:divBdr>
                <w:top w:val="none" w:sz="0" w:space="0" w:color="auto"/>
                <w:left w:val="none" w:sz="0" w:space="0" w:color="auto"/>
                <w:bottom w:val="none" w:sz="0" w:space="0" w:color="auto"/>
                <w:right w:val="none" w:sz="0" w:space="0" w:color="auto"/>
              </w:divBdr>
            </w:div>
            <w:div w:id="1506821283">
              <w:marLeft w:val="0"/>
              <w:marRight w:val="0"/>
              <w:marTop w:val="0"/>
              <w:marBottom w:val="0"/>
              <w:divBdr>
                <w:top w:val="none" w:sz="0" w:space="0" w:color="auto"/>
                <w:left w:val="none" w:sz="0" w:space="0" w:color="auto"/>
                <w:bottom w:val="none" w:sz="0" w:space="0" w:color="auto"/>
                <w:right w:val="none" w:sz="0" w:space="0" w:color="auto"/>
              </w:divBdr>
            </w:div>
            <w:div w:id="1297758196">
              <w:marLeft w:val="0"/>
              <w:marRight w:val="0"/>
              <w:marTop w:val="0"/>
              <w:marBottom w:val="0"/>
              <w:divBdr>
                <w:top w:val="none" w:sz="0" w:space="0" w:color="auto"/>
                <w:left w:val="none" w:sz="0" w:space="0" w:color="auto"/>
                <w:bottom w:val="none" w:sz="0" w:space="0" w:color="auto"/>
                <w:right w:val="none" w:sz="0" w:space="0" w:color="auto"/>
              </w:divBdr>
            </w:div>
            <w:div w:id="471606604">
              <w:marLeft w:val="0"/>
              <w:marRight w:val="0"/>
              <w:marTop w:val="0"/>
              <w:marBottom w:val="0"/>
              <w:divBdr>
                <w:top w:val="none" w:sz="0" w:space="0" w:color="auto"/>
                <w:left w:val="none" w:sz="0" w:space="0" w:color="auto"/>
                <w:bottom w:val="none" w:sz="0" w:space="0" w:color="auto"/>
                <w:right w:val="none" w:sz="0" w:space="0" w:color="auto"/>
              </w:divBdr>
            </w:div>
            <w:div w:id="1455827331">
              <w:marLeft w:val="0"/>
              <w:marRight w:val="0"/>
              <w:marTop w:val="0"/>
              <w:marBottom w:val="0"/>
              <w:divBdr>
                <w:top w:val="none" w:sz="0" w:space="0" w:color="auto"/>
                <w:left w:val="none" w:sz="0" w:space="0" w:color="auto"/>
                <w:bottom w:val="none" w:sz="0" w:space="0" w:color="auto"/>
                <w:right w:val="none" w:sz="0" w:space="0" w:color="auto"/>
              </w:divBdr>
            </w:div>
            <w:div w:id="380206069">
              <w:marLeft w:val="0"/>
              <w:marRight w:val="0"/>
              <w:marTop w:val="0"/>
              <w:marBottom w:val="0"/>
              <w:divBdr>
                <w:top w:val="none" w:sz="0" w:space="0" w:color="auto"/>
                <w:left w:val="none" w:sz="0" w:space="0" w:color="auto"/>
                <w:bottom w:val="none" w:sz="0" w:space="0" w:color="auto"/>
                <w:right w:val="none" w:sz="0" w:space="0" w:color="auto"/>
              </w:divBdr>
            </w:div>
            <w:div w:id="524172984">
              <w:marLeft w:val="0"/>
              <w:marRight w:val="0"/>
              <w:marTop w:val="0"/>
              <w:marBottom w:val="0"/>
              <w:divBdr>
                <w:top w:val="none" w:sz="0" w:space="0" w:color="auto"/>
                <w:left w:val="none" w:sz="0" w:space="0" w:color="auto"/>
                <w:bottom w:val="none" w:sz="0" w:space="0" w:color="auto"/>
                <w:right w:val="none" w:sz="0" w:space="0" w:color="auto"/>
              </w:divBdr>
            </w:div>
            <w:div w:id="780802860">
              <w:marLeft w:val="0"/>
              <w:marRight w:val="0"/>
              <w:marTop w:val="0"/>
              <w:marBottom w:val="0"/>
              <w:divBdr>
                <w:top w:val="none" w:sz="0" w:space="0" w:color="auto"/>
                <w:left w:val="none" w:sz="0" w:space="0" w:color="auto"/>
                <w:bottom w:val="none" w:sz="0" w:space="0" w:color="auto"/>
                <w:right w:val="none" w:sz="0" w:space="0" w:color="auto"/>
              </w:divBdr>
            </w:div>
            <w:div w:id="36048778">
              <w:marLeft w:val="0"/>
              <w:marRight w:val="0"/>
              <w:marTop w:val="0"/>
              <w:marBottom w:val="0"/>
              <w:divBdr>
                <w:top w:val="none" w:sz="0" w:space="0" w:color="auto"/>
                <w:left w:val="none" w:sz="0" w:space="0" w:color="auto"/>
                <w:bottom w:val="none" w:sz="0" w:space="0" w:color="auto"/>
                <w:right w:val="none" w:sz="0" w:space="0" w:color="auto"/>
              </w:divBdr>
            </w:div>
          </w:divsChild>
        </w:div>
        <w:div w:id="206181755">
          <w:marLeft w:val="0"/>
          <w:marRight w:val="0"/>
          <w:marTop w:val="0"/>
          <w:marBottom w:val="0"/>
          <w:divBdr>
            <w:top w:val="none" w:sz="0" w:space="0" w:color="auto"/>
            <w:left w:val="none" w:sz="0" w:space="0" w:color="auto"/>
            <w:bottom w:val="none" w:sz="0" w:space="0" w:color="auto"/>
            <w:right w:val="none" w:sz="0" w:space="0" w:color="auto"/>
          </w:divBdr>
          <w:divsChild>
            <w:div w:id="754865478">
              <w:marLeft w:val="0"/>
              <w:marRight w:val="0"/>
              <w:marTop w:val="0"/>
              <w:marBottom w:val="0"/>
              <w:divBdr>
                <w:top w:val="none" w:sz="0" w:space="0" w:color="auto"/>
                <w:left w:val="none" w:sz="0" w:space="0" w:color="auto"/>
                <w:bottom w:val="none" w:sz="0" w:space="0" w:color="auto"/>
                <w:right w:val="none" w:sz="0" w:space="0" w:color="auto"/>
              </w:divBdr>
            </w:div>
            <w:div w:id="2096169213">
              <w:marLeft w:val="0"/>
              <w:marRight w:val="0"/>
              <w:marTop w:val="0"/>
              <w:marBottom w:val="0"/>
              <w:divBdr>
                <w:top w:val="none" w:sz="0" w:space="0" w:color="auto"/>
                <w:left w:val="none" w:sz="0" w:space="0" w:color="auto"/>
                <w:bottom w:val="none" w:sz="0" w:space="0" w:color="auto"/>
                <w:right w:val="none" w:sz="0" w:space="0" w:color="auto"/>
              </w:divBdr>
            </w:div>
            <w:div w:id="837429495">
              <w:marLeft w:val="0"/>
              <w:marRight w:val="0"/>
              <w:marTop w:val="0"/>
              <w:marBottom w:val="0"/>
              <w:divBdr>
                <w:top w:val="none" w:sz="0" w:space="0" w:color="auto"/>
                <w:left w:val="none" w:sz="0" w:space="0" w:color="auto"/>
                <w:bottom w:val="none" w:sz="0" w:space="0" w:color="auto"/>
                <w:right w:val="none" w:sz="0" w:space="0" w:color="auto"/>
              </w:divBdr>
            </w:div>
            <w:div w:id="303046778">
              <w:marLeft w:val="0"/>
              <w:marRight w:val="0"/>
              <w:marTop w:val="0"/>
              <w:marBottom w:val="0"/>
              <w:divBdr>
                <w:top w:val="none" w:sz="0" w:space="0" w:color="auto"/>
                <w:left w:val="none" w:sz="0" w:space="0" w:color="auto"/>
                <w:bottom w:val="none" w:sz="0" w:space="0" w:color="auto"/>
                <w:right w:val="none" w:sz="0" w:space="0" w:color="auto"/>
              </w:divBdr>
            </w:div>
            <w:div w:id="101346451">
              <w:marLeft w:val="0"/>
              <w:marRight w:val="0"/>
              <w:marTop w:val="0"/>
              <w:marBottom w:val="0"/>
              <w:divBdr>
                <w:top w:val="none" w:sz="0" w:space="0" w:color="auto"/>
                <w:left w:val="none" w:sz="0" w:space="0" w:color="auto"/>
                <w:bottom w:val="none" w:sz="0" w:space="0" w:color="auto"/>
                <w:right w:val="none" w:sz="0" w:space="0" w:color="auto"/>
              </w:divBdr>
            </w:div>
            <w:div w:id="1998606092">
              <w:marLeft w:val="0"/>
              <w:marRight w:val="0"/>
              <w:marTop w:val="0"/>
              <w:marBottom w:val="0"/>
              <w:divBdr>
                <w:top w:val="none" w:sz="0" w:space="0" w:color="auto"/>
                <w:left w:val="none" w:sz="0" w:space="0" w:color="auto"/>
                <w:bottom w:val="none" w:sz="0" w:space="0" w:color="auto"/>
                <w:right w:val="none" w:sz="0" w:space="0" w:color="auto"/>
              </w:divBdr>
            </w:div>
            <w:div w:id="723261784">
              <w:marLeft w:val="0"/>
              <w:marRight w:val="0"/>
              <w:marTop w:val="0"/>
              <w:marBottom w:val="0"/>
              <w:divBdr>
                <w:top w:val="none" w:sz="0" w:space="0" w:color="auto"/>
                <w:left w:val="none" w:sz="0" w:space="0" w:color="auto"/>
                <w:bottom w:val="none" w:sz="0" w:space="0" w:color="auto"/>
                <w:right w:val="none" w:sz="0" w:space="0" w:color="auto"/>
              </w:divBdr>
            </w:div>
            <w:div w:id="194314654">
              <w:marLeft w:val="0"/>
              <w:marRight w:val="0"/>
              <w:marTop w:val="0"/>
              <w:marBottom w:val="0"/>
              <w:divBdr>
                <w:top w:val="none" w:sz="0" w:space="0" w:color="auto"/>
                <w:left w:val="none" w:sz="0" w:space="0" w:color="auto"/>
                <w:bottom w:val="none" w:sz="0" w:space="0" w:color="auto"/>
                <w:right w:val="none" w:sz="0" w:space="0" w:color="auto"/>
              </w:divBdr>
            </w:div>
            <w:div w:id="307324674">
              <w:marLeft w:val="0"/>
              <w:marRight w:val="0"/>
              <w:marTop w:val="0"/>
              <w:marBottom w:val="0"/>
              <w:divBdr>
                <w:top w:val="none" w:sz="0" w:space="0" w:color="auto"/>
                <w:left w:val="none" w:sz="0" w:space="0" w:color="auto"/>
                <w:bottom w:val="none" w:sz="0" w:space="0" w:color="auto"/>
                <w:right w:val="none" w:sz="0" w:space="0" w:color="auto"/>
              </w:divBdr>
            </w:div>
            <w:div w:id="1778985702">
              <w:marLeft w:val="0"/>
              <w:marRight w:val="0"/>
              <w:marTop w:val="0"/>
              <w:marBottom w:val="0"/>
              <w:divBdr>
                <w:top w:val="none" w:sz="0" w:space="0" w:color="auto"/>
                <w:left w:val="none" w:sz="0" w:space="0" w:color="auto"/>
                <w:bottom w:val="none" w:sz="0" w:space="0" w:color="auto"/>
                <w:right w:val="none" w:sz="0" w:space="0" w:color="auto"/>
              </w:divBdr>
            </w:div>
            <w:div w:id="1401514988">
              <w:marLeft w:val="0"/>
              <w:marRight w:val="0"/>
              <w:marTop w:val="0"/>
              <w:marBottom w:val="0"/>
              <w:divBdr>
                <w:top w:val="none" w:sz="0" w:space="0" w:color="auto"/>
                <w:left w:val="none" w:sz="0" w:space="0" w:color="auto"/>
                <w:bottom w:val="none" w:sz="0" w:space="0" w:color="auto"/>
                <w:right w:val="none" w:sz="0" w:space="0" w:color="auto"/>
              </w:divBdr>
            </w:div>
            <w:div w:id="1634480656">
              <w:marLeft w:val="0"/>
              <w:marRight w:val="0"/>
              <w:marTop w:val="0"/>
              <w:marBottom w:val="0"/>
              <w:divBdr>
                <w:top w:val="none" w:sz="0" w:space="0" w:color="auto"/>
                <w:left w:val="none" w:sz="0" w:space="0" w:color="auto"/>
                <w:bottom w:val="none" w:sz="0" w:space="0" w:color="auto"/>
                <w:right w:val="none" w:sz="0" w:space="0" w:color="auto"/>
              </w:divBdr>
            </w:div>
            <w:div w:id="406810250">
              <w:marLeft w:val="0"/>
              <w:marRight w:val="0"/>
              <w:marTop w:val="0"/>
              <w:marBottom w:val="0"/>
              <w:divBdr>
                <w:top w:val="none" w:sz="0" w:space="0" w:color="auto"/>
                <w:left w:val="none" w:sz="0" w:space="0" w:color="auto"/>
                <w:bottom w:val="none" w:sz="0" w:space="0" w:color="auto"/>
                <w:right w:val="none" w:sz="0" w:space="0" w:color="auto"/>
              </w:divBdr>
            </w:div>
            <w:div w:id="1188106802">
              <w:marLeft w:val="0"/>
              <w:marRight w:val="0"/>
              <w:marTop w:val="0"/>
              <w:marBottom w:val="0"/>
              <w:divBdr>
                <w:top w:val="none" w:sz="0" w:space="0" w:color="auto"/>
                <w:left w:val="none" w:sz="0" w:space="0" w:color="auto"/>
                <w:bottom w:val="none" w:sz="0" w:space="0" w:color="auto"/>
                <w:right w:val="none" w:sz="0" w:space="0" w:color="auto"/>
              </w:divBdr>
            </w:div>
            <w:div w:id="290937636">
              <w:marLeft w:val="0"/>
              <w:marRight w:val="0"/>
              <w:marTop w:val="0"/>
              <w:marBottom w:val="0"/>
              <w:divBdr>
                <w:top w:val="none" w:sz="0" w:space="0" w:color="auto"/>
                <w:left w:val="none" w:sz="0" w:space="0" w:color="auto"/>
                <w:bottom w:val="none" w:sz="0" w:space="0" w:color="auto"/>
                <w:right w:val="none" w:sz="0" w:space="0" w:color="auto"/>
              </w:divBdr>
            </w:div>
            <w:div w:id="553539703">
              <w:marLeft w:val="0"/>
              <w:marRight w:val="0"/>
              <w:marTop w:val="0"/>
              <w:marBottom w:val="0"/>
              <w:divBdr>
                <w:top w:val="none" w:sz="0" w:space="0" w:color="auto"/>
                <w:left w:val="none" w:sz="0" w:space="0" w:color="auto"/>
                <w:bottom w:val="none" w:sz="0" w:space="0" w:color="auto"/>
                <w:right w:val="none" w:sz="0" w:space="0" w:color="auto"/>
              </w:divBdr>
            </w:div>
            <w:div w:id="1698045264">
              <w:marLeft w:val="0"/>
              <w:marRight w:val="0"/>
              <w:marTop w:val="0"/>
              <w:marBottom w:val="0"/>
              <w:divBdr>
                <w:top w:val="none" w:sz="0" w:space="0" w:color="auto"/>
                <w:left w:val="none" w:sz="0" w:space="0" w:color="auto"/>
                <w:bottom w:val="none" w:sz="0" w:space="0" w:color="auto"/>
                <w:right w:val="none" w:sz="0" w:space="0" w:color="auto"/>
              </w:divBdr>
            </w:div>
            <w:div w:id="90123348">
              <w:marLeft w:val="0"/>
              <w:marRight w:val="0"/>
              <w:marTop w:val="0"/>
              <w:marBottom w:val="0"/>
              <w:divBdr>
                <w:top w:val="none" w:sz="0" w:space="0" w:color="auto"/>
                <w:left w:val="none" w:sz="0" w:space="0" w:color="auto"/>
                <w:bottom w:val="none" w:sz="0" w:space="0" w:color="auto"/>
                <w:right w:val="none" w:sz="0" w:space="0" w:color="auto"/>
              </w:divBdr>
            </w:div>
            <w:div w:id="659694679">
              <w:marLeft w:val="0"/>
              <w:marRight w:val="0"/>
              <w:marTop w:val="0"/>
              <w:marBottom w:val="0"/>
              <w:divBdr>
                <w:top w:val="none" w:sz="0" w:space="0" w:color="auto"/>
                <w:left w:val="none" w:sz="0" w:space="0" w:color="auto"/>
                <w:bottom w:val="none" w:sz="0" w:space="0" w:color="auto"/>
                <w:right w:val="none" w:sz="0" w:space="0" w:color="auto"/>
              </w:divBdr>
            </w:div>
            <w:div w:id="745952462">
              <w:marLeft w:val="0"/>
              <w:marRight w:val="0"/>
              <w:marTop w:val="0"/>
              <w:marBottom w:val="0"/>
              <w:divBdr>
                <w:top w:val="none" w:sz="0" w:space="0" w:color="auto"/>
                <w:left w:val="none" w:sz="0" w:space="0" w:color="auto"/>
                <w:bottom w:val="none" w:sz="0" w:space="0" w:color="auto"/>
                <w:right w:val="none" w:sz="0" w:space="0" w:color="auto"/>
              </w:divBdr>
            </w:div>
          </w:divsChild>
        </w:div>
        <w:div w:id="815798117">
          <w:marLeft w:val="0"/>
          <w:marRight w:val="0"/>
          <w:marTop w:val="0"/>
          <w:marBottom w:val="0"/>
          <w:divBdr>
            <w:top w:val="none" w:sz="0" w:space="0" w:color="auto"/>
            <w:left w:val="none" w:sz="0" w:space="0" w:color="auto"/>
            <w:bottom w:val="none" w:sz="0" w:space="0" w:color="auto"/>
            <w:right w:val="none" w:sz="0" w:space="0" w:color="auto"/>
          </w:divBdr>
        </w:div>
        <w:div w:id="7947071">
          <w:marLeft w:val="0"/>
          <w:marRight w:val="0"/>
          <w:marTop w:val="0"/>
          <w:marBottom w:val="0"/>
          <w:divBdr>
            <w:top w:val="none" w:sz="0" w:space="0" w:color="auto"/>
            <w:left w:val="none" w:sz="0" w:space="0" w:color="auto"/>
            <w:bottom w:val="none" w:sz="0" w:space="0" w:color="auto"/>
            <w:right w:val="none" w:sz="0" w:space="0" w:color="auto"/>
          </w:divBdr>
        </w:div>
        <w:div w:id="1702394580">
          <w:marLeft w:val="0"/>
          <w:marRight w:val="0"/>
          <w:marTop w:val="0"/>
          <w:marBottom w:val="0"/>
          <w:divBdr>
            <w:top w:val="none" w:sz="0" w:space="0" w:color="auto"/>
            <w:left w:val="none" w:sz="0" w:space="0" w:color="auto"/>
            <w:bottom w:val="none" w:sz="0" w:space="0" w:color="auto"/>
            <w:right w:val="none" w:sz="0" w:space="0" w:color="auto"/>
          </w:divBdr>
        </w:div>
        <w:div w:id="1345016581">
          <w:marLeft w:val="0"/>
          <w:marRight w:val="0"/>
          <w:marTop w:val="0"/>
          <w:marBottom w:val="0"/>
          <w:divBdr>
            <w:top w:val="none" w:sz="0" w:space="0" w:color="auto"/>
            <w:left w:val="none" w:sz="0" w:space="0" w:color="auto"/>
            <w:bottom w:val="none" w:sz="0" w:space="0" w:color="auto"/>
            <w:right w:val="none" w:sz="0" w:space="0" w:color="auto"/>
          </w:divBdr>
        </w:div>
        <w:div w:id="448427295">
          <w:marLeft w:val="0"/>
          <w:marRight w:val="0"/>
          <w:marTop w:val="0"/>
          <w:marBottom w:val="0"/>
          <w:divBdr>
            <w:top w:val="none" w:sz="0" w:space="0" w:color="auto"/>
            <w:left w:val="none" w:sz="0" w:space="0" w:color="auto"/>
            <w:bottom w:val="none" w:sz="0" w:space="0" w:color="auto"/>
            <w:right w:val="none" w:sz="0" w:space="0" w:color="auto"/>
          </w:divBdr>
        </w:div>
        <w:div w:id="1173760890">
          <w:marLeft w:val="0"/>
          <w:marRight w:val="0"/>
          <w:marTop w:val="0"/>
          <w:marBottom w:val="0"/>
          <w:divBdr>
            <w:top w:val="none" w:sz="0" w:space="0" w:color="auto"/>
            <w:left w:val="none" w:sz="0" w:space="0" w:color="auto"/>
            <w:bottom w:val="none" w:sz="0" w:space="0" w:color="auto"/>
            <w:right w:val="none" w:sz="0" w:space="0" w:color="auto"/>
          </w:divBdr>
        </w:div>
        <w:div w:id="53358252">
          <w:marLeft w:val="0"/>
          <w:marRight w:val="0"/>
          <w:marTop w:val="0"/>
          <w:marBottom w:val="0"/>
          <w:divBdr>
            <w:top w:val="none" w:sz="0" w:space="0" w:color="auto"/>
            <w:left w:val="none" w:sz="0" w:space="0" w:color="auto"/>
            <w:bottom w:val="none" w:sz="0" w:space="0" w:color="auto"/>
            <w:right w:val="none" w:sz="0" w:space="0" w:color="auto"/>
          </w:divBdr>
        </w:div>
        <w:div w:id="318313039">
          <w:marLeft w:val="0"/>
          <w:marRight w:val="0"/>
          <w:marTop w:val="0"/>
          <w:marBottom w:val="0"/>
          <w:divBdr>
            <w:top w:val="none" w:sz="0" w:space="0" w:color="auto"/>
            <w:left w:val="none" w:sz="0" w:space="0" w:color="auto"/>
            <w:bottom w:val="none" w:sz="0" w:space="0" w:color="auto"/>
            <w:right w:val="none" w:sz="0" w:space="0" w:color="auto"/>
          </w:divBdr>
        </w:div>
        <w:div w:id="1911693891">
          <w:marLeft w:val="0"/>
          <w:marRight w:val="0"/>
          <w:marTop w:val="0"/>
          <w:marBottom w:val="0"/>
          <w:divBdr>
            <w:top w:val="none" w:sz="0" w:space="0" w:color="auto"/>
            <w:left w:val="none" w:sz="0" w:space="0" w:color="auto"/>
            <w:bottom w:val="none" w:sz="0" w:space="0" w:color="auto"/>
            <w:right w:val="none" w:sz="0" w:space="0" w:color="auto"/>
          </w:divBdr>
        </w:div>
        <w:div w:id="1923685028">
          <w:marLeft w:val="0"/>
          <w:marRight w:val="0"/>
          <w:marTop w:val="0"/>
          <w:marBottom w:val="0"/>
          <w:divBdr>
            <w:top w:val="none" w:sz="0" w:space="0" w:color="auto"/>
            <w:left w:val="none" w:sz="0" w:space="0" w:color="auto"/>
            <w:bottom w:val="none" w:sz="0" w:space="0" w:color="auto"/>
            <w:right w:val="none" w:sz="0" w:space="0" w:color="auto"/>
          </w:divBdr>
        </w:div>
        <w:div w:id="324364772">
          <w:marLeft w:val="0"/>
          <w:marRight w:val="0"/>
          <w:marTop w:val="0"/>
          <w:marBottom w:val="0"/>
          <w:divBdr>
            <w:top w:val="none" w:sz="0" w:space="0" w:color="auto"/>
            <w:left w:val="none" w:sz="0" w:space="0" w:color="auto"/>
            <w:bottom w:val="none" w:sz="0" w:space="0" w:color="auto"/>
            <w:right w:val="none" w:sz="0" w:space="0" w:color="auto"/>
          </w:divBdr>
        </w:div>
        <w:div w:id="2094277393">
          <w:marLeft w:val="0"/>
          <w:marRight w:val="0"/>
          <w:marTop w:val="0"/>
          <w:marBottom w:val="0"/>
          <w:divBdr>
            <w:top w:val="none" w:sz="0" w:space="0" w:color="auto"/>
            <w:left w:val="none" w:sz="0" w:space="0" w:color="auto"/>
            <w:bottom w:val="none" w:sz="0" w:space="0" w:color="auto"/>
            <w:right w:val="none" w:sz="0" w:space="0" w:color="auto"/>
          </w:divBdr>
        </w:div>
        <w:div w:id="1220365560">
          <w:marLeft w:val="0"/>
          <w:marRight w:val="0"/>
          <w:marTop w:val="0"/>
          <w:marBottom w:val="0"/>
          <w:divBdr>
            <w:top w:val="none" w:sz="0" w:space="0" w:color="auto"/>
            <w:left w:val="none" w:sz="0" w:space="0" w:color="auto"/>
            <w:bottom w:val="none" w:sz="0" w:space="0" w:color="auto"/>
            <w:right w:val="none" w:sz="0" w:space="0" w:color="auto"/>
          </w:divBdr>
        </w:div>
        <w:div w:id="1518428045">
          <w:marLeft w:val="0"/>
          <w:marRight w:val="0"/>
          <w:marTop w:val="0"/>
          <w:marBottom w:val="0"/>
          <w:divBdr>
            <w:top w:val="none" w:sz="0" w:space="0" w:color="auto"/>
            <w:left w:val="none" w:sz="0" w:space="0" w:color="auto"/>
            <w:bottom w:val="none" w:sz="0" w:space="0" w:color="auto"/>
            <w:right w:val="none" w:sz="0" w:space="0" w:color="auto"/>
          </w:divBdr>
        </w:div>
        <w:div w:id="921139428">
          <w:marLeft w:val="0"/>
          <w:marRight w:val="0"/>
          <w:marTop w:val="0"/>
          <w:marBottom w:val="0"/>
          <w:divBdr>
            <w:top w:val="none" w:sz="0" w:space="0" w:color="auto"/>
            <w:left w:val="none" w:sz="0" w:space="0" w:color="auto"/>
            <w:bottom w:val="none" w:sz="0" w:space="0" w:color="auto"/>
            <w:right w:val="none" w:sz="0" w:space="0" w:color="auto"/>
          </w:divBdr>
        </w:div>
        <w:div w:id="1828938035">
          <w:marLeft w:val="0"/>
          <w:marRight w:val="0"/>
          <w:marTop w:val="0"/>
          <w:marBottom w:val="0"/>
          <w:divBdr>
            <w:top w:val="none" w:sz="0" w:space="0" w:color="auto"/>
            <w:left w:val="none" w:sz="0" w:space="0" w:color="auto"/>
            <w:bottom w:val="none" w:sz="0" w:space="0" w:color="auto"/>
            <w:right w:val="none" w:sz="0" w:space="0" w:color="auto"/>
          </w:divBdr>
        </w:div>
        <w:div w:id="422145100">
          <w:marLeft w:val="0"/>
          <w:marRight w:val="0"/>
          <w:marTop w:val="0"/>
          <w:marBottom w:val="0"/>
          <w:divBdr>
            <w:top w:val="none" w:sz="0" w:space="0" w:color="auto"/>
            <w:left w:val="none" w:sz="0" w:space="0" w:color="auto"/>
            <w:bottom w:val="none" w:sz="0" w:space="0" w:color="auto"/>
            <w:right w:val="none" w:sz="0" w:space="0" w:color="auto"/>
          </w:divBdr>
        </w:div>
        <w:div w:id="1437483024">
          <w:marLeft w:val="0"/>
          <w:marRight w:val="0"/>
          <w:marTop w:val="0"/>
          <w:marBottom w:val="0"/>
          <w:divBdr>
            <w:top w:val="none" w:sz="0" w:space="0" w:color="auto"/>
            <w:left w:val="none" w:sz="0" w:space="0" w:color="auto"/>
            <w:bottom w:val="none" w:sz="0" w:space="0" w:color="auto"/>
            <w:right w:val="none" w:sz="0" w:space="0" w:color="auto"/>
          </w:divBdr>
        </w:div>
        <w:div w:id="900287615">
          <w:marLeft w:val="0"/>
          <w:marRight w:val="0"/>
          <w:marTop w:val="0"/>
          <w:marBottom w:val="0"/>
          <w:divBdr>
            <w:top w:val="none" w:sz="0" w:space="0" w:color="auto"/>
            <w:left w:val="none" w:sz="0" w:space="0" w:color="auto"/>
            <w:bottom w:val="none" w:sz="0" w:space="0" w:color="auto"/>
            <w:right w:val="none" w:sz="0" w:space="0" w:color="auto"/>
          </w:divBdr>
        </w:div>
        <w:div w:id="1436755872">
          <w:marLeft w:val="0"/>
          <w:marRight w:val="0"/>
          <w:marTop w:val="0"/>
          <w:marBottom w:val="0"/>
          <w:divBdr>
            <w:top w:val="none" w:sz="0" w:space="0" w:color="auto"/>
            <w:left w:val="none" w:sz="0" w:space="0" w:color="auto"/>
            <w:bottom w:val="none" w:sz="0" w:space="0" w:color="auto"/>
            <w:right w:val="none" w:sz="0" w:space="0" w:color="auto"/>
          </w:divBdr>
        </w:div>
        <w:div w:id="1295259909">
          <w:marLeft w:val="0"/>
          <w:marRight w:val="0"/>
          <w:marTop w:val="0"/>
          <w:marBottom w:val="0"/>
          <w:divBdr>
            <w:top w:val="none" w:sz="0" w:space="0" w:color="auto"/>
            <w:left w:val="none" w:sz="0" w:space="0" w:color="auto"/>
            <w:bottom w:val="none" w:sz="0" w:space="0" w:color="auto"/>
            <w:right w:val="none" w:sz="0" w:space="0" w:color="auto"/>
          </w:divBdr>
          <w:divsChild>
            <w:div w:id="682321145">
              <w:marLeft w:val="0"/>
              <w:marRight w:val="0"/>
              <w:marTop w:val="0"/>
              <w:marBottom w:val="0"/>
              <w:divBdr>
                <w:top w:val="none" w:sz="0" w:space="0" w:color="auto"/>
                <w:left w:val="none" w:sz="0" w:space="0" w:color="auto"/>
                <w:bottom w:val="none" w:sz="0" w:space="0" w:color="auto"/>
                <w:right w:val="none" w:sz="0" w:space="0" w:color="auto"/>
              </w:divBdr>
            </w:div>
            <w:div w:id="843394587">
              <w:marLeft w:val="0"/>
              <w:marRight w:val="0"/>
              <w:marTop w:val="0"/>
              <w:marBottom w:val="0"/>
              <w:divBdr>
                <w:top w:val="none" w:sz="0" w:space="0" w:color="auto"/>
                <w:left w:val="none" w:sz="0" w:space="0" w:color="auto"/>
                <w:bottom w:val="none" w:sz="0" w:space="0" w:color="auto"/>
                <w:right w:val="none" w:sz="0" w:space="0" w:color="auto"/>
              </w:divBdr>
            </w:div>
            <w:div w:id="1669943950">
              <w:marLeft w:val="0"/>
              <w:marRight w:val="0"/>
              <w:marTop w:val="0"/>
              <w:marBottom w:val="0"/>
              <w:divBdr>
                <w:top w:val="none" w:sz="0" w:space="0" w:color="auto"/>
                <w:left w:val="none" w:sz="0" w:space="0" w:color="auto"/>
                <w:bottom w:val="none" w:sz="0" w:space="0" w:color="auto"/>
                <w:right w:val="none" w:sz="0" w:space="0" w:color="auto"/>
              </w:divBdr>
            </w:div>
            <w:div w:id="554043648">
              <w:marLeft w:val="0"/>
              <w:marRight w:val="0"/>
              <w:marTop w:val="0"/>
              <w:marBottom w:val="0"/>
              <w:divBdr>
                <w:top w:val="none" w:sz="0" w:space="0" w:color="auto"/>
                <w:left w:val="none" w:sz="0" w:space="0" w:color="auto"/>
                <w:bottom w:val="none" w:sz="0" w:space="0" w:color="auto"/>
                <w:right w:val="none" w:sz="0" w:space="0" w:color="auto"/>
              </w:divBdr>
            </w:div>
            <w:div w:id="1295405735">
              <w:marLeft w:val="0"/>
              <w:marRight w:val="0"/>
              <w:marTop w:val="0"/>
              <w:marBottom w:val="0"/>
              <w:divBdr>
                <w:top w:val="none" w:sz="0" w:space="0" w:color="auto"/>
                <w:left w:val="none" w:sz="0" w:space="0" w:color="auto"/>
                <w:bottom w:val="none" w:sz="0" w:space="0" w:color="auto"/>
                <w:right w:val="none" w:sz="0" w:space="0" w:color="auto"/>
              </w:divBdr>
            </w:div>
            <w:div w:id="35811116">
              <w:marLeft w:val="0"/>
              <w:marRight w:val="0"/>
              <w:marTop w:val="0"/>
              <w:marBottom w:val="0"/>
              <w:divBdr>
                <w:top w:val="none" w:sz="0" w:space="0" w:color="auto"/>
                <w:left w:val="none" w:sz="0" w:space="0" w:color="auto"/>
                <w:bottom w:val="none" w:sz="0" w:space="0" w:color="auto"/>
                <w:right w:val="none" w:sz="0" w:space="0" w:color="auto"/>
              </w:divBdr>
            </w:div>
            <w:div w:id="598104538">
              <w:marLeft w:val="0"/>
              <w:marRight w:val="0"/>
              <w:marTop w:val="0"/>
              <w:marBottom w:val="0"/>
              <w:divBdr>
                <w:top w:val="none" w:sz="0" w:space="0" w:color="auto"/>
                <w:left w:val="none" w:sz="0" w:space="0" w:color="auto"/>
                <w:bottom w:val="none" w:sz="0" w:space="0" w:color="auto"/>
                <w:right w:val="none" w:sz="0" w:space="0" w:color="auto"/>
              </w:divBdr>
            </w:div>
            <w:div w:id="396166708">
              <w:marLeft w:val="0"/>
              <w:marRight w:val="0"/>
              <w:marTop w:val="0"/>
              <w:marBottom w:val="0"/>
              <w:divBdr>
                <w:top w:val="none" w:sz="0" w:space="0" w:color="auto"/>
                <w:left w:val="none" w:sz="0" w:space="0" w:color="auto"/>
                <w:bottom w:val="none" w:sz="0" w:space="0" w:color="auto"/>
                <w:right w:val="none" w:sz="0" w:space="0" w:color="auto"/>
              </w:divBdr>
            </w:div>
            <w:div w:id="993486890">
              <w:marLeft w:val="0"/>
              <w:marRight w:val="0"/>
              <w:marTop w:val="0"/>
              <w:marBottom w:val="0"/>
              <w:divBdr>
                <w:top w:val="none" w:sz="0" w:space="0" w:color="auto"/>
                <w:left w:val="none" w:sz="0" w:space="0" w:color="auto"/>
                <w:bottom w:val="none" w:sz="0" w:space="0" w:color="auto"/>
                <w:right w:val="none" w:sz="0" w:space="0" w:color="auto"/>
              </w:divBdr>
            </w:div>
            <w:div w:id="674841790">
              <w:marLeft w:val="0"/>
              <w:marRight w:val="0"/>
              <w:marTop w:val="0"/>
              <w:marBottom w:val="0"/>
              <w:divBdr>
                <w:top w:val="none" w:sz="0" w:space="0" w:color="auto"/>
                <w:left w:val="none" w:sz="0" w:space="0" w:color="auto"/>
                <w:bottom w:val="none" w:sz="0" w:space="0" w:color="auto"/>
                <w:right w:val="none" w:sz="0" w:space="0" w:color="auto"/>
              </w:divBdr>
            </w:div>
            <w:div w:id="1244222048">
              <w:marLeft w:val="0"/>
              <w:marRight w:val="0"/>
              <w:marTop w:val="0"/>
              <w:marBottom w:val="0"/>
              <w:divBdr>
                <w:top w:val="none" w:sz="0" w:space="0" w:color="auto"/>
                <w:left w:val="none" w:sz="0" w:space="0" w:color="auto"/>
                <w:bottom w:val="none" w:sz="0" w:space="0" w:color="auto"/>
                <w:right w:val="none" w:sz="0" w:space="0" w:color="auto"/>
              </w:divBdr>
            </w:div>
            <w:div w:id="1127819826">
              <w:marLeft w:val="0"/>
              <w:marRight w:val="0"/>
              <w:marTop w:val="0"/>
              <w:marBottom w:val="0"/>
              <w:divBdr>
                <w:top w:val="none" w:sz="0" w:space="0" w:color="auto"/>
                <w:left w:val="none" w:sz="0" w:space="0" w:color="auto"/>
                <w:bottom w:val="none" w:sz="0" w:space="0" w:color="auto"/>
                <w:right w:val="none" w:sz="0" w:space="0" w:color="auto"/>
              </w:divBdr>
            </w:div>
            <w:div w:id="1235579391">
              <w:marLeft w:val="0"/>
              <w:marRight w:val="0"/>
              <w:marTop w:val="0"/>
              <w:marBottom w:val="0"/>
              <w:divBdr>
                <w:top w:val="none" w:sz="0" w:space="0" w:color="auto"/>
                <w:left w:val="none" w:sz="0" w:space="0" w:color="auto"/>
                <w:bottom w:val="none" w:sz="0" w:space="0" w:color="auto"/>
                <w:right w:val="none" w:sz="0" w:space="0" w:color="auto"/>
              </w:divBdr>
            </w:div>
            <w:div w:id="490604676">
              <w:marLeft w:val="0"/>
              <w:marRight w:val="0"/>
              <w:marTop w:val="0"/>
              <w:marBottom w:val="0"/>
              <w:divBdr>
                <w:top w:val="none" w:sz="0" w:space="0" w:color="auto"/>
                <w:left w:val="none" w:sz="0" w:space="0" w:color="auto"/>
                <w:bottom w:val="none" w:sz="0" w:space="0" w:color="auto"/>
                <w:right w:val="none" w:sz="0" w:space="0" w:color="auto"/>
              </w:divBdr>
            </w:div>
            <w:div w:id="1134518786">
              <w:marLeft w:val="0"/>
              <w:marRight w:val="0"/>
              <w:marTop w:val="0"/>
              <w:marBottom w:val="0"/>
              <w:divBdr>
                <w:top w:val="none" w:sz="0" w:space="0" w:color="auto"/>
                <w:left w:val="none" w:sz="0" w:space="0" w:color="auto"/>
                <w:bottom w:val="none" w:sz="0" w:space="0" w:color="auto"/>
                <w:right w:val="none" w:sz="0" w:space="0" w:color="auto"/>
              </w:divBdr>
            </w:div>
            <w:div w:id="496655980">
              <w:marLeft w:val="0"/>
              <w:marRight w:val="0"/>
              <w:marTop w:val="0"/>
              <w:marBottom w:val="0"/>
              <w:divBdr>
                <w:top w:val="none" w:sz="0" w:space="0" w:color="auto"/>
                <w:left w:val="none" w:sz="0" w:space="0" w:color="auto"/>
                <w:bottom w:val="none" w:sz="0" w:space="0" w:color="auto"/>
                <w:right w:val="none" w:sz="0" w:space="0" w:color="auto"/>
              </w:divBdr>
            </w:div>
            <w:div w:id="134954563">
              <w:marLeft w:val="0"/>
              <w:marRight w:val="0"/>
              <w:marTop w:val="0"/>
              <w:marBottom w:val="0"/>
              <w:divBdr>
                <w:top w:val="none" w:sz="0" w:space="0" w:color="auto"/>
                <w:left w:val="none" w:sz="0" w:space="0" w:color="auto"/>
                <w:bottom w:val="none" w:sz="0" w:space="0" w:color="auto"/>
                <w:right w:val="none" w:sz="0" w:space="0" w:color="auto"/>
              </w:divBdr>
            </w:div>
            <w:div w:id="666716541">
              <w:marLeft w:val="0"/>
              <w:marRight w:val="0"/>
              <w:marTop w:val="0"/>
              <w:marBottom w:val="0"/>
              <w:divBdr>
                <w:top w:val="none" w:sz="0" w:space="0" w:color="auto"/>
                <w:left w:val="none" w:sz="0" w:space="0" w:color="auto"/>
                <w:bottom w:val="none" w:sz="0" w:space="0" w:color="auto"/>
                <w:right w:val="none" w:sz="0" w:space="0" w:color="auto"/>
              </w:divBdr>
            </w:div>
            <w:div w:id="1356804436">
              <w:marLeft w:val="0"/>
              <w:marRight w:val="0"/>
              <w:marTop w:val="0"/>
              <w:marBottom w:val="0"/>
              <w:divBdr>
                <w:top w:val="none" w:sz="0" w:space="0" w:color="auto"/>
                <w:left w:val="none" w:sz="0" w:space="0" w:color="auto"/>
                <w:bottom w:val="none" w:sz="0" w:space="0" w:color="auto"/>
                <w:right w:val="none" w:sz="0" w:space="0" w:color="auto"/>
              </w:divBdr>
            </w:div>
            <w:div w:id="2000767026">
              <w:marLeft w:val="0"/>
              <w:marRight w:val="0"/>
              <w:marTop w:val="0"/>
              <w:marBottom w:val="0"/>
              <w:divBdr>
                <w:top w:val="none" w:sz="0" w:space="0" w:color="auto"/>
                <w:left w:val="none" w:sz="0" w:space="0" w:color="auto"/>
                <w:bottom w:val="none" w:sz="0" w:space="0" w:color="auto"/>
                <w:right w:val="none" w:sz="0" w:space="0" w:color="auto"/>
              </w:divBdr>
            </w:div>
          </w:divsChild>
        </w:div>
        <w:div w:id="519438602">
          <w:marLeft w:val="0"/>
          <w:marRight w:val="0"/>
          <w:marTop w:val="0"/>
          <w:marBottom w:val="0"/>
          <w:divBdr>
            <w:top w:val="none" w:sz="0" w:space="0" w:color="auto"/>
            <w:left w:val="none" w:sz="0" w:space="0" w:color="auto"/>
            <w:bottom w:val="none" w:sz="0" w:space="0" w:color="auto"/>
            <w:right w:val="none" w:sz="0" w:space="0" w:color="auto"/>
          </w:divBdr>
          <w:divsChild>
            <w:div w:id="1518694696">
              <w:marLeft w:val="0"/>
              <w:marRight w:val="0"/>
              <w:marTop w:val="0"/>
              <w:marBottom w:val="0"/>
              <w:divBdr>
                <w:top w:val="none" w:sz="0" w:space="0" w:color="auto"/>
                <w:left w:val="none" w:sz="0" w:space="0" w:color="auto"/>
                <w:bottom w:val="none" w:sz="0" w:space="0" w:color="auto"/>
                <w:right w:val="none" w:sz="0" w:space="0" w:color="auto"/>
              </w:divBdr>
            </w:div>
            <w:div w:id="814686864">
              <w:marLeft w:val="0"/>
              <w:marRight w:val="0"/>
              <w:marTop w:val="0"/>
              <w:marBottom w:val="0"/>
              <w:divBdr>
                <w:top w:val="none" w:sz="0" w:space="0" w:color="auto"/>
                <w:left w:val="none" w:sz="0" w:space="0" w:color="auto"/>
                <w:bottom w:val="none" w:sz="0" w:space="0" w:color="auto"/>
                <w:right w:val="none" w:sz="0" w:space="0" w:color="auto"/>
              </w:divBdr>
            </w:div>
            <w:div w:id="27030737">
              <w:marLeft w:val="0"/>
              <w:marRight w:val="0"/>
              <w:marTop w:val="0"/>
              <w:marBottom w:val="0"/>
              <w:divBdr>
                <w:top w:val="none" w:sz="0" w:space="0" w:color="auto"/>
                <w:left w:val="none" w:sz="0" w:space="0" w:color="auto"/>
                <w:bottom w:val="none" w:sz="0" w:space="0" w:color="auto"/>
                <w:right w:val="none" w:sz="0" w:space="0" w:color="auto"/>
              </w:divBdr>
            </w:div>
            <w:div w:id="513110686">
              <w:marLeft w:val="0"/>
              <w:marRight w:val="0"/>
              <w:marTop w:val="0"/>
              <w:marBottom w:val="0"/>
              <w:divBdr>
                <w:top w:val="none" w:sz="0" w:space="0" w:color="auto"/>
                <w:left w:val="none" w:sz="0" w:space="0" w:color="auto"/>
                <w:bottom w:val="none" w:sz="0" w:space="0" w:color="auto"/>
                <w:right w:val="none" w:sz="0" w:space="0" w:color="auto"/>
              </w:divBdr>
            </w:div>
            <w:div w:id="809133768">
              <w:marLeft w:val="0"/>
              <w:marRight w:val="0"/>
              <w:marTop w:val="0"/>
              <w:marBottom w:val="0"/>
              <w:divBdr>
                <w:top w:val="none" w:sz="0" w:space="0" w:color="auto"/>
                <w:left w:val="none" w:sz="0" w:space="0" w:color="auto"/>
                <w:bottom w:val="none" w:sz="0" w:space="0" w:color="auto"/>
                <w:right w:val="none" w:sz="0" w:space="0" w:color="auto"/>
              </w:divBdr>
            </w:div>
            <w:div w:id="507839770">
              <w:marLeft w:val="0"/>
              <w:marRight w:val="0"/>
              <w:marTop w:val="0"/>
              <w:marBottom w:val="0"/>
              <w:divBdr>
                <w:top w:val="none" w:sz="0" w:space="0" w:color="auto"/>
                <w:left w:val="none" w:sz="0" w:space="0" w:color="auto"/>
                <w:bottom w:val="none" w:sz="0" w:space="0" w:color="auto"/>
                <w:right w:val="none" w:sz="0" w:space="0" w:color="auto"/>
              </w:divBdr>
            </w:div>
            <w:div w:id="781605322">
              <w:marLeft w:val="0"/>
              <w:marRight w:val="0"/>
              <w:marTop w:val="0"/>
              <w:marBottom w:val="0"/>
              <w:divBdr>
                <w:top w:val="none" w:sz="0" w:space="0" w:color="auto"/>
                <w:left w:val="none" w:sz="0" w:space="0" w:color="auto"/>
                <w:bottom w:val="none" w:sz="0" w:space="0" w:color="auto"/>
                <w:right w:val="none" w:sz="0" w:space="0" w:color="auto"/>
              </w:divBdr>
            </w:div>
            <w:div w:id="269898400">
              <w:marLeft w:val="0"/>
              <w:marRight w:val="0"/>
              <w:marTop w:val="0"/>
              <w:marBottom w:val="0"/>
              <w:divBdr>
                <w:top w:val="none" w:sz="0" w:space="0" w:color="auto"/>
                <w:left w:val="none" w:sz="0" w:space="0" w:color="auto"/>
                <w:bottom w:val="none" w:sz="0" w:space="0" w:color="auto"/>
                <w:right w:val="none" w:sz="0" w:space="0" w:color="auto"/>
              </w:divBdr>
            </w:div>
            <w:div w:id="1804039553">
              <w:marLeft w:val="0"/>
              <w:marRight w:val="0"/>
              <w:marTop w:val="0"/>
              <w:marBottom w:val="0"/>
              <w:divBdr>
                <w:top w:val="none" w:sz="0" w:space="0" w:color="auto"/>
                <w:left w:val="none" w:sz="0" w:space="0" w:color="auto"/>
                <w:bottom w:val="none" w:sz="0" w:space="0" w:color="auto"/>
                <w:right w:val="none" w:sz="0" w:space="0" w:color="auto"/>
              </w:divBdr>
            </w:div>
            <w:div w:id="1970160166">
              <w:marLeft w:val="0"/>
              <w:marRight w:val="0"/>
              <w:marTop w:val="0"/>
              <w:marBottom w:val="0"/>
              <w:divBdr>
                <w:top w:val="none" w:sz="0" w:space="0" w:color="auto"/>
                <w:left w:val="none" w:sz="0" w:space="0" w:color="auto"/>
                <w:bottom w:val="none" w:sz="0" w:space="0" w:color="auto"/>
                <w:right w:val="none" w:sz="0" w:space="0" w:color="auto"/>
              </w:divBdr>
            </w:div>
            <w:div w:id="1167330804">
              <w:marLeft w:val="0"/>
              <w:marRight w:val="0"/>
              <w:marTop w:val="0"/>
              <w:marBottom w:val="0"/>
              <w:divBdr>
                <w:top w:val="none" w:sz="0" w:space="0" w:color="auto"/>
                <w:left w:val="none" w:sz="0" w:space="0" w:color="auto"/>
                <w:bottom w:val="none" w:sz="0" w:space="0" w:color="auto"/>
                <w:right w:val="none" w:sz="0" w:space="0" w:color="auto"/>
              </w:divBdr>
            </w:div>
            <w:div w:id="1153645140">
              <w:marLeft w:val="0"/>
              <w:marRight w:val="0"/>
              <w:marTop w:val="0"/>
              <w:marBottom w:val="0"/>
              <w:divBdr>
                <w:top w:val="none" w:sz="0" w:space="0" w:color="auto"/>
                <w:left w:val="none" w:sz="0" w:space="0" w:color="auto"/>
                <w:bottom w:val="none" w:sz="0" w:space="0" w:color="auto"/>
                <w:right w:val="none" w:sz="0" w:space="0" w:color="auto"/>
              </w:divBdr>
            </w:div>
            <w:div w:id="1055928567">
              <w:marLeft w:val="0"/>
              <w:marRight w:val="0"/>
              <w:marTop w:val="0"/>
              <w:marBottom w:val="0"/>
              <w:divBdr>
                <w:top w:val="none" w:sz="0" w:space="0" w:color="auto"/>
                <w:left w:val="none" w:sz="0" w:space="0" w:color="auto"/>
                <w:bottom w:val="none" w:sz="0" w:space="0" w:color="auto"/>
                <w:right w:val="none" w:sz="0" w:space="0" w:color="auto"/>
              </w:divBdr>
            </w:div>
            <w:div w:id="122358424">
              <w:marLeft w:val="0"/>
              <w:marRight w:val="0"/>
              <w:marTop w:val="0"/>
              <w:marBottom w:val="0"/>
              <w:divBdr>
                <w:top w:val="none" w:sz="0" w:space="0" w:color="auto"/>
                <w:left w:val="none" w:sz="0" w:space="0" w:color="auto"/>
                <w:bottom w:val="none" w:sz="0" w:space="0" w:color="auto"/>
                <w:right w:val="none" w:sz="0" w:space="0" w:color="auto"/>
              </w:divBdr>
            </w:div>
            <w:div w:id="1786540240">
              <w:marLeft w:val="0"/>
              <w:marRight w:val="0"/>
              <w:marTop w:val="0"/>
              <w:marBottom w:val="0"/>
              <w:divBdr>
                <w:top w:val="none" w:sz="0" w:space="0" w:color="auto"/>
                <w:left w:val="none" w:sz="0" w:space="0" w:color="auto"/>
                <w:bottom w:val="none" w:sz="0" w:space="0" w:color="auto"/>
                <w:right w:val="none" w:sz="0" w:space="0" w:color="auto"/>
              </w:divBdr>
            </w:div>
            <w:div w:id="219831019">
              <w:marLeft w:val="0"/>
              <w:marRight w:val="0"/>
              <w:marTop w:val="0"/>
              <w:marBottom w:val="0"/>
              <w:divBdr>
                <w:top w:val="none" w:sz="0" w:space="0" w:color="auto"/>
                <w:left w:val="none" w:sz="0" w:space="0" w:color="auto"/>
                <w:bottom w:val="none" w:sz="0" w:space="0" w:color="auto"/>
                <w:right w:val="none" w:sz="0" w:space="0" w:color="auto"/>
              </w:divBdr>
            </w:div>
            <w:div w:id="2095777798">
              <w:marLeft w:val="0"/>
              <w:marRight w:val="0"/>
              <w:marTop w:val="0"/>
              <w:marBottom w:val="0"/>
              <w:divBdr>
                <w:top w:val="none" w:sz="0" w:space="0" w:color="auto"/>
                <w:left w:val="none" w:sz="0" w:space="0" w:color="auto"/>
                <w:bottom w:val="none" w:sz="0" w:space="0" w:color="auto"/>
                <w:right w:val="none" w:sz="0" w:space="0" w:color="auto"/>
              </w:divBdr>
            </w:div>
            <w:div w:id="411241545">
              <w:marLeft w:val="0"/>
              <w:marRight w:val="0"/>
              <w:marTop w:val="0"/>
              <w:marBottom w:val="0"/>
              <w:divBdr>
                <w:top w:val="none" w:sz="0" w:space="0" w:color="auto"/>
                <w:left w:val="none" w:sz="0" w:space="0" w:color="auto"/>
                <w:bottom w:val="none" w:sz="0" w:space="0" w:color="auto"/>
                <w:right w:val="none" w:sz="0" w:space="0" w:color="auto"/>
              </w:divBdr>
            </w:div>
            <w:div w:id="1491866911">
              <w:marLeft w:val="0"/>
              <w:marRight w:val="0"/>
              <w:marTop w:val="0"/>
              <w:marBottom w:val="0"/>
              <w:divBdr>
                <w:top w:val="none" w:sz="0" w:space="0" w:color="auto"/>
                <w:left w:val="none" w:sz="0" w:space="0" w:color="auto"/>
                <w:bottom w:val="none" w:sz="0" w:space="0" w:color="auto"/>
                <w:right w:val="none" w:sz="0" w:space="0" w:color="auto"/>
              </w:divBdr>
            </w:div>
            <w:div w:id="1446340656">
              <w:marLeft w:val="0"/>
              <w:marRight w:val="0"/>
              <w:marTop w:val="0"/>
              <w:marBottom w:val="0"/>
              <w:divBdr>
                <w:top w:val="none" w:sz="0" w:space="0" w:color="auto"/>
                <w:left w:val="none" w:sz="0" w:space="0" w:color="auto"/>
                <w:bottom w:val="none" w:sz="0" w:space="0" w:color="auto"/>
                <w:right w:val="none" w:sz="0" w:space="0" w:color="auto"/>
              </w:divBdr>
            </w:div>
          </w:divsChild>
        </w:div>
        <w:div w:id="481584243">
          <w:marLeft w:val="0"/>
          <w:marRight w:val="0"/>
          <w:marTop w:val="0"/>
          <w:marBottom w:val="0"/>
          <w:divBdr>
            <w:top w:val="none" w:sz="0" w:space="0" w:color="auto"/>
            <w:left w:val="none" w:sz="0" w:space="0" w:color="auto"/>
            <w:bottom w:val="none" w:sz="0" w:space="0" w:color="auto"/>
            <w:right w:val="none" w:sz="0" w:space="0" w:color="auto"/>
          </w:divBdr>
          <w:divsChild>
            <w:div w:id="579751105">
              <w:marLeft w:val="0"/>
              <w:marRight w:val="0"/>
              <w:marTop w:val="0"/>
              <w:marBottom w:val="0"/>
              <w:divBdr>
                <w:top w:val="none" w:sz="0" w:space="0" w:color="auto"/>
                <w:left w:val="none" w:sz="0" w:space="0" w:color="auto"/>
                <w:bottom w:val="none" w:sz="0" w:space="0" w:color="auto"/>
                <w:right w:val="none" w:sz="0" w:space="0" w:color="auto"/>
              </w:divBdr>
            </w:div>
            <w:div w:id="645625029">
              <w:marLeft w:val="0"/>
              <w:marRight w:val="0"/>
              <w:marTop w:val="0"/>
              <w:marBottom w:val="0"/>
              <w:divBdr>
                <w:top w:val="none" w:sz="0" w:space="0" w:color="auto"/>
                <w:left w:val="none" w:sz="0" w:space="0" w:color="auto"/>
                <w:bottom w:val="none" w:sz="0" w:space="0" w:color="auto"/>
                <w:right w:val="none" w:sz="0" w:space="0" w:color="auto"/>
              </w:divBdr>
            </w:div>
            <w:div w:id="1351642981">
              <w:marLeft w:val="0"/>
              <w:marRight w:val="0"/>
              <w:marTop w:val="0"/>
              <w:marBottom w:val="0"/>
              <w:divBdr>
                <w:top w:val="none" w:sz="0" w:space="0" w:color="auto"/>
                <w:left w:val="none" w:sz="0" w:space="0" w:color="auto"/>
                <w:bottom w:val="none" w:sz="0" w:space="0" w:color="auto"/>
                <w:right w:val="none" w:sz="0" w:space="0" w:color="auto"/>
              </w:divBdr>
            </w:div>
            <w:div w:id="592206260">
              <w:marLeft w:val="0"/>
              <w:marRight w:val="0"/>
              <w:marTop w:val="0"/>
              <w:marBottom w:val="0"/>
              <w:divBdr>
                <w:top w:val="none" w:sz="0" w:space="0" w:color="auto"/>
                <w:left w:val="none" w:sz="0" w:space="0" w:color="auto"/>
                <w:bottom w:val="none" w:sz="0" w:space="0" w:color="auto"/>
                <w:right w:val="none" w:sz="0" w:space="0" w:color="auto"/>
              </w:divBdr>
            </w:div>
            <w:div w:id="1858496440">
              <w:marLeft w:val="0"/>
              <w:marRight w:val="0"/>
              <w:marTop w:val="0"/>
              <w:marBottom w:val="0"/>
              <w:divBdr>
                <w:top w:val="none" w:sz="0" w:space="0" w:color="auto"/>
                <w:left w:val="none" w:sz="0" w:space="0" w:color="auto"/>
                <w:bottom w:val="none" w:sz="0" w:space="0" w:color="auto"/>
                <w:right w:val="none" w:sz="0" w:space="0" w:color="auto"/>
              </w:divBdr>
            </w:div>
            <w:div w:id="309142149">
              <w:marLeft w:val="0"/>
              <w:marRight w:val="0"/>
              <w:marTop w:val="0"/>
              <w:marBottom w:val="0"/>
              <w:divBdr>
                <w:top w:val="none" w:sz="0" w:space="0" w:color="auto"/>
                <w:left w:val="none" w:sz="0" w:space="0" w:color="auto"/>
                <w:bottom w:val="none" w:sz="0" w:space="0" w:color="auto"/>
                <w:right w:val="none" w:sz="0" w:space="0" w:color="auto"/>
              </w:divBdr>
            </w:div>
            <w:div w:id="1549488926">
              <w:marLeft w:val="0"/>
              <w:marRight w:val="0"/>
              <w:marTop w:val="0"/>
              <w:marBottom w:val="0"/>
              <w:divBdr>
                <w:top w:val="none" w:sz="0" w:space="0" w:color="auto"/>
                <w:left w:val="none" w:sz="0" w:space="0" w:color="auto"/>
                <w:bottom w:val="none" w:sz="0" w:space="0" w:color="auto"/>
                <w:right w:val="none" w:sz="0" w:space="0" w:color="auto"/>
              </w:divBdr>
            </w:div>
            <w:div w:id="1365985890">
              <w:marLeft w:val="0"/>
              <w:marRight w:val="0"/>
              <w:marTop w:val="0"/>
              <w:marBottom w:val="0"/>
              <w:divBdr>
                <w:top w:val="none" w:sz="0" w:space="0" w:color="auto"/>
                <w:left w:val="none" w:sz="0" w:space="0" w:color="auto"/>
                <w:bottom w:val="none" w:sz="0" w:space="0" w:color="auto"/>
                <w:right w:val="none" w:sz="0" w:space="0" w:color="auto"/>
              </w:divBdr>
            </w:div>
            <w:div w:id="1058866984">
              <w:marLeft w:val="0"/>
              <w:marRight w:val="0"/>
              <w:marTop w:val="0"/>
              <w:marBottom w:val="0"/>
              <w:divBdr>
                <w:top w:val="none" w:sz="0" w:space="0" w:color="auto"/>
                <w:left w:val="none" w:sz="0" w:space="0" w:color="auto"/>
                <w:bottom w:val="none" w:sz="0" w:space="0" w:color="auto"/>
                <w:right w:val="none" w:sz="0" w:space="0" w:color="auto"/>
              </w:divBdr>
            </w:div>
            <w:div w:id="1799764497">
              <w:marLeft w:val="0"/>
              <w:marRight w:val="0"/>
              <w:marTop w:val="0"/>
              <w:marBottom w:val="0"/>
              <w:divBdr>
                <w:top w:val="none" w:sz="0" w:space="0" w:color="auto"/>
                <w:left w:val="none" w:sz="0" w:space="0" w:color="auto"/>
                <w:bottom w:val="none" w:sz="0" w:space="0" w:color="auto"/>
                <w:right w:val="none" w:sz="0" w:space="0" w:color="auto"/>
              </w:divBdr>
            </w:div>
            <w:div w:id="1785686306">
              <w:marLeft w:val="0"/>
              <w:marRight w:val="0"/>
              <w:marTop w:val="0"/>
              <w:marBottom w:val="0"/>
              <w:divBdr>
                <w:top w:val="none" w:sz="0" w:space="0" w:color="auto"/>
                <w:left w:val="none" w:sz="0" w:space="0" w:color="auto"/>
                <w:bottom w:val="none" w:sz="0" w:space="0" w:color="auto"/>
                <w:right w:val="none" w:sz="0" w:space="0" w:color="auto"/>
              </w:divBdr>
            </w:div>
            <w:div w:id="14101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6656">
      <w:bodyDiv w:val="1"/>
      <w:marLeft w:val="0"/>
      <w:marRight w:val="0"/>
      <w:marTop w:val="0"/>
      <w:marBottom w:val="0"/>
      <w:divBdr>
        <w:top w:val="none" w:sz="0" w:space="0" w:color="auto"/>
        <w:left w:val="none" w:sz="0" w:space="0" w:color="auto"/>
        <w:bottom w:val="none" w:sz="0" w:space="0" w:color="auto"/>
        <w:right w:val="none" w:sz="0" w:space="0" w:color="auto"/>
      </w:divBdr>
      <w:divsChild>
        <w:div w:id="51000929">
          <w:marLeft w:val="0"/>
          <w:marRight w:val="0"/>
          <w:marTop w:val="0"/>
          <w:marBottom w:val="0"/>
          <w:divBdr>
            <w:top w:val="none" w:sz="0" w:space="0" w:color="auto"/>
            <w:left w:val="none" w:sz="0" w:space="0" w:color="auto"/>
            <w:bottom w:val="none" w:sz="0" w:space="0" w:color="auto"/>
            <w:right w:val="none" w:sz="0" w:space="0" w:color="auto"/>
          </w:divBdr>
        </w:div>
        <w:div w:id="1234002791">
          <w:marLeft w:val="0"/>
          <w:marRight w:val="0"/>
          <w:marTop w:val="0"/>
          <w:marBottom w:val="0"/>
          <w:divBdr>
            <w:top w:val="none" w:sz="0" w:space="0" w:color="auto"/>
            <w:left w:val="none" w:sz="0" w:space="0" w:color="auto"/>
            <w:bottom w:val="none" w:sz="0" w:space="0" w:color="auto"/>
            <w:right w:val="none" w:sz="0" w:space="0" w:color="auto"/>
          </w:divBdr>
        </w:div>
        <w:div w:id="292948479">
          <w:marLeft w:val="0"/>
          <w:marRight w:val="0"/>
          <w:marTop w:val="0"/>
          <w:marBottom w:val="0"/>
          <w:divBdr>
            <w:top w:val="none" w:sz="0" w:space="0" w:color="auto"/>
            <w:left w:val="none" w:sz="0" w:space="0" w:color="auto"/>
            <w:bottom w:val="none" w:sz="0" w:space="0" w:color="auto"/>
            <w:right w:val="none" w:sz="0" w:space="0" w:color="auto"/>
          </w:divBdr>
        </w:div>
        <w:div w:id="2064522118">
          <w:marLeft w:val="0"/>
          <w:marRight w:val="0"/>
          <w:marTop w:val="0"/>
          <w:marBottom w:val="0"/>
          <w:divBdr>
            <w:top w:val="none" w:sz="0" w:space="0" w:color="auto"/>
            <w:left w:val="none" w:sz="0" w:space="0" w:color="auto"/>
            <w:bottom w:val="none" w:sz="0" w:space="0" w:color="auto"/>
            <w:right w:val="none" w:sz="0" w:space="0" w:color="auto"/>
          </w:divBdr>
        </w:div>
        <w:div w:id="1654333375">
          <w:marLeft w:val="0"/>
          <w:marRight w:val="0"/>
          <w:marTop w:val="0"/>
          <w:marBottom w:val="0"/>
          <w:divBdr>
            <w:top w:val="none" w:sz="0" w:space="0" w:color="auto"/>
            <w:left w:val="none" w:sz="0" w:space="0" w:color="auto"/>
            <w:bottom w:val="none" w:sz="0" w:space="0" w:color="auto"/>
            <w:right w:val="none" w:sz="0" w:space="0" w:color="auto"/>
          </w:divBdr>
        </w:div>
        <w:div w:id="1848473227">
          <w:marLeft w:val="0"/>
          <w:marRight w:val="0"/>
          <w:marTop w:val="0"/>
          <w:marBottom w:val="0"/>
          <w:divBdr>
            <w:top w:val="none" w:sz="0" w:space="0" w:color="auto"/>
            <w:left w:val="none" w:sz="0" w:space="0" w:color="auto"/>
            <w:bottom w:val="none" w:sz="0" w:space="0" w:color="auto"/>
            <w:right w:val="none" w:sz="0" w:space="0" w:color="auto"/>
          </w:divBdr>
        </w:div>
        <w:div w:id="1343118865">
          <w:marLeft w:val="0"/>
          <w:marRight w:val="0"/>
          <w:marTop w:val="0"/>
          <w:marBottom w:val="0"/>
          <w:divBdr>
            <w:top w:val="none" w:sz="0" w:space="0" w:color="auto"/>
            <w:left w:val="none" w:sz="0" w:space="0" w:color="auto"/>
            <w:bottom w:val="none" w:sz="0" w:space="0" w:color="auto"/>
            <w:right w:val="none" w:sz="0" w:space="0" w:color="auto"/>
          </w:divBdr>
        </w:div>
      </w:divsChild>
    </w:div>
    <w:div w:id="1281183567">
      <w:bodyDiv w:val="1"/>
      <w:marLeft w:val="0"/>
      <w:marRight w:val="0"/>
      <w:marTop w:val="0"/>
      <w:marBottom w:val="0"/>
      <w:divBdr>
        <w:top w:val="none" w:sz="0" w:space="0" w:color="auto"/>
        <w:left w:val="none" w:sz="0" w:space="0" w:color="auto"/>
        <w:bottom w:val="none" w:sz="0" w:space="0" w:color="auto"/>
        <w:right w:val="none" w:sz="0" w:space="0" w:color="auto"/>
      </w:divBdr>
      <w:divsChild>
        <w:div w:id="645545718">
          <w:marLeft w:val="0"/>
          <w:marRight w:val="0"/>
          <w:marTop w:val="0"/>
          <w:marBottom w:val="0"/>
          <w:divBdr>
            <w:top w:val="none" w:sz="0" w:space="0" w:color="auto"/>
            <w:left w:val="none" w:sz="0" w:space="0" w:color="auto"/>
            <w:bottom w:val="none" w:sz="0" w:space="0" w:color="auto"/>
            <w:right w:val="none" w:sz="0" w:space="0" w:color="auto"/>
          </w:divBdr>
        </w:div>
        <w:div w:id="36008458">
          <w:marLeft w:val="0"/>
          <w:marRight w:val="0"/>
          <w:marTop w:val="0"/>
          <w:marBottom w:val="0"/>
          <w:divBdr>
            <w:top w:val="none" w:sz="0" w:space="0" w:color="auto"/>
            <w:left w:val="none" w:sz="0" w:space="0" w:color="auto"/>
            <w:bottom w:val="none" w:sz="0" w:space="0" w:color="auto"/>
            <w:right w:val="none" w:sz="0" w:space="0" w:color="auto"/>
          </w:divBdr>
        </w:div>
        <w:div w:id="463934354">
          <w:marLeft w:val="0"/>
          <w:marRight w:val="0"/>
          <w:marTop w:val="0"/>
          <w:marBottom w:val="0"/>
          <w:divBdr>
            <w:top w:val="none" w:sz="0" w:space="0" w:color="auto"/>
            <w:left w:val="none" w:sz="0" w:space="0" w:color="auto"/>
            <w:bottom w:val="none" w:sz="0" w:space="0" w:color="auto"/>
            <w:right w:val="none" w:sz="0" w:space="0" w:color="auto"/>
          </w:divBdr>
        </w:div>
      </w:divsChild>
    </w:div>
    <w:div w:id="1284113787">
      <w:bodyDiv w:val="1"/>
      <w:marLeft w:val="0"/>
      <w:marRight w:val="0"/>
      <w:marTop w:val="0"/>
      <w:marBottom w:val="0"/>
      <w:divBdr>
        <w:top w:val="none" w:sz="0" w:space="0" w:color="auto"/>
        <w:left w:val="none" w:sz="0" w:space="0" w:color="auto"/>
        <w:bottom w:val="none" w:sz="0" w:space="0" w:color="auto"/>
        <w:right w:val="none" w:sz="0" w:space="0" w:color="auto"/>
      </w:divBdr>
    </w:div>
    <w:div w:id="1368602249">
      <w:bodyDiv w:val="1"/>
      <w:marLeft w:val="0"/>
      <w:marRight w:val="0"/>
      <w:marTop w:val="0"/>
      <w:marBottom w:val="0"/>
      <w:divBdr>
        <w:top w:val="none" w:sz="0" w:space="0" w:color="auto"/>
        <w:left w:val="none" w:sz="0" w:space="0" w:color="auto"/>
        <w:bottom w:val="none" w:sz="0" w:space="0" w:color="auto"/>
        <w:right w:val="none" w:sz="0" w:space="0" w:color="auto"/>
      </w:divBdr>
      <w:divsChild>
        <w:div w:id="459425527">
          <w:marLeft w:val="0"/>
          <w:marRight w:val="0"/>
          <w:marTop w:val="0"/>
          <w:marBottom w:val="0"/>
          <w:divBdr>
            <w:top w:val="none" w:sz="0" w:space="0" w:color="auto"/>
            <w:left w:val="none" w:sz="0" w:space="0" w:color="auto"/>
            <w:bottom w:val="none" w:sz="0" w:space="0" w:color="auto"/>
            <w:right w:val="none" w:sz="0" w:space="0" w:color="auto"/>
          </w:divBdr>
        </w:div>
        <w:div w:id="417023767">
          <w:marLeft w:val="0"/>
          <w:marRight w:val="0"/>
          <w:marTop w:val="0"/>
          <w:marBottom w:val="0"/>
          <w:divBdr>
            <w:top w:val="none" w:sz="0" w:space="0" w:color="auto"/>
            <w:left w:val="none" w:sz="0" w:space="0" w:color="auto"/>
            <w:bottom w:val="none" w:sz="0" w:space="0" w:color="auto"/>
            <w:right w:val="none" w:sz="0" w:space="0" w:color="auto"/>
          </w:divBdr>
        </w:div>
        <w:div w:id="767241291">
          <w:marLeft w:val="0"/>
          <w:marRight w:val="0"/>
          <w:marTop w:val="0"/>
          <w:marBottom w:val="0"/>
          <w:divBdr>
            <w:top w:val="none" w:sz="0" w:space="0" w:color="auto"/>
            <w:left w:val="none" w:sz="0" w:space="0" w:color="auto"/>
            <w:bottom w:val="none" w:sz="0" w:space="0" w:color="auto"/>
            <w:right w:val="none" w:sz="0" w:space="0" w:color="auto"/>
          </w:divBdr>
        </w:div>
        <w:div w:id="1538856323">
          <w:marLeft w:val="0"/>
          <w:marRight w:val="0"/>
          <w:marTop w:val="0"/>
          <w:marBottom w:val="0"/>
          <w:divBdr>
            <w:top w:val="none" w:sz="0" w:space="0" w:color="auto"/>
            <w:left w:val="none" w:sz="0" w:space="0" w:color="auto"/>
            <w:bottom w:val="none" w:sz="0" w:space="0" w:color="auto"/>
            <w:right w:val="none" w:sz="0" w:space="0" w:color="auto"/>
          </w:divBdr>
        </w:div>
        <w:div w:id="2056542302">
          <w:marLeft w:val="0"/>
          <w:marRight w:val="0"/>
          <w:marTop w:val="0"/>
          <w:marBottom w:val="0"/>
          <w:divBdr>
            <w:top w:val="none" w:sz="0" w:space="0" w:color="auto"/>
            <w:left w:val="none" w:sz="0" w:space="0" w:color="auto"/>
            <w:bottom w:val="none" w:sz="0" w:space="0" w:color="auto"/>
            <w:right w:val="none" w:sz="0" w:space="0" w:color="auto"/>
          </w:divBdr>
        </w:div>
        <w:div w:id="1010644554">
          <w:marLeft w:val="0"/>
          <w:marRight w:val="0"/>
          <w:marTop w:val="0"/>
          <w:marBottom w:val="0"/>
          <w:divBdr>
            <w:top w:val="none" w:sz="0" w:space="0" w:color="auto"/>
            <w:left w:val="none" w:sz="0" w:space="0" w:color="auto"/>
            <w:bottom w:val="none" w:sz="0" w:space="0" w:color="auto"/>
            <w:right w:val="none" w:sz="0" w:space="0" w:color="auto"/>
          </w:divBdr>
        </w:div>
        <w:div w:id="1452675917">
          <w:marLeft w:val="0"/>
          <w:marRight w:val="0"/>
          <w:marTop w:val="0"/>
          <w:marBottom w:val="0"/>
          <w:divBdr>
            <w:top w:val="none" w:sz="0" w:space="0" w:color="auto"/>
            <w:left w:val="none" w:sz="0" w:space="0" w:color="auto"/>
            <w:bottom w:val="none" w:sz="0" w:space="0" w:color="auto"/>
            <w:right w:val="none" w:sz="0" w:space="0" w:color="auto"/>
          </w:divBdr>
        </w:div>
        <w:div w:id="281696711">
          <w:marLeft w:val="0"/>
          <w:marRight w:val="0"/>
          <w:marTop w:val="0"/>
          <w:marBottom w:val="0"/>
          <w:divBdr>
            <w:top w:val="none" w:sz="0" w:space="0" w:color="auto"/>
            <w:left w:val="none" w:sz="0" w:space="0" w:color="auto"/>
            <w:bottom w:val="none" w:sz="0" w:space="0" w:color="auto"/>
            <w:right w:val="none" w:sz="0" w:space="0" w:color="auto"/>
          </w:divBdr>
        </w:div>
        <w:div w:id="625817946">
          <w:marLeft w:val="0"/>
          <w:marRight w:val="0"/>
          <w:marTop w:val="0"/>
          <w:marBottom w:val="0"/>
          <w:divBdr>
            <w:top w:val="none" w:sz="0" w:space="0" w:color="auto"/>
            <w:left w:val="none" w:sz="0" w:space="0" w:color="auto"/>
            <w:bottom w:val="none" w:sz="0" w:space="0" w:color="auto"/>
            <w:right w:val="none" w:sz="0" w:space="0" w:color="auto"/>
          </w:divBdr>
        </w:div>
        <w:div w:id="1439564622">
          <w:marLeft w:val="0"/>
          <w:marRight w:val="0"/>
          <w:marTop w:val="0"/>
          <w:marBottom w:val="0"/>
          <w:divBdr>
            <w:top w:val="none" w:sz="0" w:space="0" w:color="auto"/>
            <w:left w:val="none" w:sz="0" w:space="0" w:color="auto"/>
            <w:bottom w:val="none" w:sz="0" w:space="0" w:color="auto"/>
            <w:right w:val="none" w:sz="0" w:space="0" w:color="auto"/>
          </w:divBdr>
        </w:div>
        <w:div w:id="1384403347">
          <w:marLeft w:val="0"/>
          <w:marRight w:val="0"/>
          <w:marTop w:val="0"/>
          <w:marBottom w:val="0"/>
          <w:divBdr>
            <w:top w:val="none" w:sz="0" w:space="0" w:color="auto"/>
            <w:left w:val="none" w:sz="0" w:space="0" w:color="auto"/>
            <w:bottom w:val="none" w:sz="0" w:space="0" w:color="auto"/>
            <w:right w:val="none" w:sz="0" w:space="0" w:color="auto"/>
          </w:divBdr>
        </w:div>
        <w:div w:id="1128234460">
          <w:marLeft w:val="0"/>
          <w:marRight w:val="0"/>
          <w:marTop w:val="0"/>
          <w:marBottom w:val="0"/>
          <w:divBdr>
            <w:top w:val="none" w:sz="0" w:space="0" w:color="auto"/>
            <w:left w:val="none" w:sz="0" w:space="0" w:color="auto"/>
            <w:bottom w:val="none" w:sz="0" w:space="0" w:color="auto"/>
            <w:right w:val="none" w:sz="0" w:space="0" w:color="auto"/>
          </w:divBdr>
        </w:div>
        <w:div w:id="2130735003">
          <w:marLeft w:val="0"/>
          <w:marRight w:val="0"/>
          <w:marTop w:val="0"/>
          <w:marBottom w:val="0"/>
          <w:divBdr>
            <w:top w:val="none" w:sz="0" w:space="0" w:color="auto"/>
            <w:left w:val="none" w:sz="0" w:space="0" w:color="auto"/>
            <w:bottom w:val="none" w:sz="0" w:space="0" w:color="auto"/>
            <w:right w:val="none" w:sz="0" w:space="0" w:color="auto"/>
          </w:divBdr>
        </w:div>
        <w:div w:id="1747412675">
          <w:marLeft w:val="0"/>
          <w:marRight w:val="0"/>
          <w:marTop w:val="0"/>
          <w:marBottom w:val="0"/>
          <w:divBdr>
            <w:top w:val="none" w:sz="0" w:space="0" w:color="auto"/>
            <w:left w:val="none" w:sz="0" w:space="0" w:color="auto"/>
            <w:bottom w:val="none" w:sz="0" w:space="0" w:color="auto"/>
            <w:right w:val="none" w:sz="0" w:space="0" w:color="auto"/>
          </w:divBdr>
        </w:div>
        <w:div w:id="1694377916">
          <w:marLeft w:val="0"/>
          <w:marRight w:val="0"/>
          <w:marTop w:val="0"/>
          <w:marBottom w:val="0"/>
          <w:divBdr>
            <w:top w:val="none" w:sz="0" w:space="0" w:color="auto"/>
            <w:left w:val="none" w:sz="0" w:space="0" w:color="auto"/>
            <w:bottom w:val="none" w:sz="0" w:space="0" w:color="auto"/>
            <w:right w:val="none" w:sz="0" w:space="0" w:color="auto"/>
          </w:divBdr>
        </w:div>
        <w:div w:id="2066029149">
          <w:marLeft w:val="0"/>
          <w:marRight w:val="0"/>
          <w:marTop w:val="0"/>
          <w:marBottom w:val="0"/>
          <w:divBdr>
            <w:top w:val="none" w:sz="0" w:space="0" w:color="auto"/>
            <w:left w:val="none" w:sz="0" w:space="0" w:color="auto"/>
            <w:bottom w:val="none" w:sz="0" w:space="0" w:color="auto"/>
            <w:right w:val="none" w:sz="0" w:space="0" w:color="auto"/>
          </w:divBdr>
        </w:div>
        <w:div w:id="247009142">
          <w:marLeft w:val="0"/>
          <w:marRight w:val="0"/>
          <w:marTop w:val="0"/>
          <w:marBottom w:val="0"/>
          <w:divBdr>
            <w:top w:val="none" w:sz="0" w:space="0" w:color="auto"/>
            <w:left w:val="none" w:sz="0" w:space="0" w:color="auto"/>
            <w:bottom w:val="none" w:sz="0" w:space="0" w:color="auto"/>
            <w:right w:val="none" w:sz="0" w:space="0" w:color="auto"/>
          </w:divBdr>
        </w:div>
        <w:div w:id="989753334">
          <w:marLeft w:val="0"/>
          <w:marRight w:val="0"/>
          <w:marTop w:val="0"/>
          <w:marBottom w:val="0"/>
          <w:divBdr>
            <w:top w:val="none" w:sz="0" w:space="0" w:color="auto"/>
            <w:left w:val="none" w:sz="0" w:space="0" w:color="auto"/>
            <w:bottom w:val="none" w:sz="0" w:space="0" w:color="auto"/>
            <w:right w:val="none" w:sz="0" w:space="0" w:color="auto"/>
          </w:divBdr>
        </w:div>
        <w:div w:id="506360562">
          <w:marLeft w:val="0"/>
          <w:marRight w:val="0"/>
          <w:marTop w:val="0"/>
          <w:marBottom w:val="0"/>
          <w:divBdr>
            <w:top w:val="none" w:sz="0" w:space="0" w:color="auto"/>
            <w:left w:val="none" w:sz="0" w:space="0" w:color="auto"/>
            <w:bottom w:val="none" w:sz="0" w:space="0" w:color="auto"/>
            <w:right w:val="none" w:sz="0" w:space="0" w:color="auto"/>
          </w:divBdr>
        </w:div>
        <w:div w:id="1211923401">
          <w:marLeft w:val="0"/>
          <w:marRight w:val="0"/>
          <w:marTop w:val="0"/>
          <w:marBottom w:val="0"/>
          <w:divBdr>
            <w:top w:val="none" w:sz="0" w:space="0" w:color="auto"/>
            <w:left w:val="none" w:sz="0" w:space="0" w:color="auto"/>
            <w:bottom w:val="none" w:sz="0" w:space="0" w:color="auto"/>
            <w:right w:val="none" w:sz="0" w:space="0" w:color="auto"/>
          </w:divBdr>
        </w:div>
        <w:div w:id="1006054088">
          <w:marLeft w:val="0"/>
          <w:marRight w:val="0"/>
          <w:marTop w:val="0"/>
          <w:marBottom w:val="0"/>
          <w:divBdr>
            <w:top w:val="none" w:sz="0" w:space="0" w:color="auto"/>
            <w:left w:val="none" w:sz="0" w:space="0" w:color="auto"/>
            <w:bottom w:val="none" w:sz="0" w:space="0" w:color="auto"/>
            <w:right w:val="none" w:sz="0" w:space="0" w:color="auto"/>
          </w:divBdr>
        </w:div>
        <w:div w:id="1589267819">
          <w:marLeft w:val="0"/>
          <w:marRight w:val="0"/>
          <w:marTop w:val="0"/>
          <w:marBottom w:val="0"/>
          <w:divBdr>
            <w:top w:val="none" w:sz="0" w:space="0" w:color="auto"/>
            <w:left w:val="none" w:sz="0" w:space="0" w:color="auto"/>
            <w:bottom w:val="none" w:sz="0" w:space="0" w:color="auto"/>
            <w:right w:val="none" w:sz="0" w:space="0" w:color="auto"/>
          </w:divBdr>
        </w:div>
        <w:div w:id="607010295">
          <w:marLeft w:val="0"/>
          <w:marRight w:val="0"/>
          <w:marTop w:val="0"/>
          <w:marBottom w:val="0"/>
          <w:divBdr>
            <w:top w:val="none" w:sz="0" w:space="0" w:color="auto"/>
            <w:left w:val="none" w:sz="0" w:space="0" w:color="auto"/>
            <w:bottom w:val="none" w:sz="0" w:space="0" w:color="auto"/>
            <w:right w:val="none" w:sz="0" w:space="0" w:color="auto"/>
          </w:divBdr>
        </w:div>
      </w:divsChild>
    </w:div>
    <w:div w:id="1542549825">
      <w:bodyDiv w:val="1"/>
      <w:marLeft w:val="0"/>
      <w:marRight w:val="0"/>
      <w:marTop w:val="0"/>
      <w:marBottom w:val="0"/>
      <w:divBdr>
        <w:top w:val="none" w:sz="0" w:space="0" w:color="auto"/>
        <w:left w:val="none" w:sz="0" w:space="0" w:color="auto"/>
        <w:bottom w:val="none" w:sz="0" w:space="0" w:color="auto"/>
        <w:right w:val="none" w:sz="0" w:space="0" w:color="auto"/>
      </w:divBdr>
      <w:divsChild>
        <w:div w:id="1919174645">
          <w:marLeft w:val="0"/>
          <w:marRight w:val="0"/>
          <w:marTop w:val="0"/>
          <w:marBottom w:val="0"/>
          <w:divBdr>
            <w:top w:val="none" w:sz="0" w:space="0" w:color="auto"/>
            <w:left w:val="none" w:sz="0" w:space="0" w:color="auto"/>
            <w:bottom w:val="none" w:sz="0" w:space="0" w:color="auto"/>
            <w:right w:val="none" w:sz="0" w:space="0" w:color="auto"/>
          </w:divBdr>
        </w:div>
        <w:div w:id="400297262">
          <w:marLeft w:val="0"/>
          <w:marRight w:val="0"/>
          <w:marTop w:val="0"/>
          <w:marBottom w:val="0"/>
          <w:divBdr>
            <w:top w:val="none" w:sz="0" w:space="0" w:color="auto"/>
            <w:left w:val="none" w:sz="0" w:space="0" w:color="auto"/>
            <w:bottom w:val="none" w:sz="0" w:space="0" w:color="auto"/>
            <w:right w:val="none" w:sz="0" w:space="0" w:color="auto"/>
          </w:divBdr>
        </w:div>
        <w:div w:id="53700842">
          <w:marLeft w:val="0"/>
          <w:marRight w:val="0"/>
          <w:marTop w:val="0"/>
          <w:marBottom w:val="0"/>
          <w:divBdr>
            <w:top w:val="none" w:sz="0" w:space="0" w:color="auto"/>
            <w:left w:val="none" w:sz="0" w:space="0" w:color="auto"/>
            <w:bottom w:val="none" w:sz="0" w:space="0" w:color="auto"/>
            <w:right w:val="none" w:sz="0" w:space="0" w:color="auto"/>
          </w:divBdr>
        </w:div>
        <w:div w:id="179130662">
          <w:marLeft w:val="0"/>
          <w:marRight w:val="0"/>
          <w:marTop w:val="0"/>
          <w:marBottom w:val="0"/>
          <w:divBdr>
            <w:top w:val="none" w:sz="0" w:space="0" w:color="auto"/>
            <w:left w:val="none" w:sz="0" w:space="0" w:color="auto"/>
            <w:bottom w:val="none" w:sz="0" w:space="0" w:color="auto"/>
            <w:right w:val="none" w:sz="0" w:space="0" w:color="auto"/>
          </w:divBdr>
        </w:div>
        <w:div w:id="62728048">
          <w:marLeft w:val="0"/>
          <w:marRight w:val="0"/>
          <w:marTop w:val="0"/>
          <w:marBottom w:val="0"/>
          <w:divBdr>
            <w:top w:val="none" w:sz="0" w:space="0" w:color="auto"/>
            <w:left w:val="none" w:sz="0" w:space="0" w:color="auto"/>
            <w:bottom w:val="none" w:sz="0" w:space="0" w:color="auto"/>
            <w:right w:val="none" w:sz="0" w:space="0" w:color="auto"/>
          </w:divBdr>
        </w:div>
        <w:div w:id="1981107861">
          <w:marLeft w:val="0"/>
          <w:marRight w:val="0"/>
          <w:marTop w:val="0"/>
          <w:marBottom w:val="0"/>
          <w:divBdr>
            <w:top w:val="none" w:sz="0" w:space="0" w:color="auto"/>
            <w:left w:val="none" w:sz="0" w:space="0" w:color="auto"/>
            <w:bottom w:val="none" w:sz="0" w:space="0" w:color="auto"/>
            <w:right w:val="none" w:sz="0" w:space="0" w:color="auto"/>
          </w:divBdr>
        </w:div>
        <w:div w:id="961226221">
          <w:marLeft w:val="0"/>
          <w:marRight w:val="0"/>
          <w:marTop w:val="0"/>
          <w:marBottom w:val="0"/>
          <w:divBdr>
            <w:top w:val="none" w:sz="0" w:space="0" w:color="auto"/>
            <w:left w:val="none" w:sz="0" w:space="0" w:color="auto"/>
            <w:bottom w:val="none" w:sz="0" w:space="0" w:color="auto"/>
            <w:right w:val="none" w:sz="0" w:space="0" w:color="auto"/>
          </w:divBdr>
        </w:div>
        <w:div w:id="405079039">
          <w:marLeft w:val="0"/>
          <w:marRight w:val="0"/>
          <w:marTop w:val="0"/>
          <w:marBottom w:val="0"/>
          <w:divBdr>
            <w:top w:val="none" w:sz="0" w:space="0" w:color="auto"/>
            <w:left w:val="none" w:sz="0" w:space="0" w:color="auto"/>
            <w:bottom w:val="none" w:sz="0" w:space="0" w:color="auto"/>
            <w:right w:val="none" w:sz="0" w:space="0" w:color="auto"/>
          </w:divBdr>
        </w:div>
        <w:div w:id="1215002407">
          <w:marLeft w:val="0"/>
          <w:marRight w:val="0"/>
          <w:marTop w:val="0"/>
          <w:marBottom w:val="0"/>
          <w:divBdr>
            <w:top w:val="none" w:sz="0" w:space="0" w:color="auto"/>
            <w:left w:val="none" w:sz="0" w:space="0" w:color="auto"/>
            <w:bottom w:val="none" w:sz="0" w:space="0" w:color="auto"/>
            <w:right w:val="none" w:sz="0" w:space="0" w:color="auto"/>
          </w:divBdr>
        </w:div>
        <w:div w:id="1331373843">
          <w:marLeft w:val="0"/>
          <w:marRight w:val="0"/>
          <w:marTop w:val="0"/>
          <w:marBottom w:val="0"/>
          <w:divBdr>
            <w:top w:val="none" w:sz="0" w:space="0" w:color="auto"/>
            <w:left w:val="none" w:sz="0" w:space="0" w:color="auto"/>
            <w:bottom w:val="none" w:sz="0" w:space="0" w:color="auto"/>
            <w:right w:val="none" w:sz="0" w:space="0" w:color="auto"/>
          </w:divBdr>
        </w:div>
        <w:div w:id="240675335">
          <w:marLeft w:val="0"/>
          <w:marRight w:val="0"/>
          <w:marTop w:val="0"/>
          <w:marBottom w:val="0"/>
          <w:divBdr>
            <w:top w:val="none" w:sz="0" w:space="0" w:color="auto"/>
            <w:left w:val="none" w:sz="0" w:space="0" w:color="auto"/>
            <w:bottom w:val="none" w:sz="0" w:space="0" w:color="auto"/>
            <w:right w:val="none" w:sz="0" w:space="0" w:color="auto"/>
          </w:divBdr>
        </w:div>
        <w:div w:id="905913356">
          <w:marLeft w:val="0"/>
          <w:marRight w:val="0"/>
          <w:marTop w:val="0"/>
          <w:marBottom w:val="0"/>
          <w:divBdr>
            <w:top w:val="none" w:sz="0" w:space="0" w:color="auto"/>
            <w:left w:val="none" w:sz="0" w:space="0" w:color="auto"/>
            <w:bottom w:val="none" w:sz="0" w:space="0" w:color="auto"/>
            <w:right w:val="none" w:sz="0" w:space="0" w:color="auto"/>
          </w:divBdr>
        </w:div>
        <w:div w:id="1873494202">
          <w:marLeft w:val="0"/>
          <w:marRight w:val="0"/>
          <w:marTop w:val="0"/>
          <w:marBottom w:val="0"/>
          <w:divBdr>
            <w:top w:val="none" w:sz="0" w:space="0" w:color="auto"/>
            <w:left w:val="none" w:sz="0" w:space="0" w:color="auto"/>
            <w:bottom w:val="none" w:sz="0" w:space="0" w:color="auto"/>
            <w:right w:val="none" w:sz="0" w:space="0" w:color="auto"/>
          </w:divBdr>
        </w:div>
        <w:div w:id="1338846809">
          <w:marLeft w:val="0"/>
          <w:marRight w:val="0"/>
          <w:marTop w:val="0"/>
          <w:marBottom w:val="0"/>
          <w:divBdr>
            <w:top w:val="none" w:sz="0" w:space="0" w:color="auto"/>
            <w:left w:val="none" w:sz="0" w:space="0" w:color="auto"/>
            <w:bottom w:val="none" w:sz="0" w:space="0" w:color="auto"/>
            <w:right w:val="none" w:sz="0" w:space="0" w:color="auto"/>
          </w:divBdr>
        </w:div>
        <w:div w:id="589508288">
          <w:marLeft w:val="0"/>
          <w:marRight w:val="0"/>
          <w:marTop w:val="0"/>
          <w:marBottom w:val="0"/>
          <w:divBdr>
            <w:top w:val="none" w:sz="0" w:space="0" w:color="auto"/>
            <w:left w:val="none" w:sz="0" w:space="0" w:color="auto"/>
            <w:bottom w:val="none" w:sz="0" w:space="0" w:color="auto"/>
            <w:right w:val="none" w:sz="0" w:space="0" w:color="auto"/>
          </w:divBdr>
        </w:div>
        <w:div w:id="90206645">
          <w:marLeft w:val="0"/>
          <w:marRight w:val="0"/>
          <w:marTop w:val="0"/>
          <w:marBottom w:val="0"/>
          <w:divBdr>
            <w:top w:val="none" w:sz="0" w:space="0" w:color="auto"/>
            <w:left w:val="none" w:sz="0" w:space="0" w:color="auto"/>
            <w:bottom w:val="none" w:sz="0" w:space="0" w:color="auto"/>
            <w:right w:val="none" w:sz="0" w:space="0" w:color="auto"/>
          </w:divBdr>
        </w:div>
        <w:div w:id="241793640">
          <w:marLeft w:val="0"/>
          <w:marRight w:val="0"/>
          <w:marTop w:val="0"/>
          <w:marBottom w:val="0"/>
          <w:divBdr>
            <w:top w:val="none" w:sz="0" w:space="0" w:color="auto"/>
            <w:left w:val="none" w:sz="0" w:space="0" w:color="auto"/>
            <w:bottom w:val="none" w:sz="0" w:space="0" w:color="auto"/>
            <w:right w:val="none" w:sz="0" w:space="0" w:color="auto"/>
          </w:divBdr>
        </w:div>
        <w:div w:id="527913056">
          <w:marLeft w:val="0"/>
          <w:marRight w:val="0"/>
          <w:marTop w:val="0"/>
          <w:marBottom w:val="0"/>
          <w:divBdr>
            <w:top w:val="none" w:sz="0" w:space="0" w:color="auto"/>
            <w:left w:val="none" w:sz="0" w:space="0" w:color="auto"/>
            <w:bottom w:val="none" w:sz="0" w:space="0" w:color="auto"/>
            <w:right w:val="none" w:sz="0" w:space="0" w:color="auto"/>
          </w:divBdr>
        </w:div>
        <w:div w:id="1045568119">
          <w:marLeft w:val="0"/>
          <w:marRight w:val="0"/>
          <w:marTop w:val="0"/>
          <w:marBottom w:val="0"/>
          <w:divBdr>
            <w:top w:val="none" w:sz="0" w:space="0" w:color="auto"/>
            <w:left w:val="none" w:sz="0" w:space="0" w:color="auto"/>
            <w:bottom w:val="none" w:sz="0" w:space="0" w:color="auto"/>
            <w:right w:val="none" w:sz="0" w:space="0" w:color="auto"/>
          </w:divBdr>
        </w:div>
        <w:div w:id="1337686493">
          <w:marLeft w:val="0"/>
          <w:marRight w:val="0"/>
          <w:marTop w:val="0"/>
          <w:marBottom w:val="0"/>
          <w:divBdr>
            <w:top w:val="none" w:sz="0" w:space="0" w:color="auto"/>
            <w:left w:val="none" w:sz="0" w:space="0" w:color="auto"/>
            <w:bottom w:val="none" w:sz="0" w:space="0" w:color="auto"/>
            <w:right w:val="none" w:sz="0" w:space="0" w:color="auto"/>
          </w:divBdr>
        </w:div>
        <w:div w:id="1175732555">
          <w:marLeft w:val="0"/>
          <w:marRight w:val="0"/>
          <w:marTop w:val="0"/>
          <w:marBottom w:val="0"/>
          <w:divBdr>
            <w:top w:val="none" w:sz="0" w:space="0" w:color="auto"/>
            <w:left w:val="none" w:sz="0" w:space="0" w:color="auto"/>
            <w:bottom w:val="none" w:sz="0" w:space="0" w:color="auto"/>
            <w:right w:val="none" w:sz="0" w:space="0" w:color="auto"/>
          </w:divBdr>
        </w:div>
        <w:div w:id="2137019001">
          <w:marLeft w:val="0"/>
          <w:marRight w:val="0"/>
          <w:marTop w:val="0"/>
          <w:marBottom w:val="0"/>
          <w:divBdr>
            <w:top w:val="none" w:sz="0" w:space="0" w:color="auto"/>
            <w:left w:val="none" w:sz="0" w:space="0" w:color="auto"/>
            <w:bottom w:val="none" w:sz="0" w:space="0" w:color="auto"/>
            <w:right w:val="none" w:sz="0" w:space="0" w:color="auto"/>
          </w:divBdr>
        </w:div>
        <w:div w:id="642540473">
          <w:marLeft w:val="0"/>
          <w:marRight w:val="0"/>
          <w:marTop w:val="0"/>
          <w:marBottom w:val="0"/>
          <w:divBdr>
            <w:top w:val="none" w:sz="0" w:space="0" w:color="auto"/>
            <w:left w:val="none" w:sz="0" w:space="0" w:color="auto"/>
            <w:bottom w:val="none" w:sz="0" w:space="0" w:color="auto"/>
            <w:right w:val="none" w:sz="0" w:space="0" w:color="auto"/>
          </w:divBdr>
        </w:div>
      </w:divsChild>
    </w:div>
    <w:div w:id="1619413097">
      <w:bodyDiv w:val="1"/>
      <w:marLeft w:val="0"/>
      <w:marRight w:val="0"/>
      <w:marTop w:val="0"/>
      <w:marBottom w:val="0"/>
      <w:divBdr>
        <w:top w:val="none" w:sz="0" w:space="0" w:color="auto"/>
        <w:left w:val="none" w:sz="0" w:space="0" w:color="auto"/>
        <w:bottom w:val="none" w:sz="0" w:space="0" w:color="auto"/>
        <w:right w:val="none" w:sz="0" w:space="0" w:color="auto"/>
      </w:divBdr>
    </w:div>
    <w:div w:id="1624385706">
      <w:bodyDiv w:val="1"/>
      <w:marLeft w:val="0"/>
      <w:marRight w:val="0"/>
      <w:marTop w:val="0"/>
      <w:marBottom w:val="0"/>
      <w:divBdr>
        <w:top w:val="none" w:sz="0" w:space="0" w:color="auto"/>
        <w:left w:val="none" w:sz="0" w:space="0" w:color="auto"/>
        <w:bottom w:val="none" w:sz="0" w:space="0" w:color="auto"/>
        <w:right w:val="none" w:sz="0" w:space="0" w:color="auto"/>
      </w:divBdr>
    </w:div>
    <w:div w:id="1666981343">
      <w:bodyDiv w:val="1"/>
      <w:marLeft w:val="0"/>
      <w:marRight w:val="0"/>
      <w:marTop w:val="0"/>
      <w:marBottom w:val="0"/>
      <w:divBdr>
        <w:top w:val="none" w:sz="0" w:space="0" w:color="auto"/>
        <w:left w:val="none" w:sz="0" w:space="0" w:color="auto"/>
        <w:bottom w:val="none" w:sz="0" w:space="0" w:color="auto"/>
        <w:right w:val="none" w:sz="0" w:space="0" w:color="auto"/>
      </w:divBdr>
      <w:divsChild>
        <w:div w:id="1317419228">
          <w:marLeft w:val="0"/>
          <w:marRight w:val="0"/>
          <w:marTop w:val="0"/>
          <w:marBottom w:val="0"/>
          <w:divBdr>
            <w:top w:val="none" w:sz="0" w:space="0" w:color="auto"/>
            <w:left w:val="none" w:sz="0" w:space="0" w:color="auto"/>
            <w:bottom w:val="none" w:sz="0" w:space="0" w:color="auto"/>
            <w:right w:val="none" w:sz="0" w:space="0" w:color="auto"/>
          </w:divBdr>
        </w:div>
        <w:div w:id="1218783622">
          <w:marLeft w:val="0"/>
          <w:marRight w:val="0"/>
          <w:marTop w:val="0"/>
          <w:marBottom w:val="0"/>
          <w:divBdr>
            <w:top w:val="none" w:sz="0" w:space="0" w:color="auto"/>
            <w:left w:val="none" w:sz="0" w:space="0" w:color="auto"/>
            <w:bottom w:val="none" w:sz="0" w:space="0" w:color="auto"/>
            <w:right w:val="none" w:sz="0" w:space="0" w:color="auto"/>
          </w:divBdr>
        </w:div>
        <w:div w:id="1381514032">
          <w:marLeft w:val="0"/>
          <w:marRight w:val="0"/>
          <w:marTop w:val="0"/>
          <w:marBottom w:val="0"/>
          <w:divBdr>
            <w:top w:val="none" w:sz="0" w:space="0" w:color="auto"/>
            <w:left w:val="none" w:sz="0" w:space="0" w:color="auto"/>
            <w:bottom w:val="none" w:sz="0" w:space="0" w:color="auto"/>
            <w:right w:val="none" w:sz="0" w:space="0" w:color="auto"/>
          </w:divBdr>
        </w:div>
        <w:div w:id="819805081">
          <w:marLeft w:val="0"/>
          <w:marRight w:val="0"/>
          <w:marTop w:val="0"/>
          <w:marBottom w:val="0"/>
          <w:divBdr>
            <w:top w:val="none" w:sz="0" w:space="0" w:color="auto"/>
            <w:left w:val="none" w:sz="0" w:space="0" w:color="auto"/>
            <w:bottom w:val="none" w:sz="0" w:space="0" w:color="auto"/>
            <w:right w:val="none" w:sz="0" w:space="0" w:color="auto"/>
          </w:divBdr>
        </w:div>
        <w:div w:id="1955670892">
          <w:marLeft w:val="0"/>
          <w:marRight w:val="0"/>
          <w:marTop w:val="0"/>
          <w:marBottom w:val="0"/>
          <w:divBdr>
            <w:top w:val="none" w:sz="0" w:space="0" w:color="auto"/>
            <w:left w:val="none" w:sz="0" w:space="0" w:color="auto"/>
            <w:bottom w:val="none" w:sz="0" w:space="0" w:color="auto"/>
            <w:right w:val="none" w:sz="0" w:space="0" w:color="auto"/>
          </w:divBdr>
        </w:div>
        <w:div w:id="1304892781">
          <w:marLeft w:val="0"/>
          <w:marRight w:val="0"/>
          <w:marTop w:val="0"/>
          <w:marBottom w:val="0"/>
          <w:divBdr>
            <w:top w:val="none" w:sz="0" w:space="0" w:color="auto"/>
            <w:left w:val="none" w:sz="0" w:space="0" w:color="auto"/>
            <w:bottom w:val="none" w:sz="0" w:space="0" w:color="auto"/>
            <w:right w:val="none" w:sz="0" w:space="0" w:color="auto"/>
          </w:divBdr>
        </w:div>
        <w:div w:id="1477912891">
          <w:marLeft w:val="0"/>
          <w:marRight w:val="0"/>
          <w:marTop w:val="0"/>
          <w:marBottom w:val="0"/>
          <w:divBdr>
            <w:top w:val="none" w:sz="0" w:space="0" w:color="auto"/>
            <w:left w:val="none" w:sz="0" w:space="0" w:color="auto"/>
            <w:bottom w:val="none" w:sz="0" w:space="0" w:color="auto"/>
            <w:right w:val="none" w:sz="0" w:space="0" w:color="auto"/>
          </w:divBdr>
        </w:div>
        <w:div w:id="1927112504">
          <w:marLeft w:val="0"/>
          <w:marRight w:val="0"/>
          <w:marTop w:val="0"/>
          <w:marBottom w:val="0"/>
          <w:divBdr>
            <w:top w:val="none" w:sz="0" w:space="0" w:color="auto"/>
            <w:left w:val="none" w:sz="0" w:space="0" w:color="auto"/>
            <w:bottom w:val="none" w:sz="0" w:space="0" w:color="auto"/>
            <w:right w:val="none" w:sz="0" w:space="0" w:color="auto"/>
          </w:divBdr>
        </w:div>
        <w:div w:id="2146965979">
          <w:marLeft w:val="0"/>
          <w:marRight w:val="0"/>
          <w:marTop w:val="0"/>
          <w:marBottom w:val="0"/>
          <w:divBdr>
            <w:top w:val="none" w:sz="0" w:space="0" w:color="auto"/>
            <w:left w:val="none" w:sz="0" w:space="0" w:color="auto"/>
            <w:bottom w:val="none" w:sz="0" w:space="0" w:color="auto"/>
            <w:right w:val="none" w:sz="0" w:space="0" w:color="auto"/>
          </w:divBdr>
        </w:div>
        <w:div w:id="871960145">
          <w:marLeft w:val="0"/>
          <w:marRight w:val="0"/>
          <w:marTop w:val="0"/>
          <w:marBottom w:val="0"/>
          <w:divBdr>
            <w:top w:val="none" w:sz="0" w:space="0" w:color="auto"/>
            <w:left w:val="none" w:sz="0" w:space="0" w:color="auto"/>
            <w:bottom w:val="none" w:sz="0" w:space="0" w:color="auto"/>
            <w:right w:val="none" w:sz="0" w:space="0" w:color="auto"/>
          </w:divBdr>
        </w:div>
        <w:div w:id="793183454">
          <w:marLeft w:val="0"/>
          <w:marRight w:val="0"/>
          <w:marTop w:val="0"/>
          <w:marBottom w:val="0"/>
          <w:divBdr>
            <w:top w:val="none" w:sz="0" w:space="0" w:color="auto"/>
            <w:left w:val="none" w:sz="0" w:space="0" w:color="auto"/>
            <w:bottom w:val="none" w:sz="0" w:space="0" w:color="auto"/>
            <w:right w:val="none" w:sz="0" w:space="0" w:color="auto"/>
          </w:divBdr>
        </w:div>
        <w:div w:id="454910311">
          <w:marLeft w:val="0"/>
          <w:marRight w:val="0"/>
          <w:marTop w:val="0"/>
          <w:marBottom w:val="0"/>
          <w:divBdr>
            <w:top w:val="none" w:sz="0" w:space="0" w:color="auto"/>
            <w:left w:val="none" w:sz="0" w:space="0" w:color="auto"/>
            <w:bottom w:val="none" w:sz="0" w:space="0" w:color="auto"/>
            <w:right w:val="none" w:sz="0" w:space="0" w:color="auto"/>
          </w:divBdr>
        </w:div>
      </w:divsChild>
    </w:div>
    <w:div w:id="1686243461">
      <w:bodyDiv w:val="1"/>
      <w:marLeft w:val="0"/>
      <w:marRight w:val="0"/>
      <w:marTop w:val="0"/>
      <w:marBottom w:val="0"/>
      <w:divBdr>
        <w:top w:val="none" w:sz="0" w:space="0" w:color="auto"/>
        <w:left w:val="none" w:sz="0" w:space="0" w:color="auto"/>
        <w:bottom w:val="none" w:sz="0" w:space="0" w:color="auto"/>
        <w:right w:val="none" w:sz="0" w:space="0" w:color="auto"/>
      </w:divBdr>
      <w:divsChild>
        <w:div w:id="1593736431">
          <w:marLeft w:val="0"/>
          <w:marRight w:val="0"/>
          <w:marTop w:val="0"/>
          <w:marBottom w:val="0"/>
          <w:divBdr>
            <w:top w:val="none" w:sz="0" w:space="0" w:color="auto"/>
            <w:left w:val="none" w:sz="0" w:space="0" w:color="auto"/>
            <w:bottom w:val="none" w:sz="0" w:space="0" w:color="auto"/>
            <w:right w:val="none" w:sz="0" w:space="0" w:color="auto"/>
          </w:divBdr>
        </w:div>
        <w:div w:id="254633574">
          <w:marLeft w:val="0"/>
          <w:marRight w:val="0"/>
          <w:marTop w:val="0"/>
          <w:marBottom w:val="0"/>
          <w:divBdr>
            <w:top w:val="none" w:sz="0" w:space="0" w:color="auto"/>
            <w:left w:val="none" w:sz="0" w:space="0" w:color="auto"/>
            <w:bottom w:val="none" w:sz="0" w:space="0" w:color="auto"/>
            <w:right w:val="none" w:sz="0" w:space="0" w:color="auto"/>
          </w:divBdr>
        </w:div>
        <w:div w:id="1998806551">
          <w:marLeft w:val="0"/>
          <w:marRight w:val="0"/>
          <w:marTop w:val="0"/>
          <w:marBottom w:val="0"/>
          <w:divBdr>
            <w:top w:val="none" w:sz="0" w:space="0" w:color="auto"/>
            <w:left w:val="none" w:sz="0" w:space="0" w:color="auto"/>
            <w:bottom w:val="none" w:sz="0" w:space="0" w:color="auto"/>
            <w:right w:val="none" w:sz="0" w:space="0" w:color="auto"/>
          </w:divBdr>
        </w:div>
        <w:div w:id="1253010592">
          <w:marLeft w:val="0"/>
          <w:marRight w:val="0"/>
          <w:marTop w:val="0"/>
          <w:marBottom w:val="0"/>
          <w:divBdr>
            <w:top w:val="none" w:sz="0" w:space="0" w:color="auto"/>
            <w:left w:val="none" w:sz="0" w:space="0" w:color="auto"/>
            <w:bottom w:val="none" w:sz="0" w:space="0" w:color="auto"/>
            <w:right w:val="none" w:sz="0" w:space="0" w:color="auto"/>
          </w:divBdr>
        </w:div>
        <w:div w:id="1347248104">
          <w:marLeft w:val="0"/>
          <w:marRight w:val="0"/>
          <w:marTop w:val="0"/>
          <w:marBottom w:val="0"/>
          <w:divBdr>
            <w:top w:val="none" w:sz="0" w:space="0" w:color="auto"/>
            <w:left w:val="none" w:sz="0" w:space="0" w:color="auto"/>
            <w:bottom w:val="none" w:sz="0" w:space="0" w:color="auto"/>
            <w:right w:val="none" w:sz="0" w:space="0" w:color="auto"/>
          </w:divBdr>
        </w:div>
      </w:divsChild>
    </w:div>
    <w:div w:id="1788084794">
      <w:bodyDiv w:val="1"/>
      <w:marLeft w:val="0"/>
      <w:marRight w:val="0"/>
      <w:marTop w:val="0"/>
      <w:marBottom w:val="0"/>
      <w:divBdr>
        <w:top w:val="none" w:sz="0" w:space="0" w:color="auto"/>
        <w:left w:val="none" w:sz="0" w:space="0" w:color="auto"/>
        <w:bottom w:val="none" w:sz="0" w:space="0" w:color="auto"/>
        <w:right w:val="none" w:sz="0" w:space="0" w:color="auto"/>
      </w:divBdr>
      <w:divsChild>
        <w:div w:id="580871604">
          <w:marLeft w:val="0"/>
          <w:marRight w:val="0"/>
          <w:marTop w:val="0"/>
          <w:marBottom w:val="0"/>
          <w:divBdr>
            <w:top w:val="none" w:sz="0" w:space="0" w:color="auto"/>
            <w:left w:val="none" w:sz="0" w:space="0" w:color="auto"/>
            <w:bottom w:val="none" w:sz="0" w:space="0" w:color="auto"/>
            <w:right w:val="none" w:sz="0" w:space="0" w:color="auto"/>
          </w:divBdr>
        </w:div>
        <w:div w:id="1389451891">
          <w:marLeft w:val="0"/>
          <w:marRight w:val="0"/>
          <w:marTop w:val="0"/>
          <w:marBottom w:val="0"/>
          <w:divBdr>
            <w:top w:val="none" w:sz="0" w:space="0" w:color="auto"/>
            <w:left w:val="none" w:sz="0" w:space="0" w:color="auto"/>
            <w:bottom w:val="none" w:sz="0" w:space="0" w:color="auto"/>
            <w:right w:val="none" w:sz="0" w:space="0" w:color="auto"/>
          </w:divBdr>
        </w:div>
        <w:div w:id="2108231704">
          <w:marLeft w:val="0"/>
          <w:marRight w:val="0"/>
          <w:marTop w:val="0"/>
          <w:marBottom w:val="0"/>
          <w:divBdr>
            <w:top w:val="none" w:sz="0" w:space="0" w:color="auto"/>
            <w:left w:val="none" w:sz="0" w:space="0" w:color="auto"/>
            <w:bottom w:val="none" w:sz="0" w:space="0" w:color="auto"/>
            <w:right w:val="none" w:sz="0" w:space="0" w:color="auto"/>
          </w:divBdr>
        </w:div>
        <w:div w:id="21321578">
          <w:marLeft w:val="0"/>
          <w:marRight w:val="0"/>
          <w:marTop w:val="0"/>
          <w:marBottom w:val="0"/>
          <w:divBdr>
            <w:top w:val="none" w:sz="0" w:space="0" w:color="auto"/>
            <w:left w:val="none" w:sz="0" w:space="0" w:color="auto"/>
            <w:bottom w:val="none" w:sz="0" w:space="0" w:color="auto"/>
            <w:right w:val="none" w:sz="0" w:space="0" w:color="auto"/>
          </w:divBdr>
        </w:div>
        <w:div w:id="332607862">
          <w:marLeft w:val="0"/>
          <w:marRight w:val="0"/>
          <w:marTop w:val="0"/>
          <w:marBottom w:val="0"/>
          <w:divBdr>
            <w:top w:val="none" w:sz="0" w:space="0" w:color="auto"/>
            <w:left w:val="none" w:sz="0" w:space="0" w:color="auto"/>
            <w:bottom w:val="none" w:sz="0" w:space="0" w:color="auto"/>
            <w:right w:val="none" w:sz="0" w:space="0" w:color="auto"/>
          </w:divBdr>
        </w:div>
        <w:div w:id="101413623">
          <w:marLeft w:val="0"/>
          <w:marRight w:val="0"/>
          <w:marTop w:val="0"/>
          <w:marBottom w:val="0"/>
          <w:divBdr>
            <w:top w:val="none" w:sz="0" w:space="0" w:color="auto"/>
            <w:left w:val="none" w:sz="0" w:space="0" w:color="auto"/>
            <w:bottom w:val="none" w:sz="0" w:space="0" w:color="auto"/>
            <w:right w:val="none" w:sz="0" w:space="0" w:color="auto"/>
          </w:divBdr>
        </w:div>
        <w:div w:id="540746045">
          <w:marLeft w:val="0"/>
          <w:marRight w:val="0"/>
          <w:marTop w:val="0"/>
          <w:marBottom w:val="0"/>
          <w:divBdr>
            <w:top w:val="none" w:sz="0" w:space="0" w:color="auto"/>
            <w:left w:val="none" w:sz="0" w:space="0" w:color="auto"/>
            <w:bottom w:val="none" w:sz="0" w:space="0" w:color="auto"/>
            <w:right w:val="none" w:sz="0" w:space="0" w:color="auto"/>
          </w:divBdr>
        </w:div>
        <w:div w:id="639966123">
          <w:marLeft w:val="0"/>
          <w:marRight w:val="0"/>
          <w:marTop w:val="0"/>
          <w:marBottom w:val="0"/>
          <w:divBdr>
            <w:top w:val="none" w:sz="0" w:space="0" w:color="auto"/>
            <w:left w:val="none" w:sz="0" w:space="0" w:color="auto"/>
            <w:bottom w:val="none" w:sz="0" w:space="0" w:color="auto"/>
            <w:right w:val="none" w:sz="0" w:space="0" w:color="auto"/>
          </w:divBdr>
        </w:div>
        <w:div w:id="249702362">
          <w:marLeft w:val="0"/>
          <w:marRight w:val="0"/>
          <w:marTop w:val="0"/>
          <w:marBottom w:val="0"/>
          <w:divBdr>
            <w:top w:val="none" w:sz="0" w:space="0" w:color="auto"/>
            <w:left w:val="none" w:sz="0" w:space="0" w:color="auto"/>
            <w:bottom w:val="none" w:sz="0" w:space="0" w:color="auto"/>
            <w:right w:val="none" w:sz="0" w:space="0" w:color="auto"/>
          </w:divBdr>
        </w:div>
      </w:divsChild>
    </w:div>
    <w:div w:id="1842502413">
      <w:bodyDiv w:val="1"/>
      <w:marLeft w:val="0"/>
      <w:marRight w:val="0"/>
      <w:marTop w:val="0"/>
      <w:marBottom w:val="0"/>
      <w:divBdr>
        <w:top w:val="none" w:sz="0" w:space="0" w:color="auto"/>
        <w:left w:val="none" w:sz="0" w:space="0" w:color="auto"/>
        <w:bottom w:val="none" w:sz="0" w:space="0" w:color="auto"/>
        <w:right w:val="none" w:sz="0" w:space="0" w:color="auto"/>
      </w:divBdr>
    </w:div>
    <w:div w:id="1849903512">
      <w:bodyDiv w:val="1"/>
      <w:marLeft w:val="0"/>
      <w:marRight w:val="0"/>
      <w:marTop w:val="0"/>
      <w:marBottom w:val="0"/>
      <w:divBdr>
        <w:top w:val="none" w:sz="0" w:space="0" w:color="auto"/>
        <w:left w:val="none" w:sz="0" w:space="0" w:color="auto"/>
        <w:bottom w:val="none" w:sz="0" w:space="0" w:color="auto"/>
        <w:right w:val="none" w:sz="0" w:space="0" w:color="auto"/>
      </w:divBdr>
    </w:div>
    <w:div w:id="1861628830">
      <w:bodyDiv w:val="1"/>
      <w:marLeft w:val="0"/>
      <w:marRight w:val="0"/>
      <w:marTop w:val="0"/>
      <w:marBottom w:val="0"/>
      <w:divBdr>
        <w:top w:val="none" w:sz="0" w:space="0" w:color="auto"/>
        <w:left w:val="none" w:sz="0" w:space="0" w:color="auto"/>
        <w:bottom w:val="none" w:sz="0" w:space="0" w:color="auto"/>
        <w:right w:val="none" w:sz="0" w:space="0" w:color="auto"/>
      </w:divBdr>
      <w:divsChild>
        <w:div w:id="700126278">
          <w:marLeft w:val="0"/>
          <w:marRight w:val="0"/>
          <w:marTop w:val="0"/>
          <w:marBottom w:val="0"/>
          <w:divBdr>
            <w:top w:val="none" w:sz="0" w:space="0" w:color="auto"/>
            <w:left w:val="none" w:sz="0" w:space="0" w:color="auto"/>
            <w:bottom w:val="none" w:sz="0" w:space="0" w:color="auto"/>
            <w:right w:val="none" w:sz="0" w:space="0" w:color="auto"/>
          </w:divBdr>
          <w:divsChild>
            <w:div w:id="95374019">
              <w:marLeft w:val="0"/>
              <w:marRight w:val="0"/>
              <w:marTop w:val="0"/>
              <w:marBottom w:val="0"/>
              <w:divBdr>
                <w:top w:val="none" w:sz="0" w:space="0" w:color="auto"/>
                <w:left w:val="none" w:sz="0" w:space="0" w:color="auto"/>
                <w:bottom w:val="none" w:sz="0" w:space="0" w:color="auto"/>
                <w:right w:val="none" w:sz="0" w:space="0" w:color="auto"/>
              </w:divBdr>
            </w:div>
          </w:divsChild>
        </w:div>
        <w:div w:id="729111745">
          <w:marLeft w:val="0"/>
          <w:marRight w:val="0"/>
          <w:marTop w:val="0"/>
          <w:marBottom w:val="0"/>
          <w:divBdr>
            <w:top w:val="none" w:sz="0" w:space="0" w:color="auto"/>
            <w:left w:val="none" w:sz="0" w:space="0" w:color="auto"/>
            <w:bottom w:val="none" w:sz="0" w:space="0" w:color="auto"/>
            <w:right w:val="none" w:sz="0" w:space="0" w:color="auto"/>
          </w:divBdr>
          <w:divsChild>
            <w:div w:id="1466850840">
              <w:marLeft w:val="0"/>
              <w:marRight w:val="0"/>
              <w:marTop w:val="0"/>
              <w:marBottom w:val="0"/>
              <w:divBdr>
                <w:top w:val="none" w:sz="0" w:space="0" w:color="auto"/>
                <w:left w:val="none" w:sz="0" w:space="0" w:color="auto"/>
                <w:bottom w:val="none" w:sz="0" w:space="0" w:color="auto"/>
                <w:right w:val="none" w:sz="0" w:space="0" w:color="auto"/>
              </w:divBdr>
            </w:div>
            <w:div w:id="1484471735">
              <w:marLeft w:val="0"/>
              <w:marRight w:val="0"/>
              <w:marTop w:val="0"/>
              <w:marBottom w:val="0"/>
              <w:divBdr>
                <w:top w:val="none" w:sz="0" w:space="0" w:color="auto"/>
                <w:left w:val="none" w:sz="0" w:space="0" w:color="auto"/>
                <w:bottom w:val="none" w:sz="0" w:space="0" w:color="auto"/>
                <w:right w:val="none" w:sz="0" w:space="0" w:color="auto"/>
              </w:divBdr>
            </w:div>
          </w:divsChild>
        </w:div>
        <w:div w:id="1305158718">
          <w:marLeft w:val="0"/>
          <w:marRight w:val="0"/>
          <w:marTop w:val="0"/>
          <w:marBottom w:val="0"/>
          <w:divBdr>
            <w:top w:val="none" w:sz="0" w:space="0" w:color="auto"/>
            <w:left w:val="none" w:sz="0" w:space="0" w:color="auto"/>
            <w:bottom w:val="none" w:sz="0" w:space="0" w:color="auto"/>
            <w:right w:val="none" w:sz="0" w:space="0" w:color="auto"/>
          </w:divBdr>
          <w:divsChild>
            <w:div w:id="188181598">
              <w:marLeft w:val="0"/>
              <w:marRight w:val="0"/>
              <w:marTop w:val="0"/>
              <w:marBottom w:val="0"/>
              <w:divBdr>
                <w:top w:val="none" w:sz="0" w:space="0" w:color="auto"/>
                <w:left w:val="none" w:sz="0" w:space="0" w:color="auto"/>
                <w:bottom w:val="none" w:sz="0" w:space="0" w:color="auto"/>
                <w:right w:val="none" w:sz="0" w:space="0" w:color="auto"/>
              </w:divBdr>
            </w:div>
            <w:div w:id="833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056">
      <w:bodyDiv w:val="1"/>
      <w:marLeft w:val="0"/>
      <w:marRight w:val="0"/>
      <w:marTop w:val="0"/>
      <w:marBottom w:val="0"/>
      <w:divBdr>
        <w:top w:val="none" w:sz="0" w:space="0" w:color="auto"/>
        <w:left w:val="none" w:sz="0" w:space="0" w:color="auto"/>
        <w:bottom w:val="none" w:sz="0" w:space="0" w:color="auto"/>
        <w:right w:val="none" w:sz="0" w:space="0" w:color="auto"/>
      </w:divBdr>
      <w:divsChild>
        <w:div w:id="1820149850">
          <w:marLeft w:val="0"/>
          <w:marRight w:val="0"/>
          <w:marTop w:val="0"/>
          <w:marBottom w:val="0"/>
          <w:divBdr>
            <w:top w:val="none" w:sz="0" w:space="0" w:color="auto"/>
            <w:left w:val="none" w:sz="0" w:space="0" w:color="auto"/>
            <w:bottom w:val="none" w:sz="0" w:space="0" w:color="auto"/>
            <w:right w:val="none" w:sz="0" w:space="0" w:color="auto"/>
          </w:divBdr>
        </w:div>
        <w:div w:id="1276135206">
          <w:marLeft w:val="0"/>
          <w:marRight w:val="0"/>
          <w:marTop w:val="0"/>
          <w:marBottom w:val="0"/>
          <w:divBdr>
            <w:top w:val="none" w:sz="0" w:space="0" w:color="auto"/>
            <w:left w:val="none" w:sz="0" w:space="0" w:color="auto"/>
            <w:bottom w:val="none" w:sz="0" w:space="0" w:color="auto"/>
            <w:right w:val="none" w:sz="0" w:space="0" w:color="auto"/>
          </w:divBdr>
        </w:div>
        <w:div w:id="173157167">
          <w:marLeft w:val="0"/>
          <w:marRight w:val="0"/>
          <w:marTop w:val="0"/>
          <w:marBottom w:val="0"/>
          <w:divBdr>
            <w:top w:val="none" w:sz="0" w:space="0" w:color="auto"/>
            <w:left w:val="none" w:sz="0" w:space="0" w:color="auto"/>
            <w:bottom w:val="none" w:sz="0" w:space="0" w:color="auto"/>
            <w:right w:val="none" w:sz="0" w:space="0" w:color="auto"/>
          </w:divBdr>
        </w:div>
        <w:div w:id="1353722356">
          <w:marLeft w:val="0"/>
          <w:marRight w:val="0"/>
          <w:marTop w:val="0"/>
          <w:marBottom w:val="0"/>
          <w:divBdr>
            <w:top w:val="none" w:sz="0" w:space="0" w:color="auto"/>
            <w:left w:val="none" w:sz="0" w:space="0" w:color="auto"/>
            <w:bottom w:val="none" w:sz="0" w:space="0" w:color="auto"/>
            <w:right w:val="none" w:sz="0" w:space="0" w:color="auto"/>
          </w:divBdr>
        </w:div>
        <w:div w:id="134370830">
          <w:marLeft w:val="0"/>
          <w:marRight w:val="0"/>
          <w:marTop w:val="0"/>
          <w:marBottom w:val="0"/>
          <w:divBdr>
            <w:top w:val="none" w:sz="0" w:space="0" w:color="auto"/>
            <w:left w:val="none" w:sz="0" w:space="0" w:color="auto"/>
            <w:bottom w:val="none" w:sz="0" w:space="0" w:color="auto"/>
            <w:right w:val="none" w:sz="0" w:space="0" w:color="auto"/>
          </w:divBdr>
        </w:div>
        <w:div w:id="68551072">
          <w:marLeft w:val="0"/>
          <w:marRight w:val="0"/>
          <w:marTop w:val="0"/>
          <w:marBottom w:val="0"/>
          <w:divBdr>
            <w:top w:val="none" w:sz="0" w:space="0" w:color="auto"/>
            <w:left w:val="none" w:sz="0" w:space="0" w:color="auto"/>
            <w:bottom w:val="none" w:sz="0" w:space="0" w:color="auto"/>
            <w:right w:val="none" w:sz="0" w:space="0" w:color="auto"/>
          </w:divBdr>
        </w:div>
      </w:divsChild>
    </w:div>
    <w:div w:id="1894461199">
      <w:bodyDiv w:val="1"/>
      <w:marLeft w:val="0"/>
      <w:marRight w:val="0"/>
      <w:marTop w:val="0"/>
      <w:marBottom w:val="0"/>
      <w:divBdr>
        <w:top w:val="none" w:sz="0" w:space="0" w:color="auto"/>
        <w:left w:val="none" w:sz="0" w:space="0" w:color="auto"/>
        <w:bottom w:val="none" w:sz="0" w:space="0" w:color="auto"/>
        <w:right w:val="none" w:sz="0" w:space="0" w:color="auto"/>
      </w:divBdr>
      <w:divsChild>
        <w:div w:id="1240600912">
          <w:marLeft w:val="0"/>
          <w:marRight w:val="0"/>
          <w:marTop w:val="0"/>
          <w:marBottom w:val="0"/>
          <w:divBdr>
            <w:top w:val="none" w:sz="0" w:space="0" w:color="auto"/>
            <w:left w:val="none" w:sz="0" w:space="0" w:color="auto"/>
            <w:bottom w:val="none" w:sz="0" w:space="0" w:color="auto"/>
            <w:right w:val="none" w:sz="0" w:space="0" w:color="auto"/>
          </w:divBdr>
        </w:div>
        <w:div w:id="224991060">
          <w:marLeft w:val="0"/>
          <w:marRight w:val="0"/>
          <w:marTop w:val="0"/>
          <w:marBottom w:val="0"/>
          <w:divBdr>
            <w:top w:val="none" w:sz="0" w:space="0" w:color="auto"/>
            <w:left w:val="none" w:sz="0" w:space="0" w:color="auto"/>
            <w:bottom w:val="none" w:sz="0" w:space="0" w:color="auto"/>
            <w:right w:val="none" w:sz="0" w:space="0" w:color="auto"/>
          </w:divBdr>
        </w:div>
        <w:div w:id="1514153376">
          <w:marLeft w:val="0"/>
          <w:marRight w:val="0"/>
          <w:marTop w:val="0"/>
          <w:marBottom w:val="0"/>
          <w:divBdr>
            <w:top w:val="none" w:sz="0" w:space="0" w:color="auto"/>
            <w:left w:val="none" w:sz="0" w:space="0" w:color="auto"/>
            <w:bottom w:val="none" w:sz="0" w:space="0" w:color="auto"/>
            <w:right w:val="none" w:sz="0" w:space="0" w:color="auto"/>
          </w:divBdr>
        </w:div>
        <w:div w:id="46951706">
          <w:marLeft w:val="0"/>
          <w:marRight w:val="0"/>
          <w:marTop w:val="0"/>
          <w:marBottom w:val="0"/>
          <w:divBdr>
            <w:top w:val="none" w:sz="0" w:space="0" w:color="auto"/>
            <w:left w:val="none" w:sz="0" w:space="0" w:color="auto"/>
            <w:bottom w:val="none" w:sz="0" w:space="0" w:color="auto"/>
            <w:right w:val="none" w:sz="0" w:space="0" w:color="auto"/>
          </w:divBdr>
        </w:div>
        <w:div w:id="399911261">
          <w:marLeft w:val="0"/>
          <w:marRight w:val="0"/>
          <w:marTop w:val="0"/>
          <w:marBottom w:val="0"/>
          <w:divBdr>
            <w:top w:val="none" w:sz="0" w:space="0" w:color="auto"/>
            <w:left w:val="none" w:sz="0" w:space="0" w:color="auto"/>
            <w:bottom w:val="none" w:sz="0" w:space="0" w:color="auto"/>
            <w:right w:val="none" w:sz="0" w:space="0" w:color="auto"/>
          </w:divBdr>
        </w:div>
        <w:div w:id="1166868815">
          <w:marLeft w:val="0"/>
          <w:marRight w:val="0"/>
          <w:marTop w:val="0"/>
          <w:marBottom w:val="0"/>
          <w:divBdr>
            <w:top w:val="none" w:sz="0" w:space="0" w:color="auto"/>
            <w:left w:val="none" w:sz="0" w:space="0" w:color="auto"/>
            <w:bottom w:val="none" w:sz="0" w:space="0" w:color="auto"/>
            <w:right w:val="none" w:sz="0" w:space="0" w:color="auto"/>
          </w:divBdr>
        </w:div>
        <w:div w:id="116068790">
          <w:marLeft w:val="0"/>
          <w:marRight w:val="0"/>
          <w:marTop w:val="0"/>
          <w:marBottom w:val="0"/>
          <w:divBdr>
            <w:top w:val="none" w:sz="0" w:space="0" w:color="auto"/>
            <w:left w:val="none" w:sz="0" w:space="0" w:color="auto"/>
            <w:bottom w:val="none" w:sz="0" w:space="0" w:color="auto"/>
            <w:right w:val="none" w:sz="0" w:space="0" w:color="auto"/>
          </w:divBdr>
        </w:div>
        <w:div w:id="1273392389">
          <w:marLeft w:val="0"/>
          <w:marRight w:val="0"/>
          <w:marTop w:val="0"/>
          <w:marBottom w:val="0"/>
          <w:divBdr>
            <w:top w:val="none" w:sz="0" w:space="0" w:color="auto"/>
            <w:left w:val="none" w:sz="0" w:space="0" w:color="auto"/>
            <w:bottom w:val="none" w:sz="0" w:space="0" w:color="auto"/>
            <w:right w:val="none" w:sz="0" w:space="0" w:color="auto"/>
          </w:divBdr>
        </w:div>
        <w:div w:id="2143036817">
          <w:marLeft w:val="0"/>
          <w:marRight w:val="0"/>
          <w:marTop w:val="0"/>
          <w:marBottom w:val="0"/>
          <w:divBdr>
            <w:top w:val="none" w:sz="0" w:space="0" w:color="auto"/>
            <w:left w:val="none" w:sz="0" w:space="0" w:color="auto"/>
            <w:bottom w:val="none" w:sz="0" w:space="0" w:color="auto"/>
            <w:right w:val="none" w:sz="0" w:space="0" w:color="auto"/>
          </w:divBdr>
        </w:div>
        <w:div w:id="1554265935">
          <w:marLeft w:val="0"/>
          <w:marRight w:val="0"/>
          <w:marTop w:val="0"/>
          <w:marBottom w:val="0"/>
          <w:divBdr>
            <w:top w:val="none" w:sz="0" w:space="0" w:color="auto"/>
            <w:left w:val="none" w:sz="0" w:space="0" w:color="auto"/>
            <w:bottom w:val="none" w:sz="0" w:space="0" w:color="auto"/>
            <w:right w:val="none" w:sz="0" w:space="0" w:color="auto"/>
          </w:divBdr>
        </w:div>
        <w:div w:id="1071729387">
          <w:marLeft w:val="0"/>
          <w:marRight w:val="0"/>
          <w:marTop w:val="0"/>
          <w:marBottom w:val="0"/>
          <w:divBdr>
            <w:top w:val="none" w:sz="0" w:space="0" w:color="auto"/>
            <w:left w:val="none" w:sz="0" w:space="0" w:color="auto"/>
            <w:bottom w:val="none" w:sz="0" w:space="0" w:color="auto"/>
            <w:right w:val="none" w:sz="0" w:space="0" w:color="auto"/>
          </w:divBdr>
        </w:div>
        <w:div w:id="1479300288">
          <w:marLeft w:val="0"/>
          <w:marRight w:val="0"/>
          <w:marTop w:val="0"/>
          <w:marBottom w:val="0"/>
          <w:divBdr>
            <w:top w:val="none" w:sz="0" w:space="0" w:color="auto"/>
            <w:left w:val="none" w:sz="0" w:space="0" w:color="auto"/>
            <w:bottom w:val="none" w:sz="0" w:space="0" w:color="auto"/>
            <w:right w:val="none" w:sz="0" w:space="0" w:color="auto"/>
          </w:divBdr>
        </w:div>
      </w:divsChild>
    </w:div>
    <w:div w:id="1938367063">
      <w:bodyDiv w:val="1"/>
      <w:marLeft w:val="0"/>
      <w:marRight w:val="0"/>
      <w:marTop w:val="0"/>
      <w:marBottom w:val="0"/>
      <w:divBdr>
        <w:top w:val="none" w:sz="0" w:space="0" w:color="auto"/>
        <w:left w:val="none" w:sz="0" w:space="0" w:color="auto"/>
        <w:bottom w:val="none" w:sz="0" w:space="0" w:color="auto"/>
        <w:right w:val="none" w:sz="0" w:space="0" w:color="auto"/>
      </w:divBdr>
    </w:div>
    <w:div w:id="2000303358">
      <w:bodyDiv w:val="1"/>
      <w:marLeft w:val="0"/>
      <w:marRight w:val="0"/>
      <w:marTop w:val="0"/>
      <w:marBottom w:val="0"/>
      <w:divBdr>
        <w:top w:val="none" w:sz="0" w:space="0" w:color="auto"/>
        <w:left w:val="none" w:sz="0" w:space="0" w:color="auto"/>
        <w:bottom w:val="none" w:sz="0" w:space="0" w:color="auto"/>
        <w:right w:val="none" w:sz="0" w:space="0" w:color="auto"/>
      </w:divBdr>
      <w:divsChild>
        <w:div w:id="1902515731">
          <w:marLeft w:val="0"/>
          <w:marRight w:val="0"/>
          <w:marTop w:val="0"/>
          <w:marBottom w:val="0"/>
          <w:divBdr>
            <w:top w:val="none" w:sz="0" w:space="0" w:color="auto"/>
            <w:left w:val="none" w:sz="0" w:space="0" w:color="auto"/>
            <w:bottom w:val="none" w:sz="0" w:space="0" w:color="auto"/>
            <w:right w:val="none" w:sz="0" w:space="0" w:color="auto"/>
          </w:divBdr>
        </w:div>
        <w:div w:id="27342645">
          <w:marLeft w:val="0"/>
          <w:marRight w:val="0"/>
          <w:marTop w:val="0"/>
          <w:marBottom w:val="0"/>
          <w:divBdr>
            <w:top w:val="none" w:sz="0" w:space="0" w:color="auto"/>
            <w:left w:val="none" w:sz="0" w:space="0" w:color="auto"/>
            <w:bottom w:val="none" w:sz="0" w:space="0" w:color="auto"/>
            <w:right w:val="none" w:sz="0" w:space="0" w:color="auto"/>
          </w:divBdr>
        </w:div>
        <w:div w:id="1656102537">
          <w:marLeft w:val="0"/>
          <w:marRight w:val="0"/>
          <w:marTop w:val="0"/>
          <w:marBottom w:val="0"/>
          <w:divBdr>
            <w:top w:val="none" w:sz="0" w:space="0" w:color="auto"/>
            <w:left w:val="none" w:sz="0" w:space="0" w:color="auto"/>
            <w:bottom w:val="none" w:sz="0" w:space="0" w:color="auto"/>
            <w:right w:val="none" w:sz="0" w:space="0" w:color="auto"/>
          </w:divBdr>
        </w:div>
        <w:div w:id="1595239057">
          <w:marLeft w:val="0"/>
          <w:marRight w:val="0"/>
          <w:marTop w:val="0"/>
          <w:marBottom w:val="0"/>
          <w:divBdr>
            <w:top w:val="none" w:sz="0" w:space="0" w:color="auto"/>
            <w:left w:val="none" w:sz="0" w:space="0" w:color="auto"/>
            <w:bottom w:val="none" w:sz="0" w:space="0" w:color="auto"/>
            <w:right w:val="none" w:sz="0" w:space="0" w:color="auto"/>
          </w:divBdr>
        </w:div>
        <w:div w:id="1673145681">
          <w:marLeft w:val="0"/>
          <w:marRight w:val="0"/>
          <w:marTop w:val="0"/>
          <w:marBottom w:val="0"/>
          <w:divBdr>
            <w:top w:val="none" w:sz="0" w:space="0" w:color="auto"/>
            <w:left w:val="none" w:sz="0" w:space="0" w:color="auto"/>
            <w:bottom w:val="none" w:sz="0" w:space="0" w:color="auto"/>
            <w:right w:val="none" w:sz="0" w:space="0" w:color="auto"/>
          </w:divBdr>
        </w:div>
        <w:div w:id="1475181042">
          <w:marLeft w:val="0"/>
          <w:marRight w:val="0"/>
          <w:marTop w:val="0"/>
          <w:marBottom w:val="0"/>
          <w:divBdr>
            <w:top w:val="none" w:sz="0" w:space="0" w:color="auto"/>
            <w:left w:val="none" w:sz="0" w:space="0" w:color="auto"/>
            <w:bottom w:val="none" w:sz="0" w:space="0" w:color="auto"/>
            <w:right w:val="none" w:sz="0" w:space="0" w:color="auto"/>
          </w:divBdr>
        </w:div>
      </w:divsChild>
    </w:div>
    <w:div w:id="2041710221">
      <w:bodyDiv w:val="1"/>
      <w:marLeft w:val="0"/>
      <w:marRight w:val="0"/>
      <w:marTop w:val="0"/>
      <w:marBottom w:val="0"/>
      <w:divBdr>
        <w:top w:val="none" w:sz="0" w:space="0" w:color="auto"/>
        <w:left w:val="none" w:sz="0" w:space="0" w:color="auto"/>
        <w:bottom w:val="none" w:sz="0" w:space="0" w:color="auto"/>
        <w:right w:val="none" w:sz="0" w:space="0" w:color="auto"/>
      </w:divBdr>
      <w:divsChild>
        <w:div w:id="1900091192">
          <w:marLeft w:val="0"/>
          <w:marRight w:val="0"/>
          <w:marTop w:val="0"/>
          <w:marBottom w:val="0"/>
          <w:divBdr>
            <w:top w:val="none" w:sz="0" w:space="0" w:color="auto"/>
            <w:left w:val="none" w:sz="0" w:space="0" w:color="auto"/>
            <w:bottom w:val="none" w:sz="0" w:space="0" w:color="auto"/>
            <w:right w:val="none" w:sz="0" w:space="0" w:color="auto"/>
          </w:divBdr>
        </w:div>
        <w:div w:id="1320185660">
          <w:marLeft w:val="0"/>
          <w:marRight w:val="0"/>
          <w:marTop w:val="0"/>
          <w:marBottom w:val="0"/>
          <w:divBdr>
            <w:top w:val="none" w:sz="0" w:space="0" w:color="auto"/>
            <w:left w:val="none" w:sz="0" w:space="0" w:color="auto"/>
            <w:bottom w:val="none" w:sz="0" w:space="0" w:color="auto"/>
            <w:right w:val="none" w:sz="0" w:space="0" w:color="auto"/>
          </w:divBdr>
        </w:div>
        <w:div w:id="22289796">
          <w:marLeft w:val="0"/>
          <w:marRight w:val="0"/>
          <w:marTop w:val="0"/>
          <w:marBottom w:val="0"/>
          <w:divBdr>
            <w:top w:val="none" w:sz="0" w:space="0" w:color="auto"/>
            <w:left w:val="none" w:sz="0" w:space="0" w:color="auto"/>
            <w:bottom w:val="none" w:sz="0" w:space="0" w:color="auto"/>
            <w:right w:val="none" w:sz="0" w:space="0" w:color="auto"/>
          </w:divBdr>
        </w:div>
        <w:div w:id="1774857933">
          <w:marLeft w:val="0"/>
          <w:marRight w:val="0"/>
          <w:marTop w:val="0"/>
          <w:marBottom w:val="0"/>
          <w:divBdr>
            <w:top w:val="none" w:sz="0" w:space="0" w:color="auto"/>
            <w:left w:val="none" w:sz="0" w:space="0" w:color="auto"/>
            <w:bottom w:val="none" w:sz="0" w:space="0" w:color="auto"/>
            <w:right w:val="none" w:sz="0" w:space="0" w:color="auto"/>
          </w:divBdr>
        </w:div>
        <w:div w:id="38167597">
          <w:marLeft w:val="0"/>
          <w:marRight w:val="0"/>
          <w:marTop w:val="0"/>
          <w:marBottom w:val="0"/>
          <w:divBdr>
            <w:top w:val="none" w:sz="0" w:space="0" w:color="auto"/>
            <w:left w:val="none" w:sz="0" w:space="0" w:color="auto"/>
            <w:bottom w:val="none" w:sz="0" w:space="0" w:color="auto"/>
            <w:right w:val="none" w:sz="0" w:space="0" w:color="auto"/>
          </w:divBdr>
        </w:div>
        <w:div w:id="690226087">
          <w:marLeft w:val="0"/>
          <w:marRight w:val="0"/>
          <w:marTop w:val="0"/>
          <w:marBottom w:val="0"/>
          <w:divBdr>
            <w:top w:val="none" w:sz="0" w:space="0" w:color="auto"/>
            <w:left w:val="none" w:sz="0" w:space="0" w:color="auto"/>
            <w:bottom w:val="none" w:sz="0" w:space="0" w:color="auto"/>
            <w:right w:val="none" w:sz="0" w:space="0" w:color="auto"/>
          </w:divBdr>
        </w:div>
        <w:div w:id="333414150">
          <w:marLeft w:val="0"/>
          <w:marRight w:val="0"/>
          <w:marTop w:val="0"/>
          <w:marBottom w:val="0"/>
          <w:divBdr>
            <w:top w:val="none" w:sz="0" w:space="0" w:color="auto"/>
            <w:left w:val="none" w:sz="0" w:space="0" w:color="auto"/>
            <w:bottom w:val="none" w:sz="0" w:space="0" w:color="auto"/>
            <w:right w:val="none" w:sz="0" w:space="0" w:color="auto"/>
          </w:divBdr>
        </w:div>
        <w:div w:id="845051654">
          <w:marLeft w:val="0"/>
          <w:marRight w:val="0"/>
          <w:marTop w:val="0"/>
          <w:marBottom w:val="0"/>
          <w:divBdr>
            <w:top w:val="none" w:sz="0" w:space="0" w:color="auto"/>
            <w:left w:val="none" w:sz="0" w:space="0" w:color="auto"/>
            <w:bottom w:val="none" w:sz="0" w:space="0" w:color="auto"/>
            <w:right w:val="none" w:sz="0" w:space="0" w:color="auto"/>
          </w:divBdr>
        </w:div>
        <w:div w:id="1000351170">
          <w:marLeft w:val="0"/>
          <w:marRight w:val="0"/>
          <w:marTop w:val="0"/>
          <w:marBottom w:val="0"/>
          <w:divBdr>
            <w:top w:val="none" w:sz="0" w:space="0" w:color="auto"/>
            <w:left w:val="none" w:sz="0" w:space="0" w:color="auto"/>
            <w:bottom w:val="none" w:sz="0" w:space="0" w:color="auto"/>
            <w:right w:val="none" w:sz="0" w:space="0" w:color="auto"/>
          </w:divBdr>
        </w:div>
        <w:div w:id="355694986">
          <w:marLeft w:val="0"/>
          <w:marRight w:val="0"/>
          <w:marTop w:val="0"/>
          <w:marBottom w:val="0"/>
          <w:divBdr>
            <w:top w:val="none" w:sz="0" w:space="0" w:color="auto"/>
            <w:left w:val="none" w:sz="0" w:space="0" w:color="auto"/>
            <w:bottom w:val="none" w:sz="0" w:space="0" w:color="auto"/>
            <w:right w:val="none" w:sz="0" w:space="0" w:color="auto"/>
          </w:divBdr>
        </w:div>
        <w:div w:id="631982685">
          <w:marLeft w:val="0"/>
          <w:marRight w:val="0"/>
          <w:marTop w:val="0"/>
          <w:marBottom w:val="0"/>
          <w:divBdr>
            <w:top w:val="none" w:sz="0" w:space="0" w:color="auto"/>
            <w:left w:val="none" w:sz="0" w:space="0" w:color="auto"/>
            <w:bottom w:val="none" w:sz="0" w:space="0" w:color="auto"/>
            <w:right w:val="none" w:sz="0" w:space="0" w:color="auto"/>
          </w:divBdr>
          <w:divsChild>
            <w:div w:id="1552688109">
              <w:marLeft w:val="0"/>
              <w:marRight w:val="0"/>
              <w:marTop w:val="0"/>
              <w:marBottom w:val="0"/>
              <w:divBdr>
                <w:top w:val="none" w:sz="0" w:space="0" w:color="auto"/>
                <w:left w:val="none" w:sz="0" w:space="0" w:color="auto"/>
                <w:bottom w:val="none" w:sz="0" w:space="0" w:color="auto"/>
                <w:right w:val="none" w:sz="0" w:space="0" w:color="auto"/>
              </w:divBdr>
            </w:div>
            <w:div w:id="992181495">
              <w:marLeft w:val="0"/>
              <w:marRight w:val="0"/>
              <w:marTop w:val="0"/>
              <w:marBottom w:val="0"/>
              <w:divBdr>
                <w:top w:val="none" w:sz="0" w:space="0" w:color="auto"/>
                <w:left w:val="none" w:sz="0" w:space="0" w:color="auto"/>
                <w:bottom w:val="none" w:sz="0" w:space="0" w:color="auto"/>
                <w:right w:val="none" w:sz="0" w:space="0" w:color="auto"/>
              </w:divBdr>
            </w:div>
            <w:div w:id="1134062086">
              <w:marLeft w:val="0"/>
              <w:marRight w:val="0"/>
              <w:marTop w:val="0"/>
              <w:marBottom w:val="0"/>
              <w:divBdr>
                <w:top w:val="none" w:sz="0" w:space="0" w:color="auto"/>
                <w:left w:val="none" w:sz="0" w:space="0" w:color="auto"/>
                <w:bottom w:val="none" w:sz="0" w:space="0" w:color="auto"/>
                <w:right w:val="none" w:sz="0" w:space="0" w:color="auto"/>
              </w:divBdr>
            </w:div>
            <w:div w:id="551044346">
              <w:marLeft w:val="0"/>
              <w:marRight w:val="0"/>
              <w:marTop w:val="0"/>
              <w:marBottom w:val="0"/>
              <w:divBdr>
                <w:top w:val="none" w:sz="0" w:space="0" w:color="auto"/>
                <w:left w:val="none" w:sz="0" w:space="0" w:color="auto"/>
                <w:bottom w:val="none" w:sz="0" w:space="0" w:color="auto"/>
                <w:right w:val="none" w:sz="0" w:space="0" w:color="auto"/>
              </w:divBdr>
            </w:div>
            <w:div w:id="1501844983">
              <w:marLeft w:val="0"/>
              <w:marRight w:val="0"/>
              <w:marTop w:val="0"/>
              <w:marBottom w:val="0"/>
              <w:divBdr>
                <w:top w:val="none" w:sz="0" w:space="0" w:color="auto"/>
                <w:left w:val="none" w:sz="0" w:space="0" w:color="auto"/>
                <w:bottom w:val="none" w:sz="0" w:space="0" w:color="auto"/>
                <w:right w:val="none" w:sz="0" w:space="0" w:color="auto"/>
              </w:divBdr>
            </w:div>
            <w:div w:id="388501135">
              <w:marLeft w:val="0"/>
              <w:marRight w:val="0"/>
              <w:marTop w:val="0"/>
              <w:marBottom w:val="0"/>
              <w:divBdr>
                <w:top w:val="none" w:sz="0" w:space="0" w:color="auto"/>
                <w:left w:val="none" w:sz="0" w:space="0" w:color="auto"/>
                <w:bottom w:val="none" w:sz="0" w:space="0" w:color="auto"/>
                <w:right w:val="none" w:sz="0" w:space="0" w:color="auto"/>
              </w:divBdr>
            </w:div>
            <w:div w:id="13770966">
              <w:marLeft w:val="0"/>
              <w:marRight w:val="0"/>
              <w:marTop w:val="0"/>
              <w:marBottom w:val="0"/>
              <w:divBdr>
                <w:top w:val="none" w:sz="0" w:space="0" w:color="auto"/>
                <w:left w:val="none" w:sz="0" w:space="0" w:color="auto"/>
                <w:bottom w:val="none" w:sz="0" w:space="0" w:color="auto"/>
                <w:right w:val="none" w:sz="0" w:space="0" w:color="auto"/>
              </w:divBdr>
            </w:div>
            <w:div w:id="457844904">
              <w:marLeft w:val="0"/>
              <w:marRight w:val="0"/>
              <w:marTop w:val="0"/>
              <w:marBottom w:val="0"/>
              <w:divBdr>
                <w:top w:val="none" w:sz="0" w:space="0" w:color="auto"/>
                <w:left w:val="none" w:sz="0" w:space="0" w:color="auto"/>
                <w:bottom w:val="none" w:sz="0" w:space="0" w:color="auto"/>
                <w:right w:val="none" w:sz="0" w:space="0" w:color="auto"/>
              </w:divBdr>
            </w:div>
            <w:div w:id="1463617053">
              <w:marLeft w:val="0"/>
              <w:marRight w:val="0"/>
              <w:marTop w:val="0"/>
              <w:marBottom w:val="0"/>
              <w:divBdr>
                <w:top w:val="none" w:sz="0" w:space="0" w:color="auto"/>
                <w:left w:val="none" w:sz="0" w:space="0" w:color="auto"/>
                <w:bottom w:val="none" w:sz="0" w:space="0" w:color="auto"/>
                <w:right w:val="none" w:sz="0" w:space="0" w:color="auto"/>
              </w:divBdr>
            </w:div>
            <w:div w:id="1370913739">
              <w:marLeft w:val="0"/>
              <w:marRight w:val="0"/>
              <w:marTop w:val="0"/>
              <w:marBottom w:val="0"/>
              <w:divBdr>
                <w:top w:val="none" w:sz="0" w:space="0" w:color="auto"/>
                <w:left w:val="none" w:sz="0" w:space="0" w:color="auto"/>
                <w:bottom w:val="none" w:sz="0" w:space="0" w:color="auto"/>
                <w:right w:val="none" w:sz="0" w:space="0" w:color="auto"/>
              </w:divBdr>
            </w:div>
            <w:div w:id="905263273">
              <w:marLeft w:val="0"/>
              <w:marRight w:val="0"/>
              <w:marTop w:val="0"/>
              <w:marBottom w:val="0"/>
              <w:divBdr>
                <w:top w:val="none" w:sz="0" w:space="0" w:color="auto"/>
                <w:left w:val="none" w:sz="0" w:space="0" w:color="auto"/>
                <w:bottom w:val="none" w:sz="0" w:space="0" w:color="auto"/>
                <w:right w:val="none" w:sz="0" w:space="0" w:color="auto"/>
              </w:divBdr>
            </w:div>
            <w:div w:id="1040713510">
              <w:marLeft w:val="0"/>
              <w:marRight w:val="0"/>
              <w:marTop w:val="0"/>
              <w:marBottom w:val="0"/>
              <w:divBdr>
                <w:top w:val="none" w:sz="0" w:space="0" w:color="auto"/>
                <w:left w:val="none" w:sz="0" w:space="0" w:color="auto"/>
                <w:bottom w:val="none" w:sz="0" w:space="0" w:color="auto"/>
                <w:right w:val="none" w:sz="0" w:space="0" w:color="auto"/>
              </w:divBdr>
            </w:div>
            <w:div w:id="977536280">
              <w:marLeft w:val="0"/>
              <w:marRight w:val="0"/>
              <w:marTop w:val="0"/>
              <w:marBottom w:val="0"/>
              <w:divBdr>
                <w:top w:val="none" w:sz="0" w:space="0" w:color="auto"/>
                <w:left w:val="none" w:sz="0" w:space="0" w:color="auto"/>
                <w:bottom w:val="none" w:sz="0" w:space="0" w:color="auto"/>
                <w:right w:val="none" w:sz="0" w:space="0" w:color="auto"/>
              </w:divBdr>
            </w:div>
            <w:div w:id="1669139269">
              <w:marLeft w:val="0"/>
              <w:marRight w:val="0"/>
              <w:marTop w:val="0"/>
              <w:marBottom w:val="0"/>
              <w:divBdr>
                <w:top w:val="none" w:sz="0" w:space="0" w:color="auto"/>
                <w:left w:val="none" w:sz="0" w:space="0" w:color="auto"/>
                <w:bottom w:val="none" w:sz="0" w:space="0" w:color="auto"/>
                <w:right w:val="none" w:sz="0" w:space="0" w:color="auto"/>
              </w:divBdr>
            </w:div>
            <w:div w:id="1857303200">
              <w:marLeft w:val="0"/>
              <w:marRight w:val="0"/>
              <w:marTop w:val="0"/>
              <w:marBottom w:val="0"/>
              <w:divBdr>
                <w:top w:val="none" w:sz="0" w:space="0" w:color="auto"/>
                <w:left w:val="none" w:sz="0" w:space="0" w:color="auto"/>
                <w:bottom w:val="none" w:sz="0" w:space="0" w:color="auto"/>
                <w:right w:val="none" w:sz="0" w:space="0" w:color="auto"/>
              </w:divBdr>
            </w:div>
            <w:div w:id="960188520">
              <w:marLeft w:val="0"/>
              <w:marRight w:val="0"/>
              <w:marTop w:val="0"/>
              <w:marBottom w:val="0"/>
              <w:divBdr>
                <w:top w:val="none" w:sz="0" w:space="0" w:color="auto"/>
                <w:left w:val="none" w:sz="0" w:space="0" w:color="auto"/>
                <w:bottom w:val="none" w:sz="0" w:space="0" w:color="auto"/>
                <w:right w:val="none" w:sz="0" w:space="0" w:color="auto"/>
              </w:divBdr>
            </w:div>
            <w:div w:id="918177108">
              <w:marLeft w:val="0"/>
              <w:marRight w:val="0"/>
              <w:marTop w:val="0"/>
              <w:marBottom w:val="0"/>
              <w:divBdr>
                <w:top w:val="none" w:sz="0" w:space="0" w:color="auto"/>
                <w:left w:val="none" w:sz="0" w:space="0" w:color="auto"/>
                <w:bottom w:val="none" w:sz="0" w:space="0" w:color="auto"/>
                <w:right w:val="none" w:sz="0" w:space="0" w:color="auto"/>
              </w:divBdr>
            </w:div>
            <w:div w:id="1439371837">
              <w:marLeft w:val="0"/>
              <w:marRight w:val="0"/>
              <w:marTop w:val="0"/>
              <w:marBottom w:val="0"/>
              <w:divBdr>
                <w:top w:val="none" w:sz="0" w:space="0" w:color="auto"/>
                <w:left w:val="none" w:sz="0" w:space="0" w:color="auto"/>
                <w:bottom w:val="none" w:sz="0" w:space="0" w:color="auto"/>
                <w:right w:val="none" w:sz="0" w:space="0" w:color="auto"/>
              </w:divBdr>
            </w:div>
            <w:div w:id="1134564469">
              <w:marLeft w:val="0"/>
              <w:marRight w:val="0"/>
              <w:marTop w:val="0"/>
              <w:marBottom w:val="0"/>
              <w:divBdr>
                <w:top w:val="none" w:sz="0" w:space="0" w:color="auto"/>
                <w:left w:val="none" w:sz="0" w:space="0" w:color="auto"/>
                <w:bottom w:val="none" w:sz="0" w:space="0" w:color="auto"/>
                <w:right w:val="none" w:sz="0" w:space="0" w:color="auto"/>
              </w:divBdr>
            </w:div>
            <w:div w:id="1237863684">
              <w:marLeft w:val="0"/>
              <w:marRight w:val="0"/>
              <w:marTop w:val="0"/>
              <w:marBottom w:val="0"/>
              <w:divBdr>
                <w:top w:val="none" w:sz="0" w:space="0" w:color="auto"/>
                <w:left w:val="none" w:sz="0" w:space="0" w:color="auto"/>
                <w:bottom w:val="none" w:sz="0" w:space="0" w:color="auto"/>
                <w:right w:val="none" w:sz="0" w:space="0" w:color="auto"/>
              </w:divBdr>
            </w:div>
          </w:divsChild>
        </w:div>
        <w:div w:id="409549644">
          <w:marLeft w:val="0"/>
          <w:marRight w:val="0"/>
          <w:marTop w:val="0"/>
          <w:marBottom w:val="0"/>
          <w:divBdr>
            <w:top w:val="none" w:sz="0" w:space="0" w:color="auto"/>
            <w:left w:val="none" w:sz="0" w:space="0" w:color="auto"/>
            <w:bottom w:val="none" w:sz="0" w:space="0" w:color="auto"/>
            <w:right w:val="none" w:sz="0" w:space="0" w:color="auto"/>
          </w:divBdr>
          <w:divsChild>
            <w:div w:id="2051875759">
              <w:marLeft w:val="0"/>
              <w:marRight w:val="0"/>
              <w:marTop w:val="0"/>
              <w:marBottom w:val="0"/>
              <w:divBdr>
                <w:top w:val="none" w:sz="0" w:space="0" w:color="auto"/>
                <w:left w:val="none" w:sz="0" w:space="0" w:color="auto"/>
                <w:bottom w:val="none" w:sz="0" w:space="0" w:color="auto"/>
                <w:right w:val="none" w:sz="0" w:space="0" w:color="auto"/>
              </w:divBdr>
            </w:div>
            <w:div w:id="2083596834">
              <w:marLeft w:val="0"/>
              <w:marRight w:val="0"/>
              <w:marTop w:val="0"/>
              <w:marBottom w:val="0"/>
              <w:divBdr>
                <w:top w:val="none" w:sz="0" w:space="0" w:color="auto"/>
                <w:left w:val="none" w:sz="0" w:space="0" w:color="auto"/>
                <w:bottom w:val="none" w:sz="0" w:space="0" w:color="auto"/>
                <w:right w:val="none" w:sz="0" w:space="0" w:color="auto"/>
              </w:divBdr>
            </w:div>
            <w:div w:id="2016683913">
              <w:marLeft w:val="0"/>
              <w:marRight w:val="0"/>
              <w:marTop w:val="0"/>
              <w:marBottom w:val="0"/>
              <w:divBdr>
                <w:top w:val="none" w:sz="0" w:space="0" w:color="auto"/>
                <w:left w:val="none" w:sz="0" w:space="0" w:color="auto"/>
                <w:bottom w:val="none" w:sz="0" w:space="0" w:color="auto"/>
                <w:right w:val="none" w:sz="0" w:space="0" w:color="auto"/>
              </w:divBdr>
            </w:div>
            <w:div w:id="1114400002">
              <w:marLeft w:val="0"/>
              <w:marRight w:val="0"/>
              <w:marTop w:val="0"/>
              <w:marBottom w:val="0"/>
              <w:divBdr>
                <w:top w:val="none" w:sz="0" w:space="0" w:color="auto"/>
                <w:left w:val="none" w:sz="0" w:space="0" w:color="auto"/>
                <w:bottom w:val="none" w:sz="0" w:space="0" w:color="auto"/>
                <w:right w:val="none" w:sz="0" w:space="0" w:color="auto"/>
              </w:divBdr>
            </w:div>
            <w:div w:id="798568619">
              <w:marLeft w:val="0"/>
              <w:marRight w:val="0"/>
              <w:marTop w:val="0"/>
              <w:marBottom w:val="0"/>
              <w:divBdr>
                <w:top w:val="none" w:sz="0" w:space="0" w:color="auto"/>
                <w:left w:val="none" w:sz="0" w:space="0" w:color="auto"/>
                <w:bottom w:val="none" w:sz="0" w:space="0" w:color="auto"/>
                <w:right w:val="none" w:sz="0" w:space="0" w:color="auto"/>
              </w:divBdr>
            </w:div>
            <w:div w:id="821971695">
              <w:marLeft w:val="0"/>
              <w:marRight w:val="0"/>
              <w:marTop w:val="0"/>
              <w:marBottom w:val="0"/>
              <w:divBdr>
                <w:top w:val="none" w:sz="0" w:space="0" w:color="auto"/>
                <w:left w:val="none" w:sz="0" w:space="0" w:color="auto"/>
                <w:bottom w:val="none" w:sz="0" w:space="0" w:color="auto"/>
                <w:right w:val="none" w:sz="0" w:space="0" w:color="auto"/>
              </w:divBdr>
            </w:div>
            <w:div w:id="1459565076">
              <w:marLeft w:val="0"/>
              <w:marRight w:val="0"/>
              <w:marTop w:val="0"/>
              <w:marBottom w:val="0"/>
              <w:divBdr>
                <w:top w:val="none" w:sz="0" w:space="0" w:color="auto"/>
                <w:left w:val="none" w:sz="0" w:space="0" w:color="auto"/>
                <w:bottom w:val="none" w:sz="0" w:space="0" w:color="auto"/>
                <w:right w:val="none" w:sz="0" w:space="0" w:color="auto"/>
              </w:divBdr>
            </w:div>
            <w:div w:id="1221163522">
              <w:marLeft w:val="0"/>
              <w:marRight w:val="0"/>
              <w:marTop w:val="0"/>
              <w:marBottom w:val="0"/>
              <w:divBdr>
                <w:top w:val="none" w:sz="0" w:space="0" w:color="auto"/>
                <w:left w:val="none" w:sz="0" w:space="0" w:color="auto"/>
                <w:bottom w:val="none" w:sz="0" w:space="0" w:color="auto"/>
                <w:right w:val="none" w:sz="0" w:space="0" w:color="auto"/>
              </w:divBdr>
            </w:div>
            <w:div w:id="967517109">
              <w:marLeft w:val="0"/>
              <w:marRight w:val="0"/>
              <w:marTop w:val="0"/>
              <w:marBottom w:val="0"/>
              <w:divBdr>
                <w:top w:val="none" w:sz="0" w:space="0" w:color="auto"/>
                <w:left w:val="none" w:sz="0" w:space="0" w:color="auto"/>
                <w:bottom w:val="none" w:sz="0" w:space="0" w:color="auto"/>
                <w:right w:val="none" w:sz="0" w:space="0" w:color="auto"/>
              </w:divBdr>
            </w:div>
            <w:div w:id="1505433630">
              <w:marLeft w:val="0"/>
              <w:marRight w:val="0"/>
              <w:marTop w:val="0"/>
              <w:marBottom w:val="0"/>
              <w:divBdr>
                <w:top w:val="none" w:sz="0" w:space="0" w:color="auto"/>
                <w:left w:val="none" w:sz="0" w:space="0" w:color="auto"/>
                <w:bottom w:val="none" w:sz="0" w:space="0" w:color="auto"/>
                <w:right w:val="none" w:sz="0" w:space="0" w:color="auto"/>
              </w:divBdr>
            </w:div>
            <w:div w:id="899485399">
              <w:marLeft w:val="0"/>
              <w:marRight w:val="0"/>
              <w:marTop w:val="0"/>
              <w:marBottom w:val="0"/>
              <w:divBdr>
                <w:top w:val="none" w:sz="0" w:space="0" w:color="auto"/>
                <w:left w:val="none" w:sz="0" w:space="0" w:color="auto"/>
                <w:bottom w:val="none" w:sz="0" w:space="0" w:color="auto"/>
                <w:right w:val="none" w:sz="0" w:space="0" w:color="auto"/>
              </w:divBdr>
            </w:div>
            <w:div w:id="1532108413">
              <w:marLeft w:val="0"/>
              <w:marRight w:val="0"/>
              <w:marTop w:val="0"/>
              <w:marBottom w:val="0"/>
              <w:divBdr>
                <w:top w:val="none" w:sz="0" w:space="0" w:color="auto"/>
                <w:left w:val="none" w:sz="0" w:space="0" w:color="auto"/>
                <w:bottom w:val="none" w:sz="0" w:space="0" w:color="auto"/>
                <w:right w:val="none" w:sz="0" w:space="0" w:color="auto"/>
              </w:divBdr>
            </w:div>
            <w:div w:id="721246580">
              <w:marLeft w:val="0"/>
              <w:marRight w:val="0"/>
              <w:marTop w:val="0"/>
              <w:marBottom w:val="0"/>
              <w:divBdr>
                <w:top w:val="none" w:sz="0" w:space="0" w:color="auto"/>
                <w:left w:val="none" w:sz="0" w:space="0" w:color="auto"/>
                <w:bottom w:val="none" w:sz="0" w:space="0" w:color="auto"/>
                <w:right w:val="none" w:sz="0" w:space="0" w:color="auto"/>
              </w:divBdr>
            </w:div>
            <w:div w:id="1754475183">
              <w:marLeft w:val="0"/>
              <w:marRight w:val="0"/>
              <w:marTop w:val="0"/>
              <w:marBottom w:val="0"/>
              <w:divBdr>
                <w:top w:val="none" w:sz="0" w:space="0" w:color="auto"/>
                <w:left w:val="none" w:sz="0" w:space="0" w:color="auto"/>
                <w:bottom w:val="none" w:sz="0" w:space="0" w:color="auto"/>
                <w:right w:val="none" w:sz="0" w:space="0" w:color="auto"/>
              </w:divBdr>
            </w:div>
            <w:div w:id="343020277">
              <w:marLeft w:val="0"/>
              <w:marRight w:val="0"/>
              <w:marTop w:val="0"/>
              <w:marBottom w:val="0"/>
              <w:divBdr>
                <w:top w:val="none" w:sz="0" w:space="0" w:color="auto"/>
                <w:left w:val="none" w:sz="0" w:space="0" w:color="auto"/>
                <w:bottom w:val="none" w:sz="0" w:space="0" w:color="auto"/>
                <w:right w:val="none" w:sz="0" w:space="0" w:color="auto"/>
              </w:divBdr>
            </w:div>
            <w:div w:id="1606385340">
              <w:marLeft w:val="0"/>
              <w:marRight w:val="0"/>
              <w:marTop w:val="0"/>
              <w:marBottom w:val="0"/>
              <w:divBdr>
                <w:top w:val="none" w:sz="0" w:space="0" w:color="auto"/>
                <w:left w:val="none" w:sz="0" w:space="0" w:color="auto"/>
                <w:bottom w:val="none" w:sz="0" w:space="0" w:color="auto"/>
                <w:right w:val="none" w:sz="0" w:space="0" w:color="auto"/>
              </w:divBdr>
            </w:div>
            <w:div w:id="294412807">
              <w:marLeft w:val="0"/>
              <w:marRight w:val="0"/>
              <w:marTop w:val="0"/>
              <w:marBottom w:val="0"/>
              <w:divBdr>
                <w:top w:val="none" w:sz="0" w:space="0" w:color="auto"/>
                <w:left w:val="none" w:sz="0" w:space="0" w:color="auto"/>
                <w:bottom w:val="none" w:sz="0" w:space="0" w:color="auto"/>
                <w:right w:val="none" w:sz="0" w:space="0" w:color="auto"/>
              </w:divBdr>
            </w:div>
            <w:div w:id="1112167506">
              <w:marLeft w:val="0"/>
              <w:marRight w:val="0"/>
              <w:marTop w:val="0"/>
              <w:marBottom w:val="0"/>
              <w:divBdr>
                <w:top w:val="none" w:sz="0" w:space="0" w:color="auto"/>
                <w:left w:val="none" w:sz="0" w:space="0" w:color="auto"/>
                <w:bottom w:val="none" w:sz="0" w:space="0" w:color="auto"/>
                <w:right w:val="none" w:sz="0" w:space="0" w:color="auto"/>
              </w:divBdr>
            </w:div>
            <w:div w:id="1722630606">
              <w:marLeft w:val="0"/>
              <w:marRight w:val="0"/>
              <w:marTop w:val="0"/>
              <w:marBottom w:val="0"/>
              <w:divBdr>
                <w:top w:val="none" w:sz="0" w:space="0" w:color="auto"/>
                <w:left w:val="none" w:sz="0" w:space="0" w:color="auto"/>
                <w:bottom w:val="none" w:sz="0" w:space="0" w:color="auto"/>
                <w:right w:val="none" w:sz="0" w:space="0" w:color="auto"/>
              </w:divBdr>
            </w:div>
            <w:div w:id="360711899">
              <w:marLeft w:val="0"/>
              <w:marRight w:val="0"/>
              <w:marTop w:val="0"/>
              <w:marBottom w:val="0"/>
              <w:divBdr>
                <w:top w:val="none" w:sz="0" w:space="0" w:color="auto"/>
                <w:left w:val="none" w:sz="0" w:space="0" w:color="auto"/>
                <w:bottom w:val="none" w:sz="0" w:space="0" w:color="auto"/>
                <w:right w:val="none" w:sz="0" w:space="0" w:color="auto"/>
              </w:divBdr>
            </w:div>
          </w:divsChild>
        </w:div>
        <w:div w:id="359431615">
          <w:marLeft w:val="0"/>
          <w:marRight w:val="0"/>
          <w:marTop w:val="0"/>
          <w:marBottom w:val="0"/>
          <w:divBdr>
            <w:top w:val="none" w:sz="0" w:space="0" w:color="auto"/>
            <w:left w:val="none" w:sz="0" w:space="0" w:color="auto"/>
            <w:bottom w:val="none" w:sz="0" w:space="0" w:color="auto"/>
            <w:right w:val="none" w:sz="0" w:space="0" w:color="auto"/>
          </w:divBdr>
          <w:divsChild>
            <w:div w:id="662701207">
              <w:marLeft w:val="0"/>
              <w:marRight w:val="0"/>
              <w:marTop w:val="0"/>
              <w:marBottom w:val="0"/>
              <w:divBdr>
                <w:top w:val="none" w:sz="0" w:space="0" w:color="auto"/>
                <w:left w:val="none" w:sz="0" w:space="0" w:color="auto"/>
                <w:bottom w:val="none" w:sz="0" w:space="0" w:color="auto"/>
                <w:right w:val="none" w:sz="0" w:space="0" w:color="auto"/>
              </w:divBdr>
            </w:div>
            <w:div w:id="513150211">
              <w:marLeft w:val="0"/>
              <w:marRight w:val="0"/>
              <w:marTop w:val="0"/>
              <w:marBottom w:val="0"/>
              <w:divBdr>
                <w:top w:val="none" w:sz="0" w:space="0" w:color="auto"/>
                <w:left w:val="none" w:sz="0" w:space="0" w:color="auto"/>
                <w:bottom w:val="none" w:sz="0" w:space="0" w:color="auto"/>
                <w:right w:val="none" w:sz="0" w:space="0" w:color="auto"/>
              </w:divBdr>
            </w:div>
            <w:div w:id="1097023202">
              <w:marLeft w:val="0"/>
              <w:marRight w:val="0"/>
              <w:marTop w:val="0"/>
              <w:marBottom w:val="0"/>
              <w:divBdr>
                <w:top w:val="none" w:sz="0" w:space="0" w:color="auto"/>
                <w:left w:val="none" w:sz="0" w:space="0" w:color="auto"/>
                <w:bottom w:val="none" w:sz="0" w:space="0" w:color="auto"/>
                <w:right w:val="none" w:sz="0" w:space="0" w:color="auto"/>
              </w:divBdr>
            </w:div>
            <w:div w:id="210926558">
              <w:marLeft w:val="0"/>
              <w:marRight w:val="0"/>
              <w:marTop w:val="0"/>
              <w:marBottom w:val="0"/>
              <w:divBdr>
                <w:top w:val="none" w:sz="0" w:space="0" w:color="auto"/>
                <w:left w:val="none" w:sz="0" w:space="0" w:color="auto"/>
                <w:bottom w:val="none" w:sz="0" w:space="0" w:color="auto"/>
                <w:right w:val="none" w:sz="0" w:space="0" w:color="auto"/>
              </w:divBdr>
            </w:div>
            <w:div w:id="1747412318">
              <w:marLeft w:val="0"/>
              <w:marRight w:val="0"/>
              <w:marTop w:val="0"/>
              <w:marBottom w:val="0"/>
              <w:divBdr>
                <w:top w:val="none" w:sz="0" w:space="0" w:color="auto"/>
                <w:left w:val="none" w:sz="0" w:space="0" w:color="auto"/>
                <w:bottom w:val="none" w:sz="0" w:space="0" w:color="auto"/>
                <w:right w:val="none" w:sz="0" w:space="0" w:color="auto"/>
              </w:divBdr>
            </w:div>
            <w:div w:id="1816952698">
              <w:marLeft w:val="0"/>
              <w:marRight w:val="0"/>
              <w:marTop w:val="0"/>
              <w:marBottom w:val="0"/>
              <w:divBdr>
                <w:top w:val="none" w:sz="0" w:space="0" w:color="auto"/>
                <w:left w:val="none" w:sz="0" w:space="0" w:color="auto"/>
                <w:bottom w:val="none" w:sz="0" w:space="0" w:color="auto"/>
                <w:right w:val="none" w:sz="0" w:space="0" w:color="auto"/>
              </w:divBdr>
            </w:div>
            <w:div w:id="151217840">
              <w:marLeft w:val="0"/>
              <w:marRight w:val="0"/>
              <w:marTop w:val="0"/>
              <w:marBottom w:val="0"/>
              <w:divBdr>
                <w:top w:val="none" w:sz="0" w:space="0" w:color="auto"/>
                <w:left w:val="none" w:sz="0" w:space="0" w:color="auto"/>
                <w:bottom w:val="none" w:sz="0" w:space="0" w:color="auto"/>
                <w:right w:val="none" w:sz="0" w:space="0" w:color="auto"/>
              </w:divBdr>
            </w:div>
            <w:div w:id="125660406">
              <w:marLeft w:val="0"/>
              <w:marRight w:val="0"/>
              <w:marTop w:val="0"/>
              <w:marBottom w:val="0"/>
              <w:divBdr>
                <w:top w:val="none" w:sz="0" w:space="0" w:color="auto"/>
                <w:left w:val="none" w:sz="0" w:space="0" w:color="auto"/>
                <w:bottom w:val="none" w:sz="0" w:space="0" w:color="auto"/>
                <w:right w:val="none" w:sz="0" w:space="0" w:color="auto"/>
              </w:divBdr>
            </w:div>
            <w:div w:id="881131936">
              <w:marLeft w:val="0"/>
              <w:marRight w:val="0"/>
              <w:marTop w:val="0"/>
              <w:marBottom w:val="0"/>
              <w:divBdr>
                <w:top w:val="none" w:sz="0" w:space="0" w:color="auto"/>
                <w:left w:val="none" w:sz="0" w:space="0" w:color="auto"/>
                <w:bottom w:val="none" w:sz="0" w:space="0" w:color="auto"/>
                <w:right w:val="none" w:sz="0" w:space="0" w:color="auto"/>
              </w:divBdr>
            </w:div>
            <w:div w:id="1722823648">
              <w:marLeft w:val="0"/>
              <w:marRight w:val="0"/>
              <w:marTop w:val="0"/>
              <w:marBottom w:val="0"/>
              <w:divBdr>
                <w:top w:val="none" w:sz="0" w:space="0" w:color="auto"/>
                <w:left w:val="none" w:sz="0" w:space="0" w:color="auto"/>
                <w:bottom w:val="none" w:sz="0" w:space="0" w:color="auto"/>
                <w:right w:val="none" w:sz="0" w:space="0" w:color="auto"/>
              </w:divBdr>
            </w:div>
            <w:div w:id="702559029">
              <w:marLeft w:val="0"/>
              <w:marRight w:val="0"/>
              <w:marTop w:val="0"/>
              <w:marBottom w:val="0"/>
              <w:divBdr>
                <w:top w:val="none" w:sz="0" w:space="0" w:color="auto"/>
                <w:left w:val="none" w:sz="0" w:space="0" w:color="auto"/>
                <w:bottom w:val="none" w:sz="0" w:space="0" w:color="auto"/>
                <w:right w:val="none" w:sz="0" w:space="0" w:color="auto"/>
              </w:divBdr>
            </w:div>
            <w:div w:id="474880739">
              <w:marLeft w:val="0"/>
              <w:marRight w:val="0"/>
              <w:marTop w:val="0"/>
              <w:marBottom w:val="0"/>
              <w:divBdr>
                <w:top w:val="none" w:sz="0" w:space="0" w:color="auto"/>
                <w:left w:val="none" w:sz="0" w:space="0" w:color="auto"/>
                <w:bottom w:val="none" w:sz="0" w:space="0" w:color="auto"/>
                <w:right w:val="none" w:sz="0" w:space="0" w:color="auto"/>
              </w:divBdr>
            </w:div>
            <w:div w:id="1649943692">
              <w:marLeft w:val="0"/>
              <w:marRight w:val="0"/>
              <w:marTop w:val="0"/>
              <w:marBottom w:val="0"/>
              <w:divBdr>
                <w:top w:val="none" w:sz="0" w:space="0" w:color="auto"/>
                <w:left w:val="none" w:sz="0" w:space="0" w:color="auto"/>
                <w:bottom w:val="none" w:sz="0" w:space="0" w:color="auto"/>
                <w:right w:val="none" w:sz="0" w:space="0" w:color="auto"/>
              </w:divBdr>
            </w:div>
            <w:div w:id="39592291">
              <w:marLeft w:val="0"/>
              <w:marRight w:val="0"/>
              <w:marTop w:val="0"/>
              <w:marBottom w:val="0"/>
              <w:divBdr>
                <w:top w:val="none" w:sz="0" w:space="0" w:color="auto"/>
                <w:left w:val="none" w:sz="0" w:space="0" w:color="auto"/>
                <w:bottom w:val="none" w:sz="0" w:space="0" w:color="auto"/>
                <w:right w:val="none" w:sz="0" w:space="0" w:color="auto"/>
              </w:divBdr>
            </w:div>
            <w:div w:id="1392580560">
              <w:marLeft w:val="0"/>
              <w:marRight w:val="0"/>
              <w:marTop w:val="0"/>
              <w:marBottom w:val="0"/>
              <w:divBdr>
                <w:top w:val="none" w:sz="0" w:space="0" w:color="auto"/>
                <w:left w:val="none" w:sz="0" w:space="0" w:color="auto"/>
                <w:bottom w:val="none" w:sz="0" w:space="0" w:color="auto"/>
                <w:right w:val="none" w:sz="0" w:space="0" w:color="auto"/>
              </w:divBdr>
            </w:div>
            <w:div w:id="843205090">
              <w:marLeft w:val="0"/>
              <w:marRight w:val="0"/>
              <w:marTop w:val="0"/>
              <w:marBottom w:val="0"/>
              <w:divBdr>
                <w:top w:val="none" w:sz="0" w:space="0" w:color="auto"/>
                <w:left w:val="none" w:sz="0" w:space="0" w:color="auto"/>
                <w:bottom w:val="none" w:sz="0" w:space="0" w:color="auto"/>
                <w:right w:val="none" w:sz="0" w:space="0" w:color="auto"/>
              </w:divBdr>
            </w:div>
            <w:div w:id="2073849360">
              <w:marLeft w:val="0"/>
              <w:marRight w:val="0"/>
              <w:marTop w:val="0"/>
              <w:marBottom w:val="0"/>
              <w:divBdr>
                <w:top w:val="none" w:sz="0" w:space="0" w:color="auto"/>
                <w:left w:val="none" w:sz="0" w:space="0" w:color="auto"/>
                <w:bottom w:val="none" w:sz="0" w:space="0" w:color="auto"/>
                <w:right w:val="none" w:sz="0" w:space="0" w:color="auto"/>
              </w:divBdr>
            </w:div>
            <w:div w:id="301086118">
              <w:marLeft w:val="0"/>
              <w:marRight w:val="0"/>
              <w:marTop w:val="0"/>
              <w:marBottom w:val="0"/>
              <w:divBdr>
                <w:top w:val="none" w:sz="0" w:space="0" w:color="auto"/>
                <w:left w:val="none" w:sz="0" w:space="0" w:color="auto"/>
                <w:bottom w:val="none" w:sz="0" w:space="0" w:color="auto"/>
                <w:right w:val="none" w:sz="0" w:space="0" w:color="auto"/>
              </w:divBdr>
            </w:div>
            <w:div w:id="1277834339">
              <w:marLeft w:val="0"/>
              <w:marRight w:val="0"/>
              <w:marTop w:val="0"/>
              <w:marBottom w:val="0"/>
              <w:divBdr>
                <w:top w:val="none" w:sz="0" w:space="0" w:color="auto"/>
                <w:left w:val="none" w:sz="0" w:space="0" w:color="auto"/>
                <w:bottom w:val="none" w:sz="0" w:space="0" w:color="auto"/>
                <w:right w:val="none" w:sz="0" w:space="0" w:color="auto"/>
              </w:divBdr>
            </w:div>
            <w:div w:id="1671979853">
              <w:marLeft w:val="0"/>
              <w:marRight w:val="0"/>
              <w:marTop w:val="0"/>
              <w:marBottom w:val="0"/>
              <w:divBdr>
                <w:top w:val="none" w:sz="0" w:space="0" w:color="auto"/>
                <w:left w:val="none" w:sz="0" w:space="0" w:color="auto"/>
                <w:bottom w:val="none" w:sz="0" w:space="0" w:color="auto"/>
                <w:right w:val="none" w:sz="0" w:space="0" w:color="auto"/>
              </w:divBdr>
            </w:div>
          </w:divsChild>
        </w:div>
        <w:div w:id="1319335632">
          <w:marLeft w:val="0"/>
          <w:marRight w:val="0"/>
          <w:marTop w:val="0"/>
          <w:marBottom w:val="0"/>
          <w:divBdr>
            <w:top w:val="none" w:sz="0" w:space="0" w:color="auto"/>
            <w:left w:val="none" w:sz="0" w:space="0" w:color="auto"/>
            <w:bottom w:val="none" w:sz="0" w:space="0" w:color="auto"/>
            <w:right w:val="none" w:sz="0" w:space="0" w:color="auto"/>
          </w:divBdr>
          <w:divsChild>
            <w:div w:id="812910833">
              <w:marLeft w:val="0"/>
              <w:marRight w:val="0"/>
              <w:marTop w:val="0"/>
              <w:marBottom w:val="0"/>
              <w:divBdr>
                <w:top w:val="none" w:sz="0" w:space="0" w:color="auto"/>
                <w:left w:val="none" w:sz="0" w:space="0" w:color="auto"/>
                <w:bottom w:val="none" w:sz="0" w:space="0" w:color="auto"/>
                <w:right w:val="none" w:sz="0" w:space="0" w:color="auto"/>
              </w:divBdr>
            </w:div>
            <w:div w:id="368654203">
              <w:marLeft w:val="0"/>
              <w:marRight w:val="0"/>
              <w:marTop w:val="0"/>
              <w:marBottom w:val="0"/>
              <w:divBdr>
                <w:top w:val="none" w:sz="0" w:space="0" w:color="auto"/>
                <w:left w:val="none" w:sz="0" w:space="0" w:color="auto"/>
                <w:bottom w:val="none" w:sz="0" w:space="0" w:color="auto"/>
                <w:right w:val="none" w:sz="0" w:space="0" w:color="auto"/>
              </w:divBdr>
            </w:div>
            <w:div w:id="232398105">
              <w:marLeft w:val="0"/>
              <w:marRight w:val="0"/>
              <w:marTop w:val="0"/>
              <w:marBottom w:val="0"/>
              <w:divBdr>
                <w:top w:val="none" w:sz="0" w:space="0" w:color="auto"/>
                <w:left w:val="none" w:sz="0" w:space="0" w:color="auto"/>
                <w:bottom w:val="none" w:sz="0" w:space="0" w:color="auto"/>
                <w:right w:val="none" w:sz="0" w:space="0" w:color="auto"/>
              </w:divBdr>
            </w:div>
            <w:div w:id="1451897413">
              <w:marLeft w:val="0"/>
              <w:marRight w:val="0"/>
              <w:marTop w:val="0"/>
              <w:marBottom w:val="0"/>
              <w:divBdr>
                <w:top w:val="none" w:sz="0" w:space="0" w:color="auto"/>
                <w:left w:val="none" w:sz="0" w:space="0" w:color="auto"/>
                <w:bottom w:val="none" w:sz="0" w:space="0" w:color="auto"/>
                <w:right w:val="none" w:sz="0" w:space="0" w:color="auto"/>
              </w:divBdr>
            </w:div>
            <w:div w:id="412704523">
              <w:marLeft w:val="0"/>
              <w:marRight w:val="0"/>
              <w:marTop w:val="0"/>
              <w:marBottom w:val="0"/>
              <w:divBdr>
                <w:top w:val="none" w:sz="0" w:space="0" w:color="auto"/>
                <w:left w:val="none" w:sz="0" w:space="0" w:color="auto"/>
                <w:bottom w:val="none" w:sz="0" w:space="0" w:color="auto"/>
                <w:right w:val="none" w:sz="0" w:space="0" w:color="auto"/>
              </w:divBdr>
            </w:div>
            <w:div w:id="1618752747">
              <w:marLeft w:val="0"/>
              <w:marRight w:val="0"/>
              <w:marTop w:val="0"/>
              <w:marBottom w:val="0"/>
              <w:divBdr>
                <w:top w:val="none" w:sz="0" w:space="0" w:color="auto"/>
                <w:left w:val="none" w:sz="0" w:space="0" w:color="auto"/>
                <w:bottom w:val="none" w:sz="0" w:space="0" w:color="auto"/>
                <w:right w:val="none" w:sz="0" w:space="0" w:color="auto"/>
              </w:divBdr>
            </w:div>
            <w:div w:id="807090679">
              <w:marLeft w:val="0"/>
              <w:marRight w:val="0"/>
              <w:marTop w:val="0"/>
              <w:marBottom w:val="0"/>
              <w:divBdr>
                <w:top w:val="none" w:sz="0" w:space="0" w:color="auto"/>
                <w:left w:val="none" w:sz="0" w:space="0" w:color="auto"/>
                <w:bottom w:val="none" w:sz="0" w:space="0" w:color="auto"/>
                <w:right w:val="none" w:sz="0" w:space="0" w:color="auto"/>
              </w:divBdr>
            </w:div>
            <w:div w:id="1304432162">
              <w:marLeft w:val="0"/>
              <w:marRight w:val="0"/>
              <w:marTop w:val="0"/>
              <w:marBottom w:val="0"/>
              <w:divBdr>
                <w:top w:val="none" w:sz="0" w:space="0" w:color="auto"/>
                <w:left w:val="none" w:sz="0" w:space="0" w:color="auto"/>
                <w:bottom w:val="none" w:sz="0" w:space="0" w:color="auto"/>
                <w:right w:val="none" w:sz="0" w:space="0" w:color="auto"/>
              </w:divBdr>
            </w:div>
            <w:div w:id="1115717025">
              <w:marLeft w:val="0"/>
              <w:marRight w:val="0"/>
              <w:marTop w:val="0"/>
              <w:marBottom w:val="0"/>
              <w:divBdr>
                <w:top w:val="none" w:sz="0" w:space="0" w:color="auto"/>
                <w:left w:val="none" w:sz="0" w:space="0" w:color="auto"/>
                <w:bottom w:val="none" w:sz="0" w:space="0" w:color="auto"/>
                <w:right w:val="none" w:sz="0" w:space="0" w:color="auto"/>
              </w:divBdr>
            </w:div>
            <w:div w:id="747265611">
              <w:marLeft w:val="0"/>
              <w:marRight w:val="0"/>
              <w:marTop w:val="0"/>
              <w:marBottom w:val="0"/>
              <w:divBdr>
                <w:top w:val="none" w:sz="0" w:space="0" w:color="auto"/>
                <w:left w:val="none" w:sz="0" w:space="0" w:color="auto"/>
                <w:bottom w:val="none" w:sz="0" w:space="0" w:color="auto"/>
                <w:right w:val="none" w:sz="0" w:space="0" w:color="auto"/>
              </w:divBdr>
            </w:div>
            <w:div w:id="1971086183">
              <w:marLeft w:val="0"/>
              <w:marRight w:val="0"/>
              <w:marTop w:val="0"/>
              <w:marBottom w:val="0"/>
              <w:divBdr>
                <w:top w:val="none" w:sz="0" w:space="0" w:color="auto"/>
                <w:left w:val="none" w:sz="0" w:space="0" w:color="auto"/>
                <w:bottom w:val="none" w:sz="0" w:space="0" w:color="auto"/>
                <w:right w:val="none" w:sz="0" w:space="0" w:color="auto"/>
              </w:divBdr>
            </w:div>
            <w:div w:id="2056270711">
              <w:marLeft w:val="0"/>
              <w:marRight w:val="0"/>
              <w:marTop w:val="0"/>
              <w:marBottom w:val="0"/>
              <w:divBdr>
                <w:top w:val="none" w:sz="0" w:space="0" w:color="auto"/>
                <w:left w:val="none" w:sz="0" w:space="0" w:color="auto"/>
                <w:bottom w:val="none" w:sz="0" w:space="0" w:color="auto"/>
                <w:right w:val="none" w:sz="0" w:space="0" w:color="auto"/>
              </w:divBdr>
            </w:div>
            <w:div w:id="2109543263">
              <w:marLeft w:val="0"/>
              <w:marRight w:val="0"/>
              <w:marTop w:val="0"/>
              <w:marBottom w:val="0"/>
              <w:divBdr>
                <w:top w:val="none" w:sz="0" w:space="0" w:color="auto"/>
                <w:left w:val="none" w:sz="0" w:space="0" w:color="auto"/>
                <w:bottom w:val="none" w:sz="0" w:space="0" w:color="auto"/>
                <w:right w:val="none" w:sz="0" w:space="0" w:color="auto"/>
              </w:divBdr>
            </w:div>
            <w:div w:id="929579532">
              <w:marLeft w:val="0"/>
              <w:marRight w:val="0"/>
              <w:marTop w:val="0"/>
              <w:marBottom w:val="0"/>
              <w:divBdr>
                <w:top w:val="none" w:sz="0" w:space="0" w:color="auto"/>
                <w:left w:val="none" w:sz="0" w:space="0" w:color="auto"/>
                <w:bottom w:val="none" w:sz="0" w:space="0" w:color="auto"/>
                <w:right w:val="none" w:sz="0" w:space="0" w:color="auto"/>
              </w:divBdr>
            </w:div>
            <w:div w:id="1722250107">
              <w:marLeft w:val="0"/>
              <w:marRight w:val="0"/>
              <w:marTop w:val="0"/>
              <w:marBottom w:val="0"/>
              <w:divBdr>
                <w:top w:val="none" w:sz="0" w:space="0" w:color="auto"/>
                <w:left w:val="none" w:sz="0" w:space="0" w:color="auto"/>
                <w:bottom w:val="none" w:sz="0" w:space="0" w:color="auto"/>
                <w:right w:val="none" w:sz="0" w:space="0" w:color="auto"/>
              </w:divBdr>
            </w:div>
            <w:div w:id="1694502558">
              <w:marLeft w:val="0"/>
              <w:marRight w:val="0"/>
              <w:marTop w:val="0"/>
              <w:marBottom w:val="0"/>
              <w:divBdr>
                <w:top w:val="none" w:sz="0" w:space="0" w:color="auto"/>
                <w:left w:val="none" w:sz="0" w:space="0" w:color="auto"/>
                <w:bottom w:val="none" w:sz="0" w:space="0" w:color="auto"/>
                <w:right w:val="none" w:sz="0" w:space="0" w:color="auto"/>
              </w:divBdr>
            </w:div>
            <w:div w:id="1040515800">
              <w:marLeft w:val="0"/>
              <w:marRight w:val="0"/>
              <w:marTop w:val="0"/>
              <w:marBottom w:val="0"/>
              <w:divBdr>
                <w:top w:val="none" w:sz="0" w:space="0" w:color="auto"/>
                <w:left w:val="none" w:sz="0" w:space="0" w:color="auto"/>
                <w:bottom w:val="none" w:sz="0" w:space="0" w:color="auto"/>
                <w:right w:val="none" w:sz="0" w:space="0" w:color="auto"/>
              </w:divBdr>
            </w:div>
            <w:div w:id="492575151">
              <w:marLeft w:val="0"/>
              <w:marRight w:val="0"/>
              <w:marTop w:val="0"/>
              <w:marBottom w:val="0"/>
              <w:divBdr>
                <w:top w:val="none" w:sz="0" w:space="0" w:color="auto"/>
                <w:left w:val="none" w:sz="0" w:space="0" w:color="auto"/>
                <w:bottom w:val="none" w:sz="0" w:space="0" w:color="auto"/>
                <w:right w:val="none" w:sz="0" w:space="0" w:color="auto"/>
              </w:divBdr>
            </w:div>
            <w:div w:id="1359575956">
              <w:marLeft w:val="0"/>
              <w:marRight w:val="0"/>
              <w:marTop w:val="0"/>
              <w:marBottom w:val="0"/>
              <w:divBdr>
                <w:top w:val="none" w:sz="0" w:space="0" w:color="auto"/>
                <w:left w:val="none" w:sz="0" w:space="0" w:color="auto"/>
                <w:bottom w:val="none" w:sz="0" w:space="0" w:color="auto"/>
                <w:right w:val="none" w:sz="0" w:space="0" w:color="auto"/>
              </w:divBdr>
            </w:div>
            <w:div w:id="468135251">
              <w:marLeft w:val="0"/>
              <w:marRight w:val="0"/>
              <w:marTop w:val="0"/>
              <w:marBottom w:val="0"/>
              <w:divBdr>
                <w:top w:val="none" w:sz="0" w:space="0" w:color="auto"/>
                <w:left w:val="none" w:sz="0" w:space="0" w:color="auto"/>
                <w:bottom w:val="none" w:sz="0" w:space="0" w:color="auto"/>
                <w:right w:val="none" w:sz="0" w:space="0" w:color="auto"/>
              </w:divBdr>
            </w:div>
          </w:divsChild>
        </w:div>
        <w:div w:id="629894352">
          <w:marLeft w:val="0"/>
          <w:marRight w:val="0"/>
          <w:marTop w:val="0"/>
          <w:marBottom w:val="0"/>
          <w:divBdr>
            <w:top w:val="none" w:sz="0" w:space="0" w:color="auto"/>
            <w:left w:val="none" w:sz="0" w:space="0" w:color="auto"/>
            <w:bottom w:val="none" w:sz="0" w:space="0" w:color="auto"/>
            <w:right w:val="none" w:sz="0" w:space="0" w:color="auto"/>
          </w:divBdr>
          <w:divsChild>
            <w:div w:id="680934258">
              <w:marLeft w:val="0"/>
              <w:marRight w:val="0"/>
              <w:marTop w:val="0"/>
              <w:marBottom w:val="0"/>
              <w:divBdr>
                <w:top w:val="none" w:sz="0" w:space="0" w:color="auto"/>
                <w:left w:val="none" w:sz="0" w:space="0" w:color="auto"/>
                <w:bottom w:val="none" w:sz="0" w:space="0" w:color="auto"/>
                <w:right w:val="none" w:sz="0" w:space="0" w:color="auto"/>
              </w:divBdr>
            </w:div>
            <w:div w:id="563837331">
              <w:marLeft w:val="0"/>
              <w:marRight w:val="0"/>
              <w:marTop w:val="0"/>
              <w:marBottom w:val="0"/>
              <w:divBdr>
                <w:top w:val="none" w:sz="0" w:space="0" w:color="auto"/>
                <w:left w:val="none" w:sz="0" w:space="0" w:color="auto"/>
                <w:bottom w:val="none" w:sz="0" w:space="0" w:color="auto"/>
                <w:right w:val="none" w:sz="0" w:space="0" w:color="auto"/>
              </w:divBdr>
            </w:div>
            <w:div w:id="1986548555">
              <w:marLeft w:val="0"/>
              <w:marRight w:val="0"/>
              <w:marTop w:val="0"/>
              <w:marBottom w:val="0"/>
              <w:divBdr>
                <w:top w:val="none" w:sz="0" w:space="0" w:color="auto"/>
                <w:left w:val="none" w:sz="0" w:space="0" w:color="auto"/>
                <w:bottom w:val="none" w:sz="0" w:space="0" w:color="auto"/>
                <w:right w:val="none" w:sz="0" w:space="0" w:color="auto"/>
              </w:divBdr>
            </w:div>
            <w:div w:id="256444214">
              <w:marLeft w:val="0"/>
              <w:marRight w:val="0"/>
              <w:marTop w:val="0"/>
              <w:marBottom w:val="0"/>
              <w:divBdr>
                <w:top w:val="none" w:sz="0" w:space="0" w:color="auto"/>
                <w:left w:val="none" w:sz="0" w:space="0" w:color="auto"/>
                <w:bottom w:val="none" w:sz="0" w:space="0" w:color="auto"/>
                <w:right w:val="none" w:sz="0" w:space="0" w:color="auto"/>
              </w:divBdr>
            </w:div>
            <w:div w:id="857813792">
              <w:marLeft w:val="0"/>
              <w:marRight w:val="0"/>
              <w:marTop w:val="0"/>
              <w:marBottom w:val="0"/>
              <w:divBdr>
                <w:top w:val="none" w:sz="0" w:space="0" w:color="auto"/>
                <w:left w:val="none" w:sz="0" w:space="0" w:color="auto"/>
                <w:bottom w:val="none" w:sz="0" w:space="0" w:color="auto"/>
                <w:right w:val="none" w:sz="0" w:space="0" w:color="auto"/>
              </w:divBdr>
            </w:div>
            <w:div w:id="735401881">
              <w:marLeft w:val="0"/>
              <w:marRight w:val="0"/>
              <w:marTop w:val="0"/>
              <w:marBottom w:val="0"/>
              <w:divBdr>
                <w:top w:val="none" w:sz="0" w:space="0" w:color="auto"/>
                <w:left w:val="none" w:sz="0" w:space="0" w:color="auto"/>
                <w:bottom w:val="none" w:sz="0" w:space="0" w:color="auto"/>
                <w:right w:val="none" w:sz="0" w:space="0" w:color="auto"/>
              </w:divBdr>
            </w:div>
            <w:div w:id="560335993">
              <w:marLeft w:val="0"/>
              <w:marRight w:val="0"/>
              <w:marTop w:val="0"/>
              <w:marBottom w:val="0"/>
              <w:divBdr>
                <w:top w:val="none" w:sz="0" w:space="0" w:color="auto"/>
                <w:left w:val="none" w:sz="0" w:space="0" w:color="auto"/>
                <w:bottom w:val="none" w:sz="0" w:space="0" w:color="auto"/>
                <w:right w:val="none" w:sz="0" w:space="0" w:color="auto"/>
              </w:divBdr>
            </w:div>
            <w:div w:id="950749686">
              <w:marLeft w:val="0"/>
              <w:marRight w:val="0"/>
              <w:marTop w:val="0"/>
              <w:marBottom w:val="0"/>
              <w:divBdr>
                <w:top w:val="none" w:sz="0" w:space="0" w:color="auto"/>
                <w:left w:val="none" w:sz="0" w:space="0" w:color="auto"/>
                <w:bottom w:val="none" w:sz="0" w:space="0" w:color="auto"/>
                <w:right w:val="none" w:sz="0" w:space="0" w:color="auto"/>
              </w:divBdr>
            </w:div>
            <w:div w:id="1969974855">
              <w:marLeft w:val="0"/>
              <w:marRight w:val="0"/>
              <w:marTop w:val="0"/>
              <w:marBottom w:val="0"/>
              <w:divBdr>
                <w:top w:val="none" w:sz="0" w:space="0" w:color="auto"/>
                <w:left w:val="none" w:sz="0" w:space="0" w:color="auto"/>
                <w:bottom w:val="none" w:sz="0" w:space="0" w:color="auto"/>
                <w:right w:val="none" w:sz="0" w:space="0" w:color="auto"/>
              </w:divBdr>
            </w:div>
            <w:div w:id="1225020895">
              <w:marLeft w:val="0"/>
              <w:marRight w:val="0"/>
              <w:marTop w:val="0"/>
              <w:marBottom w:val="0"/>
              <w:divBdr>
                <w:top w:val="none" w:sz="0" w:space="0" w:color="auto"/>
                <w:left w:val="none" w:sz="0" w:space="0" w:color="auto"/>
                <w:bottom w:val="none" w:sz="0" w:space="0" w:color="auto"/>
                <w:right w:val="none" w:sz="0" w:space="0" w:color="auto"/>
              </w:divBdr>
            </w:div>
            <w:div w:id="1920212417">
              <w:marLeft w:val="0"/>
              <w:marRight w:val="0"/>
              <w:marTop w:val="0"/>
              <w:marBottom w:val="0"/>
              <w:divBdr>
                <w:top w:val="none" w:sz="0" w:space="0" w:color="auto"/>
                <w:left w:val="none" w:sz="0" w:space="0" w:color="auto"/>
                <w:bottom w:val="none" w:sz="0" w:space="0" w:color="auto"/>
                <w:right w:val="none" w:sz="0" w:space="0" w:color="auto"/>
              </w:divBdr>
            </w:div>
            <w:div w:id="1955747294">
              <w:marLeft w:val="0"/>
              <w:marRight w:val="0"/>
              <w:marTop w:val="0"/>
              <w:marBottom w:val="0"/>
              <w:divBdr>
                <w:top w:val="none" w:sz="0" w:space="0" w:color="auto"/>
                <w:left w:val="none" w:sz="0" w:space="0" w:color="auto"/>
                <w:bottom w:val="none" w:sz="0" w:space="0" w:color="auto"/>
                <w:right w:val="none" w:sz="0" w:space="0" w:color="auto"/>
              </w:divBdr>
            </w:div>
            <w:div w:id="1326283978">
              <w:marLeft w:val="0"/>
              <w:marRight w:val="0"/>
              <w:marTop w:val="0"/>
              <w:marBottom w:val="0"/>
              <w:divBdr>
                <w:top w:val="none" w:sz="0" w:space="0" w:color="auto"/>
                <w:left w:val="none" w:sz="0" w:space="0" w:color="auto"/>
                <w:bottom w:val="none" w:sz="0" w:space="0" w:color="auto"/>
                <w:right w:val="none" w:sz="0" w:space="0" w:color="auto"/>
              </w:divBdr>
            </w:div>
            <w:div w:id="1887330589">
              <w:marLeft w:val="0"/>
              <w:marRight w:val="0"/>
              <w:marTop w:val="0"/>
              <w:marBottom w:val="0"/>
              <w:divBdr>
                <w:top w:val="none" w:sz="0" w:space="0" w:color="auto"/>
                <w:left w:val="none" w:sz="0" w:space="0" w:color="auto"/>
                <w:bottom w:val="none" w:sz="0" w:space="0" w:color="auto"/>
                <w:right w:val="none" w:sz="0" w:space="0" w:color="auto"/>
              </w:divBdr>
            </w:div>
            <w:div w:id="944771180">
              <w:marLeft w:val="0"/>
              <w:marRight w:val="0"/>
              <w:marTop w:val="0"/>
              <w:marBottom w:val="0"/>
              <w:divBdr>
                <w:top w:val="none" w:sz="0" w:space="0" w:color="auto"/>
                <w:left w:val="none" w:sz="0" w:space="0" w:color="auto"/>
                <w:bottom w:val="none" w:sz="0" w:space="0" w:color="auto"/>
                <w:right w:val="none" w:sz="0" w:space="0" w:color="auto"/>
              </w:divBdr>
            </w:div>
            <w:div w:id="48773443">
              <w:marLeft w:val="0"/>
              <w:marRight w:val="0"/>
              <w:marTop w:val="0"/>
              <w:marBottom w:val="0"/>
              <w:divBdr>
                <w:top w:val="none" w:sz="0" w:space="0" w:color="auto"/>
                <w:left w:val="none" w:sz="0" w:space="0" w:color="auto"/>
                <w:bottom w:val="none" w:sz="0" w:space="0" w:color="auto"/>
                <w:right w:val="none" w:sz="0" w:space="0" w:color="auto"/>
              </w:divBdr>
            </w:div>
            <w:div w:id="1682662934">
              <w:marLeft w:val="0"/>
              <w:marRight w:val="0"/>
              <w:marTop w:val="0"/>
              <w:marBottom w:val="0"/>
              <w:divBdr>
                <w:top w:val="none" w:sz="0" w:space="0" w:color="auto"/>
                <w:left w:val="none" w:sz="0" w:space="0" w:color="auto"/>
                <w:bottom w:val="none" w:sz="0" w:space="0" w:color="auto"/>
                <w:right w:val="none" w:sz="0" w:space="0" w:color="auto"/>
              </w:divBdr>
            </w:div>
            <w:div w:id="108742947">
              <w:marLeft w:val="0"/>
              <w:marRight w:val="0"/>
              <w:marTop w:val="0"/>
              <w:marBottom w:val="0"/>
              <w:divBdr>
                <w:top w:val="none" w:sz="0" w:space="0" w:color="auto"/>
                <w:left w:val="none" w:sz="0" w:space="0" w:color="auto"/>
                <w:bottom w:val="none" w:sz="0" w:space="0" w:color="auto"/>
                <w:right w:val="none" w:sz="0" w:space="0" w:color="auto"/>
              </w:divBdr>
            </w:div>
            <w:div w:id="1340111663">
              <w:marLeft w:val="0"/>
              <w:marRight w:val="0"/>
              <w:marTop w:val="0"/>
              <w:marBottom w:val="0"/>
              <w:divBdr>
                <w:top w:val="none" w:sz="0" w:space="0" w:color="auto"/>
                <w:left w:val="none" w:sz="0" w:space="0" w:color="auto"/>
                <w:bottom w:val="none" w:sz="0" w:space="0" w:color="auto"/>
                <w:right w:val="none" w:sz="0" w:space="0" w:color="auto"/>
              </w:divBdr>
            </w:div>
            <w:div w:id="1578199922">
              <w:marLeft w:val="0"/>
              <w:marRight w:val="0"/>
              <w:marTop w:val="0"/>
              <w:marBottom w:val="0"/>
              <w:divBdr>
                <w:top w:val="none" w:sz="0" w:space="0" w:color="auto"/>
                <w:left w:val="none" w:sz="0" w:space="0" w:color="auto"/>
                <w:bottom w:val="none" w:sz="0" w:space="0" w:color="auto"/>
                <w:right w:val="none" w:sz="0" w:space="0" w:color="auto"/>
              </w:divBdr>
            </w:div>
          </w:divsChild>
        </w:div>
        <w:div w:id="276183829">
          <w:marLeft w:val="0"/>
          <w:marRight w:val="0"/>
          <w:marTop w:val="0"/>
          <w:marBottom w:val="0"/>
          <w:divBdr>
            <w:top w:val="none" w:sz="0" w:space="0" w:color="auto"/>
            <w:left w:val="none" w:sz="0" w:space="0" w:color="auto"/>
            <w:bottom w:val="none" w:sz="0" w:space="0" w:color="auto"/>
            <w:right w:val="none" w:sz="0" w:space="0" w:color="auto"/>
          </w:divBdr>
        </w:div>
        <w:div w:id="538009298">
          <w:marLeft w:val="0"/>
          <w:marRight w:val="0"/>
          <w:marTop w:val="0"/>
          <w:marBottom w:val="0"/>
          <w:divBdr>
            <w:top w:val="none" w:sz="0" w:space="0" w:color="auto"/>
            <w:left w:val="none" w:sz="0" w:space="0" w:color="auto"/>
            <w:bottom w:val="none" w:sz="0" w:space="0" w:color="auto"/>
            <w:right w:val="none" w:sz="0" w:space="0" w:color="auto"/>
          </w:divBdr>
        </w:div>
        <w:div w:id="948858833">
          <w:marLeft w:val="0"/>
          <w:marRight w:val="0"/>
          <w:marTop w:val="0"/>
          <w:marBottom w:val="0"/>
          <w:divBdr>
            <w:top w:val="none" w:sz="0" w:space="0" w:color="auto"/>
            <w:left w:val="none" w:sz="0" w:space="0" w:color="auto"/>
            <w:bottom w:val="none" w:sz="0" w:space="0" w:color="auto"/>
            <w:right w:val="none" w:sz="0" w:space="0" w:color="auto"/>
          </w:divBdr>
        </w:div>
        <w:div w:id="1408116383">
          <w:marLeft w:val="0"/>
          <w:marRight w:val="0"/>
          <w:marTop w:val="0"/>
          <w:marBottom w:val="0"/>
          <w:divBdr>
            <w:top w:val="none" w:sz="0" w:space="0" w:color="auto"/>
            <w:left w:val="none" w:sz="0" w:space="0" w:color="auto"/>
            <w:bottom w:val="none" w:sz="0" w:space="0" w:color="auto"/>
            <w:right w:val="none" w:sz="0" w:space="0" w:color="auto"/>
          </w:divBdr>
        </w:div>
        <w:div w:id="852886301">
          <w:marLeft w:val="0"/>
          <w:marRight w:val="0"/>
          <w:marTop w:val="0"/>
          <w:marBottom w:val="0"/>
          <w:divBdr>
            <w:top w:val="none" w:sz="0" w:space="0" w:color="auto"/>
            <w:left w:val="none" w:sz="0" w:space="0" w:color="auto"/>
            <w:bottom w:val="none" w:sz="0" w:space="0" w:color="auto"/>
            <w:right w:val="none" w:sz="0" w:space="0" w:color="auto"/>
          </w:divBdr>
        </w:div>
        <w:div w:id="1962029248">
          <w:marLeft w:val="0"/>
          <w:marRight w:val="0"/>
          <w:marTop w:val="0"/>
          <w:marBottom w:val="0"/>
          <w:divBdr>
            <w:top w:val="none" w:sz="0" w:space="0" w:color="auto"/>
            <w:left w:val="none" w:sz="0" w:space="0" w:color="auto"/>
            <w:bottom w:val="none" w:sz="0" w:space="0" w:color="auto"/>
            <w:right w:val="none" w:sz="0" w:space="0" w:color="auto"/>
          </w:divBdr>
        </w:div>
        <w:div w:id="1318263662">
          <w:marLeft w:val="0"/>
          <w:marRight w:val="0"/>
          <w:marTop w:val="0"/>
          <w:marBottom w:val="0"/>
          <w:divBdr>
            <w:top w:val="none" w:sz="0" w:space="0" w:color="auto"/>
            <w:left w:val="none" w:sz="0" w:space="0" w:color="auto"/>
            <w:bottom w:val="none" w:sz="0" w:space="0" w:color="auto"/>
            <w:right w:val="none" w:sz="0" w:space="0" w:color="auto"/>
          </w:divBdr>
        </w:div>
        <w:div w:id="1458256589">
          <w:marLeft w:val="0"/>
          <w:marRight w:val="0"/>
          <w:marTop w:val="0"/>
          <w:marBottom w:val="0"/>
          <w:divBdr>
            <w:top w:val="none" w:sz="0" w:space="0" w:color="auto"/>
            <w:left w:val="none" w:sz="0" w:space="0" w:color="auto"/>
            <w:bottom w:val="none" w:sz="0" w:space="0" w:color="auto"/>
            <w:right w:val="none" w:sz="0" w:space="0" w:color="auto"/>
          </w:divBdr>
        </w:div>
        <w:div w:id="1994141613">
          <w:marLeft w:val="0"/>
          <w:marRight w:val="0"/>
          <w:marTop w:val="0"/>
          <w:marBottom w:val="0"/>
          <w:divBdr>
            <w:top w:val="none" w:sz="0" w:space="0" w:color="auto"/>
            <w:left w:val="none" w:sz="0" w:space="0" w:color="auto"/>
            <w:bottom w:val="none" w:sz="0" w:space="0" w:color="auto"/>
            <w:right w:val="none" w:sz="0" w:space="0" w:color="auto"/>
          </w:divBdr>
        </w:div>
        <w:div w:id="499273908">
          <w:marLeft w:val="0"/>
          <w:marRight w:val="0"/>
          <w:marTop w:val="0"/>
          <w:marBottom w:val="0"/>
          <w:divBdr>
            <w:top w:val="none" w:sz="0" w:space="0" w:color="auto"/>
            <w:left w:val="none" w:sz="0" w:space="0" w:color="auto"/>
            <w:bottom w:val="none" w:sz="0" w:space="0" w:color="auto"/>
            <w:right w:val="none" w:sz="0" w:space="0" w:color="auto"/>
          </w:divBdr>
        </w:div>
        <w:div w:id="615671921">
          <w:marLeft w:val="0"/>
          <w:marRight w:val="0"/>
          <w:marTop w:val="0"/>
          <w:marBottom w:val="0"/>
          <w:divBdr>
            <w:top w:val="none" w:sz="0" w:space="0" w:color="auto"/>
            <w:left w:val="none" w:sz="0" w:space="0" w:color="auto"/>
            <w:bottom w:val="none" w:sz="0" w:space="0" w:color="auto"/>
            <w:right w:val="none" w:sz="0" w:space="0" w:color="auto"/>
          </w:divBdr>
        </w:div>
        <w:div w:id="1763842057">
          <w:marLeft w:val="0"/>
          <w:marRight w:val="0"/>
          <w:marTop w:val="0"/>
          <w:marBottom w:val="0"/>
          <w:divBdr>
            <w:top w:val="none" w:sz="0" w:space="0" w:color="auto"/>
            <w:left w:val="none" w:sz="0" w:space="0" w:color="auto"/>
            <w:bottom w:val="none" w:sz="0" w:space="0" w:color="auto"/>
            <w:right w:val="none" w:sz="0" w:space="0" w:color="auto"/>
          </w:divBdr>
        </w:div>
        <w:div w:id="602998932">
          <w:marLeft w:val="0"/>
          <w:marRight w:val="0"/>
          <w:marTop w:val="0"/>
          <w:marBottom w:val="0"/>
          <w:divBdr>
            <w:top w:val="none" w:sz="0" w:space="0" w:color="auto"/>
            <w:left w:val="none" w:sz="0" w:space="0" w:color="auto"/>
            <w:bottom w:val="none" w:sz="0" w:space="0" w:color="auto"/>
            <w:right w:val="none" w:sz="0" w:space="0" w:color="auto"/>
          </w:divBdr>
        </w:div>
        <w:div w:id="818419186">
          <w:marLeft w:val="0"/>
          <w:marRight w:val="0"/>
          <w:marTop w:val="0"/>
          <w:marBottom w:val="0"/>
          <w:divBdr>
            <w:top w:val="none" w:sz="0" w:space="0" w:color="auto"/>
            <w:left w:val="none" w:sz="0" w:space="0" w:color="auto"/>
            <w:bottom w:val="none" w:sz="0" w:space="0" w:color="auto"/>
            <w:right w:val="none" w:sz="0" w:space="0" w:color="auto"/>
          </w:divBdr>
        </w:div>
        <w:div w:id="1713269313">
          <w:marLeft w:val="0"/>
          <w:marRight w:val="0"/>
          <w:marTop w:val="0"/>
          <w:marBottom w:val="0"/>
          <w:divBdr>
            <w:top w:val="none" w:sz="0" w:space="0" w:color="auto"/>
            <w:left w:val="none" w:sz="0" w:space="0" w:color="auto"/>
            <w:bottom w:val="none" w:sz="0" w:space="0" w:color="auto"/>
            <w:right w:val="none" w:sz="0" w:space="0" w:color="auto"/>
          </w:divBdr>
        </w:div>
        <w:div w:id="1708142315">
          <w:marLeft w:val="0"/>
          <w:marRight w:val="0"/>
          <w:marTop w:val="0"/>
          <w:marBottom w:val="0"/>
          <w:divBdr>
            <w:top w:val="none" w:sz="0" w:space="0" w:color="auto"/>
            <w:left w:val="none" w:sz="0" w:space="0" w:color="auto"/>
            <w:bottom w:val="none" w:sz="0" w:space="0" w:color="auto"/>
            <w:right w:val="none" w:sz="0" w:space="0" w:color="auto"/>
          </w:divBdr>
        </w:div>
        <w:div w:id="2053191826">
          <w:marLeft w:val="0"/>
          <w:marRight w:val="0"/>
          <w:marTop w:val="0"/>
          <w:marBottom w:val="0"/>
          <w:divBdr>
            <w:top w:val="none" w:sz="0" w:space="0" w:color="auto"/>
            <w:left w:val="none" w:sz="0" w:space="0" w:color="auto"/>
            <w:bottom w:val="none" w:sz="0" w:space="0" w:color="auto"/>
            <w:right w:val="none" w:sz="0" w:space="0" w:color="auto"/>
          </w:divBdr>
        </w:div>
        <w:div w:id="1303924877">
          <w:marLeft w:val="0"/>
          <w:marRight w:val="0"/>
          <w:marTop w:val="0"/>
          <w:marBottom w:val="0"/>
          <w:divBdr>
            <w:top w:val="none" w:sz="0" w:space="0" w:color="auto"/>
            <w:left w:val="none" w:sz="0" w:space="0" w:color="auto"/>
            <w:bottom w:val="none" w:sz="0" w:space="0" w:color="auto"/>
            <w:right w:val="none" w:sz="0" w:space="0" w:color="auto"/>
          </w:divBdr>
        </w:div>
        <w:div w:id="1174733467">
          <w:marLeft w:val="0"/>
          <w:marRight w:val="0"/>
          <w:marTop w:val="0"/>
          <w:marBottom w:val="0"/>
          <w:divBdr>
            <w:top w:val="none" w:sz="0" w:space="0" w:color="auto"/>
            <w:left w:val="none" w:sz="0" w:space="0" w:color="auto"/>
            <w:bottom w:val="none" w:sz="0" w:space="0" w:color="auto"/>
            <w:right w:val="none" w:sz="0" w:space="0" w:color="auto"/>
          </w:divBdr>
        </w:div>
        <w:div w:id="1815414510">
          <w:marLeft w:val="0"/>
          <w:marRight w:val="0"/>
          <w:marTop w:val="0"/>
          <w:marBottom w:val="0"/>
          <w:divBdr>
            <w:top w:val="none" w:sz="0" w:space="0" w:color="auto"/>
            <w:left w:val="none" w:sz="0" w:space="0" w:color="auto"/>
            <w:bottom w:val="none" w:sz="0" w:space="0" w:color="auto"/>
            <w:right w:val="none" w:sz="0" w:space="0" w:color="auto"/>
          </w:divBdr>
        </w:div>
        <w:div w:id="1521430110">
          <w:marLeft w:val="0"/>
          <w:marRight w:val="0"/>
          <w:marTop w:val="0"/>
          <w:marBottom w:val="0"/>
          <w:divBdr>
            <w:top w:val="none" w:sz="0" w:space="0" w:color="auto"/>
            <w:left w:val="none" w:sz="0" w:space="0" w:color="auto"/>
            <w:bottom w:val="none" w:sz="0" w:space="0" w:color="auto"/>
            <w:right w:val="none" w:sz="0" w:space="0" w:color="auto"/>
          </w:divBdr>
          <w:divsChild>
            <w:div w:id="1633635740">
              <w:marLeft w:val="0"/>
              <w:marRight w:val="0"/>
              <w:marTop w:val="0"/>
              <w:marBottom w:val="0"/>
              <w:divBdr>
                <w:top w:val="none" w:sz="0" w:space="0" w:color="auto"/>
                <w:left w:val="none" w:sz="0" w:space="0" w:color="auto"/>
                <w:bottom w:val="none" w:sz="0" w:space="0" w:color="auto"/>
                <w:right w:val="none" w:sz="0" w:space="0" w:color="auto"/>
              </w:divBdr>
            </w:div>
            <w:div w:id="15743155">
              <w:marLeft w:val="0"/>
              <w:marRight w:val="0"/>
              <w:marTop w:val="0"/>
              <w:marBottom w:val="0"/>
              <w:divBdr>
                <w:top w:val="none" w:sz="0" w:space="0" w:color="auto"/>
                <w:left w:val="none" w:sz="0" w:space="0" w:color="auto"/>
                <w:bottom w:val="none" w:sz="0" w:space="0" w:color="auto"/>
                <w:right w:val="none" w:sz="0" w:space="0" w:color="auto"/>
              </w:divBdr>
            </w:div>
            <w:div w:id="1301230081">
              <w:marLeft w:val="0"/>
              <w:marRight w:val="0"/>
              <w:marTop w:val="0"/>
              <w:marBottom w:val="0"/>
              <w:divBdr>
                <w:top w:val="none" w:sz="0" w:space="0" w:color="auto"/>
                <w:left w:val="none" w:sz="0" w:space="0" w:color="auto"/>
                <w:bottom w:val="none" w:sz="0" w:space="0" w:color="auto"/>
                <w:right w:val="none" w:sz="0" w:space="0" w:color="auto"/>
              </w:divBdr>
            </w:div>
            <w:div w:id="1458991353">
              <w:marLeft w:val="0"/>
              <w:marRight w:val="0"/>
              <w:marTop w:val="0"/>
              <w:marBottom w:val="0"/>
              <w:divBdr>
                <w:top w:val="none" w:sz="0" w:space="0" w:color="auto"/>
                <w:left w:val="none" w:sz="0" w:space="0" w:color="auto"/>
                <w:bottom w:val="none" w:sz="0" w:space="0" w:color="auto"/>
                <w:right w:val="none" w:sz="0" w:space="0" w:color="auto"/>
              </w:divBdr>
            </w:div>
            <w:div w:id="889346683">
              <w:marLeft w:val="0"/>
              <w:marRight w:val="0"/>
              <w:marTop w:val="0"/>
              <w:marBottom w:val="0"/>
              <w:divBdr>
                <w:top w:val="none" w:sz="0" w:space="0" w:color="auto"/>
                <w:left w:val="none" w:sz="0" w:space="0" w:color="auto"/>
                <w:bottom w:val="none" w:sz="0" w:space="0" w:color="auto"/>
                <w:right w:val="none" w:sz="0" w:space="0" w:color="auto"/>
              </w:divBdr>
            </w:div>
            <w:div w:id="1133981073">
              <w:marLeft w:val="0"/>
              <w:marRight w:val="0"/>
              <w:marTop w:val="0"/>
              <w:marBottom w:val="0"/>
              <w:divBdr>
                <w:top w:val="none" w:sz="0" w:space="0" w:color="auto"/>
                <w:left w:val="none" w:sz="0" w:space="0" w:color="auto"/>
                <w:bottom w:val="none" w:sz="0" w:space="0" w:color="auto"/>
                <w:right w:val="none" w:sz="0" w:space="0" w:color="auto"/>
              </w:divBdr>
            </w:div>
            <w:div w:id="823669787">
              <w:marLeft w:val="0"/>
              <w:marRight w:val="0"/>
              <w:marTop w:val="0"/>
              <w:marBottom w:val="0"/>
              <w:divBdr>
                <w:top w:val="none" w:sz="0" w:space="0" w:color="auto"/>
                <w:left w:val="none" w:sz="0" w:space="0" w:color="auto"/>
                <w:bottom w:val="none" w:sz="0" w:space="0" w:color="auto"/>
                <w:right w:val="none" w:sz="0" w:space="0" w:color="auto"/>
              </w:divBdr>
            </w:div>
            <w:div w:id="5254522">
              <w:marLeft w:val="0"/>
              <w:marRight w:val="0"/>
              <w:marTop w:val="0"/>
              <w:marBottom w:val="0"/>
              <w:divBdr>
                <w:top w:val="none" w:sz="0" w:space="0" w:color="auto"/>
                <w:left w:val="none" w:sz="0" w:space="0" w:color="auto"/>
                <w:bottom w:val="none" w:sz="0" w:space="0" w:color="auto"/>
                <w:right w:val="none" w:sz="0" w:space="0" w:color="auto"/>
              </w:divBdr>
            </w:div>
            <w:div w:id="989679318">
              <w:marLeft w:val="0"/>
              <w:marRight w:val="0"/>
              <w:marTop w:val="0"/>
              <w:marBottom w:val="0"/>
              <w:divBdr>
                <w:top w:val="none" w:sz="0" w:space="0" w:color="auto"/>
                <w:left w:val="none" w:sz="0" w:space="0" w:color="auto"/>
                <w:bottom w:val="none" w:sz="0" w:space="0" w:color="auto"/>
                <w:right w:val="none" w:sz="0" w:space="0" w:color="auto"/>
              </w:divBdr>
            </w:div>
            <w:div w:id="441070861">
              <w:marLeft w:val="0"/>
              <w:marRight w:val="0"/>
              <w:marTop w:val="0"/>
              <w:marBottom w:val="0"/>
              <w:divBdr>
                <w:top w:val="none" w:sz="0" w:space="0" w:color="auto"/>
                <w:left w:val="none" w:sz="0" w:space="0" w:color="auto"/>
                <w:bottom w:val="none" w:sz="0" w:space="0" w:color="auto"/>
                <w:right w:val="none" w:sz="0" w:space="0" w:color="auto"/>
              </w:divBdr>
            </w:div>
            <w:div w:id="1186094489">
              <w:marLeft w:val="0"/>
              <w:marRight w:val="0"/>
              <w:marTop w:val="0"/>
              <w:marBottom w:val="0"/>
              <w:divBdr>
                <w:top w:val="none" w:sz="0" w:space="0" w:color="auto"/>
                <w:left w:val="none" w:sz="0" w:space="0" w:color="auto"/>
                <w:bottom w:val="none" w:sz="0" w:space="0" w:color="auto"/>
                <w:right w:val="none" w:sz="0" w:space="0" w:color="auto"/>
              </w:divBdr>
            </w:div>
            <w:div w:id="1805076306">
              <w:marLeft w:val="0"/>
              <w:marRight w:val="0"/>
              <w:marTop w:val="0"/>
              <w:marBottom w:val="0"/>
              <w:divBdr>
                <w:top w:val="none" w:sz="0" w:space="0" w:color="auto"/>
                <w:left w:val="none" w:sz="0" w:space="0" w:color="auto"/>
                <w:bottom w:val="none" w:sz="0" w:space="0" w:color="auto"/>
                <w:right w:val="none" w:sz="0" w:space="0" w:color="auto"/>
              </w:divBdr>
            </w:div>
            <w:div w:id="561791705">
              <w:marLeft w:val="0"/>
              <w:marRight w:val="0"/>
              <w:marTop w:val="0"/>
              <w:marBottom w:val="0"/>
              <w:divBdr>
                <w:top w:val="none" w:sz="0" w:space="0" w:color="auto"/>
                <w:left w:val="none" w:sz="0" w:space="0" w:color="auto"/>
                <w:bottom w:val="none" w:sz="0" w:space="0" w:color="auto"/>
                <w:right w:val="none" w:sz="0" w:space="0" w:color="auto"/>
              </w:divBdr>
            </w:div>
            <w:div w:id="220020386">
              <w:marLeft w:val="0"/>
              <w:marRight w:val="0"/>
              <w:marTop w:val="0"/>
              <w:marBottom w:val="0"/>
              <w:divBdr>
                <w:top w:val="none" w:sz="0" w:space="0" w:color="auto"/>
                <w:left w:val="none" w:sz="0" w:space="0" w:color="auto"/>
                <w:bottom w:val="none" w:sz="0" w:space="0" w:color="auto"/>
                <w:right w:val="none" w:sz="0" w:space="0" w:color="auto"/>
              </w:divBdr>
            </w:div>
            <w:div w:id="1633514813">
              <w:marLeft w:val="0"/>
              <w:marRight w:val="0"/>
              <w:marTop w:val="0"/>
              <w:marBottom w:val="0"/>
              <w:divBdr>
                <w:top w:val="none" w:sz="0" w:space="0" w:color="auto"/>
                <w:left w:val="none" w:sz="0" w:space="0" w:color="auto"/>
                <w:bottom w:val="none" w:sz="0" w:space="0" w:color="auto"/>
                <w:right w:val="none" w:sz="0" w:space="0" w:color="auto"/>
              </w:divBdr>
            </w:div>
            <w:div w:id="1799688342">
              <w:marLeft w:val="0"/>
              <w:marRight w:val="0"/>
              <w:marTop w:val="0"/>
              <w:marBottom w:val="0"/>
              <w:divBdr>
                <w:top w:val="none" w:sz="0" w:space="0" w:color="auto"/>
                <w:left w:val="none" w:sz="0" w:space="0" w:color="auto"/>
                <w:bottom w:val="none" w:sz="0" w:space="0" w:color="auto"/>
                <w:right w:val="none" w:sz="0" w:space="0" w:color="auto"/>
              </w:divBdr>
            </w:div>
            <w:div w:id="1256012702">
              <w:marLeft w:val="0"/>
              <w:marRight w:val="0"/>
              <w:marTop w:val="0"/>
              <w:marBottom w:val="0"/>
              <w:divBdr>
                <w:top w:val="none" w:sz="0" w:space="0" w:color="auto"/>
                <w:left w:val="none" w:sz="0" w:space="0" w:color="auto"/>
                <w:bottom w:val="none" w:sz="0" w:space="0" w:color="auto"/>
                <w:right w:val="none" w:sz="0" w:space="0" w:color="auto"/>
              </w:divBdr>
            </w:div>
            <w:div w:id="1064448088">
              <w:marLeft w:val="0"/>
              <w:marRight w:val="0"/>
              <w:marTop w:val="0"/>
              <w:marBottom w:val="0"/>
              <w:divBdr>
                <w:top w:val="none" w:sz="0" w:space="0" w:color="auto"/>
                <w:left w:val="none" w:sz="0" w:space="0" w:color="auto"/>
                <w:bottom w:val="none" w:sz="0" w:space="0" w:color="auto"/>
                <w:right w:val="none" w:sz="0" w:space="0" w:color="auto"/>
              </w:divBdr>
            </w:div>
            <w:div w:id="636959734">
              <w:marLeft w:val="0"/>
              <w:marRight w:val="0"/>
              <w:marTop w:val="0"/>
              <w:marBottom w:val="0"/>
              <w:divBdr>
                <w:top w:val="none" w:sz="0" w:space="0" w:color="auto"/>
                <w:left w:val="none" w:sz="0" w:space="0" w:color="auto"/>
                <w:bottom w:val="none" w:sz="0" w:space="0" w:color="auto"/>
                <w:right w:val="none" w:sz="0" w:space="0" w:color="auto"/>
              </w:divBdr>
            </w:div>
            <w:div w:id="1567649068">
              <w:marLeft w:val="0"/>
              <w:marRight w:val="0"/>
              <w:marTop w:val="0"/>
              <w:marBottom w:val="0"/>
              <w:divBdr>
                <w:top w:val="none" w:sz="0" w:space="0" w:color="auto"/>
                <w:left w:val="none" w:sz="0" w:space="0" w:color="auto"/>
                <w:bottom w:val="none" w:sz="0" w:space="0" w:color="auto"/>
                <w:right w:val="none" w:sz="0" w:space="0" w:color="auto"/>
              </w:divBdr>
            </w:div>
          </w:divsChild>
        </w:div>
        <w:div w:id="391781131">
          <w:marLeft w:val="0"/>
          <w:marRight w:val="0"/>
          <w:marTop w:val="0"/>
          <w:marBottom w:val="0"/>
          <w:divBdr>
            <w:top w:val="none" w:sz="0" w:space="0" w:color="auto"/>
            <w:left w:val="none" w:sz="0" w:space="0" w:color="auto"/>
            <w:bottom w:val="none" w:sz="0" w:space="0" w:color="auto"/>
            <w:right w:val="none" w:sz="0" w:space="0" w:color="auto"/>
          </w:divBdr>
          <w:divsChild>
            <w:div w:id="47802248">
              <w:marLeft w:val="0"/>
              <w:marRight w:val="0"/>
              <w:marTop w:val="0"/>
              <w:marBottom w:val="0"/>
              <w:divBdr>
                <w:top w:val="none" w:sz="0" w:space="0" w:color="auto"/>
                <w:left w:val="none" w:sz="0" w:space="0" w:color="auto"/>
                <w:bottom w:val="none" w:sz="0" w:space="0" w:color="auto"/>
                <w:right w:val="none" w:sz="0" w:space="0" w:color="auto"/>
              </w:divBdr>
            </w:div>
            <w:div w:id="2006516304">
              <w:marLeft w:val="0"/>
              <w:marRight w:val="0"/>
              <w:marTop w:val="0"/>
              <w:marBottom w:val="0"/>
              <w:divBdr>
                <w:top w:val="none" w:sz="0" w:space="0" w:color="auto"/>
                <w:left w:val="none" w:sz="0" w:space="0" w:color="auto"/>
                <w:bottom w:val="none" w:sz="0" w:space="0" w:color="auto"/>
                <w:right w:val="none" w:sz="0" w:space="0" w:color="auto"/>
              </w:divBdr>
            </w:div>
            <w:div w:id="184635969">
              <w:marLeft w:val="0"/>
              <w:marRight w:val="0"/>
              <w:marTop w:val="0"/>
              <w:marBottom w:val="0"/>
              <w:divBdr>
                <w:top w:val="none" w:sz="0" w:space="0" w:color="auto"/>
                <w:left w:val="none" w:sz="0" w:space="0" w:color="auto"/>
                <w:bottom w:val="none" w:sz="0" w:space="0" w:color="auto"/>
                <w:right w:val="none" w:sz="0" w:space="0" w:color="auto"/>
              </w:divBdr>
            </w:div>
            <w:div w:id="812064972">
              <w:marLeft w:val="0"/>
              <w:marRight w:val="0"/>
              <w:marTop w:val="0"/>
              <w:marBottom w:val="0"/>
              <w:divBdr>
                <w:top w:val="none" w:sz="0" w:space="0" w:color="auto"/>
                <w:left w:val="none" w:sz="0" w:space="0" w:color="auto"/>
                <w:bottom w:val="none" w:sz="0" w:space="0" w:color="auto"/>
                <w:right w:val="none" w:sz="0" w:space="0" w:color="auto"/>
              </w:divBdr>
            </w:div>
            <w:div w:id="852377351">
              <w:marLeft w:val="0"/>
              <w:marRight w:val="0"/>
              <w:marTop w:val="0"/>
              <w:marBottom w:val="0"/>
              <w:divBdr>
                <w:top w:val="none" w:sz="0" w:space="0" w:color="auto"/>
                <w:left w:val="none" w:sz="0" w:space="0" w:color="auto"/>
                <w:bottom w:val="none" w:sz="0" w:space="0" w:color="auto"/>
                <w:right w:val="none" w:sz="0" w:space="0" w:color="auto"/>
              </w:divBdr>
            </w:div>
            <w:div w:id="294986793">
              <w:marLeft w:val="0"/>
              <w:marRight w:val="0"/>
              <w:marTop w:val="0"/>
              <w:marBottom w:val="0"/>
              <w:divBdr>
                <w:top w:val="none" w:sz="0" w:space="0" w:color="auto"/>
                <w:left w:val="none" w:sz="0" w:space="0" w:color="auto"/>
                <w:bottom w:val="none" w:sz="0" w:space="0" w:color="auto"/>
                <w:right w:val="none" w:sz="0" w:space="0" w:color="auto"/>
              </w:divBdr>
            </w:div>
            <w:div w:id="1214150630">
              <w:marLeft w:val="0"/>
              <w:marRight w:val="0"/>
              <w:marTop w:val="0"/>
              <w:marBottom w:val="0"/>
              <w:divBdr>
                <w:top w:val="none" w:sz="0" w:space="0" w:color="auto"/>
                <w:left w:val="none" w:sz="0" w:space="0" w:color="auto"/>
                <w:bottom w:val="none" w:sz="0" w:space="0" w:color="auto"/>
                <w:right w:val="none" w:sz="0" w:space="0" w:color="auto"/>
              </w:divBdr>
            </w:div>
            <w:div w:id="1354577725">
              <w:marLeft w:val="0"/>
              <w:marRight w:val="0"/>
              <w:marTop w:val="0"/>
              <w:marBottom w:val="0"/>
              <w:divBdr>
                <w:top w:val="none" w:sz="0" w:space="0" w:color="auto"/>
                <w:left w:val="none" w:sz="0" w:space="0" w:color="auto"/>
                <w:bottom w:val="none" w:sz="0" w:space="0" w:color="auto"/>
                <w:right w:val="none" w:sz="0" w:space="0" w:color="auto"/>
              </w:divBdr>
            </w:div>
            <w:div w:id="672030835">
              <w:marLeft w:val="0"/>
              <w:marRight w:val="0"/>
              <w:marTop w:val="0"/>
              <w:marBottom w:val="0"/>
              <w:divBdr>
                <w:top w:val="none" w:sz="0" w:space="0" w:color="auto"/>
                <w:left w:val="none" w:sz="0" w:space="0" w:color="auto"/>
                <w:bottom w:val="none" w:sz="0" w:space="0" w:color="auto"/>
                <w:right w:val="none" w:sz="0" w:space="0" w:color="auto"/>
              </w:divBdr>
            </w:div>
            <w:div w:id="1704476536">
              <w:marLeft w:val="0"/>
              <w:marRight w:val="0"/>
              <w:marTop w:val="0"/>
              <w:marBottom w:val="0"/>
              <w:divBdr>
                <w:top w:val="none" w:sz="0" w:space="0" w:color="auto"/>
                <w:left w:val="none" w:sz="0" w:space="0" w:color="auto"/>
                <w:bottom w:val="none" w:sz="0" w:space="0" w:color="auto"/>
                <w:right w:val="none" w:sz="0" w:space="0" w:color="auto"/>
              </w:divBdr>
            </w:div>
            <w:div w:id="1884365826">
              <w:marLeft w:val="0"/>
              <w:marRight w:val="0"/>
              <w:marTop w:val="0"/>
              <w:marBottom w:val="0"/>
              <w:divBdr>
                <w:top w:val="none" w:sz="0" w:space="0" w:color="auto"/>
                <w:left w:val="none" w:sz="0" w:space="0" w:color="auto"/>
                <w:bottom w:val="none" w:sz="0" w:space="0" w:color="auto"/>
                <w:right w:val="none" w:sz="0" w:space="0" w:color="auto"/>
              </w:divBdr>
            </w:div>
            <w:div w:id="830684297">
              <w:marLeft w:val="0"/>
              <w:marRight w:val="0"/>
              <w:marTop w:val="0"/>
              <w:marBottom w:val="0"/>
              <w:divBdr>
                <w:top w:val="none" w:sz="0" w:space="0" w:color="auto"/>
                <w:left w:val="none" w:sz="0" w:space="0" w:color="auto"/>
                <w:bottom w:val="none" w:sz="0" w:space="0" w:color="auto"/>
                <w:right w:val="none" w:sz="0" w:space="0" w:color="auto"/>
              </w:divBdr>
            </w:div>
            <w:div w:id="1723165130">
              <w:marLeft w:val="0"/>
              <w:marRight w:val="0"/>
              <w:marTop w:val="0"/>
              <w:marBottom w:val="0"/>
              <w:divBdr>
                <w:top w:val="none" w:sz="0" w:space="0" w:color="auto"/>
                <w:left w:val="none" w:sz="0" w:space="0" w:color="auto"/>
                <w:bottom w:val="none" w:sz="0" w:space="0" w:color="auto"/>
                <w:right w:val="none" w:sz="0" w:space="0" w:color="auto"/>
              </w:divBdr>
            </w:div>
            <w:div w:id="1400864337">
              <w:marLeft w:val="0"/>
              <w:marRight w:val="0"/>
              <w:marTop w:val="0"/>
              <w:marBottom w:val="0"/>
              <w:divBdr>
                <w:top w:val="none" w:sz="0" w:space="0" w:color="auto"/>
                <w:left w:val="none" w:sz="0" w:space="0" w:color="auto"/>
                <w:bottom w:val="none" w:sz="0" w:space="0" w:color="auto"/>
                <w:right w:val="none" w:sz="0" w:space="0" w:color="auto"/>
              </w:divBdr>
            </w:div>
            <w:div w:id="688801428">
              <w:marLeft w:val="0"/>
              <w:marRight w:val="0"/>
              <w:marTop w:val="0"/>
              <w:marBottom w:val="0"/>
              <w:divBdr>
                <w:top w:val="none" w:sz="0" w:space="0" w:color="auto"/>
                <w:left w:val="none" w:sz="0" w:space="0" w:color="auto"/>
                <w:bottom w:val="none" w:sz="0" w:space="0" w:color="auto"/>
                <w:right w:val="none" w:sz="0" w:space="0" w:color="auto"/>
              </w:divBdr>
            </w:div>
            <w:div w:id="983048677">
              <w:marLeft w:val="0"/>
              <w:marRight w:val="0"/>
              <w:marTop w:val="0"/>
              <w:marBottom w:val="0"/>
              <w:divBdr>
                <w:top w:val="none" w:sz="0" w:space="0" w:color="auto"/>
                <w:left w:val="none" w:sz="0" w:space="0" w:color="auto"/>
                <w:bottom w:val="none" w:sz="0" w:space="0" w:color="auto"/>
                <w:right w:val="none" w:sz="0" w:space="0" w:color="auto"/>
              </w:divBdr>
            </w:div>
            <w:div w:id="1911770001">
              <w:marLeft w:val="0"/>
              <w:marRight w:val="0"/>
              <w:marTop w:val="0"/>
              <w:marBottom w:val="0"/>
              <w:divBdr>
                <w:top w:val="none" w:sz="0" w:space="0" w:color="auto"/>
                <w:left w:val="none" w:sz="0" w:space="0" w:color="auto"/>
                <w:bottom w:val="none" w:sz="0" w:space="0" w:color="auto"/>
                <w:right w:val="none" w:sz="0" w:space="0" w:color="auto"/>
              </w:divBdr>
            </w:div>
            <w:div w:id="675809531">
              <w:marLeft w:val="0"/>
              <w:marRight w:val="0"/>
              <w:marTop w:val="0"/>
              <w:marBottom w:val="0"/>
              <w:divBdr>
                <w:top w:val="none" w:sz="0" w:space="0" w:color="auto"/>
                <w:left w:val="none" w:sz="0" w:space="0" w:color="auto"/>
                <w:bottom w:val="none" w:sz="0" w:space="0" w:color="auto"/>
                <w:right w:val="none" w:sz="0" w:space="0" w:color="auto"/>
              </w:divBdr>
            </w:div>
            <w:div w:id="1962224625">
              <w:marLeft w:val="0"/>
              <w:marRight w:val="0"/>
              <w:marTop w:val="0"/>
              <w:marBottom w:val="0"/>
              <w:divBdr>
                <w:top w:val="none" w:sz="0" w:space="0" w:color="auto"/>
                <w:left w:val="none" w:sz="0" w:space="0" w:color="auto"/>
                <w:bottom w:val="none" w:sz="0" w:space="0" w:color="auto"/>
                <w:right w:val="none" w:sz="0" w:space="0" w:color="auto"/>
              </w:divBdr>
            </w:div>
            <w:div w:id="1470315998">
              <w:marLeft w:val="0"/>
              <w:marRight w:val="0"/>
              <w:marTop w:val="0"/>
              <w:marBottom w:val="0"/>
              <w:divBdr>
                <w:top w:val="none" w:sz="0" w:space="0" w:color="auto"/>
                <w:left w:val="none" w:sz="0" w:space="0" w:color="auto"/>
                <w:bottom w:val="none" w:sz="0" w:space="0" w:color="auto"/>
                <w:right w:val="none" w:sz="0" w:space="0" w:color="auto"/>
              </w:divBdr>
            </w:div>
          </w:divsChild>
        </w:div>
        <w:div w:id="1715541851">
          <w:marLeft w:val="0"/>
          <w:marRight w:val="0"/>
          <w:marTop w:val="0"/>
          <w:marBottom w:val="0"/>
          <w:divBdr>
            <w:top w:val="none" w:sz="0" w:space="0" w:color="auto"/>
            <w:left w:val="none" w:sz="0" w:space="0" w:color="auto"/>
            <w:bottom w:val="none" w:sz="0" w:space="0" w:color="auto"/>
            <w:right w:val="none" w:sz="0" w:space="0" w:color="auto"/>
          </w:divBdr>
          <w:divsChild>
            <w:div w:id="1031298912">
              <w:marLeft w:val="0"/>
              <w:marRight w:val="0"/>
              <w:marTop w:val="0"/>
              <w:marBottom w:val="0"/>
              <w:divBdr>
                <w:top w:val="none" w:sz="0" w:space="0" w:color="auto"/>
                <w:left w:val="none" w:sz="0" w:space="0" w:color="auto"/>
                <w:bottom w:val="none" w:sz="0" w:space="0" w:color="auto"/>
                <w:right w:val="none" w:sz="0" w:space="0" w:color="auto"/>
              </w:divBdr>
            </w:div>
            <w:div w:id="309403694">
              <w:marLeft w:val="0"/>
              <w:marRight w:val="0"/>
              <w:marTop w:val="0"/>
              <w:marBottom w:val="0"/>
              <w:divBdr>
                <w:top w:val="none" w:sz="0" w:space="0" w:color="auto"/>
                <w:left w:val="none" w:sz="0" w:space="0" w:color="auto"/>
                <w:bottom w:val="none" w:sz="0" w:space="0" w:color="auto"/>
                <w:right w:val="none" w:sz="0" w:space="0" w:color="auto"/>
              </w:divBdr>
            </w:div>
            <w:div w:id="1476680179">
              <w:marLeft w:val="0"/>
              <w:marRight w:val="0"/>
              <w:marTop w:val="0"/>
              <w:marBottom w:val="0"/>
              <w:divBdr>
                <w:top w:val="none" w:sz="0" w:space="0" w:color="auto"/>
                <w:left w:val="none" w:sz="0" w:space="0" w:color="auto"/>
                <w:bottom w:val="none" w:sz="0" w:space="0" w:color="auto"/>
                <w:right w:val="none" w:sz="0" w:space="0" w:color="auto"/>
              </w:divBdr>
            </w:div>
            <w:div w:id="1517884784">
              <w:marLeft w:val="0"/>
              <w:marRight w:val="0"/>
              <w:marTop w:val="0"/>
              <w:marBottom w:val="0"/>
              <w:divBdr>
                <w:top w:val="none" w:sz="0" w:space="0" w:color="auto"/>
                <w:left w:val="none" w:sz="0" w:space="0" w:color="auto"/>
                <w:bottom w:val="none" w:sz="0" w:space="0" w:color="auto"/>
                <w:right w:val="none" w:sz="0" w:space="0" w:color="auto"/>
              </w:divBdr>
            </w:div>
            <w:div w:id="2080244274">
              <w:marLeft w:val="0"/>
              <w:marRight w:val="0"/>
              <w:marTop w:val="0"/>
              <w:marBottom w:val="0"/>
              <w:divBdr>
                <w:top w:val="none" w:sz="0" w:space="0" w:color="auto"/>
                <w:left w:val="none" w:sz="0" w:space="0" w:color="auto"/>
                <w:bottom w:val="none" w:sz="0" w:space="0" w:color="auto"/>
                <w:right w:val="none" w:sz="0" w:space="0" w:color="auto"/>
              </w:divBdr>
            </w:div>
            <w:div w:id="1281911788">
              <w:marLeft w:val="0"/>
              <w:marRight w:val="0"/>
              <w:marTop w:val="0"/>
              <w:marBottom w:val="0"/>
              <w:divBdr>
                <w:top w:val="none" w:sz="0" w:space="0" w:color="auto"/>
                <w:left w:val="none" w:sz="0" w:space="0" w:color="auto"/>
                <w:bottom w:val="none" w:sz="0" w:space="0" w:color="auto"/>
                <w:right w:val="none" w:sz="0" w:space="0" w:color="auto"/>
              </w:divBdr>
            </w:div>
            <w:div w:id="1874264826">
              <w:marLeft w:val="0"/>
              <w:marRight w:val="0"/>
              <w:marTop w:val="0"/>
              <w:marBottom w:val="0"/>
              <w:divBdr>
                <w:top w:val="none" w:sz="0" w:space="0" w:color="auto"/>
                <w:left w:val="none" w:sz="0" w:space="0" w:color="auto"/>
                <w:bottom w:val="none" w:sz="0" w:space="0" w:color="auto"/>
                <w:right w:val="none" w:sz="0" w:space="0" w:color="auto"/>
              </w:divBdr>
            </w:div>
            <w:div w:id="1614827419">
              <w:marLeft w:val="0"/>
              <w:marRight w:val="0"/>
              <w:marTop w:val="0"/>
              <w:marBottom w:val="0"/>
              <w:divBdr>
                <w:top w:val="none" w:sz="0" w:space="0" w:color="auto"/>
                <w:left w:val="none" w:sz="0" w:space="0" w:color="auto"/>
                <w:bottom w:val="none" w:sz="0" w:space="0" w:color="auto"/>
                <w:right w:val="none" w:sz="0" w:space="0" w:color="auto"/>
              </w:divBdr>
            </w:div>
            <w:div w:id="270744744">
              <w:marLeft w:val="0"/>
              <w:marRight w:val="0"/>
              <w:marTop w:val="0"/>
              <w:marBottom w:val="0"/>
              <w:divBdr>
                <w:top w:val="none" w:sz="0" w:space="0" w:color="auto"/>
                <w:left w:val="none" w:sz="0" w:space="0" w:color="auto"/>
                <w:bottom w:val="none" w:sz="0" w:space="0" w:color="auto"/>
                <w:right w:val="none" w:sz="0" w:space="0" w:color="auto"/>
              </w:divBdr>
            </w:div>
            <w:div w:id="1637029201">
              <w:marLeft w:val="0"/>
              <w:marRight w:val="0"/>
              <w:marTop w:val="0"/>
              <w:marBottom w:val="0"/>
              <w:divBdr>
                <w:top w:val="none" w:sz="0" w:space="0" w:color="auto"/>
                <w:left w:val="none" w:sz="0" w:space="0" w:color="auto"/>
                <w:bottom w:val="none" w:sz="0" w:space="0" w:color="auto"/>
                <w:right w:val="none" w:sz="0" w:space="0" w:color="auto"/>
              </w:divBdr>
            </w:div>
            <w:div w:id="1289512609">
              <w:marLeft w:val="0"/>
              <w:marRight w:val="0"/>
              <w:marTop w:val="0"/>
              <w:marBottom w:val="0"/>
              <w:divBdr>
                <w:top w:val="none" w:sz="0" w:space="0" w:color="auto"/>
                <w:left w:val="none" w:sz="0" w:space="0" w:color="auto"/>
                <w:bottom w:val="none" w:sz="0" w:space="0" w:color="auto"/>
                <w:right w:val="none" w:sz="0" w:space="0" w:color="auto"/>
              </w:divBdr>
            </w:div>
            <w:div w:id="1605380488">
              <w:marLeft w:val="0"/>
              <w:marRight w:val="0"/>
              <w:marTop w:val="0"/>
              <w:marBottom w:val="0"/>
              <w:divBdr>
                <w:top w:val="none" w:sz="0" w:space="0" w:color="auto"/>
                <w:left w:val="none" w:sz="0" w:space="0" w:color="auto"/>
                <w:bottom w:val="none" w:sz="0" w:space="0" w:color="auto"/>
                <w:right w:val="none" w:sz="0" w:space="0" w:color="auto"/>
              </w:divBdr>
            </w:div>
            <w:div w:id="2054033545">
              <w:marLeft w:val="0"/>
              <w:marRight w:val="0"/>
              <w:marTop w:val="0"/>
              <w:marBottom w:val="0"/>
              <w:divBdr>
                <w:top w:val="none" w:sz="0" w:space="0" w:color="auto"/>
                <w:left w:val="none" w:sz="0" w:space="0" w:color="auto"/>
                <w:bottom w:val="none" w:sz="0" w:space="0" w:color="auto"/>
                <w:right w:val="none" w:sz="0" w:space="0" w:color="auto"/>
              </w:divBdr>
            </w:div>
            <w:div w:id="1369909992">
              <w:marLeft w:val="0"/>
              <w:marRight w:val="0"/>
              <w:marTop w:val="0"/>
              <w:marBottom w:val="0"/>
              <w:divBdr>
                <w:top w:val="none" w:sz="0" w:space="0" w:color="auto"/>
                <w:left w:val="none" w:sz="0" w:space="0" w:color="auto"/>
                <w:bottom w:val="none" w:sz="0" w:space="0" w:color="auto"/>
                <w:right w:val="none" w:sz="0" w:space="0" w:color="auto"/>
              </w:divBdr>
            </w:div>
            <w:div w:id="250898764">
              <w:marLeft w:val="0"/>
              <w:marRight w:val="0"/>
              <w:marTop w:val="0"/>
              <w:marBottom w:val="0"/>
              <w:divBdr>
                <w:top w:val="none" w:sz="0" w:space="0" w:color="auto"/>
                <w:left w:val="none" w:sz="0" w:space="0" w:color="auto"/>
                <w:bottom w:val="none" w:sz="0" w:space="0" w:color="auto"/>
                <w:right w:val="none" w:sz="0" w:space="0" w:color="auto"/>
              </w:divBdr>
            </w:div>
            <w:div w:id="687678769">
              <w:marLeft w:val="0"/>
              <w:marRight w:val="0"/>
              <w:marTop w:val="0"/>
              <w:marBottom w:val="0"/>
              <w:divBdr>
                <w:top w:val="none" w:sz="0" w:space="0" w:color="auto"/>
                <w:left w:val="none" w:sz="0" w:space="0" w:color="auto"/>
                <w:bottom w:val="none" w:sz="0" w:space="0" w:color="auto"/>
                <w:right w:val="none" w:sz="0" w:space="0" w:color="auto"/>
              </w:divBdr>
            </w:div>
            <w:div w:id="1363166395">
              <w:marLeft w:val="0"/>
              <w:marRight w:val="0"/>
              <w:marTop w:val="0"/>
              <w:marBottom w:val="0"/>
              <w:divBdr>
                <w:top w:val="none" w:sz="0" w:space="0" w:color="auto"/>
                <w:left w:val="none" w:sz="0" w:space="0" w:color="auto"/>
                <w:bottom w:val="none" w:sz="0" w:space="0" w:color="auto"/>
                <w:right w:val="none" w:sz="0" w:space="0" w:color="auto"/>
              </w:divBdr>
            </w:div>
            <w:div w:id="1502045800">
              <w:marLeft w:val="0"/>
              <w:marRight w:val="0"/>
              <w:marTop w:val="0"/>
              <w:marBottom w:val="0"/>
              <w:divBdr>
                <w:top w:val="none" w:sz="0" w:space="0" w:color="auto"/>
                <w:left w:val="none" w:sz="0" w:space="0" w:color="auto"/>
                <w:bottom w:val="none" w:sz="0" w:space="0" w:color="auto"/>
                <w:right w:val="none" w:sz="0" w:space="0" w:color="auto"/>
              </w:divBdr>
            </w:div>
            <w:div w:id="1286961007">
              <w:marLeft w:val="0"/>
              <w:marRight w:val="0"/>
              <w:marTop w:val="0"/>
              <w:marBottom w:val="0"/>
              <w:divBdr>
                <w:top w:val="none" w:sz="0" w:space="0" w:color="auto"/>
                <w:left w:val="none" w:sz="0" w:space="0" w:color="auto"/>
                <w:bottom w:val="none" w:sz="0" w:space="0" w:color="auto"/>
                <w:right w:val="none" w:sz="0" w:space="0" w:color="auto"/>
              </w:divBdr>
            </w:div>
            <w:div w:id="457339311">
              <w:marLeft w:val="0"/>
              <w:marRight w:val="0"/>
              <w:marTop w:val="0"/>
              <w:marBottom w:val="0"/>
              <w:divBdr>
                <w:top w:val="none" w:sz="0" w:space="0" w:color="auto"/>
                <w:left w:val="none" w:sz="0" w:space="0" w:color="auto"/>
                <w:bottom w:val="none" w:sz="0" w:space="0" w:color="auto"/>
                <w:right w:val="none" w:sz="0" w:space="0" w:color="auto"/>
              </w:divBdr>
            </w:div>
          </w:divsChild>
        </w:div>
        <w:div w:id="94831677">
          <w:marLeft w:val="0"/>
          <w:marRight w:val="0"/>
          <w:marTop w:val="0"/>
          <w:marBottom w:val="0"/>
          <w:divBdr>
            <w:top w:val="none" w:sz="0" w:space="0" w:color="auto"/>
            <w:left w:val="none" w:sz="0" w:space="0" w:color="auto"/>
            <w:bottom w:val="none" w:sz="0" w:space="0" w:color="auto"/>
            <w:right w:val="none" w:sz="0" w:space="0" w:color="auto"/>
          </w:divBdr>
        </w:div>
        <w:div w:id="300842218">
          <w:marLeft w:val="0"/>
          <w:marRight w:val="0"/>
          <w:marTop w:val="0"/>
          <w:marBottom w:val="0"/>
          <w:divBdr>
            <w:top w:val="none" w:sz="0" w:space="0" w:color="auto"/>
            <w:left w:val="none" w:sz="0" w:space="0" w:color="auto"/>
            <w:bottom w:val="none" w:sz="0" w:space="0" w:color="auto"/>
            <w:right w:val="none" w:sz="0" w:space="0" w:color="auto"/>
          </w:divBdr>
        </w:div>
        <w:div w:id="1262184482">
          <w:marLeft w:val="0"/>
          <w:marRight w:val="0"/>
          <w:marTop w:val="0"/>
          <w:marBottom w:val="0"/>
          <w:divBdr>
            <w:top w:val="none" w:sz="0" w:space="0" w:color="auto"/>
            <w:left w:val="none" w:sz="0" w:space="0" w:color="auto"/>
            <w:bottom w:val="none" w:sz="0" w:space="0" w:color="auto"/>
            <w:right w:val="none" w:sz="0" w:space="0" w:color="auto"/>
          </w:divBdr>
        </w:div>
        <w:div w:id="305623766">
          <w:marLeft w:val="0"/>
          <w:marRight w:val="0"/>
          <w:marTop w:val="0"/>
          <w:marBottom w:val="0"/>
          <w:divBdr>
            <w:top w:val="none" w:sz="0" w:space="0" w:color="auto"/>
            <w:left w:val="none" w:sz="0" w:space="0" w:color="auto"/>
            <w:bottom w:val="none" w:sz="0" w:space="0" w:color="auto"/>
            <w:right w:val="none" w:sz="0" w:space="0" w:color="auto"/>
          </w:divBdr>
        </w:div>
        <w:div w:id="520171325">
          <w:marLeft w:val="0"/>
          <w:marRight w:val="0"/>
          <w:marTop w:val="0"/>
          <w:marBottom w:val="0"/>
          <w:divBdr>
            <w:top w:val="none" w:sz="0" w:space="0" w:color="auto"/>
            <w:left w:val="none" w:sz="0" w:space="0" w:color="auto"/>
            <w:bottom w:val="none" w:sz="0" w:space="0" w:color="auto"/>
            <w:right w:val="none" w:sz="0" w:space="0" w:color="auto"/>
          </w:divBdr>
        </w:div>
        <w:div w:id="1069696142">
          <w:marLeft w:val="0"/>
          <w:marRight w:val="0"/>
          <w:marTop w:val="0"/>
          <w:marBottom w:val="0"/>
          <w:divBdr>
            <w:top w:val="none" w:sz="0" w:space="0" w:color="auto"/>
            <w:left w:val="none" w:sz="0" w:space="0" w:color="auto"/>
            <w:bottom w:val="none" w:sz="0" w:space="0" w:color="auto"/>
            <w:right w:val="none" w:sz="0" w:space="0" w:color="auto"/>
          </w:divBdr>
        </w:div>
        <w:div w:id="700862771">
          <w:marLeft w:val="0"/>
          <w:marRight w:val="0"/>
          <w:marTop w:val="0"/>
          <w:marBottom w:val="0"/>
          <w:divBdr>
            <w:top w:val="none" w:sz="0" w:space="0" w:color="auto"/>
            <w:left w:val="none" w:sz="0" w:space="0" w:color="auto"/>
            <w:bottom w:val="none" w:sz="0" w:space="0" w:color="auto"/>
            <w:right w:val="none" w:sz="0" w:space="0" w:color="auto"/>
          </w:divBdr>
        </w:div>
        <w:div w:id="530606077">
          <w:marLeft w:val="0"/>
          <w:marRight w:val="0"/>
          <w:marTop w:val="0"/>
          <w:marBottom w:val="0"/>
          <w:divBdr>
            <w:top w:val="none" w:sz="0" w:space="0" w:color="auto"/>
            <w:left w:val="none" w:sz="0" w:space="0" w:color="auto"/>
            <w:bottom w:val="none" w:sz="0" w:space="0" w:color="auto"/>
            <w:right w:val="none" w:sz="0" w:space="0" w:color="auto"/>
          </w:divBdr>
        </w:div>
        <w:div w:id="5638577">
          <w:marLeft w:val="0"/>
          <w:marRight w:val="0"/>
          <w:marTop w:val="0"/>
          <w:marBottom w:val="0"/>
          <w:divBdr>
            <w:top w:val="none" w:sz="0" w:space="0" w:color="auto"/>
            <w:left w:val="none" w:sz="0" w:space="0" w:color="auto"/>
            <w:bottom w:val="none" w:sz="0" w:space="0" w:color="auto"/>
            <w:right w:val="none" w:sz="0" w:space="0" w:color="auto"/>
          </w:divBdr>
        </w:div>
        <w:div w:id="1461455004">
          <w:marLeft w:val="0"/>
          <w:marRight w:val="0"/>
          <w:marTop w:val="0"/>
          <w:marBottom w:val="0"/>
          <w:divBdr>
            <w:top w:val="none" w:sz="0" w:space="0" w:color="auto"/>
            <w:left w:val="none" w:sz="0" w:space="0" w:color="auto"/>
            <w:bottom w:val="none" w:sz="0" w:space="0" w:color="auto"/>
            <w:right w:val="none" w:sz="0" w:space="0" w:color="auto"/>
          </w:divBdr>
        </w:div>
        <w:div w:id="1461073312">
          <w:marLeft w:val="0"/>
          <w:marRight w:val="0"/>
          <w:marTop w:val="0"/>
          <w:marBottom w:val="0"/>
          <w:divBdr>
            <w:top w:val="none" w:sz="0" w:space="0" w:color="auto"/>
            <w:left w:val="none" w:sz="0" w:space="0" w:color="auto"/>
            <w:bottom w:val="none" w:sz="0" w:space="0" w:color="auto"/>
            <w:right w:val="none" w:sz="0" w:space="0" w:color="auto"/>
          </w:divBdr>
        </w:div>
        <w:div w:id="1292593717">
          <w:marLeft w:val="0"/>
          <w:marRight w:val="0"/>
          <w:marTop w:val="0"/>
          <w:marBottom w:val="0"/>
          <w:divBdr>
            <w:top w:val="none" w:sz="0" w:space="0" w:color="auto"/>
            <w:left w:val="none" w:sz="0" w:space="0" w:color="auto"/>
            <w:bottom w:val="none" w:sz="0" w:space="0" w:color="auto"/>
            <w:right w:val="none" w:sz="0" w:space="0" w:color="auto"/>
          </w:divBdr>
        </w:div>
        <w:div w:id="528375361">
          <w:marLeft w:val="0"/>
          <w:marRight w:val="0"/>
          <w:marTop w:val="0"/>
          <w:marBottom w:val="0"/>
          <w:divBdr>
            <w:top w:val="none" w:sz="0" w:space="0" w:color="auto"/>
            <w:left w:val="none" w:sz="0" w:space="0" w:color="auto"/>
            <w:bottom w:val="none" w:sz="0" w:space="0" w:color="auto"/>
            <w:right w:val="none" w:sz="0" w:space="0" w:color="auto"/>
          </w:divBdr>
        </w:div>
        <w:div w:id="131674729">
          <w:marLeft w:val="0"/>
          <w:marRight w:val="0"/>
          <w:marTop w:val="0"/>
          <w:marBottom w:val="0"/>
          <w:divBdr>
            <w:top w:val="none" w:sz="0" w:space="0" w:color="auto"/>
            <w:left w:val="none" w:sz="0" w:space="0" w:color="auto"/>
            <w:bottom w:val="none" w:sz="0" w:space="0" w:color="auto"/>
            <w:right w:val="none" w:sz="0" w:space="0" w:color="auto"/>
          </w:divBdr>
        </w:div>
        <w:div w:id="1899900793">
          <w:marLeft w:val="0"/>
          <w:marRight w:val="0"/>
          <w:marTop w:val="0"/>
          <w:marBottom w:val="0"/>
          <w:divBdr>
            <w:top w:val="none" w:sz="0" w:space="0" w:color="auto"/>
            <w:left w:val="none" w:sz="0" w:space="0" w:color="auto"/>
            <w:bottom w:val="none" w:sz="0" w:space="0" w:color="auto"/>
            <w:right w:val="none" w:sz="0" w:space="0" w:color="auto"/>
          </w:divBdr>
        </w:div>
        <w:div w:id="1157529500">
          <w:marLeft w:val="0"/>
          <w:marRight w:val="0"/>
          <w:marTop w:val="0"/>
          <w:marBottom w:val="0"/>
          <w:divBdr>
            <w:top w:val="none" w:sz="0" w:space="0" w:color="auto"/>
            <w:left w:val="none" w:sz="0" w:space="0" w:color="auto"/>
            <w:bottom w:val="none" w:sz="0" w:space="0" w:color="auto"/>
            <w:right w:val="none" w:sz="0" w:space="0" w:color="auto"/>
          </w:divBdr>
        </w:div>
        <w:div w:id="1137794945">
          <w:marLeft w:val="0"/>
          <w:marRight w:val="0"/>
          <w:marTop w:val="0"/>
          <w:marBottom w:val="0"/>
          <w:divBdr>
            <w:top w:val="none" w:sz="0" w:space="0" w:color="auto"/>
            <w:left w:val="none" w:sz="0" w:space="0" w:color="auto"/>
            <w:bottom w:val="none" w:sz="0" w:space="0" w:color="auto"/>
            <w:right w:val="none" w:sz="0" w:space="0" w:color="auto"/>
          </w:divBdr>
        </w:div>
        <w:div w:id="149292424">
          <w:marLeft w:val="0"/>
          <w:marRight w:val="0"/>
          <w:marTop w:val="0"/>
          <w:marBottom w:val="0"/>
          <w:divBdr>
            <w:top w:val="none" w:sz="0" w:space="0" w:color="auto"/>
            <w:left w:val="none" w:sz="0" w:space="0" w:color="auto"/>
            <w:bottom w:val="none" w:sz="0" w:space="0" w:color="auto"/>
            <w:right w:val="none" w:sz="0" w:space="0" w:color="auto"/>
          </w:divBdr>
        </w:div>
        <w:div w:id="1038628480">
          <w:marLeft w:val="0"/>
          <w:marRight w:val="0"/>
          <w:marTop w:val="0"/>
          <w:marBottom w:val="0"/>
          <w:divBdr>
            <w:top w:val="none" w:sz="0" w:space="0" w:color="auto"/>
            <w:left w:val="none" w:sz="0" w:space="0" w:color="auto"/>
            <w:bottom w:val="none" w:sz="0" w:space="0" w:color="auto"/>
            <w:right w:val="none" w:sz="0" w:space="0" w:color="auto"/>
          </w:divBdr>
        </w:div>
        <w:div w:id="1639458753">
          <w:marLeft w:val="0"/>
          <w:marRight w:val="0"/>
          <w:marTop w:val="0"/>
          <w:marBottom w:val="0"/>
          <w:divBdr>
            <w:top w:val="none" w:sz="0" w:space="0" w:color="auto"/>
            <w:left w:val="none" w:sz="0" w:space="0" w:color="auto"/>
            <w:bottom w:val="none" w:sz="0" w:space="0" w:color="auto"/>
            <w:right w:val="none" w:sz="0" w:space="0" w:color="auto"/>
          </w:divBdr>
        </w:div>
        <w:div w:id="859121465">
          <w:marLeft w:val="0"/>
          <w:marRight w:val="0"/>
          <w:marTop w:val="0"/>
          <w:marBottom w:val="0"/>
          <w:divBdr>
            <w:top w:val="none" w:sz="0" w:space="0" w:color="auto"/>
            <w:left w:val="none" w:sz="0" w:space="0" w:color="auto"/>
            <w:bottom w:val="none" w:sz="0" w:space="0" w:color="auto"/>
            <w:right w:val="none" w:sz="0" w:space="0" w:color="auto"/>
          </w:divBdr>
          <w:divsChild>
            <w:div w:id="623274894">
              <w:marLeft w:val="0"/>
              <w:marRight w:val="0"/>
              <w:marTop w:val="0"/>
              <w:marBottom w:val="0"/>
              <w:divBdr>
                <w:top w:val="none" w:sz="0" w:space="0" w:color="auto"/>
                <w:left w:val="none" w:sz="0" w:space="0" w:color="auto"/>
                <w:bottom w:val="none" w:sz="0" w:space="0" w:color="auto"/>
                <w:right w:val="none" w:sz="0" w:space="0" w:color="auto"/>
              </w:divBdr>
            </w:div>
            <w:div w:id="1235236824">
              <w:marLeft w:val="0"/>
              <w:marRight w:val="0"/>
              <w:marTop w:val="0"/>
              <w:marBottom w:val="0"/>
              <w:divBdr>
                <w:top w:val="none" w:sz="0" w:space="0" w:color="auto"/>
                <w:left w:val="none" w:sz="0" w:space="0" w:color="auto"/>
                <w:bottom w:val="none" w:sz="0" w:space="0" w:color="auto"/>
                <w:right w:val="none" w:sz="0" w:space="0" w:color="auto"/>
              </w:divBdr>
            </w:div>
            <w:div w:id="2119445457">
              <w:marLeft w:val="0"/>
              <w:marRight w:val="0"/>
              <w:marTop w:val="0"/>
              <w:marBottom w:val="0"/>
              <w:divBdr>
                <w:top w:val="none" w:sz="0" w:space="0" w:color="auto"/>
                <w:left w:val="none" w:sz="0" w:space="0" w:color="auto"/>
                <w:bottom w:val="none" w:sz="0" w:space="0" w:color="auto"/>
                <w:right w:val="none" w:sz="0" w:space="0" w:color="auto"/>
              </w:divBdr>
            </w:div>
            <w:div w:id="1726637328">
              <w:marLeft w:val="0"/>
              <w:marRight w:val="0"/>
              <w:marTop w:val="0"/>
              <w:marBottom w:val="0"/>
              <w:divBdr>
                <w:top w:val="none" w:sz="0" w:space="0" w:color="auto"/>
                <w:left w:val="none" w:sz="0" w:space="0" w:color="auto"/>
                <w:bottom w:val="none" w:sz="0" w:space="0" w:color="auto"/>
                <w:right w:val="none" w:sz="0" w:space="0" w:color="auto"/>
              </w:divBdr>
            </w:div>
            <w:div w:id="1140267489">
              <w:marLeft w:val="0"/>
              <w:marRight w:val="0"/>
              <w:marTop w:val="0"/>
              <w:marBottom w:val="0"/>
              <w:divBdr>
                <w:top w:val="none" w:sz="0" w:space="0" w:color="auto"/>
                <w:left w:val="none" w:sz="0" w:space="0" w:color="auto"/>
                <w:bottom w:val="none" w:sz="0" w:space="0" w:color="auto"/>
                <w:right w:val="none" w:sz="0" w:space="0" w:color="auto"/>
              </w:divBdr>
            </w:div>
            <w:div w:id="1404372726">
              <w:marLeft w:val="0"/>
              <w:marRight w:val="0"/>
              <w:marTop w:val="0"/>
              <w:marBottom w:val="0"/>
              <w:divBdr>
                <w:top w:val="none" w:sz="0" w:space="0" w:color="auto"/>
                <w:left w:val="none" w:sz="0" w:space="0" w:color="auto"/>
                <w:bottom w:val="none" w:sz="0" w:space="0" w:color="auto"/>
                <w:right w:val="none" w:sz="0" w:space="0" w:color="auto"/>
              </w:divBdr>
            </w:div>
            <w:div w:id="504975665">
              <w:marLeft w:val="0"/>
              <w:marRight w:val="0"/>
              <w:marTop w:val="0"/>
              <w:marBottom w:val="0"/>
              <w:divBdr>
                <w:top w:val="none" w:sz="0" w:space="0" w:color="auto"/>
                <w:left w:val="none" w:sz="0" w:space="0" w:color="auto"/>
                <w:bottom w:val="none" w:sz="0" w:space="0" w:color="auto"/>
                <w:right w:val="none" w:sz="0" w:space="0" w:color="auto"/>
              </w:divBdr>
            </w:div>
            <w:div w:id="1907567498">
              <w:marLeft w:val="0"/>
              <w:marRight w:val="0"/>
              <w:marTop w:val="0"/>
              <w:marBottom w:val="0"/>
              <w:divBdr>
                <w:top w:val="none" w:sz="0" w:space="0" w:color="auto"/>
                <w:left w:val="none" w:sz="0" w:space="0" w:color="auto"/>
                <w:bottom w:val="none" w:sz="0" w:space="0" w:color="auto"/>
                <w:right w:val="none" w:sz="0" w:space="0" w:color="auto"/>
              </w:divBdr>
            </w:div>
            <w:div w:id="1025014028">
              <w:marLeft w:val="0"/>
              <w:marRight w:val="0"/>
              <w:marTop w:val="0"/>
              <w:marBottom w:val="0"/>
              <w:divBdr>
                <w:top w:val="none" w:sz="0" w:space="0" w:color="auto"/>
                <w:left w:val="none" w:sz="0" w:space="0" w:color="auto"/>
                <w:bottom w:val="none" w:sz="0" w:space="0" w:color="auto"/>
                <w:right w:val="none" w:sz="0" w:space="0" w:color="auto"/>
              </w:divBdr>
            </w:div>
            <w:div w:id="1721705735">
              <w:marLeft w:val="0"/>
              <w:marRight w:val="0"/>
              <w:marTop w:val="0"/>
              <w:marBottom w:val="0"/>
              <w:divBdr>
                <w:top w:val="none" w:sz="0" w:space="0" w:color="auto"/>
                <w:left w:val="none" w:sz="0" w:space="0" w:color="auto"/>
                <w:bottom w:val="none" w:sz="0" w:space="0" w:color="auto"/>
                <w:right w:val="none" w:sz="0" w:space="0" w:color="auto"/>
              </w:divBdr>
            </w:div>
            <w:div w:id="124392112">
              <w:marLeft w:val="0"/>
              <w:marRight w:val="0"/>
              <w:marTop w:val="0"/>
              <w:marBottom w:val="0"/>
              <w:divBdr>
                <w:top w:val="none" w:sz="0" w:space="0" w:color="auto"/>
                <w:left w:val="none" w:sz="0" w:space="0" w:color="auto"/>
                <w:bottom w:val="none" w:sz="0" w:space="0" w:color="auto"/>
                <w:right w:val="none" w:sz="0" w:space="0" w:color="auto"/>
              </w:divBdr>
            </w:div>
            <w:div w:id="2044207776">
              <w:marLeft w:val="0"/>
              <w:marRight w:val="0"/>
              <w:marTop w:val="0"/>
              <w:marBottom w:val="0"/>
              <w:divBdr>
                <w:top w:val="none" w:sz="0" w:space="0" w:color="auto"/>
                <w:left w:val="none" w:sz="0" w:space="0" w:color="auto"/>
                <w:bottom w:val="none" w:sz="0" w:space="0" w:color="auto"/>
                <w:right w:val="none" w:sz="0" w:space="0" w:color="auto"/>
              </w:divBdr>
            </w:div>
            <w:div w:id="1806118789">
              <w:marLeft w:val="0"/>
              <w:marRight w:val="0"/>
              <w:marTop w:val="0"/>
              <w:marBottom w:val="0"/>
              <w:divBdr>
                <w:top w:val="none" w:sz="0" w:space="0" w:color="auto"/>
                <w:left w:val="none" w:sz="0" w:space="0" w:color="auto"/>
                <w:bottom w:val="none" w:sz="0" w:space="0" w:color="auto"/>
                <w:right w:val="none" w:sz="0" w:space="0" w:color="auto"/>
              </w:divBdr>
            </w:div>
            <w:div w:id="1592814289">
              <w:marLeft w:val="0"/>
              <w:marRight w:val="0"/>
              <w:marTop w:val="0"/>
              <w:marBottom w:val="0"/>
              <w:divBdr>
                <w:top w:val="none" w:sz="0" w:space="0" w:color="auto"/>
                <w:left w:val="none" w:sz="0" w:space="0" w:color="auto"/>
                <w:bottom w:val="none" w:sz="0" w:space="0" w:color="auto"/>
                <w:right w:val="none" w:sz="0" w:space="0" w:color="auto"/>
              </w:divBdr>
            </w:div>
            <w:div w:id="2145610341">
              <w:marLeft w:val="0"/>
              <w:marRight w:val="0"/>
              <w:marTop w:val="0"/>
              <w:marBottom w:val="0"/>
              <w:divBdr>
                <w:top w:val="none" w:sz="0" w:space="0" w:color="auto"/>
                <w:left w:val="none" w:sz="0" w:space="0" w:color="auto"/>
                <w:bottom w:val="none" w:sz="0" w:space="0" w:color="auto"/>
                <w:right w:val="none" w:sz="0" w:space="0" w:color="auto"/>
              </w:divBdr>
            </w:div>
            <w:div w:id="1381632908">
              <w:marLeft w:val="0"/>
              <w:marRight w:val="0"/>
              <w:marTop w:val="0"/>
              <w:marBottom w:val="0"/>
              <w:divBdr>
                <w:top w:val="none" w:sz="0" w:space="0" w:color="auto"/>
                <w:left w:val="none" w:sz="0" w:space="0" w:color="auto"/>
                <w:bottom w:val="none" w:sz="0" w:space="0" w:color="auto"/>
                <w:right w:val="none" w:sz="0" w:space="0" w:color="auto"/>
              </w:divBdr>
            </w:div>
            <w:div w:id="87313601">
              <w:marLeft w:val="0"/>
              <w:marRight w:val="0"/>
              <w:marTop w:val="0"/>
              <w:marBottom w:val="0"/>
              <w:divBdr>
                <w:top w:val="none" w:sz="0" w:space="0" w:color="auto"/>
                <w:left w:val="none" w:sz="0" w:space="0" w:color="auto"/>
                <w:bottom w:val="none" w:sz="0" w:space="0" w:color="auto"/>
                <w:right w:val="none" w:sz="0" w:space="0" w:color="auto"/>
              </w:divBdr>
            </w:div>
            <w:div w:id="659886098">
              <w:marLeft w:val="0"/>
              <w:marRight w:val="0"/>
              <w:marTop w:val="0"/>
              <w:marBottom w:val="0"/>
              <w:divBdr>
                <w:top w:val="none" w:sz="0" w:space="0" w:color="auto"/>
                <w:left w:val="none" w:sz="0" w:space="0" w:color="auto"/>
                <w:bottom w:val="none" w:sz="0" w:space="0" w:color="auto"/>
                <w:right w:val="none" w:sz="0" w:space="0" w:color="auto"/>
              </w:divBdr>
            </w:div>
            <w:div w:id="100489200">
              <w:marLeft w:val="0"/>
              <w:marRight w:val="0"/>
              <w:marTop w:val="0"/>
              <w:marBottom w:val="0"/>
              <w:divBdr>
                <w:top w:val="none" w:sz="0" w:space="0" w:color="auto"/>
                <w:left w:val="none" w:sz="0" w:space="0" w:color="auto"/>
                <w:bottom w:val="none" w:sz="0" w:space="0" w:color="auto"/>
                <w:right w:val="none" w:sz="0" w:space="0" w:color="auto"/>
              </w:divBdr>
            </w:div>
            <w:div w:id="590091196">
              <w:marLeft w:val="0"/>
              <w:marRight w:val="0"/>
              <w:marTop w:val="0"/>
              <w:marBottom w:val="0"/>
              <w:divBdr>
                <w:top w:val="none" w:sz="0" w:space="0" w:color="auto"/>
                <w:left w:val="none" w:sz="0" w:space="0" w:color="auto"/>
                <w:bottom w:val="none" w:sz="0" w:space="0" w:color="auto"/>
                <w:right w:val="none" w:sz="0" w:space="0" w:color="auto"/>
              </w:divBdr>
            </w:div>
          </w:divsChild>
        </w:div>
        <w:div w:id="615521081">
          <w:marLeft w:val="0"/>
          <w:marRight w:val="0"/>
          <w:marTop w:val="0"/>
          <w:marBottom w:val="0"/>
          <w:divBdr>
            <w:top w:val="none" w:sz="0" w:space="0" w:color="auto"/>
            <w:left w:val="none" w:sz="0" w:space="0" w:color="auto"/>
            <w:bottom w:val="none" w:sz="0" w:space="0" w:color="auto"/>
            <w:right w:val="none" w:sz="0" w:space="0" w:color="auto"/>
          </w:divBdr>
          <w:divsChild>
            <w:div w:id="1579100073">
              <w:marLeft w:val="0"/>
              <w:marRight w:val="0"/>
              <w:marTop w:val="0"/>
              <w:marBottom w:val="0"/>
              <w:divBdr>
                <w:top w:val="none" w:sz="0" w:space="0" w:color="auto"/>
                <w:left w:val="none" w:sz="0" w:space="0" w:color="auto"/>
                <w:bottom w:val="none" w:sz="0" w:space="0" w:color="auto"/>
                <w:right w:val="none" w:sz="0" w:space="0" w:color="auto"/>
              </w:divBdr>
            </w:div>
            <w:div w:id="466321224">
              <w:marLeft w:val="0"/>
              <w:marRight w:val="0"/>
              <w:marTop w:val="0"/>
              <w:marBottom w:val="0"/>
              <w:divBdr>
                <w:top w:val="none" w:sz="0" w:space="0" w:color="auto"/>
                <w:left w:val="none" w:sz="0" w:space="0" w:color="auto"/>
                <w:bottom w:val="none" w:sz="0" w:space="0" w:color="auto"/>
                <w:right w:val="none" w:sz="0" w:space="0" w:color="auto"/>
              </w:divBdr>
            </w:div>
            <w:div w:id="770704819">
              <w:marLeft w:val="0"/>
              <w:marRight w:val="0"/>
              <w:marTop w:val="0"/>
              <w:marBottom w:val="0"/>
              <w:divBdr>
                <w:top w:val="none" w:sz="0" w:space="0" w:color="auto"/>
                <w:left w:val="none" w:sz="0" w:space="0" w:color="auto"/>
                <w:bottom w:val="none" w:sz="0" w:space="0" w:color="auto"/>
                <w:right w:val="none" w:sz="0" w:space="0" w:color="auto"/>
              </w:divBdr>
            </w:div>
            <w:div w:id="923689526">
              <w:marLeft w:val="0"/>
              <w:marRight w:val="0"/>
              <w:marTop w:val="0"/>
              <w:marBottom w:val="0"/>
              <w:divBdr>
                <w:top w:val="none" w:sz="0" w:space="0" w:color="auto"/>
                <w:left w:val="none" w:sz="0" w:space="0" w:color="auto"/>
                <w:bottom w:val="none" w:sz="0" w:space="0" w:color="auto"/>
                <w:right w:val="none" w:sz="0" w:space="0" w:color="auto"/>
              </w:divBdr>
            </w:div>
            <w:div w:id="1533574069">
              <w:marLeft w:val="0"/>
              <w:marRight w:val="0"/>
              <w:marTop w:val="0"/>
              <w:marBottom w:val="0"/>
              <w:divBdr>
                <w:top w:val="none" w:sz="0" w:space="0" w:color="auto"/>
                <w:left w:val="none" w:sz="0" w:space="0" w:color="auto"/>
                <w:bottom w:val="none" w:sz="0" w:space="0" w:color="auto"/>
                <w:right w:val="none" w:sz="0" w:space="0" w:color="auto"/>
              </w:divBdr>
            </w:div>
            <w:div w:id="2009095222">
              <w:marLeft w:val="0"/>
              <w:marRight w:val="0"/>
              <w:marTop w:val="0"/>
              <w:marBottom w:val="0"/>
              <w:divBdr>
                <w:top w:val="none" w:sz="0" w:space="0" w:color="auto"/>
                <w:left w:val="none" w:sz="0" w:space="0" w:color="auto"/>
                <w:bottom w:val="none" w:sz="0" w:space="0" w:color="auto"/>
                <w:right w:val="none" w:sz="0" w:space="0" w:color="auto"/>
              </w:divBdr>
            </w:div>
            <w:div w:id="699012085">
              <w:marLeft w:val="0"/>
              <w:marRight w:val="0"/>
              <w:marTop w:val="0"/>
              <w:marBottom w:val="0"/>
              <w:divBdr>
                <w:top w:val="none" w:sz="0" w:space="0" w:color="auto"/>
                <w:left w:val="none" w:sz="0" w:space="0" w:color="auto"/>
                <w:bottom w:val="none" w:sz="0" w:space="0" w:color="auto"/>
                <w:right w:val="none" w:sz="0" w:space="0" w:color="auto"/>
              </w:divBdr>
            </w:div>
            <w:div w:id="1981764582">
              <w:marLeft w:val="0"/>
              <w:marRight w:val="0"/>
              <w:marTop w:val="0"/>
              <w:marBottom w:val="0"/>
              <w:divBdr>
                <w:top w:val="none" w:sz="0" w:space="0" w:color="auto"/>
                <w:left w:val="none" w:sz="0" w:space="0" w:color="auto"/>
                <w:bottom w:val="none" w:sz="0" w:space="0" w:color="auto"/>
                <w:right w:val="none" w:sz="0" w:space="0" w:color="auto"/>
              </w:divBdr>
            </w:div>
            <w:div w:id="929891308">
              <w:marLeft w:val="0"/>
              <w:marRight w:val="0"/>
              <w:marTop w:val="0"/>
              <w:marBottom w:val="0"/>
              <w:divBdr>
                <w:top w:val="none" w:sz="0" w:space="0" w:color="auto"/>
                <w:left w:val="none" w:sz="0" w:space="0" w:color="auto"/>
                <w:bottom w:val="none" w:sz="0" w:space="0" w:color="auto"/>
                <w:right w:val="none" w:sz="0" w:space="0" w:color="auto"/>
              </w:divBdr>
            </w:div>
            <w:div w:id="24257150">
              <w:marLeft w:val="0"/>
              <w:marRight w:val="0"/>
              <w:marTop w:val="0"/>
              <w:marBottom w:val="0"/>
              <w:divBdr>
                <w:top w:val="none" w:sz="0" w:space="0" w:color="auto"/>
                <w:left w:val="none" w:sz="0" w:space="0" w:color="auto"/>
                <w:bottom w:val="none" w:sz="0" w:space="0" w:color="auto"/>
                <w:right w:val="none" w:sz="0" w:space="0" w:color="auto"/>
              </w:divBdr>
            </w:div>
            <w:div w:id="1164274457">
              <w:marLeft w:val="0"/>
              <w:marRight w:val="0"/>
              <w:marTop w:val="0"/>
              <w:marBottom w:val="0"/>
              <w:divBdr>
                <w:top w:val="none" w:sz="0" w:space="0" w:color="auto"/>
                <w:left w:val="none" w:sz="0" w:space="0" w:color="auto"/>
                <w:bottom w:val="none" w:sz="0" w:space="0" w:color="auto"/>
                <w:right w:val="none" w:sz="0" w:space="0" w:color="auto"/>
              </w:divBdr>
            </w:div>
            <w:div w:id="1134323949">
              <w:marLeft w:val="0"/>
              <w:marRight w:val="0"/>
              <w:marTop w:val="0"/>
              <w:marBottom w:val="0"/>
              <w:divBdr>
                <w:top w:val="none" w:sz="0" w:space="0" w:color="auto"/>
                <w:left w:val="none" w:sz="0" w:space="0" w:color="auto"/>
                <w:bottom w:val="none" w:sz="0" w:space="0" w:color="auto"/>
                <w:right w:val="none" w:sz="0" w:space="0" w:color="auto"/>
              </w:divBdr>
            </w:div>
            <w:div w:id="1968272862">
              <w:marLeft w:val="0"/>
              <w:marRight w:val="0"/>
              <w:marTop w:val="0"/>
              <w:marBottom w:val="0"/>
              <w:divBdr>
                <w:top w:val="none" w:sz="0" w:space="0" w:color="auto"/>
                <w:left w:val="none" w:sz="0" w:space="0" w:color="auto"/>
                <w:bottom w:val="none" w:sz="0" w:space="0" w:color="auto"/>
                <w:right w:val="none" w:sz="0" w:space="0" w:color="auto"/>
              </w:divBdr>
            </w:div>
            <w:div w:id="2012101714">
              <w:marLeft w:val="0"/>
              <w:marRight w:val="0"/>
              <w:marTop w:val="0"/>
              <w:marBottom w:val="0"/>
              <w:divBdr>
                <w:top w:val="none" w:sz="0" w:space="0" w:color="auto"/>
                <w:left w:val="none" w:sz="0" w:space="0" w:color="auto"/>
                <w:bottom w:val="none" w:sz="0" w:space="0" w:color="auto"/>
                <w:right w:val="none" w:sz="0" w:space="0" w:color="auto"/>
              </w:divBdr>
            </w:div>
            <w:div w:id="612253446">
              <w:marLeft w:val="0"/>
              <w:marRight w:val="0"/>
              <w:marTop w:val="0"/>
              <w:marBottom w:val="0"/>
              <w:divBdr>
                <w:top w:val="none" w:sz="0" w:space="0" w:color="auto"/>
                <w:left w:val="none" w:sz="0" w:space="0" w:color="auto"/>
                <w:bottom w:val="none" w:sz="0" w:space="0" w:color="auto"/>
                <w:right w:val="none" w:sz="0" w:space="0" w:color="auto"/>
              </w:divBdr>
            </w:div>
            <w:div w:id="1459907514">
              <w:marLeft w:val="0"/>
              <w:marRight w:val="0"/>
              <w:marTop w:val="0"/>
              <w:marBottom w:val="0"/>
              <w:divBdr>
                <w:top w:val="none" w:sz="0" w:space="0" w:color="auto"/>
                <w:left w:val="none" w:sz="0" w:space="0" w:color="auto"/>
                <w:bottom w:val="none" w:sz="0" w:space="0" w:color="auto"/>
                <w:right w:val="none" w:sz="0" w:space="0" w:color="auto"/>
              </w:divBdr>
            </w:div>
            <w:div w:id="1751463414">
              <w:marLeft w:val="0"/>
              <w:marRight w:val="0"/>
              <w:marTop w:val="0"/>
              <w:marBottom w:val="0"/>
              <w:divBdr>
                <w:top w:val="none" w:sz="0" w:space="0" w:color="auto"/>
                <w:left w:val="none" w:sz="0" w:space="0" w:color="auto"/>
                <w:bottom w:val="none" w:sz="0" w:space="0" w:color="auto"/>
                <w:right w:val="none" w:sz="0" w:space="0" w:color="auto"/>
              </w:divBdr>
            </w:div>
            <w:div w:id="1386949719">
              <w:marLeft w:val="0"/>
              <w:marRight w:val="0"/>
              <w:marTop w:val="0"/>
              <w:marBottom w:val="0"/>
              <w:divBdr>
                <w:top w:val="none" w:sz="0" w:space="0" w:color="auto"/>
                <w:left w:val="none" w:sz="0" w:space="0" w:color="auto"/>
                <w:bottom w:val="none" w:sz="0" w:space="0" w:color="auto"/>
                <w:right w:val="none" w:sz="0" w:space="0" w:color="auto"/>
              </w:divBdr>
            </w:div>
            <w:div w:id="553664521">
              <w:marLeft w:val="0"/>
              <w:marRight w:val="0"/>
              <w:marTop w:val="0"/>
              <w:marBottom w:val="0"/>
              <w:divBdr>
                <w:top w:val="none" w:sz="0" w:space="0" w:color="auto"/>
                <w:left w:val="none" w:sz="0" w:space="0" w:color="auto"/>
                <w:bottom w:val="none" w:sz="0" w:space="0" w:color="auto"/>
                <w:right w:val="none" w:sz="0" w:space="0" w:color="auto"/>
              </w:divBdr>
            </w:div>
            <w:div w:id="589046987">
              <w:marLeft w:val="0"/>
              <w:marRight w:val="0"/>
              <w:marTop w:val="0"/>
              <w:marBottom w:val="0"/>
              <w:divBdr>
                <w:top w:val="none" w:sz="0" w:space="0" w:color="auto"/>
                <w:left w:val="none" w:sz="0" w:space="0" w:color="auto"/>
                <w:bottom w:val="none" w:sz="0" w:space="0" w:color="auto"/>
                <w:right w:val="none" w:sz="0" w:space="0" w:color="auto"/>
              </w:divBdr>
            </w:div>
          </w:divsChild>
        </w:div>
        <w:div w:id="955256769">
          <w:marLeft w:val="0"/>
          <w:marRight w:val="0"/>
          <w:marTop w:val="0"/>
          <w:marBottom w:val="0"/>
          <w:divBdr>
            <w:top w:val="none" w:sz="0" w:space="0" w:color="auto"/>
            <w:left w:val="none" w:sz="0" w:space="0" w:color="auto"/>
            <w:bottom w:val="none" w:sz="0" w:space="0" w:color="auto"/>
            <w:right w:val="none" w:sz="0" w:space="0" w:color="auto"/>
          </w:divBdr>
          <w:divsChild>
            <w:div w:id="1510100790">
              <w:marLeft w:val="0"/>
              <w:marRight w:val="0"/>
              <w:marTop w:val="0"/>
              <w:marBottom w:val="0"/>
              <w:divBdr>
                <w:top w:val="none" w:sz="0" w:space="0" w:color="auto"/>
                <w:left w:val="none" w:sz="0" w:space="0" w:color="auto"/>
                <w:bottom w:val="none" w:sz="0" w:space="0" w:color="auto"/>
                <w:right w:val="none" w:sz="0" w:space="0" w:color="auto"/>
              </w:divBdr>
            </w:div>
            <w:div w:id="1549217306">
              <w:marLeft w:val="0"/>
              <w:marRight w:val="0"/>
              <w:marTop w:val="0"/>
              <w:marBottom w:val="0"/>
              <w:divBdr>
                <w:top w:val="none" w:sz="0" w:space="0" w:color="auto"/>
                <w:left w:val="none" w:sz="0" w:space="0" w:color="auto"/>
                <w:bottom w:val="none" w:sz="0" w:space="0" w:color="auto"/>
                <w:right w:val="none" w:sz="0" w:space="0" w:color="auto"/>
              </w:divBdr>
            </w:div>
            <w:div w:id="730811281">
              <w:marLeft w:val="0"/>
              <w:marRight w:val="0"/>
              <w:marTop w:val="0"/>
              <w:marBottom w:val="0"/>
              <w:divBdr>
                <w:top w:val="none" w:sz="0" w:space="0" w:color="auto"/>
                <w:left w:val="none" w:sz="0" w:space="0" w:color="auto"/>
                <w:bottom w:val="none" w:sz="0" w:space="0" w:color="auto"/>
                <w:right w:val="none" w:sz="0" w:space="0" w:color="auto"/>
              </w:divBdr>
            </w:div>
            <w:div w:id="540483758">
              <w:marLeft w:val="0"/>
              <w:marRight w:val="0"/>
              <w:marTop w:val="0"/>
              <w:marBottom w:val="0"/>
              <w:divBdr>
                <w:top w:val="none" w:sz="0" w:space="0" w:color="auto"/>
                <w:left w:val="none" w:sz="0" w:space="0" w:color="auto"/>
                <w:bottom w:val="none" w:sz="0" w:space="0" w:color="auto"/>
                <w:right w:val="none" w:sz="0" w:space="0" w:color="auto"/>
              </w:divBdr>
            </w:div>
            <w:div w:id="1265916265">
              <w:marLeft w:val="0"/>
              <w:marRight w:val="0"/>
              <w:marTop w:val="0"/>
              <w:marBottom w:val="0"/>
              <w:divBdr>
                <w:top w:val="none" w:sz="0" w:space="0" w:color="auto"/>
                <w:left w:val="none" w:sz="0" w:space="0" w:color="auto"/>
                <w:bottom w:val="none" w:sz="0" w:space="0" w:color="auto"/>
                <w:right w:val="none" w:sz="0" w:space="0" w:color="auto"/>
              </w:divBdr>
            </w:div>
            <w:div w:id="927352098">
              <w:marLeft w:val="0"/>
              <w:marRight w:val="0"/>
              <w:marTop w:val="0"/>
              <w:marBottom w:val="0"/>
              <w:divBdr>
                <w:top w:val="none" w:sz="0" w:space="0" w:color="auto"/>
                <w:left w:val="none" w:sz="0" w:space="0" w:color="auto"/>
                <w:bottom w:val="none" w:sz="0" w:space="0" w:color="auto"/>
                <w:right w:val="none" w:sz="0" w:space="0" w:color="auto"/>
              </w:divBdr>
            </w:div>
            <w:div w:id="1280264065">
              <w:marLeft w:val="0"/>
              <w:marRight w:val="0"/>
              <w:marTop w:val="0"/>
              <w:marBottom w:val="0"/>
              <w:divBdr>
                <w:top w:val="none" w:sz="0" w:space="0" w:color="auto"/>
                <w:left w:val="none" w:sz="0" w:space="0" w:color="auto"/>
                <w:bottom w:val="none" w:sz="0" w:space="0" w:color="auto"/>
                <w:right w:val="none" w:sz="0" w:space="0" w:color="auto"/>
              </w:divBdr>
            </w:div>
            <w:div w:id="1052728380">
              <w:marLeft w:val="0"/>
              <w:marRight w:val="0"/>
              <w:marTop w:val="0"/>
              <w:marBottom w:val="0"/>
              <w:divBdr>
                <w:top w:val="none" w:sz="0" w:space="0" w:color="auto"/>
                <w:left w:val="none" w:sz="0" w:space="0" w:color="auto"/>
                <w:bottom w:val="none" w:sz="0" w:space="0" w:color="auto"/>
                <w:right w:val="none" w:sz="0" w:space="0" w:color="auto"/>
              </w:divBdr>
            </w:div>
            <w:div w:id="345714747">
              <w:marLeft w:val="0"/>
              <w:marRight w:val="0"/>
              <w:marTop w:val="0"/>
              <w:marBottom w:val="0"/>
              <w:divBdr>
                <w:top w:val="none" w:sz="0" w:space="0" w:color="auto"/>
                <w:left w:val="none" w:sz="0" w:space="0" w:color="auto"/>
                <w:bottom w:val="none" w:sz="0" w:space="0" w:color="auto"/>
                <w:right w:val="none" w:sz="0" w:space="0" w:color="auto"/>
              </w:divBdr>
            </w:div>
            <w:div w:id="1882591377">
              <w:marLeft w:val="0"/>
              <w:marRight w:val="0"/>
              <w:marTop w:val="0"/>
              <w:marBottom w:val="0"/>
              <w:divBdr>
                <w:top w:val="none" w:sz="0" w:space="0" w:color="auto"/>
                <w:left w:val="none" w:sz="0" w:space="0" w:color="auto"/>
                <w:bottom w:val="none" w:sz="0" w:space="0" w:color="auto"/>
                <w:right w:val="none" w:sz="0" w:space="0" w:color="auto"/>
              </w:divBdr>
            </w:div>
            <w:div w:id="388764958">
              <w:marLeft w:val="0"/>
              <w:marRight w:val="0"/>
              <w:marTop w:val="0"/>
              <w:marBottom w:val="0"/>
              <w:divBdr>
                <w:top w:val="none" w:sz="0" w:space="0" w:color="auto"/>
                <w:left w:val="none" w:sz="0" w:space="0" w:color="auto"/>
                <w:bottom w:val="none" w:sz="0" w:space="0" w:color="auto"/>
                <w:right w:val="none" w:sz="0" w:space="0" w:color="auto"/>
              </w:divBdr>
            </w:div>
            <w:div w:id="9950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5973">
      <w:bodyDiv w:val="1"/>
      <w:marLeft w:val="0"/>
      <w:marRight w:val="0"/>
      <w:marTop w:val="0"/>
      <w:marBottom w:val="0"/>
      <w:divBdr>
        <w:top w:val="none" w:sz="0" w:space="0" w:color="auto"/>
        <w:left w:val="none" w:sz="0" w:space="0" w:color="auto"/>
        <w:bottom w:val="none" w:sz="0" w:space="0" w:color="auto"/>
        <w:right w:val="none" w:sz="0" w:space="0" w:color="auto"/>
      </w:divBdr>
      <w:divsChild>
        <w:div w:id="992834241">
          <w:marLeft w:val="0"/>
          <w:marRight w:val="0"/>
          <w:marTop w:val="0"/>
          <w:marBottom w:val="0"/>
          <w:divBdr>
            <w:top w:val="none" w:sz="0" w:space="0" w:color="auto"/>
            <w:left w:val="none" w:sz="0" w:space="0" w:color="auto"/>
            <w:bottom w:val="none" w:sz="0" w:space="0" w:color="auto"/>
            <w:right w:val="none" w:sz="0" w:space="0" w:color="auto"/>
          </w:divBdr>
        </w:div>
      </w:divsChild>
    </w:div>
    <w:div w:id="2118254824">
      <w:bodyDiv w:val="1"/>
      <w:marLeft w:val="0"/>
      <w:marRight w:val="0"/>
      <w:marTop w:val="0"/>
      <w:marBottom w:val="0"/>
      <w:divBdr>
        <w:top w:val="none" w:sz="0" w:space="0" w:color="auto"/>
        <w:left w:val="none" w:sz="0" w:space="0" w:color="auto"/>
        <w:bottom w:val="none" w:sz="0" w:space="0" w:color="auto"/>
        <w:right w:val="none" w:sz="0" w:space="0" w:color="auto"/>
      </w:divBdr>
      <w:divsChild>
        <w:div w:id="1710106512">
          <w:marLeft w:val="0"/>
          <w:marRight w:val="0"/>
          <w:marTop w:val="0"/>
          <w:marBottom w:val="0"/>
          <w:divBdr>
            <w:top w:val="none" w:sz="0" w:space="0" w:color="auto"/>
            <w:left w:val="none" w:sz="0" w:space="0" w:color="auto"/>
            <w:bottom w:val="none" w:sz="0" w:space="0" w:color="auto"/>
            <w:right w:val="none" w:sz="0" w:space="0" w:color="auto"/>
          </w:divBdr>
        </w:div>
        <w:div w:id="1311598468">
          <w:marLeft w:val="0"/>
          <w:marRight w:val="0"/>
          <w:marTop w:val="0"/>
          <w:marBottom w:val="0"/>
          <w:divBdr>
            <w:top w:val="none" w:sz="0" w:space="0" w:color="auto"/>
            <w:left w:val="none" w:sz="0" w:space="0" w:color="auto"/>
            <w:bottom w:val="none" w:sz="0" w:space="0" w:color="auto"/>
            <w:right w:val="none" w:sz="0" w:space="0" w:color="auto"/>
          </w:divBdr>
        </w:div>
        <w:div w:id="1272282251">
          <w:marLeft w:val="0"/>
          <w:marRight w:val="0"/>
          <w:marTop w:val="0"/>
          <w:marBottom w:val="0"/>
          <w:divBdr>
            <w:top w:val="none" w:sz="0" w:space="0" w:color="auto"/>
            <w:left w:val="none" w:sz="0" w:space="0" w:color="auto"/>
            <w:bottom w:val="none" w:sz="0" w:space="0" w:color="auto"/>
            <w:right w:val="none" w:sz="0" w:space="0" w:color="auto"/>
          </w:divBdr>
        </w:div>
        <w:div w:id="109782085">
          <w:marLeft w:val="0"/>
          <w:marRight w:val="0"/>
          <w:marTop w:val="0"/>
          <w:marBottom w:val="0"/>
          <w:divBdr>
            <w:top w:val="none" w:sz="0" w:space="0" w:color="auto"/>
            <w:left w:val="none" w:sz="0" w:space="0" w:color="auto"/>
            <w:bottom w:val="none" w:sz="0" w:space="0" w:color="auto"/>
            <w:right w:val="none" w:sz="0" w:space="0" w:color="auto"/>
          </w:divBdr>
        </w:div>
        <w:div w:id="27948701">
          <w:marLeft w:val="0"/>
          <w:marRight w:val="0"/>
          <w:marTop w:val="0"/>
          <w:marBottom w:val="0"/>
          <w:divBdr>
            <w:top w:val="none" w:sz="0" w:space="0" w:color="auto"/>
            <w:left w:val="none" w:sz="0" w:space="0" w:color="auto"/>
            <w:bottom w:val="none" w:sz="0" w:space="0" w:color="auto"/>
            <w:right w:val="none" w:sz="0" w:space="0" w:color="auto"/>
          </w:divBdr>
        </w:div>
        <w:div w:id="262956368">
          <w:marLeft w:val="0"/>
          <w:marRight w:val="0"/>
          <w:marTop w:val="0"/>
          <w:marBottom w:val="0"/>
          <w:divBdr>
            <w:top w:val="none" w:sz="0" w:space="0" w:color="auto"/>
            <w:left w:val="none" w:sz="0" w:space="0" w:color="auto"/>
            <w:bottom w:val="none" w:sz="0" w:space="0" w:color="auto"/>
            <w:right w:val="none" w:sz="0" w:space="0" w:color="auto"/>
          </w:divBdr>
        </w:div>
        <w:div w:id="1424063129">
          <w:marLeft w:val="0"/>
          <w:marRight w:val="0"/>
          <w:marTop w:val="0"/>
          <w:marBottom w:val="0"/>
          <w:divBdr>
            <w:top w:val="none" w:sz="0" w:space="0" w:color="auto"/>
            <w:left w:val="none" w:sz="0" w:space="0" w:color="auto"/>
            <w:bottom w:val="none" w:sz="0" w:space="0" w:color="auto"/>
            <w:right w:val="none" w:sz="0" w:space="0" w:color="auto"/>
          </w:divBdr>
        </w:div>
      </w:divsChild>
    </w:div>
    <w:div w:id="2120029073">
      <w:bodyDiv w:val="1"/>
      <w:marLeft w:val="0"/>
      <w:marRight w:val="0"/>
      <w:marTop w:val="0"/>
      <w:marBottom w:val="0"/>
      <w:divBdr>
        <w:top w:val="none" w:sz="0" w:space="0" w:color="auto"/>
        <w:left w:val="none" w:sz="0" w:space="0" w:color="auto"/>
        <w:bottom w:val="none" w:sz="0" w:space="0" w:color="auto"/>
        <w:right w:val="none" w:sz="0" w:space="0" w:color="auto"/>
      </w:divBdr>
      <w:divsChild>
        <w:div w:id="234248286">
          <w:marLeft w:val="0"/>
          <w:marRight w:val="0"/>
          <w:marTop w:val="0"/>
          <w:marBottom w:val="0"/>
          <w:divBdr>
            <w:top w:val="none" w:sz="0" w:space="0" w:color="auto"/>
            <w:left w:val="none" w:sz="0" w:space="0" w:color="auto"/>
            <w:bottom w:val="none" w:sz="0" w:space="0" w:color="auto"/>
            <w:right w:val="none" w:sz="0" w:space="0" w:color="auto"/>
          </w:divBdr>
        </w:div>
        <w:div w:id="936525933">
          <w:marLeft w:val="0"/>
          <w:marRight w:val="0"/>
          <w:marTop w:val="0"/>
          <w:marBottom w:val="0"/>
          <w:divBdr>
            <w:top w:val="none" w:sz="0" w:space="0" w:color="auto"/>
            <w:left w:val="none" w:sz="0" w:space="0" w:color="auto"/>
            <w:bottom w:val="none" w:sz="0" w:space="0" w:color="auto"/>
            <w:right w:val="none" w:sz="0" w:space="0" w:color="auto"/>
          </w:divBdr>
        </w:div>
        <w:div w:id="709308005">
          <w:marLeft w:val="0"/>
          <w:marRight w:val="0"/>
          <w:marTop w:val="0"/>
          <w:marBottom w:val="0"/>
          <w:divBdr>
            <w:top w:val="none" w:sz="0" w:space="0" w:color="auto"/>
            <w:left w:val="none" w:sz="0" w:space="0" w:color="auto"/>
            <w:bottom w:val="none" w:sz="0" w:space="0" w:color="auto"/>
            <w:right w:val="none" w:sz="0" w:space="0" w:color="auto"/>
          </w:divBdr>
        </w:div>
        <w:div w:id="2126381526">
          <w:marLeft w:val="0"/>
          <w:marRight w:val="0"/>
          <w:marTop w:val="0"/>
          <w:marBottom w:val="0"/>
          <w:divBdr>
            <w:top w:val="none" w:sz="0" w:space="0" w:color="auto"/>
            <w:left w:val="none" w:sz="0" w:space="0" w:color="auto"/>
            <w:bottom w:val="none" w:sz="0" w:space="0" w:color="auto"/>
            <w:right w:val="none" w:sz="0" w:space="0" w:color="auto"/>
          </w:divBdr>
        </w:div>
        <w:div w:id="33119728">
          <w:marLeft w:val="0"/>
          <w:marRight w:val="0"/>
          <w:marTop w:val="0"/>
          <w:marBottom w:val="0"/>
          <w:divBdr>
            <w:top w:val="none" w:sz="0" w:space="0" w:color="auto"/>
            <w:left w:val="none" w:sz="0" w:space="0" w:color="auto"/>
            <w:bottom w:val="none" w:sz="0" w:space="0" w:color="auto"/>
            <w:right w:val="none" w:sz="0" w:space="0" w:color="auto"/>
          </w:divBdr>
        </w:div>
        <w:div w:id="1589463008">
          <w:marLeft w:val="0"/>
          <w:marRight w:val="0"/>
          <w:marTop w:val="0"/>
          <w:marBottom w:val="0"/>
          <w:divBdr>
            <w:top w:val="none" w:sz="0" w:space="0" w:color="auto"/>
            <w:left w:val="none" w:sz="0" w:space="0" w:color="auto"/>
            <w:bottom w:val="none" w:sz="0" w:space="0" w:color="auto"/>
            <w:right w:val="none" w:sz="0" w:space="0" w:color="auto"/>
          </w:divBdr>
        </w:div>
        <w:div w:id="1983919532">
          <w:marLeft w:val="0"/>
          <w:marRight w:val="0"/>
          <w:marTop w:val="0"/>
          <w:marBottom w:val="0"/>
          <w:divBdr>
            <w:top w:val="none" w:sz="0" w:space="0" w:color="auto"/>
            <w:left w:val="none" w:sz="0" w:space="0" w:color="auto"/>
            <w:bottom w:val="none" w:sz="0" w:space="0" w:color="auto"/>
            <w:right w:val="none" w:sz="0" w:space="0" w:color="auto"/>
          </w:divBdr>
        </w:div>
        <w:div w:id="792476903">
          <w:marLeft w:val="0"/>
          <w:marRight w:val="0"/>
          <w:marTop w:val="0"/>
          <w:marBottom w:val="0"/>
          <w:divBdr>
            <w:top w:val="none" w:sz="0" w:space="0" w:color="auto"/>
            <w:left w:val="none" w:sz="0" w:space="0" w:color="auto"/>
            <w:bottom w:val="none" w:sz="0" w:space="0" w:color="auto"/>
            <w:right w:val="none" w:sz="0" w:space="0" w:color="auto"/>
          </w:divBdr>
        </w:div>
        <w:div w:id="170072788">
          <w:marLeft w:val="0"/>
          <w:marRight w:val="0"/>
          <w:marTop w:val="0"/>
          <w:marBottom w:val="0"/>
          <w:divBdr>
            <w:top w:val="none" w:sz="0" w:space="0" w:color="auto"/>
            <w:left w:val="none" w:sz="0" w:space="0" w:color="auto"/>
            <w:bottom w:val="none" w:sz="0" w:space="0" w:color="auto"/>
            <w:right w:val="none" w:sz="0" w:space="0" w:color="auto"/>
          </w:divBdr>
        </w:div>
        <w:div w:id="1359743703">
          <w:marLeft w:val="0"/>
          <w:marRight w:val="0"/>
          <w:marTop w:val="0"/>
          <w:marBottom w:val="0"/>
          <w:divBdr>
            <w:top w:val="none" w:sz="0" w:space="0" w:color="auto"/>
            <w:left w:val="none" w:sz="0" w:space="0" w:color="auto"/>
            <w:bottom w:val="none" w:sz="0" w:space="0" w:color="auto"/>
            <w:right w:val="none" w:sz="0" w:space="0" w:color="auto"/>
          </w:divBdr>
        </w:div>
        <w:div w:id="1719087051">
          <w:marLeft w:val="0"/>
          <w:marRight w:val="0"/>
          <w:marTop w:val="0"/>
          <w:marBottom w:val="0"/>
          <w:divBdr>
            <w:top w:val="none" w:sz="0" w:space="0" w:color="auto"/>
            <w:left w:val="none" w:sz="0" w:space="0" w:color="auto"/>
            <w:bottom w:val="none" w:sz="0" w:space="0" w:color="auto"/>
            <w:right w:val="none" w:sz="0" w:space="0" w:color="auto"/>
          </w:divBdr>
          <w:divsChild>
            <w:div w:id="1739546440">
              <w:marLeft w:val="0"/>
              <w:marRight w:val="0"/>
              <w:marTop w:val="0"/>
              <w:marBottom w:val="0"/>
              <w:divBdr>
                <w:top w:val="none" w:sz="0" w:space="0" w:color="auto"/>
                <w:left w:val="none" w:sz="0" w:space="0" w:color="auto"/>
                <w:bottom w:val="none" w:sz="0" w:space="0" w:color="auto"/>
                <w:right w:val="none" w:sz="0" w:space="0" w:color="auto"/>
              </w:divBdr>
            </w:div>
            <w:div w:id="1681590201">
              <w:marLeft w:val="0"/>
              <w:marRight w:val="0"/>
              <w:marTop w:val="0"/>
              <w:marBottom w:val="0"/>
              <w:divBdr>
                <w:top w:val="none" w:sz="0" w:space="0" w:color="auto"/>
                <w:left w:val="none" w:sz="0" w:space="0" w:color="auto"/>
                <w:bottom w:val="none" w:sz="0" w:space="0" w:color="auto"/>
                <w:right w:val="none" w:sz="0" w:space="0" w:color="auto"/>
              </w:divBdr>
            </w:div>
            <w:div w:id="1109665834">
              <w:marLeft w:val="0"/>
              <w:marRight w:val="0"/>
              <w:marTop w:val="0"/>
              <w:marBottom w:val="0"/>
              <w:divBdr>
                <w:top w:val="none" w:sz="0" w:space="0" w:color="auto"/>
                <w:left w:val="none" w:sz="0" w:space="0" w:color="auto"/>
                <w:bottom w:val="none" w:sz="0" w:space="0" w:color="auto"/>
                <w:right w:val="none" w:sz="0" w:space="0" w:color="auto"/>
              </w:divBdr>
            </w:div>
            <w:div w:id="1439325612">
              <w:marLeft w:val="0"/>
              <w:marRight w:val="0"/>
              <w:marTop w:val="0"/>
              <w:marBottom w:val="0"/>
              <w:divBdr>
                <w:top w:val="none" w:sz="0" w:space="0" w:color="auto"/>
                <w:left w:val="none" w:sz="0" w:space="0" w:color="auto"/>
                <w:bottom w:val="none" w:sz="0" w:space="0" w:color="auto"/>
                <w:right w:val="none" w:sz="0" w:space="0" w:color="auto"/>
              </w:divBdr>
            </w:div>
            <w:div w:id="980622019">
              <w:marLeft w:val="0"/>
              <w:marRight w:val="0"/>
              <w:marTop w:val="0"/>
              <w:marBottom w:val="0"/>
              <w:divBdr>
                <w:top w:val="none" w:sz="0" w:space="0" w:color="auto"/>
                <w:left w:val="none" w:sz="0" w:space="0" w:color="auto"/>
                <w:bottom w:val="none" w:sz="0" w:space="0" w:color="auto"/>
                <w:right w:val="none" w:sz="0" w:space="0" w:color="auto"/>
              </w:divBdr>
            </w:div>
            <w:div w:id="793789015">
              <w:marLeft w:val="0"/>
              <w:marRight w:val="0"/>
              <w:marTop w:val="0"/>
              <w:marBottom w:val="0"/>
              <w:divBdr>
                <w:top w:val="none" w:sz="0" w:space="0" w:color="auto"/>
                <w:left w:val="none" w:sz="0" w:space="0" w:color="auto"/>
                <w:bottom w:val="none" w:sz="0" w:space="0" w:color="auto"/>
                <w:right w:val="none" w:sz="0" w:space="0" w:color="auto"/>
              </w:divBdr>
            </w:div>
            <w:div w:id="720783969">
              <w:marLeft w:val="0"/>
              <w:marRight w:val="0"/>
              <w:marTop w:val="0"/>
              <w:marBottom w:val="0"/>
              <w:divBdr>
                <w:top w:val="none" w:sz="0" w:space="0" w:color="auto"/>
                <w:left w:val="none" w:sz="0" w:space="0" w:color="auto"/>
                <w:bottom w:val="none" w:sz="0" w:space="0" w:color="auto"/>
                <w:right w:val="none" w:sz="0" w:space="0" w:color="auto"/>
              </w:divBdr>
            </w:div>
            <w:div w:id="1115753627">
              <w:marLeft w:val="0"/>
              <w:marRight w:val="0"/>
              <w:marTop w:val="0"/>
              <w:marBottom w:val="0"/>
              <w:divBdr>
                <w:top w:val="none" w:sz="0" w:space="0" w:color="auto"/>
                <w:left w:val="none" w:sz="0" w:space="0" w:color="auto"/>
                <w:bottom w:val="none" w:sz="0" w:space="0" w:color="auto"/>
                <w:right w:val="none" w:sz="0" w:space="0" w:color="auto"/>
              </w:divBdr>
            </w:div>
            <w:div w:id="255596711">
              <w:marLeft w:val="0"/>
              <w:marRight w:val="0"/>
              <w:marTop w:val="0"/>
              <w:marBottom w:val="0"/>
              <w:divBdr>
                <w:top w:val="none" w:sz="0" w:space="0" w:color="auto"/>
                <w:left w:val="none" w:sz="0" w:space="0" w:color="auto"/>
                <w:bottom w:val="none" w:sz="0" w:space="0" w:color="auto"/>
                <w:right w:val="none" w:sz="0" w:space="0" w:color="auto"/>
              </w:divBdr>
            </w:div>
            <w:div w:id="689524781">
              <w:marLeft w:val="0"/>
              <w:marRight w:val="0"/>
              <w:marTop w:val="0"/>
              <w:marBottom w:val="0"/>
              <w:divBdr>
                <w:top w:val="none" w:sz="0" w:space="0" w:color="auto"/>
                <w:left w:val="none" w:sz="0" w:space="0" w:color="auto"/>
                <w:bottom w:val="none" w:sz="0" w:space="0" w:color="auto"/>
                <w:right w:val="none" w:sz="0" w:space="0" w:color="auto"/>
              </w:divBdr>
            </w:div>
            <w:div w:id="1664889170">
              <w:marLeft w:val="0"/>
              <w:marRight w:val="0"/>
              <w:marTop w:val="0"/>
              <w:marBottom w:val="0"/>
              <w:divBdr>
                <w:top w:val="none" w:sz="0" w:space="0" w:color="auto"/>
                <w:left w:val="none" w:sz="0" w:space="0" w:color="auto"/>
                <w:bottom w:val="none" w:sz="0" w:space="0" w:color="auto"/>
                <w:right w:val="none" w:sz="0" w:space="0" w:color="auto"/>
              </w:divBdr>
            </w:div>
            <w:div w:id="741221520">
              <w:marLeft w:val="0"/>
              <w:marRight w:val="0"/>
              <w:marTop w:val="0"/>
              <w:marBottom w:val="0"/>
              <w:divBdr>
                <w:top w:val="none" w:sz="0" w:space="0" w:color="auto"/>
                <w:left w:val="none" w:sz="0" w:space="0" w:color="auto"/>
                <w:bottom w:val="none" w:sz="0" w:space="0" w:color="auto"/>
                <w:right w:val="none" w:sz="0" w:space="0" w:color="auto"/>
              </w:divBdr>
            </w:div>
            <w:div w:id="885221322">
              <w:marLeft w:val="0"/>
              <w:marRight w:val="0"/>
              <w:marTop w:val="0"/>
              <w:marBottom w:val="0"/>
              <w:divBdr>
                <w:top w:val="none" w:sz="0" w:space="0" w:color="auto"/>
                <w:left w:val="none" w:sz="0" w:space="0" w:color="auto"/>
                <w:bottom w:val="none" w:sz="0" w:space="0" w:color="auto"/>
                <w:right w:val="none" w:sz="0" w:space="0" w:color="auto"/>
              </w:divBdr>
            </w:div>
            <w:div w:id="1171145459">
              <w:marLeft w:val="0"/>
              <w:marRight w:val="0"/>
              <w:marTop w:val="0"/>
              <w:marBottom w:val="0"/>
              <w:divBdr>
                <w:top w:val="none" w:sz="0" w:space="0" w:color="auto"/>
                <w:left w:val="none" w:sz="0" w:space="0" w:color="auto"/>
                <w:bottom w:val="none" w:sz="0" w:space="0" w:color="auto"/>
                <w:right w:val="none" w:sz="0" w:space="0" w:color="auto"/>
              </w:divBdr>
            </w:div>
            <w:div w:id="1894730959">
              <w:marLeft w:val="0"/>
              <w:marRight w:val="0"/>
              <w:marTop w:val="0"/>
              <w:marBottom w:val="0"/>
              <w:divBdr>
                <w:top w:val="none" w:sz="0" w:space="0" w:color="auto"/>
                <w:left w:val="none" w:sz="0" w:space="0" w:color="auto"/>
                <w:bottom w:val="none" w:sz="0" w:space="0" w:color="auto"/>
                <w:right w:val="none" w:sz="0" w:space="0" w:color="auto"/>
              </w:divBdr>
            </w:div>
            <w:div w:id="900823536">
              <w:marLeft w:val="0"/>
              <w:marRight w:val="0"/>
              <w:marTop w:val="0"/>
              <w:marBottom w:val="0"/>
              <w:divBdr>
                <w:top w:val="none" w:sz="0" w:space="0" w:color="auto"/>
                <w:left w:val="none" w:sz="0" w:space="0" w:color="auto"/>
                <w:bottom w:val="none" w:sz="0" w:space="0" w:color="auto"/>
                <w:right w:val="none" w:sz="0" w:space="0" w:color="auto"/>
              </w:divBdr>
            </w:div>
            <w:div w:id="280889972">
              <w:marLeft w:val="0"/>
              <w:marRight w:val="0"/>
              <w:marTop w:val="0"/>
              <w:marBottom w:val="0"/>
              <w:divBdr>
                <w:top w:val="none" w:sz="0" w:space="0" w:color="auto"/>
                <w:left w:val="none" w:sz="0" w:space="0" w:color="auto"/>
                <w:bottom w:val="none" w:sz="0" w:space="0" w:color="auto"/>
                <w:right w:val="none" w:sz="0" w:space="0" w:color="auto"/>
              </w:divBdr>
            </w:div>
            <w:div w:id="548955763">
              <w:marLeft w:val="0"/>
              <w:marRight w:val="0"/>
              <w:marTop w:val="0"/>
              <w:marBottom w:val="0"/>
              <w:divBdr>
                <w:top w:val="none" w:sz="0" w:space="0" w:color="auto"/>
                <w:left w:val="none" w:sz="0" w:space="0" w:color="auto"/>
                <w:bottom w:val="none" w:sz="0" w:space="0" w:color="auto"/>
                <w:right w:val="none" w:sz="0" w:space="0" w:color="auto"/>
              </w:divBdr>
            </w:div>
            <w:div w:id="1864631476">
              <w:marLeft w:val="0"/>
              <w:marRight w:val="0"/>
              <w:marTop w:val="0"/>
              <w:marBottom w:val="0"/>
              <w:divBdr>
                <w:top w:val="none" w:sz="0" w:space="0" w:color="auto"/>
                <w:left w:val="none" w:sz="0" w:space="0" w:color="auto"/>
                <w:bottom w:val="none" w:sz="0" w:space="0" w:color="auto"/>
                <w:right w:val="none" w:sz="0" w:space="0" w:color="auto"/>
              </w:divBdr>
            </w:div>
            <w:div w:id="1729106571">
              <w:marLeft w:val="0"/>
              <w:marRight w:val="0"/>
              <w:marTop w:val="0"/>
              <w:marBottom w:val="0"/>
              <w:divBdr>
                <w:top w:val="none" w:sz="0" w:space="0" w:color="auto"/>
                <w:left w:val="none" w:sz="0" w:space="0" w:color="auto"/>
                <w:bottom w:val="none" w:sz="0" w:space="0" w:color="auto"/>
                <w:right w:val="none" w:sz="0" w:space="0" w:color="auto"/>
              </w:divBdr>
            </w:div>
          </w:divsChild>
        </w:div>
        <w:div w:id="719942818">
          <w:marLeft w:val="0"/>
          <w:marRight w:val="0"/>
          <w:marTop w:val="0"/>
          <w:marBottom w:val="0"/>
          <w:divBdr>
            <w:top w:val="none" w:sz="0" w:space="0" w:color="auto"/>
            <w:left w:val="none" w:sz="0" w:space="0" w:color="auto"/>
            <w:bottom w:val="none" w:sz="0" w:space="0" w:color="auto"/>
            <w:right w:val="none" w:sz="0" w:space="0" w:color="auto"/>
          </w:divBdr>
          <w:divsChild>
            <w:div w:id="189804545">
              <w:marLeft w:val="0"/>
              <w:marRight w:val="0"/>
              <w:marTop w:val="0"/>
              <w:marBottom w:val="0"/>
              <w:divBdr>
                <w:top w:val="none" w:sz="0" w:space="0" w:color="auto"/>
                <w:left w:val="none" w:sz="0" w:space="0" w:color="auto"/>
                <w:bottom w:val="none" w:sz="0" w:space="0" w:color="auto"/>
                <w:right w:val="none" w:sz="0" w:space="0" w:color="auto"/>
              </w:divBdr>
            </w:div>
            <w:div w:id="818496983">
              <w:marLeft w:val="0"/>
              <w:marRight w:val="0"/>
              <w:marTop w:val="0"/>
              <w:marBottom w:val="0"/>
              <w:divBdr>
                <w:top w:val="none" w:sz="0" w:space="0" w:color="auto"/>
                <w:left w:val="none" w:sz="0" w:space="0" w:color="auto"/>
                <w:bottom w:val="none" w:sz="0" w:space="0" w:color="auto"/>
                <w:right w:val="none" w:sz="0" w:space="0" w:color="auto"/>
              </w:divBdr>
            </w:div>
            <w:div w:id="2001230532">
              <w:marLeft w:val="0"/>
              <w:marRight w:val="0"/>
              <w:marTop w:val="0"/>
              <w:marBottom w:val="0"/>
              <w:divBdr>
                <w:top w:val="none" w:sz="0" w:space="0" w:color="auto"/>
                <w:left w:val="none" w:sz="0" w:space="0" w:color="auto"/>
                <w:bottom w:val="none" w:sz="0" w:space="0" w:color="auto"/>
                <w:right w:val="none" w:sz="0" w:space="0" w:color="auto"/>
              </w:divBdr>
            </w:div>
            <w:div w:id="1067533256">
              <w:marLeft w:val="0"/>
              <w:marRight w:val="0"/>
              <w:marTop w:val="0"/>
              <w:marBottom w:val="0"/>
              <w:divBdr>
                <w:top w:val="none" w:sz="0" w:space="0" w:color="auto"/>
                <w:left w:val="none" w:sz="0" w:space="0" w:color="auto"/>
                <w:bottom w:val="none" w:sz="0" w:space="0" w:color="auto"/>
                <w:right w:val="none" w:sz="0" w:space="0" w:color="auto"/>
              </w:divBdr>
            </w:div>
            <w:div w:id="2112311638">
              <w:marLeft w:val="0"/>
              <w:marRight w:val="0"/>
              <w:marTop w:val="0"/>
              <w:marBottom w:val="0"/>
              <w:divBdr>
                <w:top w:val="none" w:sz="0" w:space="0" w:color="auto"/>
                <w:left w:val="none" w:sz="0" w:space="0" w:color="auto"/>
                <w:bottom w:val="none" w:sz="0" w:space="0" w:color="auto"/>
                <w:right w:val="none" w:sz="0" w:space="0" w:color="auto"/>
              </w:divBdr>
            </w:div>
            <w:div w:id="1922761239">
              <w:marLeft w:val="0"/>
              <w:marRight w:val="0"/>
              <w:marTop w:val="0"/>
              <w:marBottom w:val="0"/>
              <w:divBdr>
                <w:top w:val="none" w:sz="0" w:space="0" w:color="auto"/>
                <w:left w:val="none" w:sz="0" w:space="0" w:color="auto"/>
                <w:bottom w:val="none" w:sz="0" w:space="0" w:color="auto"/>
                <w:right w:val="none" w:sz="0" w:space="0" w:color="auto"/>
              </w:divBdr>
            </w:div>
            <w:div w:id="906723156">
              <w:marLeft w:val="0"/>
              <w:marRight w:val="0"/>
              <w:marTop w:val="0"/>
              <w:marBottom w:val="0"/>
              <w:divBdr>
                <w:top w:val="none" w:sz="0" w:space="0" w:color="auto"/>
                <w:left w:val="none" w:sz="0" w:space="0" w:color="auto"/>
                <w:bottom w:val="none" w:sz="0" w:space="0" w:color="auto"/>
                <w:right w:val="none" w:sz="0" w:space="0" w:color="auto"/>
              </w:divBdr>
            </w:div>
            <w:div w:id="1875456660">
              <w:marLeft w:val="0"/>
              <w:marRight w:val="0"/>
              <w:marTop w:val="0"/>
              <w:marBottom w:val="0"/>
              <w:divBdr>
                <w:top w:val="none" w:sz="0" w:space="0" w:color="auto"/>
                <w:left w:val="none" w:sz="0" w:space="0" w:color="auto"/>
                <w:bottom w:val="none" w:sz="0" w:space="0" w:color="auto"/>
                <w:right w:val="none" w:sz="0" w:space="0" w:color="auto"/>
              </w:divBdr>
            </w:div>
            <w:div w:id="1968047540">
              <w:marLeft w:val="0"/>
              <w:marRight w:val="0"/>
              <w:marTop w:val="0"/>
              <w:marBottom w:val="0"/>
              <w:divBdr>
                <w:top w:val="none" w:sz="0" w:space="0" w:color="auto"/>
                <w:left w:val="none" w:sz="0" w:space="0" w:color="auto"/>
                <w:bottom w:val="none" w:sz="0" w:space="0" w:color="auto"/>
                <w:right w:val="none" w:sz="0" w:space="0" w:color="auto"/>
              </w:divBdr>
            </w:div>
            <w:div w:id="1106729644">
              <w:marLeft w:val="0"/>
              <w:marRight w:val="0"/>
              <w:marTop w:val="0"/>
              <w:marBottom w:val="0"/>
              <w:divBdr>
                <w:top w:val="none" w:sz="0" w:space="0" w:color="auto"/>
                <w:left w:val="none" w:sz="0" w:space="0" w:color="auto"/>
                <w:bottom w:val="none" w:sz="0" w:space="0" w:color="auto"/>
                <w:right w:val="none" w:sz="0" w:space="0" w:color="auto"/>
              </w:divBdr>
            </w:div>
            <w:div w:id="142742496">
              <w:marLeft w:val="0"/>
              <w:marRight w:val="0"/>
              <w:marTop w:val="0"/>
              <w:marBottom w:val="0"/>
              <w:divBdr>
                <w:top w:val="none" w:sz="0" w:space="0" w:color="auto"/>
                <w:left w:val="none" w:sz="0" w:space="0" w:color="auto"/>
                <w:bottom w:val="none" w:sz="0" w:space="0" w:color="auto"/>
                <w:right w:val="none" w:sz="0" w:space="0" w:color="auto"/>
              </w:divBdr>
            </w:div>
            <w:div w:id="246110167">
              <w:marLeft w:val="0"/>
              <w:marRight w:val="0"/>
              <w:marTop w:val="0"/>
              <w:marBottom w:val="0"/>
              <w:divBdr>
                <w:top w:val="none" w:sz="0" w:space="0" w:color="auto"/>
                <w:left w:val="none" w:sz="0" w:space="0" w:color="auto"/>
                <w:bottom w:val="none" w:sz="0" w:space="0" w:color="auto"/>
                <w:right w:val="none" w:sz="0" w:space="0" w:color="auto"/>
              </w:divBdr>
            </w:div>
            <w:div w:id="1896428673">
              <w:marLeft w:val="0"/>
              <w:marRight w:val="0"/>
              <w:marTop w:val="0"/>
              <w:marBottom w:val="0"/>
              <w:divBdr>
                <w:top w:val="none" w:sz="0" w:space="0" w:color="auto"/>
                <w:left w:val="none" w:sz="0" w:space="0" w:color="auto"/>
                <w:bottom w:val="none" w:sz="0" w:space="0" w:color="auto"/>
                <w:right w:val="none" w:sz="0" w:space="0" w:color="auto"/>
              </w:divBdr>
            </w:div>
            <w:div w:id="1820801669">
              <w:marLeft w:val="0"/>
              <w:marRight w:val="0"/>
              <w:marTop w:val="0"/>
              <w:marBottom w:val="0"/>
              <w:divBdr>
                <w:top w:val="none" w:sz="0" w:space="0" w:color="auto"/>
                <w:left w:val="none" w:sz="0" w:space="0" w:color="auto"/>
                <w:bottom w:val="none" w:sz="0" w:space="0" w:color="auto"/>
                <w:right w:val="none" w:sz="0" w:space="0" w:color="auto"/>
              </w:divBdr>
            </w:div>
            <w:div w:id="357894547">
              <w:marLeft w:val="0"/>
              <w:marRight w:val="0"/>
              <w:marTop w:val="0"/>
              <w:marBottom w:val="0"/>
              <w:divBdr>
                <w:top w:val="none" w:sz="0" w:space="0" w:color="auto"/>
                <w:left w:val="none" w:sz="0" w:space="0" w:color="auto"/>
                <w:bottom w:val="none" w:sz="0" w:space="0" w:color="auto"/>
                <w:right w:val="none" w:sz="0" w:space="0" w:color="auto"/>
              </w:divBdr>
            </w:div>
            <w:div w:id="1431051417">
              <w:marLeft w:val="0"/>
              <w:marRight w:val="0"/>
              <w:marTop w:val="0"/>
              <w:marBottom w:val="0"/>
              <w:divBdr>
                <w:top w:val="none" w:sz="0" w:space="0" w:color="auto"/>
                <w:left w:val="none" w:sz="0" w:space="0" w:color="auto"/>
                <w:bottom w:val="none" w:sz="0" w:space="0" w:color="auto"/>
                <w:right w:val="none" w:sz="0" w:space="0" w:color="auto"/>
              </w:divBdr>
            </w:div>
            <w:div w:id="913516987">
              <w:marLeft w:val="0"/>
              <w:marRight w:val="0"/>
              <w:marTop w:val="0"/>
              <w:marBottom w:val="0"/>
              <w:divBdr>
                <w:top w:val="none" w:sz="0" w:space="0" w:color="auto"/>
                <w:left w:val="none" w:sz="0" w:space="0" w:color="auto"/>
                <w:bottom w:val="none" w:sz="0" w:space="0" w:color="auto"/>
                <w:right w:val="none" w:sz="0" w:space="0" w:color="auto"/>
              </w:divBdr>
            </w:div>
            <w:div w:id="193690452">
              <w:marLeft w:val="0"/>
              <w:marRight w:val="0"/>
              <w:marTop w:val="0"/>
              <w:marBottom w:val="0"/>
              <w:divBdr>
                <w:top w:val="none" w:sz="0" w:space="0" w:color="auto"/>
                <w:left w:val="none" w:sz="0" w:space="0" w:color="auto"/>
                <w:bottom w:val="none" w:sz="0" w:space="0" w:color="auto"/>
                <w:right w:val="none" w:sz="0" w:space="0" w:color="auto"/>
              </w:divBdr>
            </w:div>
            <w:div w:id="1746494220">
              <w:marLeft w:val="0"/>
              <w:marRight w:val="0"/>
              <w:marTop w:val="0"/>
              <w:marBottom w:val="0"/>
              <w:divBdr>
                <w:top w:val="none" w:sz="0" w:space="0" w:color="auto"/>
                <w:left w:val="none" w:sz="0" w:space="0" w:color="auto"/>
                <w:bottom w:val="none" w:sz="0" w:space="0" w:color="auto"/>
                <w:right w:val="none" w:sz="0" w:space="0" w:color="auto"/>
              </w:divBdr>
            </w:div>
            <w:div w:id="1566917351">
              <w:marLeft w:val="0"/>
              <w:marRight w:val="0"/>
              <w:marTop w:val="0"/>
              <w:marBottom w:val="0"/>
              <w:divBdr>
                <w:top w:val="none" w:sz="0" w:space="0" w:color="auto"/>
                <w:left w:val="none" w:sz="0" w:space="0" w:color="auto"/>
                <w:bottom w:val="none" w:sz="0" w:space="0" w:color="auto"/>
                <w:right w:val="none" w:sz="0" w:space="0" w:color="auto"/>
              </w:divBdr>
            </w:div>
          </w:divsChild>
        </w:div>
        <w:div w:id="391198486">
          <w:marLeft w:val="0"/>
          <w:marRight w:val="0"/>
          <w:marTop w:val="0"/>
          <w:marBottom w:val="0"/>
          <w:divBdr>
            <w:top w:val="none" w:sz="0" w:space="0" w:color="auto"/>
            <w:left w:val="none" w:sz="0" w:space="0" w:color="auto"/>
            <w:bottom w:val="none" w:sz="0" w:space="0" w:color="auto"/>
            <w:right w:val="none" w:sz="0" w:space="0" w:color="auto"/>
          </w:divBdr>
          <w:divsChild>
            <w:div w:id="997534437">
              <w:marLeft w:val="0"/>
              <w:marRight w:val="0"/>
              <w:marTop w:val="0"/>
              <w:marBottom w:val="0"/>
              <w:divBdr>
                <w:top w:val="none" w:sz="0" w:space="0" w:color="auto"/>
                <w:left w:val="none" w:sz="0" w:space="0" w:color="auto"/>
                <w:bottom w:val="none" w:sz="0" w:space="0" w:color="auto"/>
                <w:right w:val="none" w:sz="0" w:space="0" w:color="auto"/>
              </w:divBdr>
            </w:div>
            <w:div w:id="803430903">
              <w:marLeft w:val="0"/>
              <w:marRight w:val="0"/>
              <w:marTop w:val="0"/>
              <w:marBottom w:val="0"/>
              <w:divBdr>
                <w:top w:val="none" w:sz="0" w:space="0" w:color="auto"/>
                <w:left w:val="none" w:sz="0" w:space="0" w:color="auto"/>
                <w:bottom w:val="none" w:sz="0" w:space="0" w:color="auto"/>
                <w:right w:val="none" w:sz="0" w:space="0" w:color="auto"/>
              </w:divBdr>
            </w:div>
            <w:div w:id="2053455424">
              <w:marLeft w:val="0"/>
              <w:marRight w:val="0"/>
              <w:marTop w:val="0"/>
              <w:marBottom w:val="0"/>
              <w:divBdr>
                <w:top w:val="none" w:sz="0" w:space="0" w:color="auto"/>
                <w:left w:val="none" w:sz="0" w:space="0" w:color="auto"/>
                <w:bottom w:val="none" w:sz="0" w:space="0" w:color="auto"/>
                <w:right w:val="none" w:sz="0" w:space="0" w:color="auto"/>
              </w:divBdr>
            </w:div>
            <w:div w:id="801121683">
              <w:marLeft w:val="0"/>
              <w:marRight w:val="0"/>
              <w:marTop w:val="0"/>
              <w:marBottom w:val="0"/>
              <w:divBdr>
                <w:top w:val="none" w:sz="0" w:space="0" w:color="auto"/>
                <w:left w:val="none" w:sz="0" w:space="0" w:color="auto"/>
                <w:bottom w:val="none" w:sz="0" w:space="0" w:color="auto"/>
                <w:right w:val="none" w:sz="0" w:space="0" w:color="auto"/>
              </w:divBdr>
            </w:div>
            <w:div w:id="1686324285">
              <w:marLeft w:val="0"/>
              <w:marRight w:val="0"/>
              <w:marTop w:val="0"/>
              <w:marBottom w:val="0"/>
              <w:divBdr>
                <w:top w:val="none" w:sz="0" w:space="0" w:color="auto"/>
                <w:left w:val="none" w:sz="0" w:space="0" w:color="auto"/>
                <w:bottom w:val="none" w:sz="0" w:space="0" w:color="auto"/>
                <w:right w:val="none" w:sz="0" w:space="0" w:color="auto"/>
              </w:divBdr>
            </w:div>
            <w:div w:id="1959943537">
              <w:marLeft w:val="0"/>
              <w:marRight w:val="0"/>
              <w:marTop w:val="0"/>
              <w:marBottom w:val="0"/>
              <w:divBdr>
                <w:top w:val="none" w:sz="0" w:space="0" w:color="auto"/>
                <w:left w:val="none" w:sz="0" w:space="0" w:color="auto"/>
                <w:bottom w:val="none" w:sz="0" w:space="0" w:color="auto"/>
                <w:right w:val="none" w:sz="0" w:space="0" w:color="auto"/>
              </w:divBdr>
            </w:div>
            <w:div w:id="1419015576">
              <w:marLeft w:val="0"/>
              <w:marRight w:val="0"/>
              <w:marTop w:val="0"/>
              <w:marBottom w:val="0"/>
              <w:divBdr>
                <w:top w:val="none" w:sz="0" w:space="0" w:color="auto"/>
                <w:left w:val="none" w:sz="0" w:space="0" w:color="auto"/>
                <w:bottom w:val="none" w:sz="0" w:space="0" w:color="auto"/>
                <w:right w:val="none" w:sz="0" w:space="0" w:color="auto"/>
              </w:divBdr>
            </w:div>
            <w:div w:id="1891988901">
              <w:marLeft w:val="0"/>
              <w:marRight w:val="0"/>
              <w:marTop w:val="0"/>
              <w:marBottom w:val="0"/>
              <w:divBdr>
                <w:top w:val="none" w:sz="0" w:space="0" w:color="auto"/>
                <w:left w:val="none" w:sz="0" w:space="0" w:color="auto"/>
                <w:bottom w:val="none" w:sz="0" w:space="0" w:color="auto"/>
                <w:right w:val="none" w:sz="0" w:space="0" w:color="auto"/>
              </w:divBdr>
            </w:div>
            <w:div w:id="1865746022">
              <w:marLeft w:val="0"/>
              <w:marRight w:val="0"/>
              <w:marTop w:val="0"/>
              <w:marBottom w:val="0"/>
              <w:divBdr>
                <w:top w:val="none" w:sz="0" w:space="0" w:color="auto"/>
                <w:left w:val="none" w:sz="0" w:space="0" w:color="auto"/>
                <w:bottom w:val="none" w:sz="0" w:space="0" w:color="auto"/>
                <w:right w:val="none" w:sz="0" w:space="0" w:color="auto"/>
              </w:divBdr>
            </w:div>
            <w:div w:id="2003656090">
              <w:marLeft w:val="0"/>
              <w:marRight w:val="0"/>
              <w:marTop w:val="0"/>
              <w:marBottom w:val="0"/>
              <w:divBdr>
                <w:top w:val="none" w:sz="0" w:space="0" w:color="auto"/>
                <w:left w:val="none" w:sz="0" w:space="0" w:color="auto"/>
                <w:bottom w:val="none" w:sz="0" w:space="0" w:color="auto"/>
                <w:right w:val="none" w:sz="0" w:space="0" w:color="auto"/>
              </w:divBdr>
            </w:div>
            <w:div w:id="745302558">
              <w:marLeft w:val="0"/>
              <w:marRight w:val="0"/>
              <w:marTop w:val="0"/>
              <w:marBottom w:val="0"/>
              <w:divBdr>
                <w:top w:val="none" w:sz="0" w:space="0" w:color="auto"/>
                <w:left w:val="none" w:sz="0" w:space="0" w:color="auto"/>
                <w:bottom w:val="none" w:sz="0" w:space="0" w:color="auto"/>
                <w:right w:val="none" w:sz="0" w:space="0" w:color="auto"/>
              </w:divBdr>
            </w:div>
            <w:div w:id="981036559">
              <w:marLeft w:val="0"/>
              <w:marRight w:val="0"/>
              <w:marTop w:val="0"/>
              <w:marBottom w:val="0"/>
              <w:divBdr>
                <w:top w:val="none" w:sz="0" w:space="0" w:color="auto"/>
                <w:left w:val="none" w:sz="0" w:space="0" w:color="auto"/>
                <w:bottom w:val="none" w:sz="0" w:space="0" w:color="auto"/>
                <w:right w:val="none" w:sz="0" w:space="0" w:color="auto"/>
              </w:divBdr>
            </w:div>
            <w:div w:id="53281296">
              <w:marLeft w:val="0"/>
              <w:marRight w:val="0"/>
              <w:marTop w:val="0"/>
              <w:marBottom w:val="0"/>
              <w:divBdr>
                <w:top w:val="none" w:sz="0" w:space="0" w:color="auto"/>
                <w:left w:val="none" w:sz="0" w:space="0" w:color="auto"/>
                <w:bottom w:val="none" w:sz="0" w:space="0" w:color="auto"/>
                <w:right w:val="none" w:sz="0" w:space="0" w:color="auto"/>
              </w:divBdr>
            </w:div>
            <w:div w:id="1481460432">
              <w:marLeft w:val="0"/>
              <w:marRight w:val="0"/>
              <w:marTop w:val="0"/>
              <w:marBottom w:val="0"/>
              <w:divBdr>
                <w:top w:val="none" w:sz="0" w:space="0" w:color="auto"/>
                <w:left w:val="none" w:sz="0" w:space="0" w:color="auto"/>
                <w:bottom w:val="none" w:sz="0" w:space="0" w:color="auto"/>
                <w:right w:val="none" w:sz="0" w:space="0" w:color="auto"/>
              </w:divBdr>
            </w:div>
            <w:div w:id="705300994">
              <w:marLeft w:val="0"/>
              <w:marRight w:val="0"/>
              <w:marTop w:val="0"/>
              <w:marBottom w:val="0"/>
              <w:divBdr>
                <w:top w:val="none" w:sz="0" w:space="0" w:color="auto"/>
                <w:left w:val="none" w:sz="0" w:space="0" w:color="auto"/>
                <w:bottom w:val="none" w:sz="0" w:space="0" w:color="auto"/>
                <w:right w:val="none" w:sz="0" w:space="0" w:color="auto"/>
              </w:divBdr>
            </w:div>
            <w:div w:id="599415011">
              <w:marLeft w:val="0"/>
              <w:marRight w:val="0"/>
              <w:marTop w:val="0"/>
              <w:marBottom w:val="0"/>
              <w:divBdr>
                <w:top w:val="none" w:sz="0" w:space="0" w:color="auto"/>
                <w:left w:val="none" w:sz="0" w:space="0" w:color="auto"/>
                <w:bottom w:val="none" w:sz="0" w:space="0" w:color="auto"/>
                <w:right w:val="none" w:sz="0" w:space="0" w:color="auto"/>
              </w:divBdr>
            </w:div>
            <w:div w:id="698162652">
              <w:marLeft w:val="0"/>
              <w:marRight w:val="0"/>
              <w:marTop w:val="0"/>
              <w:marBottom w:val="0"/>
              <w:divBdr>
                <w:top w:val="none" w:sz="0" w:space="0" w:color="auto"/>
                <w:left w:val="none" w:sz="0" w:space="0" w:color="auto"/>
                <w:bottom w:val="none" w:sz="0" w:space="0" w:color="auto"/>
                <w:right w:val="none" w:sz="0" w:space="0" w:color="auto"/>
              </w:divBdr>
            </w:div>
            <w:div w:id="583151123">
              <w:marLeft w:val="0"/>
              <w:marRight w:val="0"/>
              <w:marTop w:val="0"/>
              <w:marBottom w:val="0"/>
              <w:divBdr>
                <w:top w:val="none" w:sz="0" w:space="0" w:color="auto"/>
                <w:left w:val="none" w:sz="0" w:space="0" w:color="auto"/>
                <w:bottom w:val="none" w:sz="0" w:space="0" w:color="auto"/>
                <w:right w:val="none" w:sz="0" w:space="0" w:color="auto"/>
              </w:divBdr>
            </w:div>
            <w:div w:id="510609943">
              <w:marLeft w:val="0"/>
              <w:marRight w:val="0"/>
              <w:marTop w:val="0"/>
              <w:marBottom w:val="0"/>
              <w:divBdr>
                <w:top w:val="none" w:sz="0" w:space="0" w:color="auto"/>
                <w:left w:val="none" w:sz="0" w:space="0" w:color="auto"/>
                <w:bottom w:val="none" w:sz="0" w:space="0" w:color="auto"/>
                <w:right w:val="none" w:sz="0" w:space="0" w:color="auto"/>
              </w:divBdr>
            </w:div>
            <w:div w:id="15231074">
              <w:marLeft w:val="0"/>
              <w:marRight w:val="0"/>
              <w:marTop w:val="0"/>
              <w:marBottom w:val="0"/>
              <w:divBdr>
                <w:top w:val="none" w:sz="0" w:space="0" w:color="auto"/>
                <w:left w:val="none" w:sz="0" w:space="0" w:color="auto"/>
                <w:bottom w:val="none" w:sz="0" w:space="0" w:color="auto"/>
                <w:right w:val="none" w:sz="0" w:space="0" w:color="auto"/>
              </w:divBdr>
            </w:div>
          </w:divsChild>
        </w:div>
        <w:div w:id="297689975">
          <w:marLeft w:val="0"/>
          <w:marRight w:val="0"/>
          <w:marTop w:val="0"/>
          <w:marBottom w:val="0"/>
          <w:divBdr>
            <w:top w:val="none" w:sz="0" w:space="0" w:color="auto"/>
            <w:left w:val="none" w:sz="0" w:space="0" w:color="auto"/>
            <w:bottom w:val="none" w:sz="0" w:space="0" w:color="auto"/>
            <w:right w:val="none" w:sz="0" w:space="0" w:color="auto"/>
          </w:divBdr>
          <w:divsChild>
            <w:div w:id="1395202874">
              <w:marLeft w:val="0"/>
              <w:marRight w:val="0"/>
              <w:marTop w:val="0"/>
              <w:marBottom w:val="0"/>
              <w:divBdr>
                <w:top w:val="none" w:sz="0" w:space="0" w:color="auto"/>
                <w:left w:val="none" w:sz="0" w:space="0" w:color="auto"/>
                <w:bottom w:val="none" w:sz="0" w:space="0" w:color="auto"/>
                <w:right w:val="none" w:sz="0" w:space="0" w:color="auto"/>
              </w:divBdr>
            </w:div>
            <w:div w:id="167255755">
              <w:marLeft w:val="0"/>
              <w:marRight w:val="0"/>
              <w:marTop w:val="0"/>
              <w:marBottom w:val="0"/>
              <w:divBdr>
                <w:top w:val="none" w:sz="0" w:space="0" w:color="auto"/>
                <w:left w:val="none" w:sz="0" w:space="0" w:color="auto"/>
                <w:bottom w:val="none" w:sz="0" w:space="0" w:color="auto"/>
                <w:right w:val="none" w:sz="0" w:space="0" w:color="auto"/>
              </w:divBdr>
            </w:div>
            <w:div w:id="1522357993">
              <w:marLeft w:val="0"/>
              <w:marRight w:val="0"/>
              <w:marTop w:val="0"/>
              <w:marBottom w:val="0"/>
              <w:divBdr>
                <w:top w:val="none" w:sz="0" w:space="0" w:color="auto"/>
                <w:left w:val="none" w:sz="0" w:space="0" w:color="auto"/>
                <w:bottom w:val="none" w:sz="0" w:space="0" w:color="auto"/>
                <w:right w:val="none" w:sz="0" w:space="0" w:color="auto"/>
              </w:divBdr>
            </w:div>
            <w:div w:id="1235966523">
              <w:marLeft w:val="0"/>
              <w:marRight w:val="0"/>
              <w:marTop w:val="0"/>
              <w:marBottom w:val="0"/>
              <w:divBdr>
                <w:top w:val="none" w:sz="0" w:space="0" w:color="auto"/>
                <w:left w:val="none" w:sz="0" w:space="0" w:color="auto"/>
                <w:bottom w:val="none" w:sz="0" w:space="0" w:color="auto"/>
                <w:right w:val="none" w:sz="0" w:space="0" w:color="auto"/>
              </w:divBdr>
            </w:div>
            <w:div w:id="543639914">
              <w:marLeft w:val="0"/>
              <w:marRight w:val="0"/>
              <w:marTop w:val="0"/>
              <w:marBottom w:val="0"/>
              <w:divBdr>
                <w:top w:val="none" w:sz="0" w:space="0" w:color="auto"/>
                <w:left w:val="none" w:sz="0" w:space="0" w:color="auto"/>
                <w:bottom w:val="none" w:sz="0" w:space="0" w:color="auto"/>
                <w:right w:val="none" w:sz="0" w:space="0" w:color="auto"/>
              </w:divBdr>
            </w:div>
            <w:div w:id="130220579">
              <w:marLeft w:val="0"/>
              <w:marRight w:val="0"/>
              <w:marTop w:val="0"/>
              <w:marBottom w:val="0"/>
              <w:divBdr>
                <w:top w:val="none" w:sz="0" w:space="0" w:color="auto"/>
                <w:left w:val="none" w:sz="0" w:space="0" w:color="auto"/>
                <w:bottom w:val="none" w:sz="0" w:space="0" w:color="auto"/>
                <w:right w:val="none" w:sz="0" w:space="0" w:color="auto"/>
              </w:divBdr>
            </w:div>
            <w:div w:id="332491320">
              <w:marLeft w:val="0"/>
              <w:marRight w:val="0"/>
              <w:marTop w:val="0"/>
              <w:marBottom w:val="0"/>
              <w:divBdr>
                <w:top w:val="none" w:sz="0" w:space="0" w:color="auto"/>
                <w:left w:val="none" w:sz="0" w:space="0" w:color="auto"/>
                <w:bottom w:val="none" w:sz="0" w:space="0" w:color="auto"/>
                <w:right w:val="none" w:sz="0" w:space="0" w:color="auto"/>
              </w:divBdr>
            </w:div>
            <w:div w:id="2122066807">
              <w:marLeft w:val="0"/>
              <w:marRight w:val="0"/>
              <w:marTop w:val="0"/>
              <w:marBottom w:val="0"/>
              <w:divBdr>
                <w:top w:val="none" w:sz="0" w:space="0" w:color="auto"/>
                <w:left w:val="none" w:sz="0" w:space="0" w:color="auto"/>
                <w:bottom w:val="none" w:sz="0" w:space="0" w:color="auto"/>
                <w:right w:val="none" w:sz="0" w:space="0" w:color="auto"/>
              </w:divBdr>
            </w:div>
            <w:div w:id="387193423">
              <w:marLeft w:val="0"/>
              <w:marRight w:val="0"/>
              <w:marTop w:val="0"/>
              <w:marBottom w:val="0"/>
              <w:divBdr>
                <w:top w:val="none" w:sz="0" w:space="0" w:color="auto"/>
                <w:left w:val="none" w:sz="0" w:space="0" w:color="auto"/>
                <w:bottom w:val="none" w:sz="0" w:space="0" w:color="auto"/>
                <w:right w:val="none" w:sz="0" w:space="0" w:color="auto"/>
              </w:divBdr>
            </w:div>
            <w:div w:id="1423724499">
              <w:marLeft w:val="0"/>
              <w:marRight w:val="0"/>
              <w:marTop w:val="0"/>
              <w:marBottom w:val="0"/>
              <w:divBdr>
                <w:top w:val="none" w:sz="0" w:space="0" w:color="auto"/>
                <w:left w:val="none" w:sz="0" w:space="0" w:color="auto"/>
                <w:bottom w:val="none" w:sz="0" w:space="0" w:color="auto"/>
                <w:right w:val="none" w:sz="0" w:space="0" w:color="auto"/>
              </w:divBdr>
            </w:div>
            <w:div w:id="1855342014">
              <w:marLeft w:val="0"/>
              <w:marRight w:val="0"/>
              <w:marTop w:val="0"/>
              <w:marBottom w:val="0"/>
              <w:divBdr>
                <w:top w:val="none" w:sz="0" w:space="0" w:color="auto"/>
                <w:left w:val="none" w:sz="0" w:space="0" w:color="auto"/>
                <w:bottom w:val="none" w:sz="0" w:space="0" w:color="auto"/>
                <w:right w:val="none" w:sz="0" w:space="0" w:color="auto"/>
              </w:divBdr>
            </w:div>
            <w:div w:id="824443023">
              <w:marLeft w:val="0"/>
              <w:marRight w:val="0"/>
              <w:marTop w:val="0"/>
              <w:marBottom w:val="0"/>
              <w:divBdr>
                <w:top w:val="none" w:sz="0" w:space="0" w:color="auto"/>
                <w:left w:val="none" w:sz="0" w:space="0" w:color="auto"/>
                <w:bottom w:val="none" w:sz="0" w:space="0" w:color="auto"/>
                <w:right w:val="none" w:sz="0" w:space="0" w:color="auto"/>
              </w:divBdr>
            </w:div>
            <w:div w:id="2105029017">
              <w:marLeft w:val="0"/>
              <w:marRight w:val="0"/>
              <w:marTop w:val="0"/>
              <w:marBottom w:val="0"/>
              <w:divBdr>
                <w:top w:val="none" w:sz="0" w:space="0" w:color="auto"/>
                <w:left w:val="none" w:sz="0" w:space="0" w:color="auto"/>
                <w:bottom w:val="none" w:sz="0" w:space="0" w:color="auto"/>
                <w:right w:val="none" w:sz="0" w:space="0" w:color="auto"/>
              </w:divBdr>
            </w:div>
            <w:div w:id="1599831355">
              <w:marLeft w:val="0"/>
              <w:marRight w:val="0"/>
              <w:marTop w:val="0"/>
              <w:marBottom w:val="0"/>
              <w:divBdr>
                <w:top w:val="none" w:sz="0" w:space="0" w:color="auto"/>
                <w:left w:val="none" w:sz="0" w:space="0" w:color="auto"/>
                <w:bottom w:val="none" w:sz="0" w:space="0" w:color="auto"/>
                <w:right w:val="none" w:sz="0" w:space="0" w:color="auto"/>
              </w:divBdr>
            </w:div>
            <w:div w:id="1634945666">
              <w:marLeft w:val="0"/>
              <w:marRight w:val="0"/>
              <w:marTop w:val="0"/>
              <w:marBottom w:val="0"/>
              <w:divBdr>
                <w:top w:val="none" w:sz="0" w:space="0" w:color="auto"/>
                <w:left w:val="none" w:sz="0" w:space="0" w:color="auto"/>
                <w:bottom w:val="none" w:sz="0" w:space="0" w:color="auto"/>
                <w:right w:val="none" w:sz="0" w:space="0" w:color="auto"/>
              </w:divBdr>
            </w:div>
            <w:div w:id="229658004">
              <w:marLeft w:val="0"/>
              <w:marRight w:val="0"/>
              <w:marTop w:val="0"/>
              <w:marBottom w:val="0"/>
              <w:divBdr>
                <w:top w:val="none" w:sz="0" w:space="0" w:color="auto"/>
                <w:left w:val="none" w:sz="0" w:space="0" w:color="auto"/>
                <w:bottom w:val="none" w:sz="0" w:space="0" w:color="auto"/>
                <w:right w:val="none" w:sz="0" w:space="0" w:color="auto"/>
              </w:divBdr>
            </w:div>
            <w:div w:id="1365596030">
              <w:marLeft w:val="0"/>
              <w:marRight w:val="0"/>
              <w:marTop w:val="0"/>
              <w:marBottom w:val="0"/>
              <w:divBdr>
                <w:top w:val="none" w:sz="0" w:space="0" w:color="auto"/>
                <w:left w:val="none" w:sz="0" w:space="0" w:color="auto"/>
                <w:bottom w:val="none" w:sz="0" w:space="0" w:color="auto"/>
                <w:right w:val="none" w:sz="0" w:space="0" w:color="auto"/>
              </w:divBdr>
            </w:div>
            <w:div w:id="531764365">
              <w:marLeft w:val="0"/>
              <w:marRight w:val="0"/>
              <w:marTop w:val="0"/>
              <w:marBottom w:val="0"/>
              <w:divBdr>
                <w:top w:val="none" w:sz="0" w:space="0" w:color="auto"/>
                <w:left w:val="none" w:sz="0" w:space="0" w:color="auto"/>
                <w:bottom w:val="none" w:sz="0" w:space="0" w:color="auto"/>
                <w:right w:val="none" w:sz="0" w:space="0" w:color="auto"/>
              </w:divBdr>
            </w:div>
            <w:div w:id="923882160">
              <w:marLeft w:val="0"/>
              <w:marRight w:val="0"/>
              <w:marTop w:val="0"/>
              <w:marBottom w:val="0"/>
              <w:divBdr>
                <w:top w:val="none" w:sz="0" w:space="0" w:color="auto"/>
                <w:left w:val="none" w:sz="0" w:space="0" w:color="auto"/>
                <w:bottom w:val="none" w:sz="0" w:space="0" w:color="auto"/>
                <w:right w:val="none" w:sz="0" w:space="0" w:color="auto"/>
              </w:divBdr>
            </w:div>
            <w:div w:id="1479105413">
              <w:marLeft w:val="0"/>
              <w:marRight w:val="0"/>
              <w:marTop w:val="0"/>
              <w:marBottom w:val="0"/>
              <w:divBdr>
                <w:top w:val="none" w:sz="0" w:space="0" w:color="auto"/>
                <w:left w:val="none" w:sz="0" w:space="0" w:color="auto"/>
                <w:bottom w:val="none" w:sz="0" w:space="0" w:color="auto"/>
                <w:right w:val="none" w:sz="0" w:space="0" w:color="auto"/>
              </w:divBdr>
            </w:div>
          </w:divsChild>
        </w:div>
        <w:div w:id="1498809074">
          <w:marLeft w:val="0"/>
          <w:marRight w:val="0"/>
          <w:marTop w:val="0"/>
          <w:marBottom w:val="0"/>
          <w:divBdr>
            <w:top w:val="none" w:sz="0" w:space="0" w:color="auto"/>
            <w:left w:val="none" w:sz="0" w:space="0" w:color="auto"/>
            <w:bottom w:val="none" w:sz="0" w:space="0" w:color="auto"/>
            <w:right w:val="none" w:sz="0" w:space="0" w:color="auto"/>
          </w:divBdr>
          <w:divsChild>
            <w:div w:id="1799447459">
              <w:marLeft w:val="0"/>
              <w:marRight w:val="0"/>
              <w:marTop w:val="0"/>
              <w:marBottom w:val="0"/>
              <w:divBdr>
                <w:top w:val="none" w:sz="0" w:space="0" w:color="auto"/>
                <w:left w:val="none" w:sz="0" w:space="0" w:color="auto"/>
                <w:bottom w:val="none" w:sz="0" w:space="0" w:color="auto"/>
                <w:right w:val="none" w:sz="0" w:space="0" w:color="auto"/>
              </w:divBdr>
            </w:div>
            <w:div w:id="2004625128">
              <w:marLeft w:val="0"/>
              <w:marRight w:val="0"/>
              <w:marTop w:val="0"/>
              <w:marBottom w:val="0"/>
              <w:divBdr>
                <w:top w:val="none" w:sz="0" w:space="0" w:color="auto"/>
                <w:left w:val="none" w:sz="0" w:space="0" w:color="auto"/>
                <w:bottom w:val="none" w:sz="0" w:space="0" w:color="auto"/>
                <w:right w:val="none" w:sz="0" w:space="0" w:color="auto"/>
              </w:divBdr>
            </w:div>
            <w:div w:id="1560940264">
              <w:marLeft w:val="0"/>
              <w:marRight w:val="0"/>
              <w:marTop w:val="0"/>
              <w:marBottom w:val="0"/>
              <w:divBdr>
                <w:top w:val="none" w:sz="0" w:space="0" w:color="auto"/>
                <w:left w:val="none" w:sz="0" w:space="0" w:color="auto"/>
                <w:bottom w:val="none" w:sz="0" w:space="0" w:color="auto"/>
                <w:right w:val="none" w:sz="0" w:space="0" w:color="auto"/>
              </w:divBdr>
            </w:div>
            <w:div w:id="2003971780">
              <w:marLeft w:val="0"/>
              <w:marRight w:val="0"/>
              <w:marTop w:val="0"/>
              <w:marBottom w:val="0"/>
              <w:divBdr>
                <w:top w:val="none" w:sz="0" w:space="0" w:color="auto"/>
                <w:left w:val="none" w:sz="0" w:space="0" w:color="auto"/>
                <w:bottom w:val="none" w:sz="0" w:space="0" w:color="auto"/>
                <w:right w:val="none" w:sz="0" w:space="0" w:color="auto"/>
              </w:divBdr>
            </w:div>
            <w:div w:id="1016422896">
              <w:marLeft w:val="0"/>
              <w:marRight w:val="0"/>
              <w:marTop w:val="0"/>
              <w:marBottom w:val="0"/>
              <w:divBdr>
                <w:top w:val="none" w:sz="0" w:space="0" w:color="auto"/>
                <w:left w:val="none" w:sz="0" w:space="0" w:color="auto"/>
                <w:bottom w:val="none" w:sz="0" w:space="0" w:color="auto"/>
                <w:right w:val="none" w:sz="0" w:space="0" w:color="auto"/>
              </w:divBdr>
            </w:div>
            <w:div w:id="247229099">
              <w:marLeft w:val="0"/>
              <w:marRight w:val="0"/>
              <w:marTop w:val="0"/>
              <w:marBottom w:val="0"/>
              <w:divBdr>
                <w:top w:val="none" w:sz="0" w:space="0" w:color="auto"/>
                <w:left w:val="none" w:sz="0" w:space="0" w:color="auto"/>
                <w:bottom w:val="none" w:sz="0" w:space="0" w:color="auto"/>
                <w:right w:val="none" w:sz="0" w:space="0" w:color="auto"/>
              </w:divBdr>
            </w:div>
            <w:div w:id="1008092903">
              <w:marLeft w:val="0"/>
              <w:marRight w:val="0"/>
              <w:marTop w:val="0"/>
              <w:marBottom w:val="0"/>
              <w:divBdr>
                <w:top w:val="none" w:sz="0" w:space="0" w:color="auto"/>
                <w:left w:val="none" w:sz="0" w:space="0" w:color="auto"/>
                <w:bottom w:val="none" w:sz="0" w:space="0" w:color="auto"/>
                <w:right w:val="none" w:sz="0" w:space="0" w:color="auto"/>
              </w:divBdr>
            </w:div>
            <w:div w:id="1871918773">
              <w:marLeft w:val="0"/>
              <w:marRight w:val="0"/>
              <w:marTop w:val="0"/>
              <w:marBottom w:val="0"/>
              <w:divBdr>
                <w:top w:val="none" w:sz="0" w:space="0" w:color="auto"/>
                <w:left w:val="none" w:sz="0" w:space="0" w:color="auto"/>
                <w:bottom w:val="none" w:sz="0" w:space="0" w:color="auto"/>
                <w:right w:val="none" w:sz="0" w:space="0" w:color="auto"/>
              </w:divBdr>
            </w:div>
            <w:div w:id="1594581993">
              <w:marLeft w:val="0"/>
              <w:marRight w:val="0"/>
              <w:marTop w:val="0"/>
              <w:marBottom w:val="0"/>
              <w:divBdr>
                <w:top w:val="none" w:sz="0" w:space="0" w:color="auto"/>
                <w:left w:val="none" w:sz="0" w:space="0" w:color="auto"/>
                <w:bottom w:val="none" w:sz="0" w:space="0" w:color="auto"/>
                <w:right w:val="none" w:sz="0" w:space="0" w:color="auto"/>
              </w:divBdr>
            </w:div>
            <w:div w:id="275865619">
              <w:marLeft w:val="0"/>
              <w:marRight w:val="0"/>
              <w:marTop w:val="0"/>
              <w:marBottom w:val="0"/>
              <w:divBdr>
                <w:top w:val="none" w:sz="0" w:space="0" w:color="auto"/>
                <w:left w:val="none" w:sz="0" w:space="0" w:color="auto"/>
                <w:bottom w:val="none" w:sz="0" w:space="0" w:color="auto"/>
                <w:right w:val="none" w:sz="0" w:space="0" w:color="auto"/>
              </w:divBdr>
            </w:div>
            <w:div w:id="1368482138">
              <w:marLeft w:val="0"/>
              <w:marRight w:val="0"/>
              <w:marTop w:val="0"/>
              <w:marBottom w:val="0"/>
              <w:divBdr>
                <w:top w:val="none" w:sz="0" w:space="0" w:color="auto"/>
                <w:left w:val="none" w:sz="0" w:space="0" w:color="auto"/>
                <w:bottom w:val="none" w:sz="0" w:space="0" w:color="auto"/>
                <w:right w:val="none" w:sz="0" w:space="0" w:color="auto"/>
              </w:divBdr>
            </w:div>
            <w:div w:id="1465587001">
              <w:marLeft w:val="0"/>
              <w:marRight w:val="0"/>
              <w:marTop w:val="0"/>
              <w:marBottom w:val="0"/>
              <w:divBdr>
                <w:top w:val="none" w:sz="0" w:space="0" w:color="auto"/>
                <w:left w:val="none" w:sz="0" w:space="0" w:color="auto"/>
                <w:bottom w:val="none" w:sz="0" w:space="0" w:color="auto"/>
                <w:right w:val="none" w:sz="0" w:space="0" w:color="auto"/>
              </w:divBdr>
            </w:div>
            <w:div w:id="1150709672">
              <w:marLeft w:val="0"/>
              <w:marRight w:val="0"/>
              <w:marTop w:val="0"/>
              <w:marBottom w:val="0"/>
              <w:divBdr>
                <w:top w:val="none" w:sz="0" w:space="0" w:color="auto"/>
                <w:left w:val="none" w:sz="0" w:space="0" w:color="auto"/>
                <w:bottom w:val="none" w:sz="0" w:space="0" w:color="auto"/>
                <w:right w:val="none" w:sz="0" w:space="0" w:color="auto"/>
              </w:divBdr>
            </w:div>
            <w:div w:id="648365752">
              <w:marLeft w:val="0"/>
              <w:marRight w:val="0"/>
              <w:marTop w:val="0"/>
              <w:marBottom w:val="0"/>
              <w:divBdr>
                <w:top w:val="none" w:sz="0" w:space="0" w:color="auto"/>
                <w:left w:val="none" w:sz="0" w:space="0" w:color="auto"/>
                <w:bottom w:val="none" w:sz="0" w:space="0" w:color="auto"/>
                <w:right w:val="none" w:sz="0" w:space="0" w:color="auto"/>
              </w:divBdr>
            </w:div>
            <w:div w:id="184635523">
              <w:marLeft w:val="0"/>
              <w:marRight w:val="0"/>
              <w:marTop w:val="0"/>
              <w:marBottom w:val="0"/>
              <w:divBdr>
                <w:top w:val="none" w:sz="0" w:space="0" w:color="auto"/>
                <w:left w:val="none" w:sz="0" w:space="0" w:color="auto"/>
                <w:bottom w:val="none" w:sz="0" w:space="0" w:color="auto"/>
                <w:right w:val="none" w:sz="0" w:space="0" w:color="auto"/>
              </w:divBdr>
            </w:div>
            <w:div w:id="1103917424">
              <w:marLeft w:val="0"/>
              <w:marRight w:val="0"/>
              <w:marTop w:val="0"/>
              <w:marBottom w:val="0"/>
              <w:divBdr>
                <w:top w:val="none" w:sz="0" w:space="0" w:color="auto"/>
                <w:left w:val="none" w:sz="0" w:space="0" w:color="auto"/>
                <w:bottom w:val="none" w:sz="0" w:space="0" w:color="auto"/>
                <w:right w:val="none" w:sz="0" w:space="0" w:color="auto"/>
              </w:divBdr>
            </w:div>
            <w:div w:id="119611540">
              <w:marLeft w:val="0"/>
              <w:marRight w:val="0"/>
              <w:marTop w:val="0"/>
              <w:marBottom w:val="0"/>
              <w:divBdr>
                <w:top w:val="none" w:sz="0" w:space="0" w:color="auto"/>
                <w:left w:val="none" w:sz="0" w:space="0" w:color="auto"/>
                <w:bottom w:val="none" w:sz="0" w:space="0" w:color="auto"/>
                <w:right w:val="none" w:sz="0" w:space="0" w:color="auto"/>
              </w:divBdr>
            </w:div>
            <w:div w:id="1725718842">
              <w:marLeft w:val="0"/>
              <w:marRight w:val="0"/>
              <w:marTop w:val="0"/>
              <w:marBottom w:val="0"/>
              <w:divBdr>
                <w:top w:val="none" w:sz="0" w:space="0" w:color="auto"/>
                <w:left w:val="none" w:sz="0" w:space="0" w:color="auto"/>
                <w:bottom w:val="none" w:sz="0" w:space="0" w:color="auto"/>
                <w:right w:val="none" w:sz="0" w:space="0" w:color="auto"/>
              </w:divBdr>
            </w:div>
            <w:div w:id="198513312">
              <w:marLeft w:val="0"/>
              <w:marRight w:val="0"/>
              <w:marTop w:val="0"/>
              <w:marBottom w:val="0"/>
              <w:divBdr>
                <w:top w:val="none" w:sz="0" w:space="0" w:color="auto"/>
                <w:left w:val="none" w:sz="0" w:space="0" w:color="auto"/>
                <w:bottom w:val="none" w:sz="0" w:space="0" w:color="auto"/>
                <w:right w:val="none" w:sz="0" w:space="0" w:color="auto"/>
              </w:divBdr>
            </w:div>
            <w:div w:id="235671422">
              <w:marLeft w:val="0"/>
              <w:marRight w:val="0"/>
              <w:marTop w:val="0"/>
              <w:marBottom w:val="0"/>
              <w:divBdr>
                <w:top w:val="none" w:sz="0" w:space="0" w:color="auto"/>
                <w:left w:val="none" w:sz="0" w:space="0" w:color="auto"/>
                <w:bottom w:val="none" w:sz="0" w:space="0" w:color="auto"/>
                <w:right w:val="none" w:sz="0" w:space="0" w:color="auto"/>
              </w:divBdr>
            </w:div>
          </w:divsChild>
        </w:div>
        <w:div w:id="353844381">
          <w:marLeft w:val="0"/>
          <w:marRight w:val="0"/>
          <w:marTop w:val="0"/>
          <w:marBottom w:val="0"/>
          <w:divBdr>
            <w:top w:val="none" w:sz="0" w:space="0" w:color="auto"/>
            <w:left w:val="none" w:sz="0" w:space="0" w:color="auto"/>
            <w:bottom w:val="none" w:sz="0" w:space="0" w:color="auto"/>
            <w:right w:val="none" w:sz="0" w:space="0" w:color="auto"/>
          </w:divBdr>
        </w:div>
        <w:div w:id="1709183553">
          <w:marLeft w:val="0"/>
          <w:marRight w:val="0"/>
          <w:marTop w:val="0"/>
          <w:marBottom w:val="0"/>
          <w:divBdr>
            <w:top w:val="none" w:sz="0" w:space="0" w:color="auto"/>
            <w:left w:val="none" w:sz="0" w:space="0" w:color="auto"/>
            <w:bottom w:val="none" w:sz="0" w:space="0" w:color="auto"/>
            <w:right w:val="none" w:sz="0" w:space="0" w:color="auto"/>
          </w:divBdr>
        </w:div>
        <w:div w:id="1190800113">
          <w:marLeft w:val="0"/>
          <w:marRight w:val="0"/>
          <w:marTop w:val="0"/>
          <w:marBottom w:val="0"/>
          <w:divBdr>
            <w:top w:val="none" w:sz="0" w:space="0" w:color="auto"/>
            <w:left w:val="none" w:sz="0" w:space="0" w:color="auto"/>
            <w:bottom w:val="none" w:sz="0" w:space="0" w:color="auto"/>
            <w:right w:val="none" w:sz="0" w:space="0" w:color="auto"/>
          </w:divBdr>
        </w:div>
        <w:div w:id="89549158">
          <w:marLeft w:val="0"/>
          <w:marRight w:val="0"/>
          <w:marTop w:val="0"/>
          <w:marBottom w:val="0"/>
          <w:divBdr>
            <w:top w:val="none" w:sz="0" w:space="0" w:color="auto"/>
            <w:left w:val="none" w:sz="0" w:space="0" w:color="auto"/>
            <w:bottom w:val="none" w:sz="0" w:space="0" w:color="auto"/>
            <w:right w:val="none" w:sz="0" w:space="0" w:color="auto"/>
          </w:divBdr>
        </w:div>
        <w:div w:id="90509758">
          <w:marLeft w:val="0"/>
          <w:marRight w:val="0"/>
          <w:marTop w:val="0"/>
          <w:marBottom w:val="0"/>
          <w:divBdr>
            <w:top w:val="none" w:sz="0" w:space="0" w:color="auto"/>
            <w:left w:val="none" w:sz="0" w:space="0" w:color="auto"/>
            <w:bottom w:val="none" w:sz="0" w:space="0" w:color="auto"/>
            <w:right w:val="none" w:sz="0" w:space="0" w:color="auto"/>
          </w:divBdr>
        </w:div>
        <w:div w:id="720713546">
          <w:marLeft w:val="0"/>
          <w:marRight w:val="0"/>
          <w:marTop w:val="0"/>
          <w:marBottom w:val="0"/>
          <w:divBdr>
            <w:top w:val="none" w:sz="0" w:space="0" w:color="auto"/>
            <w:left w:val="none" w:sz="0" w:space="0" w:color="auto"/>
            <w:bottom w:val="none" w:sz="0" w:space="0" w:color="auto"/>
            <w:right w:val="none" w:sz="0" w:space="0" w:color="auto"/>
          </w:divBdr>
        </w:div>
        <w:div w:id="504900142">
          <w:marLeft w:val="0"/>
          <w:marRight w:val="0"/>
          <w:marTop w:val="0"/>
          <w:marBottom w:val="0"/>
          <w:divBdr>
            <w:top w:val="none" w:sz="0" w:space="0" w:color="auto"/>
            <w:left w:val="none" w:sz="0" w:space="0" w:color="auto"/>
            <w:bottom w:val="none" w:sz="0" w:space="0" w:color="auto"/>
            <w:right w:val="none" w:sz="0" w:space="0" w:color="auto"/>
          </w:divBdr>
        </w:div>
        <w:div w:id="897858628">
          <w:marLeft w:val="0"/>
          <w:marRight w:val="0"/>
          <w:marTop w:val="0"/>
          <w:marBottom w:val="0"/>
          <w:divBdr>
            <w:top w:val="none" w:sz="0" w:space="0" w:color="auto"/>
            <w:left w:val="none" w:sz="0" w:space="0" w:color="auto"/>
            <w:bottom w:val="none" w:sz="0" w:space="0" w:color="auto"/>
            <w:right w:val="none" w:sz="0" w:space="0" w:color="auto"/>
          </w:divBdr>
        </w:div>
        <w:div w:id="409232528">
          <w:marLeft w:val="0"/>
          <w:marRight w:val="0"/>
          <w:marTop w:val="0"/>
          <w:marBottom w:val="0"/>
          <w:divBdr>
            <w:top w:val="none" w:sz="0" w:space="0" w:color="auto"/>
            <w:left w:val="none" w:sz="0" w:space="0" w:color="auto"/>
            <w:bottom w:val="none" w:sz="0" w:space="0" w:color="auto"/>
            <w:right w:val="none" w:sz="0" w:space="0" w:color="auto"/>
          </w:divBdr>
        </w:div>
        <w:div w:id="424882327">
          <w:marLeft w:val="0"/>
          <w:marRight w:val="0"/>
          <w:marTop w:val="0"/>
          <w:marBottom w:val="0"/>
          <w:divBdr>
            <w:top w:val="none" w:sz="0" w:space="0" w:color="auto"/>
            <w:left w:val="none" w:sz="0" w:space="0" w:color="auto"/>
            <w:bottom w:val="none" w:sz="0" w:space="0" w:color="auto"/>
            <w:right w:val="none" w:sz="0" w:space="0" w:color="auto"/>
          </w:divBdr>
        </w:div>
        <w:div w:id="948898789">
          <w:marLeft w:val="0"/>
          <w:marRight w:val="0"/>
          <w:marTop w:val="0"/>
          <w:marBottom w:val="0"/>
          <w:divBdr>
            <w:top w:val="none" w:sz="0" w:space="0" w:color="auto"/>
            <w:left w:val="none" w:sz="0" w:space="0" w:color="auto"/>
            <w:bottom w:val="none" w:sz="0" w:space="0" w:color="auto"/>
            <w:right w:val="none" w:sz="0" w:space="0" w:color="auto"/>
          </w:divBdr>
        </w:div>
        <w:div w:id="1756853211">
          <w:marLeft w:val="0"/>
          <w:marRight w:val="0"/>
          <w:marTop w:val="0"/>
          <w:marBottom w:val="0"/>
          <w:divBdr>
            <w:top w:val="none" w:sz="0" w:space="0" w:color="auto"/>
            <w:left w:val="none" w:sz="0" w:space="0" w:color="auto"/>
            <w:bottom w:val="none" w:sz="0" w:space="0" w:color="auto"/>
            <w:right w:val="none" w:sz="0" w:space="0" w:color="auto"/>
          </w:divBdr>
        </w:div>
        <w:div w:id="992954764">
          <w:marLeft w:val="0"/>
          <w:marRight w:val="0"/>
          <w:marTop w:val="0"/>
          <w:marBottom w:val="0"/>
          <w:divBdr>
            <w:top w:val="none" w:sz="0" w:space="0" w:color="auto"/>
            <w:left w:val="none" w:sz="0" w:space="0" w:color="auto"/>
            <w:bottom w:val="none" w:sz="0" w:space="0" w:color="auto"/>
            <w:right w:val="none" w:sz="0" w:space="0" w:color="auto"/>
          </w:divBdr>
        </w:div>
        <w:div w:id="322589639">
          <w:marLeft w:val="0"/>
          <w:marRight w:val="0"/>
          <w:marTop w:val="0"/>
          <w:marBottom w:val="0"/>
          <w:divBdr>
            <w:top w:val="none" w:sz="0" w:space="0" w:color="auto"/>
            <w:left w:val="none" w:sz="0" w:space="0" w:color="auto"/>
            <w:bottom w:val="none" w:sz="0" w:space="0" w:color="auto"/>
            <w:right w:val="none" w:sz="0" w:space="0" w:color="auto"/>
          </w:divBdr>
        </w:div>
        <w:div w:id="696123921">
          <w:marLeft w:val="0"/>
          <w:marRight w:val="0"/>
          <w:marTop w:val="0"/>
          <w:marBottom w:val="0"/>
          <w:divBdr>
            <w:top w:val="none" w:sz="0" w:space="0" w:color="auto"/>
            <w:left w:val="none" w:sz="0" w:space="0" w:color="auto"/>
            <w:bottom w:val="none" w:sz="0" w:space="0" w:color="auto"/>
            <w:right w:val="none" w:sz="0" w:space="0" w:color="auto"/>
          </w:divBdr>
        </w:div>
        <w:div w:id="1469394409">
          <w:marLeft w:val="0"/>
          <w:marRight w:val="0"/>
          <w:marTop w:val="0"/>
          <w:marBottom w:val="0"/>
          <w:divBdr>
            <w:top w:val="none" w:sz="0" w:space="0" w:color="auto"/>
            <w:left w:val="none" w:sz="0" w:space="0" w:color="auto"/>
            <w:bottom w:val="none" w:sz="0" w:space="0" w:color="auto"/>
            <w:right w:val="none" w:sz="0" w:space="0" w:color="auto"/>
          </w:divBdr>
        </w:div>
        <w:div w:id="1178618724">
          <w:marLeft w:val="0"/>
          <w:marRight w:val="0"/>
          <w:marTop w:val="0"/>
          <w:marBottom w:val="0"/>
          <w:divBdr>
            <w:top w:val="none" w:sz="0" w:space="0" w:color="auto"/>
            <w:left w:val="none" w:sz="0" w:space="0" w:color="auto"/>
            <w:bottom w:val="none" w:sz="0" w:space="0" w:color="auto"/>
            <w:right w:val="none" w:sz="0" w:space="0" w:color="auto"/>
          </w:divBdr>
        </w:div>
        <w:div w:id="1579679786">
          <w:marLeft w:val="0"/>
          <w:marRight w:val="0"/>
          <w:marTop w:val="0"/>
          <w:marBottom w:val="0"/>
          <w:divBdr>
            <w:top w:val="none" w:sz="0" w:space="0" w:color="auto"/>
            <w:left w:val="none" w:sz="0" w:space="0" w:color="auto"/>
            <w:bottom w:val="none" w:sz="0" w:space="0" w:color="auto"/>
            <w:right w:val="none" w:sz="0" w:space="0" w:color="auto"/>
          </w:divBdr>
        </w:div>
        <w:div w:id="1234193746">
          <w:marLeft w:val="0"/>
          <w:marRight w:val="0"/>
          <w:marTop w:val="0"/>
          <w:marBottom w:val="0"/>
          <w:divBdr>
            <w:top w:val="none" w:sz="0" w:space="0" w:color="auto"/>
            <w:left w:val="none" w:sz="0" w:space="0" w:color="auto"/>
            <w:bottom w:val="none" w:sz="0" w:space="0" w:color="auto"/>
            <w:right w:val="none" w:sz="0" w:space="0" w:color="auto"/>
          </w:divBdr>
        </w:div>
        <w:div w:id="1471091601">
          <w:marLeft w:val="0"/>
          <w:marRight w:val="0"/>
          <w:marTop w:val="0"/>
          <w:marBottom w:val="0"/>
          <w:divBdr>
            <w:top w:val="none" w:sz="0" w:space="0" w:color="auto"/>
            <w:left w:val="none" w:sz="0" w:space="0" w:color="auto"/>
            <w:bottom w:val="none" w:sz="0" w:space="0" w:color="auto"/>
            <w:right w:val="none" w:sz="0" w:space="0" w:color="auto"/>
          </w:divBdr>
        </w:div>
        <w:div w:id="1618682802">
          <w:marLeft w:val="0"/>
          <w:marRight w:val="0"/>
          <w:marTop w:val="0"/>
          <w:marBottom w:val="0"/>
          <w:divBdr>
            <w:top w:val="none" w:sz="0" w:space="0" w:color="auto"/>
            <w:left w:val="none" w:sz="0" w:space="0" w:color="auto"/>
            <w:bottom w:val="none" w:sz="0" w:space="0" w:color="auto"/>
            <w:right w:val="none" w:sz="0" w:space="0" w:color="auto"/>
          </w:divBdr>
          <w:divsChild>
            <w:div w:id="802885699">
              <w:marLeft w:val="0"/>
              <w:marRight w:val="0"/>
              <w:marTop w:val="0"/>
              <w:marBottom w:val="0"/>
              <w:divBdr>
                <w:top w:val="none" w:sz="0" w:space="0" w:color="auto"/>
                <w:left w:val="none" w:sz="0" w:space="0" w:color="auto"/>
                <w:bottom w:val="none" w:sz="0" w:space="0" w:color="auto"/>
                <w:right w:val="none" w:sz="0" w:space="0" w:color="auto"/>
              </w:divBdr>
            </w:div>
            <w:div w:id="1498569160">
              <w:marLeft w:val="0"/>
              <w:marRight w:val="0"/>
              <w:marTop w:val="0"/>
              <w:marBottom w:val="0"/>
              <w:divBdr>
                <w:top w:val="none" w:sz="0" w:space="0" w:color="auto"/>
                <w:left w:val="none" w:sz="0" w:space="0" w:color="auto"/>
                <w:bottom w:val="none" w:sz="0" w:space="0" w:color="auto"/>
                <w:right w:val="none" w:sz="0" w:space="0" w:color="auto"/>
              </w:divBdr>
            </w:div>
            <w:div w:id="1871261207">
              <w:marLeft w:val="0"/>
              <w:marRight w:val="0"/>
              <w:marTop w:val="0"/>
              <w:marBottom w:val="0"/>
              <w:divBdr>
                <w:top w:val="none" w:sz="0" w:space="0" w:color="auto"/>
                <w:left w:val="none" w:sz="0" w:space="0" w:color="auto"/>
                <w:bottom w:val="none" w:sz="0" w:space="0" w:color="auto"/>
                <w:right w:val="none" w:sz="0" w:space="0" w:color="auto"/>
              </w:divBdr>
            </w:div>
            <w:div w:id="996617884">
              <w:marLeft w:val="0"/>
              <w:marRight w:val="0"/>
              <w:marTop w:val="0"/>
              <w:marBottom w:val="0"/>
              <w:divBdr>
                <w:top w:val="none" w:sz="0" w:space="0" w:color="auto"/>
                <w:left w:val="none" w:sz="0" w:space="0" w:color="auto"/>
                <w:bottom w:val="none" w:sz="0" w:space="0" w:color="auto"/>
                <w:right w:val="none" w:sz="0" w:space="0" w:color="auto"/>
              </w:divBdr>
            </w:div>
            <w:div w:id="1018504607">
              <w:marLeft w:val="0"/>
              <w:marRight w:val="0"/>
              <w:marTop w:val="0"/>
              <w:marBottom w:val="0"/>
              <w:divBdr>
                <w:top w:val="none" w:sz="0" w:space="0" w:color="auto"/>
                <w:left w:val="none" w:sz="0" w:space="0" w:color="auto"/>
                <w:bottom w:val="none" w:sz="0" w:space="0" w:color="auto"/>
                <w:right w:val="none" w:sz="0" w:space="0" w:color="auto"/>
              </w:divBdr>
            </w:div>
            <w:div w:id="1593005933">
              <w:marLeft w:val="0"/>
              <w:marRight w:val="0"/>
              <w:marTop w:val="0"/>
              <w:marBottom w:val="0"/>
              <w:divBdr>
                <w:top w:val="none" w:sz="0" w:space="0" w:color="auto"/>
                <w:left w:val="none" w:sz="0" w:space="0" w:color="auto"/>
                <w:bottom w:val="none" w:sz="0" w:space="0" w:color="auto"/>
                <w:right w:val="none" w:sz="0" w:space="0" w:color="auto"/>
              </w:divBdr>
            </w:div>
            <w:div w:id="242953507">
              <w:marLeft w:val="0"/>
              <w:marRight w:val="0"/>
              <w:marTop w:val="0"/>
              <w:marBottom w:val="0"/>
              <w:divBdr>
                <w:top w:val="none" w:sz="0" w:space="0" w:color="auto"/>
                <w:left w:val="none" w:sz="0" w:space="0" w:color="auto"/>
                <w:bottom w:val="none" w:sz="0" w:space="0" w:color="auto"/>
                <w:right w:val="none" w:sz="0" w:space="0" w:color="auto"/>
              </w:divBdr>
            </w:div>
            <w:div w:id="474109344">
              <w:marLeft w:val="0"/>
              <w:marRight w:val="0"/>
              <w:marTop w:val="0"/>
              <w:marBottom w:val="0"/>
              <w:divBdr>
                <w:top w:val="none" w:sz="0" w:space="0" w:color="auto"/>
                <w:left w:val="none" w:sz="0" w:space="0" w:color="auto"/>
                <w:bottom w:val="none" w:sz="0" w:space="0" w:color="auto"/>
                <w:right w:val="none" w:sz="0" w:space="0" w:color="auto"/>
              </w:divBdr>
            </w:div>
            <w:div w:id="80638400">
              <w:marLeft w:val="0"/>
              <w:marRight w:val="0"/>
              <w:marTop w:val="0"/>
              <w:marBottom w:val="0"/>
              <w:divBdr>
                <w:top w:val="none" w:sz="0" w:space="0" w:color="auto"/>
                <w:left w:val="none" w:sz="0" w:space="0" w:color="auto"/>
                <w:bottom w:val="none" w:sz="0" w:space="0" w:color="auto"/>
                <w:right w:val="none" w:sz="0" w:space="0" w:color="auto"/>
              </w:divBdr>
            </w:div>
            <w:div w:id="1490636624">
              <w:marLeft w:val="0"/>
              <w:marRight w:val="0"/>
              <w:marTop w:val="0"/>
              <w:marBottom w:val="0"/>
              <w:divBdr>
                <w:top w:val="none" w:sz="0" w:space="0" w:color="auto"/>
                <w:left w:val="none" w:sz="0" w:space="0" w:color="auto"/>
                <w:bottom w:val="none" w:sz="0" w:space="0" w:color="auto"/>
                <w:right w:val="none" w:sz="0" w:space="0" w:color="auto"/>
              </w:divBdr>
            </w:div>
            <w:div w:id="1452018467">
              <w:marLeft w:val="0"/>
              <w:marRight w:val="0"/>
              <w:marTop w:val="0"/>
              <w:marBottom w:val="0"/>
              <w:divBdr>
                <w:top w:val="none" w:sz="0" w:space="0" w:color="auto"/>
                <w:left w:val="none" w:sz="0" w:space="0" w:color="auto"/>
                <w:bottom w:val="none" w:sz="0" w:space="0" w:color="auto"/>
                <w:right w:val="none" w:sz="0" w:space="0" w:color="auto"/>
              </w:divBdr>
            </w:div>
            <w:div w:id="1498768677">
              <w:marLeft w:val="0"/>
              <w:marRight w:val="0"/>
              <w:marTop w:val="0"/>
              <w:marBottom w:val="0"/>
              <w:divBdr>
                <w:top w:val="none" w:sz="0" w:space="0" w:color="auto"/>
                <w:left w:val="none" w:sz="0" w:space="0" w:color="auto"/>
                <w:bottom w:val="none" w:sz="0" w:space="0" w:color="auto"/>
                <w:right w:val="none" w:sz="0" w:space="0" w:color="auto"/>
              </w:divBdr>
            </w:div>
            <w:div w:id="1750544881">
              <w:marLeft w:val="0"/>
              <w:marRight w:val="0"/>
              <w:marTop w:val="0"/>
              <w:marBottom w:val="0"/>
              <w:divBdr>
                <w:top w:val="none" w:sz="0" w:space="0" w:color="auto"/>
                <w:left w:val="none" w:sz="0" w:space="0" w:color="auto"/>
                <w:bottom w:val="none" w:sz="0" w:space="0" w:color="auto"/>
                <w:right w:val="none" w:sz="0" w:space="0" w:color="auto"/>
              </w:divBdr>
            </w:div>
            <w:div w:id="2018000816">
              <w:marLeft w:val="0"/>
              <w:marRight w:val="0"/>
              <w:marTop w:val="0"/>
              <w:marBottom w:val="0"/>
              <w:divBdr>
                <w:top w:val="none" w:sz="0" w:space="0" w:color="auto"/>
                <w:left w:val="none" w:sz="0" w:space="0" w:color="auto"/>
                <w:bottom w:val="none" w:sz="0" w:space="0" w:color="auto"/>
                <w:right w:val="none" w:sz="0" w:space="0" w:color="auto"/>
              </w:divBdr>
            </w:div>
            <w:div w:id="1828324975">
              <w:marLeft w:val="0"/>
              <w:marRight w:val="0"/>
              <w:marTop w:val="0"/>
              <w:marBottom w:val="0"/>
              <w:divBdr>
                <w:top w:val="none" w:sz="0" w:space="0" w:color="auto"/>
                <w:left w:val="none" w:sz="0" w:space="0" w:color="auto"/>
                <w:bottom w:val="none" w:sz="0" w:space="0" w:color="auto"/>
                <w:right w:val="none" w:sz="0" w:space="0" w:color="auto"/>
              </w:divBdr>
            </w:div>
            <w:div w:id="2078474893">
              <w:marLeft w:val="0"/>
              <w:marRight w:val="0"/>
              <w:marTop w:val="0"/>
              <w:marBottom w:val="0"/>
              <w:divBdr>
                <w:top w:val="none" w:sz="0" w:space="0" w:color="auto"/>
                <w:left w:val="none" w:sz="0" w:space="0" w:color="auto"/>
                <w:bottom w:val="none" w:sz="0" w:space="0" w:color="auto"/>
                <w:right w:val="none" w:sz="0" w:space="0" w:color="auto"/>
              </w:divBdr>
            </w:div>
            <w:div w:id="1357803459">
              <w:marLeft w:val="0"/>
              <w:marRight w:val="0"/>
              <w:marTop w:val="0"/>
              <w:marBottom w:val="0"/>
              <w:divBdr>
                <w:top w:val="none" w:sz="0" w:space="0" w:color="auto"/>
                <w:left w:val="none" w:sz="0" w:space="0" w:color="auto"/>
                <w:bottom w:val="none" w:sz="0" w:space="0" w:color="auto"/>
                <w:right w:val="none" w:sz="0" w:space="0" w:color="auto"/>
              </w:divBdr>
            </w:div>
            <w:div w:id="940114122">
              <w:marLeft w:val="0"/>
              <w:marRight w:val="0"/>
              <w:marTop w:val="0"/>
              <w:marBottom w:val="0"/>
              <w:divBdr>
                <w:top w:val="none" w:sz="0" w:space="0" w:color="auto"/>
                <w:left w:val="none" w:sz="0" w:space="0" w:color="auto"/>
                <w:bottom w:val="none" w:sz="0" w:space="0" w:color="auto"/>
                <w:right w:val="none" w:sz="0" w:space="0" w:color="auto"/>
              </w:divBdr>
            </w:div>
            <w:div w:id="1446541071">
              <w:marLeft w:val="0"/>
              <w:marRight w:val="0"/>
              <w:marTop w:val="0"/>
              <w:marBottom w:val="0"/>
              <w:divBdr>
                <w:top w:val="none" w:sz="0" w:space="0" w:color="auto"/>
                <w:left w:val="none" w:sz="0" w:space="0" w:color="auto"/>
                <w:bottom w:val="none" w:sz="0" w:space="0" w:color="auto"/>
                <w:right w:val="none" w:sz="0" w:space="0" w:color="auto"/>
              </w:divBdr>
            </w:div>
            <w:div w:id="438724441">
              <w:marLeft w:val="0"/>
              <w:marRight w:val="0"/>
              <w:marTop w:val="0"/>
              <w:marBottom w:val="0"/>
              <w:divBdr>
                <w:top w:val="none" w:sz="0" w:space="0" w:color="auto"/>
                <w:left w:val="none" w:sz="0" w:space="0" w:color="auto"/>
                <w:bottom w:val="none" w:sz="0" w:space="0" w:color="auto"/>
                <w:right w:val="none" w:sz="0" w:space="0" w:color="auto"/>
              </w:divBdr>
            </w:div>
          </w:divsChild>
        </w:div>
        <w:div w:id="103035642">
          <w:marLeft w:val="0"/>
          <w:marRight w:val="0"/>
          <w:marTop w:val="0"/>
          <w:marBottom w:val="0"/>
          <w:divBdr>
            <w:top w:val="none" w:sz="0" w:space="0" w:color="auto"/>
            <w:left w:val="none" w:sz="0" w:space="0" w:color="auto"/>
            <w:bottom w:val="none" w:sz="0" w:space="0" w:color="auto"/>
            <w:right w:val="none" w:sz="0" w:space="0" w:color="auto"/>
          </w:divBdr>
          <w:divsChild>
            <w:div w:id="1087264372">
              <w:marLeft w:val="0"/>
              <w:marRight w:val="0"/>
              <w:marTop w:val="0"/>
              <w:marBottom w:val="0"/>
              <w:divBdr>
                <w:top w:val="none" w:sz="0" w:space="0" w:color="auto"/>
                <w:left w:val="none" w:sz="0" w:space="0" w:color="auto"/>
                <w:bottom w:val="none" w:sz="0" w:space="0" w:color="auto"/>
                <w:right w:val="none" w:sz="0" w:space="0" w:color="auto"/>
              </w:divBdr>
            </w:div>
            <w:div w:id="1091971872">
              <w:marLeft w:val="0"/>
              <w:marRight w:val="0"/>
              <w:marTop w:val="0"/>
              <w:marBottom w:val="0"/>
              <w:divBdr>
                <w:top w:val="none" w:sz="0" w:space="0" w:color="auto"/>
                <w:left w:val="none" w:sz="0" w:space="0" w:color="auto"/>
                <w:bottom w:val="none" w:sz="0" w:space="0" w:color="auto"/>
                <w:right w:val="none" w:sz="0" w:space="0" w:color="auto"/>
              </w:divBdr>
            </w:div>
            <w:div w:id="662203419">
              <w:marLeft w:val="0"/>
              <w:marRight w:val="0"/>
              <w:marTop w:val="0"/>
              <w:marBottom w:val="0"/>
              <w:divBdr>
                <w:top w:val="none" w:sz="0" w:space="0" w:color="auto"/>
                <w:left w:val="none" w:sz="0" w:space="0" w:color="auto"/>
                <w:bottom w:val="none" w:sz="0" w:space="0" w:color="auto"/>
                <w:right w:val="none" w:sz="0" w:space="0" w:color="auto"/>
              </w:divBdr>
            </w:div>
            <w:div w:id="1575814534">
              <w:marLeft w:val="0"/>
              <w:marRight w:val="0"/>
              <w:marTop w:val="0"/>
              <w:marBottom w:val="0"/>
              <w:divBdr>
                <w:top w:val="none" w:sz="0" w:space="0" w:color="auto"/>
                <w:left w:val="none" w:sz="0" w:space="0" w:color="auto"/>
                <w:bottom w:val="none" w:sz="0" w:space="0" w:color="auto"/>
                <w:right w:val="none" w:sz="0" w:space="0" w:color="auto"/>
              </w:divBdr>
            </w:div>
            <w:div w:id="1740710446">
              <w:marLeft w:val="0"/>
              <w:marRight w:val="0"/>
              <w:marTop w:val="0"/>
              <w:marBottom w:val="0"/>
              <w:divBdr>
                <w:top w:val="none" w:sz="0" w:space="0" w:color="auto"/>
                <w:left w:val="none" w:sz="0" w:space="0" w:color="auto"/>
                <w:bottom w:val="none" w:sz="0" w:space="0" w:color="auto"/>
                <w:right w:val="none" w:sz="0" w:space="0" w:color="auto"/>
              </w:divBdr>
            </w:div>
            <w:div w:id="1564873270">
              <w:marLeft w:val="0"/>
              <w:marRight w:val="0"/>
              <w:marTop w:val="0"/>
              <w:marBottom w:val="0"/>
              <w:divBdr>
                <w:top w:val="none" w:sz="0" w:space="0" w:color="auto"/>
                <w:left w:val="none" w:sz="0" w:space="0" w:color="auto"/>
                <w:bottom w:val="none" w:sz="0" w:space="0" w:color="auto"/>
                <w:right w:val="none" w:sz="0" w:space="0" w:color="auto"/>
              </w:divBdr>
            </w:div>
            <w:div w:id="1098676087">
              <w:marLeft w:val="0"/>
              <w:marRight w:val="0"/>
              <w:marTop w:val="0"/>
              <w:marBottom w:val="0"/>
              <w:divBdr>
                <w:top w:val="none" w:sz="0" w:space="0" w:color="auto"/>
                <w:left w:val="none" w:sz="0" w:space="0" w:color="auto"/>
                <w:bottom w:val="none" w:sz="0" w:space="0" w:color="auto"/>
                <w:right w:val="none" w:sz="0" w:space="0" w:color="auto"/>
              </w:divBdr>
            </w:div>
            <w:div w:id="1163423981">
              <w:marLeft w:val="0"/>
              <w:marRight w:val="0"/>
              <w:marTop w:val="0"/>
              <w:marBottom w:val="0"/>
              <w:divBdr>
                <w:top w:val="none" w:sz="0" w:space="0" w:color="auto"/>
                <w:left w:val="none" w:sz="0" w:space="0" w:color="auto"/>
                <w:bottom w:val="none" w:sz="0" w:space="0" w:color="auto"/>
                <w:right w:val="none" w:sz="0" w:space="0" w:color="auto"/>
              </w:divBdr>
            </w:div>
            <w:div w:id="1782525744">
              <w:marLeft w:val="0"/>
              <w:marRight w:val="0"/>
              <w:marTop w:val="0"/>
              <w:marBottom w:val="0"/>
              <w:divBdr>
                <w:top w:val="none" w:sz="0" w:space="0" w:color="auto"/>
                <w:left w:val="none" w:sz="0" w:space="0" w:color="auto"/>
                <w:bottom w:val="none" w:sz="0" w:space="0" w:color="auto"/>
                <w:right w:val="none" w:sz="0" w:space="0" w:color="auto"/>
              </w:divBdr>
            </w:div>
            <w:div w:id="805969568">
              <w:marLeft w:val="0"/>
              <w:marRight w:val="0"/>
              <w:marTop w:val="0"/>
              <w:marBottom w:val="0"/>
              <w:divBdr>
                <w:top w:val="none" w:sz="0" w:space="0" w:color="auto"/>
                <w:left w:val="none" w:sz="0" w:space="0" w:color="auto"/>
                <w:bottom w:val="none" w:sz="0" w:space="0" w:color="auto"/>
                <w:right w:val="none" w:sz="0" w:space="0" w:color="auto"/>
              </w:divBdr>
            </w:div>
            <w:div w:id="1580825125">
              <w:marLeft w:val="0"/>
              <w:marRight w:val="0"/>
              <w:marTop w:val="0"/>
              <w:marBottom w:val="0"/>
              <w:divBdr>
                <w:top w:val="none" w:sz="0" w:space="0" w:color="auto"/>
                <w:left w:val="none" w:sz="0" w:space="0" w:color="auto"/>
                <w:bottom w:val="none" w:sz="0" w:space="0" w:color="auto"/>
                <w:right w:val="none" w:sz="0" w:space="0" w:color="auto"/>
              </w:divBdr>
            </w:div>
            <w:div w:id="1304653703">
              <w:marLeft w:val="0"/>
              <w:marRight w:val="0"/>
              <w:marTop w:val="0"/>
              <w:marBottom w:val="0"/>
              <w:divBdr>
                <w:top w:val="none" w:sz="0" w:space="0" w:color="auto"/>
                <w:left w:val="none" w:sz="0" w:space="0" w:color="auto"/>
                <w:bottom w:val="none" w:sz="0" w:space="0" w:color="auto"/>
                <w:right w:val="none" w:sz="0" w:space="0" w:color="auto"/>
              </w:divBdr>
            </w:div>
            <w:div w:id="914364133">
              <w:marLeft w:val="0"/>
              <w:marRight w:val="0"/>
              <w:marTop w:val="0"/>
              <w:marBottom w:val="0"/>
              <w:divBdr>
                <w:top w:val="none" w:sz="0" w:space="0" w:color="auto"/>
                <w:left w:val="none" w:sz="0" w:space="0" w:color="auto"/>
                <w:bottom w:val="none" w:sz="0" w:space="0" w:color="auto"/>
                <w:right w:val="none" w:sz="0" w:space="0" w:color="auto"/>
              </w:divBdr>
            </w:div>
            <w:div w:id="832380192">
              <w:marLeft w:val="0"/>
              <w:marRight w:val="0"/>
              <w:marTop w:val="0"/>
              <w:marBottom w:val="0"/>
              <w:divBdr>
                <w:top w:val="none" w:sz="0" w:space="0" w:color="auto"/>
                <w:left w:val="none" w:sz="0" w:space="0" w:color="auto"/>
                <w:bottom w:val="none" w:sz="0" w:space="0" w:color="auto"/>
                <w:right w:val="none" w:sz="0" w:space="0" w:color="auto"/>
              </w:divBdr>
            </w:div>
            <w:div w:id="2019119603">
              <w:marLeft w:val="0"/>
              <w:marRight w:val="0"/>
              <w:marTop w:val="0"/>
              <w:marBottom w:val="0"/>
              <w:divBdr>
                <w:top w:val="none" w:sz="0" w:space="0" w:color="auto"/>
                <w:left w:val="none" w:sz="0" w:space="0" w:color="auto"/>
                <w:bottom w:val="none" w:sz="0" w:space="0" w:color="auto"/>
                <w:right w:val="none" w:sz="0" w:space="0" w:color="auto"/>
              </w:divBdr>
            </w:div>
            <w:div w:id="101002204">
              <w:marLeft w:val="0"/>
              <w:marRight w:val="0"/>
              <w:marTop w:val="0"/>
              <w:marBottom w:val="0"/>
              <w:divBdr>
                <w:top w:val="none" w:sz="0" w:space="0" w:color="auto"/>
                <w:left w:val="none" w:sz="0" w:space="0" w:color="auto"/>
                <w:bottom w:val="none" w:sz="0" w:space="0" w:color="auto"/>
                <w:right w:val="none" w:sz="0" w:space="0" w:color="auto"/>
              </w:divBdr>
            </w:div>
            <w:div w:id="827401174">
              <w:marLeft w:val="0"/>
              <w:marRight w:val="0"/>
              <w:marTop w:val="0"/>
              <w:marBottom w:val="0"/>
              <w:divBdr>
                <w:top w:val="none" w:sz="0" w:space="0" w:color="auto"/>
                <w:left w:val="none" w:sz="0" w:space="0" w:color="auto"/>
                <w:bottom w:val="none" w:sz="0" w:space="0" w:color="auto"/>
                <w:right w:val="none" w:sz="0" w:space="0" w:color="auto"/>
              </w:divBdr>
            </w:div>
            <w:div w:id="1363165997">
              <w:marLeft w:val="0"/>
              <w:marRight w:val="0"/>
              <w:marTop w:val="0"/>
              <w:marBottom w:val="0"/>
              <w:divBdr>
                <w:top w:val="none" w:sz="0" w:space="0" w:color="auto"/>
                <w:left w:val="none" w:sz="0" w:space="0" w:color="auto"/>
                <w:bottom w:val="none" w:sz="0" w:space="0" w:color="auto"/>
                <w:right w:val="none" w:sz="0" w:space="0" w:color="auto"/>
              </w:divBdr>
            </w:div>
            <w:div w:id="23530928">
              <w:marLeft w:val="0"/>
              <w:marRight w:val="0"/>
              <w:marTop w:val="0"/>
              <w:marBottom w:val="0"/>
              <w:divBdr>
                <w:top w:val="none" w:sz="0" w:space="0" w:color="auto"/>
                <w:left w:val="none" w:sz="0" w:space="0" w:color="auto"/>
                <w:bottom w:val="none" w:sz="0" w:space="0" w:color="auto"/>
                <w:right w:val="none" w:sz="0" w:space="0" w:color="auto"/>
              </w:divBdr>
            </w:div>
            <w:div w:id="880214640">
              <w:marLeft w:val="0"/>
              <w:marRight w:val="0"/>
              <w:marTop w:val="0"/>
              <w:marBottom w:val="0"/>
              <w:divBdr>
                <w:top w:val="none" w:sz="0" w:space="0" w:color="auto"/>
                <w:left w:val="none" w:sz="0" w:space="0" w:color="auto"/>
                <w:bottom w:val="none" w:sz="0" w:space="0" w:color="auto"/>
                <w:right w:val="none" w:sz="0" w:space="0" w:color="auto"/>
              </w:divBdr>
            </w:div>
          </w:divsChild>
        </w:div>
        <w:div w:id="727916433">
          <w:marLeft w:val="0"/>
          <w:marRight w:val="0"/>
          <w:marTop w:val="0"/>
          <w:marBottom w:val="0"/>
          <w:divBdr>
            <w:top w:val="none" w:sz="0" w:space="0" w:color="auto"/>
            <w:left w:val="none" w:sz="0" w:space="0" w:color="auto"/>
            <w:bottom w:val="none" w:sz="0" w:space="0" w:color="auto"/>
            <w:right w:val="none" w:sz="0" w:space="0" w:color="auto"/>
          </w:divBdr>
          <w:divsChild>
            <w:div w:id="633216428">
              <w:marLeft w:val="0"/>
              <w:marRight w:val="0"/>
              <w:marTop w:val="0"/>
              <w:marBottom w:val="0"/>
              <w:divBdr>
                <w:top w:val="none" w:sz="0" w:space="0" w:color="auto"/>
                <w:left w:val="none" w:sz="0" w:space="0" w:color="auto"/>
                <w:bottom w:val="none" w:sz="0" w:space="0" w:color="auto"/>
                <w:right w:val="none" w:sz="0" w:space="0" w:color="auto"/>
              </w:divBdr>
            </w:div>
            <w:div w:id="1508522827">
              <w:marLeft w:val="0"/>
              <w:marRight w:val="0"/>
              <w:marTop w:val="0"/>
              <w:marBottom w:val="0"/>
              <w:divBdr>
                <w:top w:val="none" w:sz="0" w:space="0" w:color="auto"/>
                <w:left w:val="none" w:sz="0" w:space="0" w:color="auto"/>
                <w:bottom w:val="none" w:sz="0" w:space="0" w:color="auto"/>
                <w:right w:val="none" w:sz="0" w:space="0" w:color="auto"/>
              </w:divBdr>
            </w:div>
            <w:div w:id="1203857345">
              <w:marLeft w:val="0"/>
              <w:marRight w:val="0"/>
              <w:marTop w:val="0"/>
              <w:marBottom w:val="0"/>
              <w:divBdr>
                <w:top w:val="none" w:sz="0" w:space="0" w:color="auto"/>
                <w:left w:val="none" w:sz="0" w:space="0" w:color="auto"/>
                <w:bottom w:val="none" w:sz="0" w:space="0" w:color="auto"/>
                <w:right w:val="none" w:sz="0" w:space="0" w:color="auto"/>
              </w:divBdr>
            </w:div>
            <w:div w:id="76362628">
              <w:marLeft w:val="0"/>
              <w:marRight w:val="0"/>
              <w:marTop w:val="0"/>
              <w:marBottom w:val="0"/>
              <w:divBdr>
                <w:top w:val="none" w:sz="0" w:space="0" w:color="auto"/>
                <w:left w:val="none" w:sz="0" w:space="0" w:color="auto"/>
                <w:bottom w:val="none" w:sz="0" w:space="0" w:color="auto"/>
                <w:right w:val="none" w:sz="0" w:space="0" w:color="auto"/>
              </w:divBdr>
            </w:div>
            <w:div w:id="1911650212">
              <w:marLeft w:val="0"/>
              <w:marRight w:val="0"/>
              <w:marTop w:val="0"/>
              <w:marBottom w:val="0"/>
              <w:divBdr>
                <w:top w:val="none" w:sz="0" w:space="0" w:color="auto"/>
                <w:left w:val="none" w:sz="0" w:space="0" w:color="auto"/>
                <w:bottom w:val="none" w:sz="0" w:space="0" w:color="auto"/>
                <w:right w:val="none" w:sz="0" w:space="0" w:color="auto"/>
              </w:divBdr>
            </w:div>
            <w:div w:id="196817251">
              <w:marLeft w:val="0"/>
              <w:marRight w:val="0"/>
              <w:marTop w:val="0"/>
              <w:marBottom w:val="0"/>
              <w:divBdr>
                <w:top w:val="none" w:sz="0" w:space="0" w:color="auto"/>
                <w:left w:val="none" w:sz="0" w:space="0" w:color="auto"/>
                <w:bottom w:val="none" w:sz="0" w:space="0" w:color="auto"/>
                <w:right w:val="none" w:sz="0" w:space="0" w:color="auto"/>
              </w:divBdr>
            </w:div>
            <w:div w:id="648628747">
              <w:marLeft w:val="0"/>
              <w:marRight w:val="0"/>
              <w:marTop w:val="0"/>
              <w:marBottom w:val="0"/>
              <w:divBdr>
                <w:top w:val="none" w:sz="0" w:space="0" w:color="auto"/>
                <w:left w:val="none" w:sz="0" w:space="0" w:color="auto"/>
                <w:bottom w:val="none" w:sz="0" w:space="0" w:color="auto"/>
                <w:right w:val="none" w:sz="0" w:space="0" w:color="auto"/>
              </w:divBdr>
            </w:div>
            <w:div w:id="1087115051">
              <w:marLeft w:val="0"/>
              <w:marRight w:val="0"/>
              <w:marTop w:val="0"/>
              <w:marBottom w:val="0"/>
              <w:divBdr>
                <w:top w:val="none" w:sz="0" w:space="0" w:color="auto"/>
                <w:left w:val="none" w:sz="0" w:space="0" w:color="auto"/>
                <w:bottom w:val="none" w:sz="0" w:space="0" w:color="auto"/>
                <w:right w:val="none" w:sz="0" w:space="0" w:color="auto"/>
              </w:divBdr>
            </w:div>
            <w:div w:id="1582569894">
              <w:marLeft w:val="0"/>
              <w:marRight w:val="0"/>
              <w:marTop w:val="0"/>
              <w:marBottom w:val="0"/>
              <w:divBdr>
                <w:top w:val="none" w:sz="0" w:space="0" w:color="auto"/>
                <w:left w:val="none" w:sz="0" w:space="0" w:color="auto"/>
                <w:bottom w:val="none" w:sz="0" w:space="0" w:color="auto"/>
                <w:right w:val="none" w:sz="0" w:space="0" w:color="auto"/>
              </w:divBdr>
            </w:div>
            <w:div w:id="1466703140">
              <w:marLeft w:val="0"/>
              <w:marRight w:val="0"/>
              <w:marTop w:val="0"/>
              <w:marBottom w:val="0"/>
              <w:divBdr>
                <w:top w:val="none" w:sz="0" w:space="0" w:color="auto"/>
                <w:left w:val="none" w:sz="0" w:space="0" w:color="auto"/>
                <w:bottom w:val="none" w:sz="0" w:space="0" w:color="auto"/>
                <w:right w:val="none" w:sz="0" w:space="0" w:color="auto"/>
              </w:divBdr>
            </w:div>
            <w:div w:id="1928924720">
              <w:marLeft w:val="0"/>
              <w:marRight w:val="0"/>
              <w:marTop w:val="0"/>
              <w:marBottom w:val="0"/>
              <w:divBdr>
                <w:top w:val="none" w:sz="0" w:space="0" w:color="auto"/>
                <w:left w:val="none" w:sz="0" w:space="0" w:color="auto"/>
                <w:bottom w:val="none" w:sz="0" w:space="0" w:color="auto"/>
                <w:right w:val="none" w:sz="0" w:space="0" w:color="auto"/>
              </w:divBdr>
            </w:div>
            <w:div w:id="1593275135">
              <w:marLeft w:val="0"/>
              <w:marRight w:val="0"/>
              <w:marTop w:val="0"/>
              <w:marBottom w:val="0"/>
              <w:divBdr>
                <w:top w:val="none" w:sz="0" w:space="0" w:color="auto"/>
                <w:left w:val="none" w:sz="0" w:space="0" w:color="auto"/>
                <w:bottom w:val="none" w:sz="0" w:space="0" w:color="auto"/>
                <w:right w:val="none" w:sz="0" w:space="0" w:color="auto"/>
              </w:divBdr>
            </w:div>
            <w:div w:id="1134449972">
              <w:marLeft w:val="0"/>
              <w:marRight w:val="0"/>
              <w:marTop w:val="0"/>
              <w:marBottom w:val="0"/>
              <w:divBdr>
                <w:top w:val="none" w:sz="0" w:space="0" w:color="auto"/>
                <w:left w:val="none" w:sz="0" w:space="0" w:color="auto"/>
                <w:bottom w:val="none" w:sz="0" w:space="0" w:color="auto"/>
                <w:right w:val="none" w:sz="0" w:space="0" w:color="auto"/>
              </w:divBdr>
            </w:div>
            <w:div w:id="1306622949">
              <w:marLeft w:val="0"/>
              <w:marRight w:val="0"/>
              <w:marTop w:val="0"/>
              <w:marBottom w:val="0"/>
              <w:divBdr>
                <w:top w:val="none" w:sz="0" w:space="0" w:color="auto"/>
                <w:left w:val="none" w:sz="0" w:space="0" w:color="auto"/>
                <w:bottom w:val="none" w:sz="0" w:space="0" w:color="auto"/>
                <w:right w:val="none" w:sz="0" w:space="0" w:color="auto"/>
              </w:divBdr>
            </w:div>
            <w:div w:id="830800048">
              <w:marLeft w:val="0"/>
              <w:marRight w:val="0"/>
              <w:marTop w:val="0"/>
              <w:marBottom w:val="0"/>
              <w:divBdr>
                <w:top w:val="none" w:sz="0" w:space="0" w:color="auto"/>
                <w:left w:val="none" w:sz="0" w:space="0" w:color="auto"/>
                <w:bottom w:val="none" w:sz="0" w:space="0" w:color="auto"/>
                <w:right w:val="none" w:sz="0" w:space="0" w:color="auto"/>
              </w:divBdr>
            </w:div>
            <w:div w:id="1810978106">
              <w:marLeft w:val="0"/>
              <w:marRight w:val="0"/>
              <w:marTop w:val="0"/>
              <w:marBottom w:val="0"/>
              <w:divBdr>
                <w:top w:val="none" w:sz="0" w:space="0" w:color="auto"/>
                <w:left w:val="none" w:sz="0" w:space="0" w:color="auto"/>
                <w:bottom w:val="none" w:sz="0" w:space="0" w:color="auto"/>
                <w:right w:val="none" w:sz="0" w:space="0" w:color="auto"/>
              </w:divBdr>
            </w:div>
            <w:div w:id="595669502">
              <w:marLeft w:val="0"/>
              <w:marRight w:val="0"/>
              <w:marTop w:val="0"/>
              <w:marBottom w:val="0"/>
              <w:divBdr>
                <w:top w:val="none" w:sz="0" w:space="0" w:color="auto"/>
                <w:left w:val="none" w:sz="0" w:space="0" w:color="auto"/>
                <w:bottom w:val="none" w:sz="0" w:space="0" w:color="auto"/>
                <w:right w:val="none" w:sz="0" w:space="0" w:color="auto"/>
              </w:divBdr>
            </w:div>
            <w:div w:id="41681260">
              <w:marLeft w:val="0"/>
              <w:marRight w:val="0"/>
              <w:marTop w:val="0"/>
              <w:marBottom w:val="0"/>
              <w:divBdr>
                <w:top w:val="none" w:sz="0" w:space="0" w:color="auto"/>
                <w:left w:val="none" w:sz="0" w:space="0" w:color="auto"/>
                <w:bottom w:val="none" w:sz="0" w:space="0" w:color="auto"/>
                <w:right w:val="none" w:sz="0" w:space="0" w:color="auto"/>
              </w:divBdr>
            </w:div>
            <w:div w:id="498034505">
              <w:marLeft w:val="0"/>
              <w:marRight w:val="0"/>
              <w:marTop w:val="0"/>
              <w:marBottom w:val="0"/>
              <w:divBdr>
                <w:top w:val="none" w:sz="0" w:space="0" w:color="auto"/>
                <w:left w:val="none" w:sz="0" w:space="0" w:color="auto"/>
                <w:bottom w:val="none" w:sz="0" w:space="0" w:color="auto"/>
                <w:right w:val="none" w:sz="0" w:space="0" w:color="auto"/>
              </w:divBdr>
            </w:div>
            <w:div w:id="1998608978">
              <w:marLeft w:val="0"/>
              <w:marRight w:val="0"/>
              <w:marTop w:val="0"/>
              <w:marBottom w:val="0"/>
              <w:divBdr>
                <w:top w:val="none" w:sz="0" w:space="0" w:color="auto"/>
                <w:left w:val="none" w:sz="0" w:space="0" w:color="auto"/>
                <w:bottom w:val="none" w:sz="0" w:space="0" w:color="auto"/>
                <w:right w:val="none" w:sz="0" w:space="0" w:color="auto"/>
              </w:divBdr>
            </w:div>
          </w:divsChild>
        </w:div>
        <w:div w:id="207566757">
          <w:marLeft w:val="0"/>
          <w:marRight w:val="0"/>
          <w:marTop w:val="0"/>
          <w:marBottom w:val="0"/>
          <w:divBdr>
            <w:top w:val="none" w:sz="0" w:space="0" w:color="auto"/>
            <w:left w:val="none" w:sz="0" w:space="0" w:color="auto"/>
            <w:bottom w:val="none" w:sz="0" w:space="0" w:color="auto"/>
            <w:right w:val="none" w:sz="0" w:space="0" w:color="auto"/>
          </w:divBdr>
        </w:div>
        <w:div w:id="1343582229">
          <w:marLeft w:val="0"/>
          <w:marRight w:val="0"/>
          <w:marTop w:val="0"/>
          <w:marBottom w:val="0"/>
          <w:divBdr>
            <w:top w:val="none" w:sz="0" w:space="0" w:color="auto"/>
            <w:left w:val="none" w:sz="0" w:space="0" w:color="auto"/>
            <w:bottom w:val="none" w:sz="0" w:space="0" w:color="auto"/>
            <w:right w:val="none" w:sz="0" w:space="0" w:color="auto"/>
          </w:divBdr>
        </w:div>
        <w:div w:id="66147134">
          <w:marLeft w:val="0"/>
          <w:marRight w:val="0"/>
          <w:marTop w:val="0"/>
          <w:marBottom w:val="0"/>
          <w:divBdr>
            <w:top w:val="none" w:sz="0" w:space="0" w:color="auto"/>
            <w:left w:val="none" w:sz="0" w:space="0" w:color="auto"/>
            <w:bottom w:val="none" w:sz="0" w:space="0" w:color="auto"/>
            <w:right w:val="none" w:sz="0" w:space="0" w:color="auto"/>
          </w:divBdr>
        </w:div>
        <w:div w:id="414593947">
          <w:marLeft w:val="0"/>
          <w:marRight w:val="0"/>
          <w:marTop w:val="0"/>
          <w:marBottom w:val="0"/>
          <w:divBdr>
            <w:top w:val="none" w:sz="0" w:space="0" w:color="auto"/>
            <w:left w:val="none" w:sz="0" w:space="0" w:color="auto"/>
            <w:bottom w:val="none" w:sz="0" w:space="0" w:color="auto"/>
            <w:right w:val="none" w:sz="0" w:space="0" w:color="auto"/>
          </w:divBdr>
        </w:div>
        <w:div w:id="1312053071">
          <w:marLeft w:val="0"/>
          <w:marRight w:val="0"/>
          <w:marTop w:val="0"/>
          <w:marBottom w:val="0"/>
          <w:divBdr>
            <w:top w:val="none" w:sz="0" w:space="0" w:color="auto"/>
            <w:left w:val="none" w:sz="0" w:space="0" w:color="auto"/>
            <w:bottom w:val="none" w:sz="0" w:space="0" w:color="auto"/>
            <w:right w:val="none" w:sz="0" w:space="0" w:color="auto"/>
          </w:divBdr>
        </w:div>
        <w:div w:id="222646810">
          <w:marLeft w:val="0"/>
          <w:marRight w:val="0"/>
          <w:marTop w:val="0"/>
          <w:marBottom w:val="0"/>
          <w:divBdr>
            <w:top w:val="none" w:sz="0" w:space="0" w:color="auto"/>
            <w:left w:val="none" w:sz="0" w:space="0" w:color="auto"/>
            <w:bottom w:val="none" w:sz="0" w:space="0" w:color="auto"/>
            <w:right w:val="none" w:sz="0" w:space="0" w:color="auto"/>
          </w:divBdr>
        </w:div>
        <w:div w:id="1041636487">
          <w:marLeft w:val="0"/>
          <w:marRight w:val="0"/>
          <w:marTop w:val="0"/>
          <w:marBottom w:val="0"/>
          <w:divBdr>
            <w:top w:val="none" w:sz="0" w:space="0" w:color="auto"/>
            <w:left w:val="none" w:sz="0" w:space="0" w:color="auto"/>
            <w:bottom w:val="none" w:sz="0" w:space="0" w:color="auto"/>
            <w:right w:val="none" w:sz="0" w:space="0" w:color="auto"/>
          </w:divBdr>
        </w:div>
        <w:div w:id="92168556">
          <w:marLeft w:val="0"/>
          <w:marRight w:val="0"/>
          <w:marTop w:val="0"/>
          <w:marBottom w:val="0"/>
          <w:divBdr>
            <w:top w:val="none" w:sz="0" w:space="0" w:color="auto"/>
            <w:left w:val="none" w:sz="0" w:space="0" w:color="auto"/>
            <w:bottom w:val="none" w:sz="0" w:space="0" w:color="auto"/>
            <w:right w:val="none" w:sz="0" w:space="0" w:color="auto"/>
          </w:divBdr>
        </w:div>
        <w:div w:id="115949474">
          <w:marLeft w:val="0"/>
          <w:marRight w:val="0"/>
          <w:marTop w:val="0"/>
          <w:marBottom w:val="0"/>
          <w:divBdr>
            <w:top w:val="none" w:sz="0" w:space="0" w:color="auto"/>
            <w:left w:val="none" w:sz="0" w:space="0" w:color="auto"/>
            <w:bottom w:val="none" w:sz="0" w:space="0" w:color="auto"/>
            <w:right w:val="none" w:sz="0" w:space="0" w:color="auto"/>
          </w:divBdr>
        </w:div>
        <w:div w:id="1411001418">
          <w:marLeft w:val="0"/>
          <w:marRight w:val="0"/>
          <w:marTop w:val="0"/>
          <w:marBottom w:val="0"/>
          <w:divBdr>
            <w:top w:val="none" w:sz="0" w:space="0" w:color="auto"/>
            <w:left w:val="none" w:sz="0" w:space="0" w:color="auto"/>
            <w:bottom w:val="none" w:sz="0" w:space="0" w:color="auto"/>
            <w:right w:val="none" w:sz="0" w:space="0" w:color="auto"/>
          </w:divBdr>
        </w:div>
        <w:div w:id="352191309">
          <w:marLeft w:val="0"/>
          <w:marRight w:val="0"/>
          <w:marTop w:val="0"/>
          <w:marBottom w:val="0"/>
          <w:divBdr>
            <w:top w:val="none" w:sz="0" w:space="0" w:color="auto"/>
            <w:left w:val="none" w:sz="0" w:space="0" w:color="auto"/>
            <w:bottom w:val="none" w:sz="0" w:space="0" w:color="auto"/>
            <w:right w:val="none" w:sz="0" w:space="0" w:color="auto"/>
          </w:divBdr>
        </w:div>
        <w:div w:id="568921630">
          <w:marLeft w:val="0"/>
          <w:marRight w:val="0"/>
          <w:marTop w:val="0"/>
          <w:marBottom w:val="0"/>
          <w:divBdr>
            <w:top w:val="none" w:sz="0" w:space="0" w:color="auto"/>
            <w:left w:val="none" w:sz="0" w:space="0" w:color="auto"/>
            <w:bottom w:val="none" w:sz="0" w:space="0" w:color="auto"/>
            <w:right w:val="none" w:sz="0" w:space="0" w:color="auto"/>
          </w:divBdr>
        </w:div>
        <w:div w:id="323582349">
          <w:marLeft w:val="0"/>
          <w:marRight w:val="0"/>
          <w:marTop w:val="0"/>
          <w:marBottom w:val="0"/>
          <w:divBdr>
            <w:top w:val="none" w:sz="0" w:space="0" w:color="auto"/>
            <w:left w:val="none" w:sz="0" w:space="0" w:color="auto"/>
            <w:bottom w:val="none" w:sz="0" w:space="0" w:color="auto"/>
            <w:right w:val="none" w:sz="0" w:space="0" w:color="auto"/>
          </w:divBdr>
        </w:div>
        <w:div w:id="1407343781">
          <w:marLeft w:val="0"/>
          <w:marRight w:val="0"/>
          <w:marTop w:val="0"/>
          <w:marBottom w:val="0"/>
          <w:divBdr>
            <w:top w:val="none" w:sz="0" w:space="0" w:color="auto"/>
            <w:left w:val="none" w:sz="0" w:space="0" w:color="auto"/>
            <w:bottom w:val="none" w:sz="0" w:space="0" w:color="auto"/>
            <w:right w:val="none" w:sz="0" w:space="0" w:color="auto"/>
          </w:divBdr>
        </w:div>
        <w:div w:id="1459107670">
          <w:marLeft w:val="0"/>
          <w:marRight w:val="0"/>
          <w:marTop w:val="0"/>
          <w:marBottom w:val="0"/>
          <w:divBdr>
            <w:top w:val="none" w:sz="0" w:space="0" w:color="auto"/>
            <w:left w:val="none" w:sz="0" w:space="0" w:color="auto"/>
            <w:bottom w:val="none" w:sz="0" w:space="0" w:color="auto"/>
            <w:right w:val="none" w:sz="0" w:space="0" w:color="auto"/>
          </w:divBdr>
        </w:div>
        <w:div w:id="1996369279">
          <w:marLeft w:val="0"/>
          <w:marRight w:val="0"/>
          <w:marTop w:val="0"/>
          <w:marBottom w:val="0"/>
          <w:divBdr>
            <w:top w:val="none" w:sz="0" w:space="0" w:color="auto"/>
            <w:left w:val="none" w:sz="0" w:space="0" w:color="auto"/>
            <w:bottom w:val="none" w:sz="0" w:space="0" w:color="auto"/>
            <w:right w:val="none" w:sz="0" w:space="0" w:color="auto"/>
          </w:divBdr>
        </w:div>
        <w:div w:id="1743454923">
          <w:marLeft w:val="0"/>
          <w:marRight w:val="0"/>
          <w:marTop w:val="0"/>
          <w:marBottom w:val="0"/>
          <w:divBdr>
            <w:top w:val="none" w:sz="0" w:space="0" w:color="auto"/>
            <w:left w:val="none" w:sz="0" w:space="0" w:color="auto"/>
            <w:bottom w:val="none" w:sz="0" w:space="0" w:color="auto"/>
            <w:right w:val="none" w:sz="0" w:space="0" w:color="auto"/>
          </w:divBdr>
        </w:div>
        <w:div w:id="560336672">
          <w:marLeft w:val="0"/>
          <w:marRight w:val="0"/>
          <w:marTop w:val="0"/>
          <w:marBottom w:val="0"/>
          <w:divBdr>
            <w:top w:val="none" w:sz="0" w:space="0" w:color="auto"/>
            <w:left w:val="none" w:sz="0" w:space="0" w:color="auto"/>
            <w:bottom w:val="none" w:sz="0" w:space="0" w:color="auto"/>
            <w:right w:val="none" w:sz="0" w:space="0" w:color="auto"/>
          </w:divBdr>
        </w:div>
        <w:div w:id="1081560442">
          <w:marLeft w:val="0"/>
          <w:marRight w:val="0"/>
          <w:marTop w:val="0"/>
          <w:marBottom w:val="0"/>
          <w:divBdr>
            <w:top w:val="none" w:sz="0" w:space="0" w:color="auto"/>
            <w:left w:val="none" w:sz="0" w:space="0" w:color="auto"/>
            <w:bottom w:val="none" w:sz="0" w:space="0" w:color="auto"/>
            <w:right w:val="none" w:sz="0" w:space="0" w:color="auto"/>
          </w:divBdr>
        </w:div>
        <w:div w:id="1870218819">
          <w:marLeft w:val="0"/>
          <w:marRight w:val="0"/>
          <w:marTop w:val="0"/>
          <w:marBottom w:val="0"/>
          <w:divBdr>
            <w:top w:val="none" w:sz="0" w:space="0" w:color="auto"/>
            <w:left w:val="none" w:sz="0" w:space="0" w:color="auto"/>
            <w:bottom w:val="none" w:sz="0" w:space="0" w:color="auto"/>
            <w:right w:val="none" w:sz="0" w:space="0" w:color="auto"/>
          </w:divBdr>
        </w:div>
        <w:div w:id="1011614449">
          <w:marLeft w:val="0"/>
          <w:marRight w:val="0"/>
          <w:marTop w:val="0"/>
          <w:marBottom w:val="0"/>
          <w:divBdr>
            <w:top w:val="none" w:sz="0" w:space="0" w:color="auto"/>
            <w:left w:val="none" w:sz="0" w:space="0" w:color="auto"/>
            <w:bottom w:val="none" w:sz="0" w:space="0" w:color="auto"/>
            <w:right w:val="none" w:sz="0" w:space="0" w:color="auto"/>
          </w:divBdr>
          <w:divsChild>
            <w:div w:id="601885351">
              <w:marLeft w:val="0"/>
              <w:marRight w:val="0"/>
              <w:marTop w:val="0"/>
              <w:marBottom w:val="0"/>
              <w:divBdr>
                <w:top w:val="none" w:sz="0" w:space="0" w:color="auto"/>
                <w:left w:val="none" w:sz="0" w:space="0" w:color="auto"/>
                <w:bottom w:val="none" w:sz="0" w:space="0" w:color="auto"/>
                <w:right w:val="none" w:sz="0" w:space="0" w:color="auto"/>
              </w:divBdr>
            </w:div>
            <w:div w:id="1019939250">
              <w:marLeft w:val="0"/>
              <w:marRight w:val="0"/>
              <w:marTop w:val="0"/>
              <w:marBottom w:val="0"/>
              <w:divBdr>
                <w:top w:val="none" w:sz="0" w:space="0" w:color="auto"/>
                <w:left w:val="none" w:sz="0" w:space="0" w:color="auto"/>
                <w:bottom w:val="none" w:sz="0" w:space="0" w:color="auto"/>
                <w:right w:val="none" w:sz="0" w:space="0" w:color="auto"/>
              </w:divBdr>
            </w:div>
            <w:div w:id="2000838166">
              <w:marLeft w:val="0"/>
              <w:marRight w:val="0"/>
              <w:marTop w:val="0"/>
              <w:marBottom w:val="0"/>
              <w:divBdr>
                <w:top w:val="none" w:sz="0" w:space="0" w:color="auto"/>
                <w:left w:val="none" w:sz="0" w:space="0" w:color="auto"/>
                <w:bottom w:val="none" w:sz="0" w:space="0" w:color="auto"/>
                <w:right w:val="none" w:sz="0" w:space="0" w:color="auto"/>
              </w:divBdr>
            </w:div>
            <w:div w:id="1123305659">
              <w:marLeft w:val="0"/>
              <w:marRight w:val="0"/>
              <w:marTop w:val="0"/>
              <w:marBottom w:val="0"/>
              <w:divBdr>
                <w:top w:val="none" w:sz="0" w:space="0" w:color="auto"/>
                <w:left w:val="none" w:sz="0" w:space="0" w:color="auto"/>
                <w:bottom w:val="none" w:sz="0" w:space="0" w:color="auto"/>
                <w:right w:val="none" w:sz="0" w:space="0" w:color="auto"/>
              </w:divBdr>
            </w:div>
            <w:div w:id="1226988545">
              <w:marLeft w:val="0"/>
              <w:marRight w:val="0"/>
              <w:marTop w:val="0"/>
              <w:marBottom w:val="0"/>
              <w:divBdr>
                <w:top w:val="none" w:sz="0" w:space="0" w:color="auto"/>
                <w:left w:val="none" w:sz="0" w:space="0" w:color="auto"/>
                <w:bottom w:val="none" w:sz="0" w:space="0" w:color="auto"/>
                <w:right w:val="none" w:sz="0" w:space="0" w:color="auto"/>
              </w:divBdr>
            </w:div>
            <w:div w:id="1114714614">
              <w:marLeft w:val="0"/>
              <w:marRight w:val="0"/>
              <w:marTop w:val="0"/>
              <w:marBottom w:val="0"/>
              <w:divBdr>
                <w:top w:val="none" w:sz="0" w:space="0" w:color="auto"/>
                <w:left w:val="none" w:sz="0" w:space="0" w:color="auto"/>
                <w:bottom w:val="none" w:sz="0" w:space="0" w:color="auto"/>
                <w:right w:val="none" w:sz="0" w:space="0" w:color="auto"/>
              </w:divBdr>
            </w:div>
            <w:div w:id="773281208">
              <w:marLeft w:val="0"/>
              <w:marRight w:val="0"/>
              <w:marTop w:val="0"/>
              <w:marBottom w:val="0"/>
              <w:divBdr>
                <w:top w:val="none" w:sz="0" w:space="0" w:color="auto"/>
                <w:left w:val="none" w:sz="0" w:space="0" w:color="auto"/>
                <w:bottom w:val="none" w:sz="0" w:space="0" w:color="auto"/>
                <w:right w:val="none" w:sz="0" w:space="0" w:color="auto"/>
              </w:divBdr>
            </w:div>
            <w:div w:id="287204739">
              <w:marLeft w:val="0"/>
              <w:marRight w:val="0"/>
              <w:marTop w:val="0"/>
              <w:marBottom w:val="0"/>
              <w:divBdr>
                <w:top w:val="none" w:sz="0" w:space="0" w:color="auto"/>
                <w:left w:val="none" w:sz="0" w:space="0" w:color="auto"/>
                <w:bottom w:val="none" w:sz="0" w:space="0" w:color="auto"/>
                <w:right w:val="none" w:sz="0" w:space="0" w:color="auto"/>
              </w:divBdr>
            </w:div>
            <w:div w:id="1634867292">
              <w:marLeft w:val="0"/>
              <w:marRight w:val="0"/>
              <w:marTop w:val="0"/>
              <w:marBottom w:val="0"/>
              <w:divBdr>
                <w:top w:val="none" w:sz="0" w:space="0" w:color="auto"/>
                <w:left w:val="none" w:sz="0" w:space="0" w:color="auto"/>
                <w:bottom w:val="none" w:sz="0" w:space="0" w:color="auto"/>
                <w:right w:val="none" w:sz="0" w:space="0" w:color="auto"/>
              </w:divBdr>
            </w:div>
            <w:div w:id="169879230">
              <w:marLeft w:val="0"/>
              <w:marRight w:val="0"/>
              <w:marTop w:val="0"/>
              <w:marBottom w:val="0"/>
              <w:divBdr>
                <w:top w:val="none" w:sz="0" w:space="0" w:color="auto"/>
                <w:left w:val="none" w:sz="0" w:space="0" w:color="auto"/>
                <w:bottom w:val="none" w:sz="0" w:space="0" w:color="auto"/>
                <w:right w:val="none" w:sz="0" w:space="0" w:color="auto"/>
              </w:divBdr>
            </w:div>
            <w:div w:id="1249729649">
              <w:marLeft w:val="0"/>
              <w:marRight w:val="0"/>
              <w:marTop w:val="0"/>
              <w:marBottom w:val="0"/>
              <w:divBdr>
                <w:top w:val="none" w:sz="0" w:space="0" w:color="auto"/>
                <w:left w:val="none" w:sz="0" w:space="0" w:color="auto"/>
                <w:bottom w:val="none" w:sz="0" w:space="0" w:color="auto"/>
                <w:right w:val="none" w:sz="0" w:space="0" w:color="auto"/>
              </w:divBdr>
            </w:div>
            <w:div w:id="109862890">
              <w:marLeft w:val="0"/>
              <w:marRight w:val="0"/>
              <w:marTop w:val="0"/>
              <w:marBottom w:val="0"/>
              <w:divBdr>
                <w:top w:val="none" w:sz="0" w:space="0" w:color="auto"/>
                <w:left w:val="none" w:sz="0" w:space="0" w:color="auto"/>
                <w:bottom w:val="none" w:sz="0" w:space="0" w:color="auto"/>
                <w:right w:val="none" w:sz="0" w:space="0" w:color="auto"/>
              </w:divBdr>
            </w:div>
            <w:div w:id="1135485690">
              <w:marLeft w:val="0"/>
              <w:marRight w:val="0"/>
              <w:marTop w:val="0"/>
              <w:marBottom w:val="0"/>
              <w:divBdr>
                <w:top w:val="none" w:sz="0" w:space="0" w:color="auto"/>
                <w:left w:val="none" w:sz="0" w:space="0" w:color="auto"/>
                <w:bottom w:val="none" w:sz="0" w:space="0" w:color="auto"/>
                <w:right w:val="none" w:sz="0" w:space="0" w:color="auto"/>
              </w:divBdr>
            </w:div>
            <w:div w:id="1063529324">
              <w:marLeft w:val="0"/>
              <w:marRight w:val="0"/>
              <w:marTop w:val="0"/>
              <w:marBottom w:val="0"/>
              <w:divBdr>
                <w:top w:val="none" w:sz="0" w:space="0" w:color="auto"/>
                <w:left w:val="none" w:sz="0" w:space="0" w:color="auto"/>
                <w:bottom w:val="none" w:sz="0" w:space="0" w:color="auto"/>
                <w:right w:val="none" w:sz="0" w:space="0" w:color="auto"/>
              </w:divBdr>
            </w:div>
            <w:div w:id="1349136018">
              <w:marLeft w:val="0"/>
              <w:marRight w:val="0"/>
              <w:marTop w:val="0"/>
              <w:marBottom w:val="0"/>
              <w:divBdr>
                <w:top w:val="none" w:sz="0" w:space="0" w:color="auto"/>
                <w:left w:val="none" w:sz="0" w:space="0" w:color="auto"/>
                <w:bottom w:val="none" w:sz="0" w:space="0" w:color="auto"/>
                <w:right w:val="none" w:sz="0" w:space="0" w:color="auto"/>
              </w:divBdr>
            </w:div>
            <w:div w:id="946424254">
              <w:marLeft w:val="0"/>
              <w:marRight w:val="0"/>
              <w:marTop w:val="0"/>
              <w:marBottom w:val="0"/>
              <w:divBdr>
                <w:top w:val="none" w:sz="0" w:space="0" w:color="auto"/>
                <w:left w:val="none" w:sz="0" w:space="0" w:color="auto"/>
                <w:bottom w:val="none" w:sz="0" w:space="0" w:color="auto"/>
                <w:right w:val="none" w:sz="0" w:space="0" w:color="auto"/>
              </w:divBdr>
            </w:div>
            <w:div w:id="506291838">
              <w:marLeft w:val="0"/>
              <w:marRight w:val="0"/>
              <w:marTop w:val="0"/>
              <w:marBottom w:val="0"/>
              <w:divBdr>
                <w:top w:val="none" w:sz="0" w:space="0" w:color="auto"/>
                <w:left w:val="none" w:sz="0" w:space="0" w:color="auto"/>
                <w:bottom w:val="none" w:sz="0" w:space="0" w:color="auto"/>
                <w:right w:val="none" w:sz="0" w:space="0" w:color="auto"/>
              </w:divBdr>
            </w:div>
            <w:div w:id="71660885">
              <w:marLeft w:val="0"/>
              <w:marRight w:val="0"/>
              <w:marTop w:val="0"/>
              <w:marBottom w:val="0"/>
              <w:divBdr>
                <w:top w:val="none" w:sz="0" w:space="0" w:color="auto"/>
                <w:left w:val="none" w:sz="0" w:space="0" w:color="auto"/>
                <w:bottom w:val="none" w:sz="0" w:space="0" w:color="auto"/>
                <w:right w:val="none" w:sz="0" w:space="0" w:color="auto"/>
              </w:divBdr>
            </w:div>
            <w:div w:id="1507087500">
              <w:marLeft w:val="0"/>
              <w:marRight w:val="0"/>
              <w:marTop w:val="0"/>
              <w:marBottom w:val="0"/>
              <w:divBdr>
                <w:top w:val="none" w:sz="0" w:space="0" w:color="auto"/>
                <w:left w:val="none" w:sz="0" w:space="0" w:color="auto"/>
                <w:bottom w:val="none" w:sz="0" w:space="0" w:color="auto"/>
                <w:right w:val="none" w:sz="0" w:space="0" w:color="auto"/>
              </w:divBdr>
            </w:div>
            <w:div w:id="333801924">
              <w:marLeft w:val="0"/>
              <w:marRight w:val="0"/>
              <w:marTop w:val="0"/>
              <w:marBottom w:val="0"/>
              <w:divBdr>
                <w:top w:val="none" w:sz="0" w:space="0" w:color="auto"/>
                <w:left w:val="none" w:sz="0" w:space="0" w:color="auto"/>
                <w:bottom w:val="none" w:sz="0" w:space="0" w:color="auto"/>
                <w:right w:val="none" w:sz="0" w:space="0" w:color="auto"/>
              </w:divBdr>
            </w:div>
          </w:divsChild>
        </w:div>
        <w:div w:id="743769844">
          <w:marLeft w:val="0"/>
          <w:marRight w:val="0"/>
          <w:marTop w:val="0"/>
          <w:marBottom w:val="0"/>
          <w:divBdr>
            <w:top w:val="none" w:sz="0" w:space="0" w:color="auto"/>
            <w:left w:val="none" w:sz="0" w:space="0" w:color="auto"/>
            <w:bottom w:val="none" w:sz="0" w:space="0" w:color="auto"/>
            <w:right w:val="none" w:sz="0" w:space="0" w:color="auto"/>
          </w:divBdr>
          <w:divsChild>
            <w:div w:id="1154948399">
              <w:marLeft w:val="0"/>
              <w:marRight w:val="0"/>
              <w:marTop w:val="0"/>
              <w:marBottom w:val="0"/>
              <w:divBdr>
                <w:top w:val="none" w:sz="0" w:space="0" w:color="auto"/>
                <w:left w:val="none" w:sz="0" w:space="0" w:color="auto"/>
                <w:bottom w:val="none" w:sz="0" w:space="0" w:color="auto"/>
                <w:right w:val="none" w:sz="0" w:space="0" w:color="auto"/>
              </w:divBdr>
            </w:div>
            <w:div w:id="885793586">
              <w:marLeft w:val="0"/>
              <w:marRight w:val="0"/>
              <w:marTop w:val="0"/>
              <w:marBottom w:val="0"/>
              <w:divBdr>
                <w:top w:val="none" w:sz="0" w:space="0" w:color="auto"/>
                <w:left w:val="none" w:sz="0" w:space="0" w:color="auto"/>
                <w:bottom w:val="none" w:sz="0" w:space="0" w:color="auto"/>
                <w:right w:val="none" w:sz="0" w:space="0" w:color="auto"/>
              </w:divBdr>
            </w:div>
            <w:div w:id="1197163344">
              <w:marLeft w:val="0"/>
              <w:marRight w:val="0"/>
              <w:marTop w:val="0"/>
              <w:marBottom w:val="0"/>
              <w:divBdr>
                <w:top w:val="none" w:sz="0" w:space="0" w:color="auto"/>
                <w:left w:val="none" w:sz="0" w:space="0" w:color="auto"/>
                <w:bottom w:val="none" w:sz="0" w:space="0" w:color="auto"/>
                <w:right w:val="none" w:sz="0" w:space="0" w:color="auto"/>
              </w:divBdr>
            </w:div>
            <w:div w:id="1939749088">
              <w:marLeft w:val="0"/>
              <w:marRight w:val="0"/>
              <w:marTop w:val="0"/>
              <w:marBottom w:val="0"/>
              <w:divBdr>
                <w:top w:val="none" w:sz="0" w:space="0" w:color="auto"/>
                <w:left w:val="none" w:sz="0" w:space="0" w:color="auto"/>
                <w:bottom w:val="none" w:sz="0" w:space="0" w:color="auto"/>
                <w:right w:val="none" w:sz="0" w:space="0" w:color="auto"/>
              </w:divBdr>
            </w:div>
            <w:div w:id="268243297">
              <w:marLeft w:val="0"/>
              <w:marRight w:val="0"/>
              <w:marTop w:val="0"/>
              <w:marBottom w:val="0"/>
              <w:divBdr>
                <w:top w:val="none" w:sz="0" w:space="0" w:color="auto"/>
                <w:left w:val="none" w:sz="0" w:space="0" w:color="auto"/>
                <w:bottom w:val="none" w:sz="0" w:space="0" w:color="auto"/>
                <w:right w:val="none" w:sz="0" w:space="0" w:color="auto"/>
              </w:divBdr>
            </w:div>
            <w:div w:id="1217813836">
              <w:marLeft w:val="0"/>
              <w:marRight w:val="0"/>
              <w:marTop w:val="0"/>
              <w:marBottom w:val="0"/>
              <w:divBdr>
                <w:top w:val="none" w:sz="0" w:space="0" w:color="auto"/>
                <w:left w:val="none" w:sz="0" w:space="0" w:color="auto"/>
                <w:bottom w:val="none" w:sz="0" w:space="0" w:color="auto"/>
                <w:right w:val="none" w:sz="0" w:space="0" w:color="auto"/>
              </w:divBdr>
            </w:div>
            <w:div w:id="1653830291">
              <w:marLeft w:val="0"/>
              <w:marRight w:val="0"/>
              <w:marTop w:val="0"/>
              <w:marBottom w:val="0"/>
              <w:divBdr>
                <w:top w:val="none" w:sz="0" w:space="0" w:color="auto"/>
                <w:left w:val="none" w:sz="0" w:space="0" w:color="auto"/>
                <w:bottom w:val="none" w:sz="0" w:space="0" w:color="auto"/>
                <w:right w:val="none" w:sz="0" w:space="0" w:color="auto"/>
              </w:divBdr>
            </w:div>
            <w:div w:id="533467615">
              <w:marLeft w:val="0"/>
              <w:marRight w:val="0"/>
              <w:marTop w:val="0"/>
              <w:marBottom w:val="0"/>
              <w:divBdr>
                <w:top w:val="none" w:sz="0" w:space="0" w:color="auto"/>
                <w:left w:val="none" w:sz="0" w:space="0" w:color="auto"/>
                <w:bottom w:val="none" w:sz="0" w:space="0" w:color="auto"/>
                <w:right w:val="none" w:sz="0" w:space="0" w:color="auto"/>
              </w:divBdr>
            </w:div>
            <w:div w:id="629751613">
              <w:marLeft w:val="0"/>
              <w:marRight w:val="0"/>
              <w:marTop w:val="0"/>
              <w:marBottom w:val="0"/>
              <w:divBdr>
                <w:top w:val="none" w:sz="0" w:space="0" w:color="auto"/>
                <w:left w:val="none" w:sz="0" w:space="0" w:color="auto"/>
                <w:bottom w:val="none" w:sz="0" w:space="0" w:color="auto"/>
                <w:right w:val="none" w:sz="0" w:space="0" w:color="auto"/>
              </w:divBdr>
            </w:div>
            <w:div w:id="352731059">
              <w:marLeft w:val="0"/>
              <w:marRight w:val="0"/>
              <w:marTop w:val="0"/>
              <w:marBottom w:val="0"/>
              <w:divBdr>
                <w:top w:val="none" w:sz="0" w:space="0" w:color="auto"/>
                <w:left w:val="none" w:sz="0" w:space="0" w:color="auto"/>
                <w:bottom w:val="none" w:sz="0" w:space="0" w:color="auto"/>
                <w:right w:val="none" w:sz="0" w:space="0" w:color="auto"/>
              </w:divBdr>
            </w:div>
            <w:div w:id="1278021448">
              <w:marLeft w:val="0"/>
              <w:marRight w:val="0"/>
              <w:marTop w:val="0"/>
              <w:marBottom w:val="0"/>
              <w:divBdr>
                <w:top w:val="none" w:sz="0" w:space="0" w:color="auto"/>
                <w:left w:val="none" w:sz="0" w:space="0" w:color="auto"/>
                <w:bottom w:val="none" w:sz="0" w:space="0" w:color="auto"/>
                <w:right w:val="none" w:sz="0" w:space="0" w:color="auto"/>
              </w:divBdr>
            </w:div>
            <w:div w:id="1446071795">
              <w:marLeft w:val="0"/>
              <w:marRight w:val="0"/>
              <w:marTop w:val="0"/>
              <w:marBottom w:val="0"/>
              <w:divBdr>
                <w:top w:val="none" w:sz="0" w:space="0" w:color="auto"/>
                <w:left w:val="none" w:sz="0" w:space="0" w:color="auto"/>
                <w:bottom w:val="none" w:sz="0" w:space="0" w:color="auto"/>
                <w:right w:val="none" w:sz="0" w:space="0" w:color="auto"/>
              </w:divBdr>
            </w:div>
            <w:div w:id="2146584823">
              <w:marLeft w:val="0"/>
              <w:marRight w:val="0"/>
              <w:marTop w:val="0"/>
              <w:marBottom w:val="0"/>
              <w:divBdr>
                <w:top w:val="none" w:sz="0" w:space="0" w:color="auto"/>
                <w:left w:val="none" w:sz="0" w:space="0" w:color="auto"/>
                <w:bottom w:val="none" w:sz="0" w:space="0" w:color="auto"/>
                <w:right w:val="none" w:sz="0" w:space="0" w:color="auto"/>
              </w:divBdr>
            </w:div>
            <w:div w:id="1014654088">
              <w:marLeft w:val="0"/>
              <w:marRight w:val="0"/>
              <w:marTop w:val="0"/>
              <w:marBottom w:val="0"/>
              <w:divBdr>
                <w:top w:val="none" w:sz="0" w:space="0" w:color="auto"/>
                <w:left w:val="none" w:sz="0" w:space="0" w:color="auto"/>
                <w:bottom w:val="none" w:sz="0" w:space="0" w:color="auto"/>
                <w:right w:val="none" w:sz="0" w:space="0" w:color="auto"/>
              </w:divBdr>
            </w:div>
            <w:div w:id="1283415969">
              <w:marLeft w:val="0"/>
              <w:marRight w:val="0"/>
              <w:marTop w:val="0"/>
              <w:marBottom w:val="0"/>
              <w:divBdr>
                <w:top w:val="none" w:sz="0" w:space="0" w:color="auto"/>
                <w:left w:val="none" w:sz="0" w:space="0" w:color="auto"/>
                <w:bottom w:val="none" w:sz="0" w:space="0" w:color="auto"/>
                <w:right w:val="none" w:sz="0" w:space="0" w:color="auto"/>
              </w:divBdr>
            </w:div>
            <w:div w:id="1411195592">
              <w:marLeft w:val="0"/>
              <w:marRight w:val="0"/>
              <w:marTop w:val="0"/>
              <w:marBottom w:val="0"/>
              <w:divBdr>
                <w:top w:val="none" w:sz="0" w:space="0" w:color="auto"/>
                <w:left w:val="none" w:sz="0" w:space="0" w:color="auto"/>
                <w:bottom w:val="none" w:sz="0" w:space="0" w:color="auto"/>
                <w:right w:val="none" w:sz="0" w:space="0" w:color="auto"/>
              </w:divBdr>
            </w:div>
            <w:div w:id="1838839168">
              <w:marLeft w:val="0"/>
              <w:marRight w:val="0"/>
              <w:marTop w:val="0"/>
              <w:marBottom w:val="0"/>
              <w:divBdr>
                <w:top w:val="none" w:sz="0" w:space="0" w:color="auto"/>
                <w:left w:val="none" w:sz="0" w:space="0" w:color="auto"/>
                <w:bottom w:val="none" w:sz="0" w:space="0" w:color="auto"/>
                <w:right w:val="none" w:sz="0" w:space="0" w:color="auto"/>
              </w:divBdr>
            </w:div>
            <w:div w:id="424156958">
              <w:marLeft w:val="0"/>
              <w:marRight w:val="0"/>
              <w:marTop w:val="0"/>
              <w:marBottom w:val="0"/>
              <w:divBdr>
                <w:top w:val="none" w:sz="0" w:space="0" w:color="auto"/>
                <w:left w:val="none" w:sz="0" w:space="0" w:color="auto"/>
                <w:bottom w:val="none" w:sz="0" w:space="0" w:color="auto"/>
                <w:right w:val="none" w:sz="0" w:space="0" w:color="auto"/>
              </w:divBdr>
            </w:div>
            <w:div w:id="1155297990">
              <w:marLeft w:val="0"/>
              <w:marRight w:val="0"/>
              <w:marTop w:val="0"/>
              <w:marBottom w:val="0"/>
              <w:divBdr>
                <w:top w:val="none" w:sz="0" w:space="0" w:color="auto"/>
                <w:left w:val="none" w:sz="0" w:space="0" w:color="auto"/>
                <w:bottom w:val="none" w:sz="0" w:space="0" w:color="auto"/>
                <w:right w:val="none" w:sz="0" w:space="0" w:color="auto"/>
              </w:divBdr>
            </w:div>
            <w:div w:id="1050416744">
              <w:marLeft w:val="0"/>
              <w:marRight w:val="0"/>
              <w:marTop w:val="0"/>
              <w:marBottom w:val="0"/>
              <w:divBdr>
                <w:top w:val="none" w:sz="0" w:space="0" w:color="auto"/>
                <w:left w:val="none" w:sz="0" w:space="0" w:color="auto"/>
                <w:bottom w:val="none" w:sz="0" w:space="0" w:color="auto"/>
                <w:right w:val="none" w:sz="0" w:space="0" w:color="auto"/>
              </w:divBdr>
            </w:div>
          </w:divsChild>
        </w:div>
        <w:div w:id="2050641408">
          <w:marLeft w:val="0"/>
          <w:marRight w:val="0"/>
          <w:marTop w:val="0"/>
          <w:marBottom w:val="0"/>
          <w:divBdr>
            <w:top w:val="none" w:sz="0" w:space="0" w:color="auto"/>
            <w:left w:val="none" w:sz="0" w:space="0" w:color="auto"/>
            <w:bottom w:val="none" w:sz="0" w:space="0" w:color="auto"/>
            <w:right w:val="none" w:sz="0" w:space="0" w:color="auto"/>
          </w:divBdr>
          <w:divsChild>
            <w:div w:id="315961462">
              <w:marLeft w:val="0"/>
              <w:marRight w:val="0"/>
              <w:marTop w:val="0"/>
              <w:marBottom w:val="0"/>
              <w:divBdr>
                <w:top w:val="none" w:sz="0" w:space="0" w:color="auto"/>
                <w:left w:val="none" w:sz="0" w:space="0" w:color="auto"/>
                <w:bottom w:val="none" w:sz="0" w:space="0" w:color="auto"/>
                <w:right w:val="none" w:sz="0" w:space="0" w:color="auto"/>
              </w:divBdr>
            </w:div>
            <w:div w:id="732773788">
              <w:marLeft w:val="0"/>
              <w:marRight w:val="0"/>
              <w:marTop w:val="0"/>
              <w:marBottom w:val="0"/>
              <w:divBdr>
                <w:top w:val="none" w:sz="0" w:space="0" w:color="auto"/>
                <w:left w:val="none" w:sz="0" w:space="0" w:color="auto"/>
                <w:bottom w:val="none" w:sz="0" w:space="0" w:color="auto"/>
                <w:right w:val="none" w:sz="0" w:space="0" w:color="auto"/>
              </w:divBdr>
            </w:div>
            <w:div w:id="419833750">
              <w:marLeft w:val="0"/>
              <w:marRight w:val="0"/>
              <w:marTop w:val="0"/>
              <w:marBottom w:val="0"/>
              <w:divBdr>
                <w:top w:val="none" w:sz="0" w:space="0" w:color="auto"/>
                <w:left w:val="none" w:sz="0" w:space="0" w:color="auto"/>
                <w:bottom w:val="none" w:sz="0" w:space="0" w:color="auto"/>
                <w:right w:val="none" w:sz="0" w:space="0" w:color="auto"/>
              </w:divBdr>
            </w:div>
            <w:div w:id="1123380953">
              <w:marLeft w:val="0"/>
              <w:marRight w:val="0"/>
              <w:marTop w:val="0"/>
              <w:marBottom w:val="0"/>
              <w:divBdr>
                <w:top w:val="none" w:sz="0" w:space="0" w:color="auto"/>
                <w:left w:val="none" w:sz="0" w:space="0" w:color="auto"/>
                <w:bottom w:val="none" w:sz="0" w:space="0" w:color="auto"/>
                <w:right w:val="none" w:sz="0" w:space="0" w:color="auto"/>
              </w:divBdr>
            </w:div>
            <w:div w:id="371853111">
              <w:marLeft w:val="0"/>
              <w:marRight w:val="0"/>
              <w:marTop w:val="0"/>
              <w:marBottom w:val="0"/>
              <w:divBdr>
                <w:top w:val="none" w:sz="0" w:space="0" w:color="auto"/>
                <w:left w:val="none" w:sz="0" w:space="0" w:color="auto"/>
                <w:bottom w:val="none" w:sz="0" w:space="0" w:color="auto"/>
                <w:right w:val="none" w:sz="0" w:space="0" w:color="auto"/>
              </w:divBdr>
            </w:div>
            <w:div w:id="1128474193">
              <w:marLeft w:val="0"/>
              <w:marRight w:val="0"/>
              <w:marTop w:val="0"/>
              <w:marBottom w:val="0"/>
              <w:divBdr>
                <w:top w:val="none" w:sz="0" w:space="0" w:color="auto"/>
                <w:left w:val="none" w:sz="0" w:space="0" w:color="auto"/>
                <w:bottom w:val="none" w:sz="0" w:space="0" w:color="auto"/>
                <w:right w:val="none" w:sz="0" w:space="0" w:color="auto"/>
              </w:divBdr>
            </w:div>
            <w:div w:id="354961554">
              <w:marLeft w:val="0"/>
              <w:marRight w:val="0"/>
              <w:marTop w:val="0"/>
              <w:marBottom w:val="0"/>
              <w:divBdr>
                <w:top w:val="none" w:sz="0" w:space="0" w:color="auto"/>
                <w:left w:val="none" w:sz="0" w:space="0" w:color="auto"/>
                <w:bottom w:val="none" w:sz="0" w:space="0" w:color="auto"/>
                <w:right w:val="none" w:sz="0" w:space="0" w:color="auto"/>
              </w:divBdr>
            </w:div>
            <w:div w:id="410465684">
              <w:marLeft w:val="0"/>
              <w:marRight w:val="0"/>
              <w:marTop w:val="0"/>
              <w:marBottom w:val="0"/>
              <w:divBdr>
                <w:top w:val="none" w:sz="0" w:space="0" w:color="auto"/>
                <w:left w:val="none" w:sz="0" w:space="0" w:color="auto"/>
                <w:bottom w:val="none" w:sz="0" w:space="0" w:color="auto"/>
                <w:right w:val="none" w:sz="0" w:space="0" w:color="auto"/>
              </w:divBdr>
            </w:div>
            <w:div w:id="294454568">
              <w:marLeft w:val="0"/>
              <w:marRight w:val="0"/>
              <w:marTop w:val="0"/>
              <w:marBottom w:val="0"/>
              <w:divBdr>
                <w:top w:val="none" w:sz="0" w:space="0" w:color="auto"/>
                <w:left w:val="none" w:sz="0" w:space="0" w:color="auto"/>
                <w:bottom w:val="none" w:sz="0" w:space="0" w:color="auto"/>
                <w:right w:val="none" w:sz="0" w:space="0" w:color="auto"/>
              </w:divBdr>
            </w:div>
            <w:div w:id="168759187">
              <w:marLeft w:val="0"/>
              <w:marRight w:val="0"/>
              <w:marTop w:val="0"/>
              <w:marBottom w:val="0"/>
              <w:divBdr>
                <w:top w:val="none" w:sz="0" w:space="0" w:color="auto"/>
                <w:left w:val="none" w:sz="0" w:space="0" w:color="auto"/>
                <w:bottom w:val="none" w:sz="0" w:space="0" w:color="auto"/>
                <w:right w:val="none" w:sz="0" w:space="0" w:color="auto"/>
              </w:divBdr>
            </w:div>
            <w:div w:id="151874173">
              <w:marLeft w:val="0"/>
              <w:marRight w:val="0"/>
              <w:marTop w:val="0"/>
              <w:marBottom w:val="0"/>
              <w:divBdr>
                <w:top w:val="none" w:sz="0" w:space="0" w:color="auto"/>
                <w:left w:val="none" w:sz="0" w:space="0" w:color="auto"/>
                <w:bottom w:val="none" w:sz="0" w:space="0" w:color="auto"/>
                <w:right w:val="none" w:sz="0" w:space="0" w:color="auto"/>
              </w:divBdr>
            </w:div>
            <w:div w:id="15080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data.europa.eu/eli/dir/2025/1/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eur-lex.europa.eu/legal-content/PL/TXT/?uri=CELEX%3A32025L0001&amp;qid=17363327184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PL/TXT/?uri=CELEX%3A32025L0001&amp;qid=17363327184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ata.europa.eu/eli/dir/2025/1/oj"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OM:2023:535:FIN" TargetMode="External"/><Relationship Id="rId13" Type="http://schemas.openxmlformats.org/officeDocument/2006/relationships/hyperlink" Target="https://eur-lex.europa.eu/legal-content/PL/TXT/?uri=COM%3A2023%3A535%3AFIN" TargetMode="External"/><Relationship Id="rId18" Type="http://schemas.openxmlformats.org/officeDocument/2006/relationships/hyperlink" Target="http://data.europa.eu/eli/reg/2016/1036/oj" TargetMode="External"/><Relationship Id="rId3" Type="http://schemas.openxmlformats.org/officeDocument/2006/relationships/hyperlink" Target="https://eur-lex.europa.eu/legal-content/PL/TXT/?uri=COM:2021:219:FIN" TargetMode="External"/><Relationship Id="rId21" Type="http://schemas.openxmlformats.org/officeDocument/2006/relationships/hyperlink" Target="https://eur-lex.europa.eu/legal-content/PL/AUTO/?uri=OJ:L:2014:173:TOC" TargetMode="External"/><Relationship Id="rId7" Type="http://schemas.openxmlformats.org/officeDocument/2006/relationships/hyperlink" Target="https://www.consilium.europa.eu/media/ny3j24sm/much-more-than-a-market-report-by-enrico-letta.pdf" TargetMode="External"/><Relationship Id="rId12" Type="http://schemas.openxmlformats.org/officeDocument/2006/relationships/hyperlink" Target="https://eur-lex.europa.eu/legal-content/PL/TXT/?uri=uriserv%3AOJ.C_.2021.508.01.0001.01.POL&amp;toc=OJ%3AC%3A2021%3A508%3ATOC" TargetMode="External"/><Relationship Id="rId17" Type="http://schemas.openxmlformats.org/officeDocument/2006/relationships/hyperlink" Target="http://data.europa.eu/eli/reg/2016/679/oj" TargetMode="External"/><Relationship Id="rId2" Type="http://schemas.openxmlformats.org/officeDocument/2006/relationships/hyperlink" Target="https://commission.europa.eu/document/download/e6cd4328-673c-4e7a-8683-f63ffb2cf648_pl?filename=Political%20Guidelines%202024-2029_PL.pdf" TargetMode="External"/><Relationship Id="rId16" Type="http://schemas.openxmlformats.org/officeDocument/2006/relationships/hyperlink" Target="https://eur-lex.europa.eu/legal-content/PL/TXT/?uri=CELEX:52023DC0168" TargetMode="External"/><Relationship Id="rId20" Type="http://schemas.openxmlformats.org/officeDocument/2006/relationships/hyperlink" Target="http://data.europa.eu/eli/reg/2023/1542/oj" TargetMode="External"/><Relationship Id="rId1" Type="http://schemas.openxmlformats.org/officeDocument/2006/relationships/hyperlink" Target="https://eur-lex.europa.eu/legal-content/PL/TXT/?uri=CELEX:52023DC0168" TargetMode="External"/><Relationship Id="rId6" Type="http://schemas.openxmlformats.org/officeDocument/2006/relationships/hyperlink" Target="https://commission.europa.eu/topics/strengthening-european-competitiveness/eu-competitiveness-looking-ahead_pl" TargetMode="External"/><Relationship Id="rId11" Type="http://schemas.openxmlformats.org/officeDocument/2006/relationships/hyperlink" Target="https://eur-lex.europa.eu/legal-content/PL/TXT/?uri=celex%3A32014R0651" TargetMode="External"/><Relationship Id="rId24" Type="http://schemas.openxmlformats.org/officeDocument/2006/relationships/hyperlink" Target="https://myintracomm.ec.europa.eu/corp/budget/financial-rules/budget-implementation/Pages/implementation-methods.aspx" TargetMode="External"/><Relationship Id="rId5" Type="http://schemas.openxmlformats.org/officeDocument/2006/relationships/hyperlink" Target="https://commission.europa.eu/document/download/6ef52679-19b9-4a8d-b7b2-cb99eb384eca_en?filename=Mission%20letter%20-%20S%C3%89JOURN%C3%89.pdf" TargetMode="External"/><Relationship Id="rId15" Type="http://schemas.openxmlformats.org/officeDocument/2006/relationships/hyperlink" Target="https://eur-lex.europa.eu/legal-content/PL/TXT/?uri=COM:2021:219:FIN" TargetMode="External"/><Relationship Id="rId23" Type="http://schemas.openxmlformats.org/officeDocument/2006/relationships/hyperlink" Target="https://data.europa.eu/eli/dir/2025/1/oj" TargetMode="External"/><Relationship Id="rId10" Type="http://schemas.openxmlformats.org/officeDocument/2006/relationships/hyperlink" Target="https://op.europa.eu/en/publication-detail/-/publication/ad5fdad5-6a33-11ed-b14f-01aa75ed71a1/language-en/format-PDF/source-277396461" TargetMode="External"/><Relationship Id="rId19" Type="http://schemas.openxmlformats.org/officeDocument/2006/relationships/hyperlink" Target="http://data.europa.eu/eli/reg/2016/1037/oj" TargetMode="External"/><Relationship Id="rId4" Type="http://schemas.openxmlformats.org/officeDocument/2006/relationships/hyperlink" Target="https://eur-lex.europa.eu/legal-content/PL/TXT/?uri=CELEX:52023DC0168" TargetMode="External"/><Relationship Id="rId9" Type="http://schemas.openxmlformats.org/officeDocument/2006/relationships/hyperlink" Target="https://single-market-economy.ec.europa.eu/smes/sme-fundamentals/sme-definition_en?prefLang=pl" TargetMode="External"/><Relationship Id="rId14" Type="http://schemas.openxmlformats.org/officeDocument/2006/relationships/hyperlink" Target="https://commission.europa.eu/document/download/e6cd4328-673c-4e7a-8683-f63ffb2cf648_pl?filename=Political%20Guidelines%202024-2029_PL.pdf" TargetMode="External"/><Relationship Id="rId22" Type="http://schemas.openxmlformats.org/officeDocument/2006/relationships/hyperlink" Target="https://data.europa.eu/eli/dir/202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EE63BADB3C764DA8880D9072211B7A" ma:contentTypeVersion="6" ma:contentTypeDescription="Create a new document." ma:contentTypeScope="" ma:versionID="8104ef50007cb7112f11ec54cf8bb832">
  <xsd:schema xmlns:xsd="http://www.w3.org/2001/XMLSchema" xmlns:xs="http://www.w3.org/2001/XMLSchema" xmlns:p="http://schemas.microsoft.com/office/2006/metadata/properties" xmlns:ns2="9889abf9-c70e-4365-a883-6dd4eec2db6a" xmlns:ns3="7058b7d0-6f54-43d0-ac9b-f95b90dfb0dc" targetNamespace="http://schemas.microsoft.com/office/2006/metadata/properties" ma:root="true" ma:fieldsID="34e0f223003ef29e391f294b8814058b" ns2:_="" ns3:_="">
    <xsd:import namespace="9889abf9-c70e-4365-a883-6dd4eec2db6a"/>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abf9-c70e-4365-a883-6dd4eec2d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B214-F027-425F-B540-AF36B35D0720}">
  <ds:schemaRefs>
    <ds:schemaRef ds:uri="http://schemas.microsoft.com/sharepoint/v3/contenttype/forms"/>
  </ds:schemaRefs>
</ds:datastoreItem>
</file>

<file path=customXml/itemProps2.xml><?xml version="1.0" encoding="utf-8"?>
<ds:datastoreItem xmlns:ds="http://schemas.openxmlformats.org/officeDocument/2006/customXml" ds:itemID="{E4AC2E95-7C54-4FA0-8DCF-64FFB4249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abf9-c70e-4365-a883-6dd4eec2db6a"/>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2B472-44CF-47DB-9E6C-196D952DB9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3E6B8D-9707-4B59-B28E-FFBD3C9F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159</TotalTime>
  <Pages>20</Pages>
  <Words>15424</Words>
  <Characters>87922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2025-04-03T07:14:00Z</cp:lastPrinted>
  <dcterms:created xsi:type="dcterms:W3CDTF">2025-05-23T14:01:00Z</dcterms:created>
  <dcterms:modified xsi:type="dcterms:W3CDTF">2025-06-30T16:58:00Z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2025-02-12T10:53:51Z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2015f56c-c322-4272-a12d-e1afffb01e7c</vt:lpwstr>
  </property>
  <property fmtid="{D5CDD505-2E9C-101B-9397-08002B2CF9AE}" pid="16" name="MSIP_Label_6bd9ddd1-4d20-43f6-abfa-fc3c07406f94_ContentBits">
    <vt:lpwstr>0</vt:lpwstr>
  </property>
  <property fmtid="{D5CDD505-2E9C-101B-9397-08002B2CF9AE}" pid="17" name="ContentTypeId">
    <vt:lpwstr>0x01010001EE63BADB3C764DA8880D9072211B7A</vt:lpwstr>
  </property>
  <property fmtid="{D5CDD505-2E9C-101B-9397-08002B2CF9AE}" pid="18" name="DQCStatus">
    <vt:lpwstr>Green (DQC version 03)</vt:lpwstr>
  </property>
</Properties>
</file>