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alt="CD46B0BF-7AC3-4728-A5FC-92FAB256BEB4" style="width:455.05pt;height:384.2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Raġunijiet u objettivi tal-proposta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  <w:highlight w:val="yellow"/>
        </w:rPr>
      </w:pPr>
      <w:r>
        <w:rPr>
          <w:noProof/>
        </w:rPr>
        <w:t>Fid-29 ta’ Marzu 2017, il-Gvern tar-Renju Unit (UK) innotifika l-Kunsill Ewropew bl-intenzjoni tar-Renju Unit li joħroġ mill-Unjoni Ewropea (UE). Mill-1 ta’ Frar 2020, ir-Renju Unit sar “pajjiż terz”. Mill-1 ta’ Jannar 2021, wara tmiem il-perjodu ta’ tranżizzjoni, il-politika kummerċjali komuni tal-Unjoni Ewropea ma baqgħetx tapplika għar-Renju Unit.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</w:rPr>
      </w:pPr>
      <w:r>
        <w:rPr>
          <w:noProof/>
        </w:rPr>
        <w:t>Id-deċiżjoni tar-Renju Unit li joħroġ mill-UE ħolqot il-ħtieġa li “jitqassmu” l-impenji kwantitattivi li jinsabu fl-iskeda UE-28 tad-WTO għall-143 kwota tariffarja (TRQ) tad-WTO fil-qasam industrijali, tal-agrikoltura u tal-ħut tal-UE. L-UE bdiet dan il-proċess f’Ġinevra f’Ottubru 2018. Il-bażi ta’ dan l-approċċ kien biex fil-futur jinżamm bis-sħiħ il-volum eżistenti ta’ kull kwota tariffarja, iżda jinqasam f’żewġ territorji doganali separati: l-UE-27 u r-Renju Unit.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</w:rPr>
      </w:pPr>
      <w:r>
        <w:rPr>
          <w:noProof/>
        </w:rPr>
        <w:t xml:space="preserve">Il-Paragwaj għandu kwota tariffarja ta’ 1 000 tunnellata għal laħam bovin ta’ kwalità għolja (numru tal-ordni 094455), li mhuwiex inkluż fl-iskeda tad-WTO tal-UE. Din il-kwota tariffarja ġiet inkluża żbaljatament fl-eżerċizzju ta’ tqassim u għalhekk tnaqqset għal 711 tunnellata fuq in-naħa tal-UE-27 mingħajr ma nfetaħ l-ebda volum korrispondenti min-naħa tar-Renju Unit. 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</w:rPr>
      </w:pPr>
      <w:r>
        <w:rPr>
          <w:noProof/>
        </w:rPr>
        <w:t>Dan ifisser li l-aċċess għas-suq tal-Paragwaj tnaqqas minn 1 000 tunnellata għal 711-il tunnellata b’applikazzjoni mill-1 ta’ Jannar 2021.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</w:rPr>
      </w:pPr>
      <w:r>
        <w:rPr>
          <w:noProof/>
        </w:rPr>
        <w:t>Dan ir-Regolament emendatorju jimmira li jerġa’ jinkiseb il-volum korrett tal-UE-27 (1 000 tunnellata) għall-kwota tariffarja 094455.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</w:rPr>
      </w:pPr>
    </w:p>
    <w:p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mad-dispożizzjonijiet eżistenti fil-qasam ta’ politika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l-inizjattiva hija konformi mal-azzjonijiet tal-UE li għaddejjin bħalissa biex jiġi żgurat li l-konsegwenzi tal-ħruġ tar-Renju Unit mill-UE jkunu indirizzati b’mod ordnat.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ma’ politiki oħra tal-Unjoni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Bħal ta’ hawn fuq.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BAŻI ĠURIDIKA, SUSSIDJARJETÀ U PROPORZJONALITÀ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Bażi ġuridika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L-Artikolu 207(2) tat-Trattat dwar il-Funzjonament tal-Unjoni Ewropea (TFUE).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 xml:space="preserve">Sussidjarjetà (għall-kompetenza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Il-politika kummerċjali komuni hija kompetenza esklużiva tal-Unjoni.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Il-miżura prevista hija l-uniku mod kif jiġi żgurat ir-riżultat mixtieq.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Għażla tal-istrument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Id-dispożizzjoni oriġinali ġiet stabbilita b’Regolament tal-Parlament Ewropew u tal-Kunsill. Ikun meħtieġ mbagħad Regolament ieħor tal-Parlament Ewropew u tal-Kunsill biex jemendah.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>RIŻULTATI TAL-EVALWAZZJONIJIET EX POST, TAL-KONSULTAZZJONIJIET MAL-PARTIJIET IKKONĊERNATI U TAL-VALUTAZZJONIJIET TAL-IMPATT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Evalwazzjonijiet ex post/kontrolli tal-idoneità tal-leġiżlazzjoni eżistenti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Konsultazzjonijiet mal-partijiet ikkonċernati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Ġbir u użu tal-għarfien espert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Valutazzjoni tal-impatt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Idoneità regolatorja u simplifikazzjoni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Drittijiet fundamentali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Il-proposta ma għandha l-ebda impatt fuq id-drittijiet fundamentali. 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IMPLIKAZZJONIJIET BAĠITARJI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1"/>
        <w:rPr>
          <w:noProof/>
        </w:rPr>
      </w:pPr>
      <w:r>
        <w:rPr>
          <w:noProof/>
        </w:rPr>
        <w:t>5.</w:t>
      </w:r>
      <w:r>
        <w:rPr>
          <w:noProof/>
        </w:rPr>
        <w:tab/>
        <w:t>ELEMENTI OĦRA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Pjanijiet ta’ implimentazzjoni u arranġamenti dwar il-monitoraġġ, l-evalwazzjoni u r-rapportar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Dokumenti ta’ spjegazzjoni (għad-direttivi)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</w:rPr>
        <w:tab/>
      </w:r>
      <w:r>
        <w:rPr>
          <w:noProof/>
          <w:u w:color="000000"/>
          <w:bdr w:val="nil"/>
        </w:rPr>
        <w:t>Spjegazzjoni fid-dettall tad-dispożizzjonijiet speċifiċi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L-Artikolu 1 jemenda r-Regolament (UE) 2019/216 tal-Parlament Ewropew u tal-Kunsill biex jipprevjeni li titqassam il-kwota tariffarja bin-numru tal-ordni 094455.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L-Artikolu 2 jipprevedi d-dħul fis-seħħ tar-Regolament, sebat ijiem wara 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t>2021/0146 (COD)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REGOLAMENT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 xml:space="preserve">li jemenda r-Regolament (UE) 2019/216 tal-Parlament Ewropew u tal-Kunsill fir-rigward tal-kwota tariffarja tal-Unjoni għal-laħam taċ-ċanga ta’ kwalità għolja mill-Paragwaj </w:t>
      </w:r>
      <w:r>
        <w:rPr>
          <w:noProof/>
        </w:rPr>
        <w:br/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it-Trattat dwar il-Funzjonament tal-Unjoni Ewropea, u partikolarment l-Artikolu 207(2) tiegħu,</w:t>
      </w:r>
    </w:p>
    <w:p>
      <w:pPr>
        <w:rPr>
          <w:noProof/>
        </w:rPr>
      </w:pPr>
      <w:r>
        <w:rPr>
          <w:noProof/>
        </w:rPr>
        <w:t>Wara li kkunsidraw il-proposta tal-Kummissjoni Ewropea,</w:t>
      </w:r>
    </w:p>
    <w:p>
      <w:pPr>
        <w:rPr>
          <w:noProof/>
        </w:rPr>
      </w:pPr>
      <w:r>
        <w:rPr>
          <w:noProof/>
        </w:rPr>
        <w:t>Wara li l-abbozz tal-att leġiżlattiv intbagħat lill-parlamenti nazzjonali,</w:t>
      </w:r>
    </w:p>
    <w:p>
      <w:pPr>
        <w:rPr>
          <w:noProof/>
        </w:rPr>
      </w:pPr>
      <w:r>
        <w:rPr>
          <w:noProof/>
        </w:rPr>
        <w:t>Filwaqt li jaġixxu skont il-proċedura leġiżlattiva ordinarja,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Wara l-ħruġ tar-Renju Unit mill-Unjoni, l-Unjoni u r-Renju Unit innotifikaw lill-Membri l-oħra tal-Organizzazzjoni Dinjija tal-Kummerċ (WTO) li l-livell attwali tagħhom ta’ aċċess għas-suq se jinżamm iżda se jitqassam rispettivament bejn l-Unjoni u r-Renju Unit. Il-metodoloġija għal dan it-tqassim, kif ukoll il-volumi l-ġodda tal-UE-27, huma stabbiliti fir-Regolament (UE) 2019/216 tal-Parlament Ewropew u tal-Kunsill</w:t>
      </w:r>
      <w:r>
        <w:rPr>
          <w:rStyle w:val="FootnoteReference"/>
          <w:noProof/>
        </w:rPr>
        <w:footnoteReference w:id="1"/>
      </w:r>
      <w:r>
        <w:rPr>
          <w:noProof/>
        </w:rPr>
        <w:t>.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Jenħtieġ li l-kwoti tariffarji tal-Unjoni li mhumiex parti mill-iskeda ta’ konċessjonijiet u impenji ma jitqassmux.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Ir-Regolament tal-Kunsill (KE) Nru 1149/2002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jiftaħ kwota tariffarja tal-importazzjoni ta’ 1 000 tunnellata ta’ laħam taċ-ċanga ta’ kwalita għolja, frisk, imkessaħ jew iffriżat. Minkejja li ma kinitx parti mill-iskeda tad-WTO tal-Unjoni, din il-kwota tariffarja ġiet imqassma żbaljatament bir-Regolament (UE) 2019/216, u b’hekk tnaqqas il-volum tagħha bl-applikazzjoni mill-1 ta’ Jannar 2021. Jenħtieġ li jerġa’ jinkiseb il-volum oriġinali ta’ dik il-kwota tariffarja.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>Għaldaqstant, jenħtieġ li r-Regolament (UE) 2019/216 jiġi emendat skont dan,</w:t>
      </w:r>
    </w:p>
    <w:p>
      <w:pPr>
        <w:pStyle w:val="Formuledadoption"/>
        <w:rPr>
          <w:noProof/>
        </w:rPr>
      </w:pPr>
      <w:r>
        <w:rPr>
          <w:noProof/>
        </w:rPr>
        <w:t>ADOTTAW DAN IR-REGOLAMENT:</w:t>
      </w:r>
    </w:p>
    <w:p>
      <w:pPr>
        <w:pStyle w:val="Titrearticle"/>
        <w:rPr>
          <w:noProof/>
        </w:rPr>
      </w:pPr>
      <w:r>
        <w:rPr>
          <w:noProof/>
        </w:rPr>
        <w:t>Artikolu 1</w:t>
      </w:r>
    </w:p>
    <w:p>
      <w:pPr>
        <w:rPr>
          <w:noProof/>
        </w:rPr>
      </w:pPr>
      <w:r>
        <w:rPr>
          <w:noProof/>
        </w:rPr>
        <w:t>Fl-Anness, il-Parti A, tar-Regolament (UE) 2019/216, titħassar ir-ringiela relatata man-numru tal-ordni 094455 (Laħam ta’ kwalità għolja tal-annimali bovini, frisk, imkessaħ jew iffriżat mill-Paragwaj).</w:t>
      </w:r>
    </w:p>
    <w:p>
      <w:pPr>
        <w:pStyle w:val="Titrearticle"/>
        <w:rPr>
          <w:noProof/>
        </w:rPr>
      </w:pPr>
      <w:r>
        <w:rPr>
          <w:noProof/>
        </w:rPr>
        <w:t>Artikolu 2</w:t>
      </w:r>
    </w:p>
    <w:p>
      <w:pPr>
        <w:rPr>
          <w:noProof/>
        </w:rPr>
      </w:pPr>
      <w:r>
        <w:rPr>
          <w:noProof/>
        </w:rPr>
        <w:t>Dan ir-Regolament għandu jidħol fis-seħħ fis-seba’ 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pStyle w:val="Applicationdirecte"/>
        <w:rPr>
          <w:noProof/>
        </w:rPr>
      </w:pPr>
      <w:r>
        <w:rPr>
          <w:noProof/>
        </w:rPr>
        <w:t>Dan ir-Regolament għandu jorbot fl-intier tiegħu u japplika direttament fl-Istati Membri kollha.</w:t>
      </w:r>
    </w:p>
    <w:p>
      <w:pPr>
        <w:pStyle w:val="Fait"/>
        <w:rPr>
          <w:noProof/>
        </w:rPr>
      </w:pPr>
      <w: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rPr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Ir-Regolament (UE) 2019/216 tal-Parlament Ewropew u tal-Kunsill tat-30 ta’ Jannar 2019 dwar it-tqassim tal-kwoti tariffarji inklużi fl-iskeda tad-WTO tal-Unjoni wara l-ħruġ tar-Renju Unit mill-Unjoni, u li jemenda r-Regolament tal-Kunsill (KE) Nru 32/2000 (ĠU L 38, 8.2.2019, p. 1).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Ir-Regolament tal-Kunsill (KE) Nru 1149/2002 tas-27 ta’ Ġunju 2002 li jiftaħ kwota awtonoma għall-importazzjonijiet ta’ laħam taċ-ċanga ta’ kwalità għolja (ĠU L 170, 29.6.2002, p. 13).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871264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C2C475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FFC0079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750CE3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A4249E5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ED9E8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2B1060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D26E4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2"/>
    <w:lvlOverride w:ilvl="0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 w:numId="24">
    <w:abstractNumId w:val="19"/>
  </w:num>
  <w:num w:numId="25">
    <w:abstractNumId w:val="12"/>
  </w:num>
  <w:num w:numId="26">
    <w:abstractNumId w:val="21"/>
  </w:num>
  <w:num w:numId="27">
    <w:abstractNumId w:val="11"/>
  </w:num>
  <w:num w:numId="28">
    <w:abstractNumId w:val="13"/>
  </w:num>
  <w:num w:numId="29">
    <w:abstractNumId w:val="14"/>
  </w:num>
  <w:num w:numId="30">
    <w:abstractNumId w:val="9"/>
  </w:num>
  <w:num w:numId="31">
    <w:abstractNumId w:val="20"/>
  </w:num>
  <w:num w:numId="32">
    <w:abstractNumId w:val="8"/>
  </w:num>
  <w:num w:numId="33">
    <w:abstractNumId w:val="15"/>
  </w:num>
  <w:num w:numId="34">
    <w:abstractNumId w:val="17"/>
  </w:num>
  <w:num w:numId="35">
    <w:abstractNumId w:val="18"/>
  </w:num>
  <w:num w:numId="36">
    <w:abstractNumId w:val="10"/>
  </w:num>
  <w:num w:numId="37">
    <w:abstractNumId w:val="16"/>
  </w:num>
  <w:num w:numId="38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ttachedTemplate r:id="rId1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1-06-18 10:18:39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6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CD46B0BF-7AC3-4728-A5FC-92FAB256BEB4"/>
    <w:docVar w:name="LW_COVERPAGE_TYPE" w:val="1"/>
    <w:docVar w:name="LW_CROSSREFERENCE" w:val="&lt;UNUSED&gt;"/>
    <w:docVar w:name="LW_DocType" w:val="COM"/>
    <w:docVar w:name="LW_EMISSION" w:val="18.6.2021"/>
    <w:docVar w:name="LW_EMISSION_ISODATE" w:val="2021-06-18"/>
    <w:docVar w:name="LW_EMISSION_LOCATION" w:val="BRX"/>
    <w:docVar w:name="LW_EMISSION_PREFIX" w:val="Brussell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146"/>
    <w:docVar w:name="LW_REF.II.NEW.CP_YEAR" w:val="2021"/>
    <w:docVar w:name="LW_REF.INST.NEW" w:val="COM"/>
    <w:docVar w:name="LW_REF.INST.NEW_ADOPTED" w:val="final"/>
    <w:docVar w:name="LW_REF.INST.NEW_TEXT" w:val="(2021) 313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li jemenda r-Regolament (UE) 2019/216 tal-Parlament Ewropew u tal-Kunsill fir-rigward tal-kwota tariffarja tal-Unjoni g\u295?al-la\u295?am ta\u267?-\u267?anga ta\u8217? kwalità g\u295?olja mill-Paragwaj _x000b_"/>
    <w:docVar w:name="LW_TYPE.DOC.CP" w:val="REGOLAMENT TAL-PARLAMENT EWROPEW U TAL-KUNSILL"/>
    <w:docVar w:name="LwApiVersions" w:val="LW4CoDe 1.23.0.0; LW 8.0, Build 2021011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mt-MT"/>
    </w:r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Normal1">
    <w:name w:val="Normal1"/>
    <w:basedOn w:val="Normal"/>
    <w:pPr>
      <w:spacing w:before="100" w:beforeAutospacing="1" w:after="100" w:afterAutospacing="1"/>
      <w:jc w:val="left"/>
    </w:pPr>
    <w:rPr>
      <w:rFonts w:eastAsia="Times New Roman"/>
      <w:szCs w:val="24"/>
      <w:lang w:eastAsia="fr-B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Tiret5">
    <w:name w:val="Tiret 5"/>
    <w:basedOn w:val="Point5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0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0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mt-MT"/>
    </w:r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Normal1">
    <w:name w:val="Normal1"/>
    <w:basedOn w:val="Normal"/>
    <w:pPr>
      <w:spacing w:before="100" w:beforeAutospacing="1" w:after="100" w:afterAutospacing="1"/>
      <w:jc w:val="left"/>
    </w:pPr>
    <w:rPr>
      <w:rFonts w:eastAsia="Times New Roman"/>
      <w:szCs w:val="24"/>
      <w:lang w:eastAsia="fr-B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Tiret5">
    <w:name w:val="Tiret 5"/>
    <w:basedOn w:val="Point5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0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0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0431081-9250-4C12-999E-495CBEDAB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2</TotalTime>
  <Pages>5</Pages>
  <Words>694</Words>
  <Characters>5183</Characters>
  <Application>Microsoft Office Word</Application>
  <DocSecurity>0</DocSecurity>
  <Lines>112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40</cp:revision>
  <dcterms:created xsi:type="dcterms:W3CDTF">2021-06-03T10:44:00Z</dcterms:created>
  <dcterms:modified xsi:type="dcterms:W3CDTF">2021-06-18T08:18:00Z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7.0.9.0</vt:lpwstr>
  </property>
  <property fmtid="{D5CDD505-2E9C-101B-9397-08002B2CF9AE}" pid="4" name="Last edited using">
    <vt:lpwstr>LW 7.0.1, Build 20200226</vt:lpwstr>
  </property>
  <property fmtid="{D5CDD505-2E9C-101B-9397-08002B2CF9AE}" pid="5" name="Created using">
    <vt:lpwstr>LW 7.0.1, Build 20190916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