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Pagedecouverture"/>
        <w:rPr>
          <w:noProof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7" type="#_x0000_t75" alt="90BDB8FB-D966-4C74-89FA-78C36B26DD0B" style="width:451.55pt;height:409.35pt">
            <v:imagedata r:id="rId13" o:title=""/>
          </v:shape>
        </w:pict>
      </w:r>
    </w:p>
    <w:p>
      <w:pPr>
        <w:rPr>
          <w:noProof/>
        </w:rPr>
        <w:sectPr>
          <w:footerReference w:type="default" r:id="rId14"/>
          <w:pgSz w:w="11907" w:h="16839"/>
          <w:pgMar w:top="1134" w:right="1417" w:bottom="1134" w:left="1417" w:header="709" w:footer="709" w:gutter="0"/>
          <w:pgNumType w:start="0"/>
          <w:cols w:space="720"/>
          <w:docGrid w:linePitch="360"/>
        </w:sectPr>
      </w:pPr>
    </w:p>
    <w:p>
      <w:pPr>
        <w:pStyle w:val="Exposdesmotifstitre"/>
        <w:rPr>
          <w:noProof/>
        </w:rPr>
      </w:pPr>
      <w:bookmarkStart w:id="0" w:name="_GoBack"/>
      <w:bookmarkEnd w:id="0"/>
      <w:r>
        <w:rPr>
          <w:noProof/>
        </w:rPr>
        <w:lastRenderedPageBreak/>
        <w:t>MEMORANDUM TA’ SPJEGAZZJONI</w:t>
      </w:r>
    </w:p>
    <w:p>
      <w:pPr>
        <w:pStyle w:val="ManualHeading1"/>
        <w:rPr>
          <w:noProof/>
        </w:rPr>
      </w:pPr>
      <w:r>
        <w:rPr>
          <w:noProof/>
        </w:rPr>
        <w:t>1.</w:t>
      </w:r>
      <w:r>
        <w:rPr>
          <w:noProof/>
        </w:rPr>
        <w:tab/>
        <w:t>KUNTEST TAL-PROPOSTA</w:t>
      </w:r>
    </w:p>
    <w:p>
      <w:pPr>
        <w:pStyle w:val="ManualHeading2"/>
        <w:rPr>
          <w:noProof/>
        </w:rPr>
      </w:pPr>
      <w:r>
        <w:rPr>
          <w:noProof/>
          <w:bdr w:val="nil"/>
        </w:rPr>
        <w:t>•</w:t>
      </w:r>
      <w:r>
        <w:rPr>
          <w:noProof/>
        </w:rPr>
        <w:tab/>
        <w:t>Raġunijiet u objettivi tal-proposta</w:t>
      </w:r>
    </w:p>
    <w:p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rFonts w:eastAsia="Arial Unicode MS"/>
          <w:noProof/>
        </w:rPr>
      </w:pPr>
      <w:r>
        <w:rPr>
          <w:noProof/>
        </w:rPr>
        <w:t>Minn meta ġiet adottata d-Direttiva 2000/31/KE</w:t>
      </w:r>
      <w:r>
        <w:rPr>
          <w:rStyle w:val="FootnoteReference"/>
          <w:noProof/>
        </w:rPr>
        <w:footnoteReference w:id="2"/>
      </w:r>
      <w:r>
        <w:rPr>
          <w:noProof/>
        </w:rPr>
        <w:t xml:space="preserve"> (id-“Direttiva dwar il-Kummerċ Elettroniku”), tfaċċaw servizzi (diġitali) tas-soċjetà tal-informazzjoni ġodda u innovattivi, li biddlu l-ħajja ta’ kuljum taċ-ċittadini tal-Unjoni u li sawru u ttrasformaw il-mod kif jikkomunikaw, jikkollegaw, jikkunsmaw u jagħmlu n-negozju. Dawk is-servizzi kkontribwew ħafna għal trasformazzjonijiet soċjetali u ekonomiċi fl-Unjoni u fid-dinja kollha. Fl-istess ħin, l-użu ta’ dawk is-servizzi sar ukoll is-sors ta’ riskji u sfidi ġodda, kemm għas-soċjetà inġenerali kif ukoll għall-individwi li jużaw it-tali servizzi. Is-servizzi diġitali jistgħu jappoġġaw il-kisba tal-Għanijiet ta’ Żvilupp Sostenibbli billi jikkontribwixxu għas-sostenibbiltà ekonomika, soċjali u ambjentali. Il-kriżi tal-coronavirus uriet kemm huma importanti t-teknoloġiji diġitali fl-aspetti kollha tal-ħajja moderna. Uriet b’mod ċar kemm l-ekonomija u s-soċjetà tagħna jiddependu fuq is-servizzi diġitali u enfasizzat kemm il-benefiċċji kif ukoll ir-riskji li jirriżultaw mill-qafas attwali għall-funzjonament tas-servizzi diġitali.</w:t>
      </w:r>
    </w:p>
    <w:p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rFonts w:eastAsia="Arial Unicode MS"/>
          <w:noProof/>
        </w:rPr>
      </w:pPr>
      <w:r>
        <w:rPr>
          <w:noProof/>
        </w:rPr>
        <w:t>Fil-Komunikazzjoni “Insawru l-futur diġitali tal-Ewropa”</w:t>
      </w:r>
      <w:r>
        <w:rPr>
          <w:rStyle w:val="FootnoteReference"/>
          <w:noProof/>
        </w:rPr>
        <w:footnoteReference w:id="3"/>
      </w:r>
      <w:r>
        <w:rPr>
          <w:noProof/>
        </w:rPr>
        <w:t xml:space="preserve">, il-Kummissjoni impenjat ruħha li taġġorna r-regoli orizzontali li jiddefinixxu r-responsabbiltajiet u l-obbligi tal-fornituri tas-servizzi diġitali, u tal-pjattaformi online b’mod partikolari. </w:t>
      </w:r>
    </w:p>
    <w:p>
      <w:pPr>
        <w:spacing w:after="240"/>
        <w:rPr>
          <w:noProof/>
        </w:rPr>
      </w:pPr>
      <w:r>
        <w:rPr>
          <w:noProof/>
        </w:rPr>
        <w:t>B’hekk, il-Kummissjoni qieset il-kwistjonijiet identifikati fir-rapport b’inizjattiva proprja tal-Parlament Ewropew u analizzat il-proposti fihom. Il-Parlament Ewropew adotta żewġ riżoluzzjonijiet abbażi tal-Artikolu 225 tat-Trattat dwar il-Funzjonament tal-Unjoni Ewropea (TFUE) dwar “l-Att dwar is-Servizzi Diġitali – Titjib tal-funzjonament tas-Suq Uniku”</w:t>
      </w:r>
      <w:r>
        <w:rPr>
          <w:rStyle w:val="FootnoteReference"/>
          <w:noProof/>
        </w:rPr>
        <w:footnoteReference w:id="4"/>
      </w:r>
      <w:r>
        <w:rPr>
          <w:noProof/>
        </w:rPr>
        <w:t xml:space="preserve"> u dwar “l-Att dwar is-Servizzi Diġitali: adattament tar-regoli tad-dritt kummerċjali u ċivili għall-entitajiet kummerċjali li joperaw online”</w:t>
      </w:r>
      <w:r>
        <w:rPr>
          <w:rStyle w:val="FootnoteReference"/>
          <w:noProof/>
        </w:rPr>
        <w:footnoteReference w:id="5"/>
      </w:r>
      <w:r>
        <w:rPr>
          <w:noProof/>
        </w:rPr>
        <w:t>. Il-Parlament Ewropew adotta wkoll riżoluzzjoni skont il-proċedura mhux leġiżlattiva dwar “l-Att dwar is-Servizzi Diġitali u l-kwistjonijiet li jinħolqu rigward id-drittijiet fundamentali”</w:t>
      </w:r>
      <w:r>
        <w:rPr>
          <w:rStyle w:val="FootnoteReference"/>
          <w:noProof/>
        </w:rPr>
        <w:footnoteReference w:id="6"/>
      </w:r>
      <w:r>
        <w:rPr>
          <w:noProof/>
        </w:rPr>
        <w:t xml:space="preserve">. Essenzjalment, ir-riżoluzzjonijiet huma kumplimentari f’bosta aspetti. Jinkludu appell qawwi biex jinżammu l-prinċipji ewlenin tad-Direttiva dwar il-Kummerċ Elettroniku u biex jiġu protetti d-drittijiet fundamentali fl-ambjent online, kif ukoll l-anonimità online kull fejn ikun teknikament possibbli. Jappellaw għat-trasparenza, għall-obbligi ta’ informazzjoni u għall-akkontabbiltà għall-fornituri tas-servizzi diġitali u jippromwovu obbligi effettivi biex jiġi indirizzat il-kontenut illegali online. Jippromwovu wkoll is-sorveljanza pubblika fil-livell tal-UE u fil-livell nazzjonali, u l-kooperazzjoni bejn l-awtoritajiet kompetenti fil-ġurisdizzjonijiet kollha biex jinfurzaw il-liġi, speċjalment meta jkunu qed jindirizzaw kwistjonijiet transfruntieri. </w:t>
      </w:r>
    </w:p>
    <w:p>
      <w:pPr>
        <w:spacing w:after="240"/>
        <w:rPr>
          <w:noProof/>
        </w:rPr>
      </w:pPr>
      <w:r>
        <w:rPr>
          <w:noProof/>
        </w:rPr>
        <w:lastRenderedPageBreak/>
        <w:t>Ir-Riżoluzzjoni dwar “l-Att dwar is-Servizzi Diġitali – Titjib tal-funzjonament tas-Suq Uniku” titlob riforma ambizzjuża tal-qafas legali eżistenti tal-UE għall-kummerċ elettroniku filwaqt li jinżammu l-prinċipji ewlenin tar-reġim tiegħu tar-responsabbiltà, il-projbizzjoni tal-monitoraġġ ġenerali u l-klawżola dwar is-suq intern, li tqis li għadhom validi llum. Filwaqt li tikkonferma l-objettivi tad-Direttiva dwar il-Kummerċ Elettroniku, ir-Riżoluzzjoni titlob li jittieħdu miżuri li jkollhom il-protezzjoni tal-konsumatur fil-qalba tagħhom, billi tiġi inkluża taqsima dettaljata dwar il-postijiet tas-suq online, u li jiżguraw il-fiduċja tal-konsumatur fl-ekonomija diġitali, filwaqt li jiġu rispettati d-drittijiet fundamentali. Ir-Riżoluzzjoni tippromwovi wkoll regoli li jirfdu ambjent diġitali kompetittiv fl-Ewropa, u tipprevedi l-Att dwar is-Servizzi Diġitali bħala mudell standard fil-livell dinji.</w:t>
      </w:r>
    </w:p>
    <w:p>
      <w:pPr>
        <w:spacing w:after="240"/>
        <w:rPr>
          <w:noProof/>
        </w:rPr>
      </w:pPr>
      <w:r>
        <w:rPr>
          <w:noProof/>
        </w:rPr>
        <w:t>Ir-Riżoluzzjoni dwar “l-Att dwar is-Servizzi Diġitali: adattament tar-regoli tad-dritt kummerċjali u ċivili għall-entitajiet kummerċjali li joperaw online” tappella għal aktar korrettezza, trasparenza u akkontabbiltà għall-proċessi ta’ moderazzjoni tal-kontenut tas-servizzi diġitali, filwaqt li jiġi żgurat li jiġu rispettati d-drittijiet fundamentali, u jiġi garantit ir-rikors indipendenti għar-rimedju ġudizzjarju. Ir-Riżoluzzjoni tinkludi wkoll it-talba għal mekkaniżmu dettaljat ta’ “avviż u azzjoni” li jindirizza l-kontenut illegali, regoli komprensivi dwar ir-reklamar online, inkluż ir-reklamar immirat, u titlob li jkunu jistgħu jiġu żviluppati u jintużaw il-kuntratti intelliġenti.</w:t>
      </w:r>
    </w:p>
    <w:p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rFonts w:eastAsia="Arial Unicode MS"/>
          <w:noProof/>
        </w:rPr>
      </w:pPr>
      <w:r>
        <w:rPr>
          <w:noProof/>
        </w:rPr>
        <w:t>Ir-Riżoluzzjoni nonleġiżlattiva dwar “l-Att dwar is-Servizzi Diġitali u l-kwistjonijiet li jinħolqu rigward id-drittijiet fundamentali” tenfasizza l-ħtieġa għal ċarezza ġuridika għall-pjattaformi u għall-utenti, u l-ħtieġa li jiġu rispettati d-drittijiet fundamentali meta wieħed iqis l-iżvilupp rapidu tat-teknoloġija. Tappella għal regoli armonizzati għall-indirizzar tal-kontenut illegali online u għal eżenzjonijiet tar-responsabbiltà u moderazzjoni tal-kontenut. Ir-Riżoluzzjoni tinkludi wkoll responsabbiltajiet ċari ta’ rappurtar u trasparenza għall-pjattaformi u għall-awtoritajiet. Il-Konklużjonijiet tal-Kunsill</w:t>
      </w:r>
      <w:r>
        <w:rPr>
          <w:rStyle w:val="FootnoteReference"/>
          <w:noProof/>
        </w:rPr>
        <w:footnoteReference w:id="7"/>
      </w:r>
      <w:r>
        <w:rPr>
          <w:noProof/>
        </w:rPr>
        <w:t xml:space="preserve"> laqgħu wkoll it-tħabbira tal-Kummissjoni ta’ Att dwar is-Servizzi Diġitali, filwaqt li enfasizzaw “il-ħtieġa għal regoli ċari u armonizzati bbażati fuq l-evidenza dwar ir-responsabbiltajiet u l-obbligi ta’ rendikont għal servizzi diġitali li jiggarantixxu lill-intermedjarji tal-internet livell xieraq ta’ ċertezza tad-dritt” u jisħqu dwar “il-ħtieġa li jissaħħu l-kapaċitajiet Ewropej u l-kooperazzjoni tal-awtoritajiet nazzjonali, li jippreservaw u jsaħħu l-prinċipji fundamentali tas-Suq Uniku u l-ħtieġa li tittejjeb is-sikurezza taċ-ċittadini u li jiġu protetti d-drittijiet tagħhom fl-isfera diġitali fis-Suq Uniku kollu kemm hu.” Din is-sejħa għal azzjoni ġiet imtennija fil-Konklużjonijiet tal-Kunsill tat-2 ta’ Ottubru 2020</w:t>
      </w:r>
      <w:r>
        <w:rPr>
          <w:rStyle w:val="FootnoteReference"/>
          <w:noProof/>
        </w:rPr>
        <w:footnoteReference w:id="8"/>
      </w:r>
      <w:r>
        <w:rPr>
          <w:noProof/>
        </w:rPr>
        <w:t>.</w:t>
      </w:r>
    </w:p>
    <w:p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rFonts w:eastAsia="Arial Unicode MS"/>
          <w:noProof/>
        </w:rPr>
      </w:pPr>
      <w:r>
        <w:rPr>
          <w:noProof/>
        </w:rPr>
        <w:t xml:space="preserve">Filwaqt li tibni fuq il-prinċipji ewlenin stipulati fid-Direttiva dwar il-Kummerċ Elettroniku, li għadhom validi llum, din il-proposta tipprova tiżgura l-aħjar kundizzjonijiet għall-forniment ta’ servizzi diġitali innovattivi fis-suq intern, biex tikkontribwixxi għas-sikurezza online u għall-protezzjoni tad-drittijiet fundamentali, u biex tistabbilixxi struttura ta’ governanza robusta u dejjiema għas-superviżjoni effettiva tal-fornituri tas-servizzi intermedjarji. </w:t>
      </w:r>
    </w:p>
    <w:p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rFonts w:eastAsia="Arial Unicode MS"/>
          <w:noProof/>
        </w:rPr>
      </w:pPr>
      <w:r>
        <w:rPr>
          <w:noProof/>
        </w:rPr>
        <w:t xml:space="preserve">Din il-proposta tiddefinixxi responsabbiltajiet u akkontabbiltà ċari għall-fornituri tas-servizzi intermedjarji, u b’mod partikolari għall-pjattaformi online, bħal pereżempju l-midja soċjali u l-postijiet tas-suq. Billi tistabbilixxi obbligi ċari ta’ diliġenza dovuta għal ċerti servizzi intermedjarji, inkluż proċeduri ta’ avviż u azzjoni għall-kontenut illegali u l-possibbiltà li jiġu kkontestati d-deċiżjonijiet tal-moderazzjoni tal-kontenut tal-pjattaformi, il-proposta tipprova </w:t>
      </w:r>
      <w:r>
        <w:rPr>
          <w:noProof/>
        </w:rPr>
        <w:lastRenderedPageBreak/>
        <w:t>ttejjeb is-sikurezza tal-utenti online fl-Unjoni kollha kemm hi u ttejjeb il-protezzjoni tad-drittijiet fundamentali tagħhom. Barra minn hekk, obbligu għal ċerti pjattaformi online biex jirċievu, jaħżnu u jivverifikaw u jippubblikaw parzjalment informazzjoni dwar il-kummerċjanti li jkunu qed jużaw is-servizzi tagħhom se jiżgura ambjent online aktar sikur u aktar trasparenti għall-konsumaturi. Filwaqt li tirrikonoxxi l-impatt partikolari tal-pjattaformi online kbar ħafna fuq l-ekonomija u s-soċjetà tagħna, il-proposta tistabbilixxi standard ogħla ta’ trasparenza u akkontabbiltà dwar kif il-fornituri ta’ pjattaformi bħal dawn jimmoderaw il-kontenut, dwar ir-reklamar u dwar il-proċessi algoritmiċi. Tistabbilixxi obbligi għall-valutazzjoni tar-riskji li joħolqu s-sistemi tagħhom biex jiżviluppaw għodod xierqa għall-ġestjoni tar-riskji biex tiġi protetta l-integrità tas-servizzi tagħhom kontra l-użu ta’ tekniki manipulattivi. Il-livell limitu operattiv għall-fornituri tas-servizzi fil-kamp ta’ applikazzjoni ta’ dawn l-obbligi jinkludi dawk il-pjattaformi online bi lħuq sinifikanti fl-Unjoni, li bħalissa huwa stmat li jammontaw għal aktar minn 45 miljun riċevitur tas-servizz. Dan il-livell limitu huwa proporzjonat għar-riskji li joħloq l-ilħuq tal-pjattaformi fl-Unjoni; meta l-popolazzjoni tal-Unjoni tinbidel b’ċertu perċentwal, il-Kummissjoni se taġġusta l-għadd ta’ riċevituri meqjusa għal-livell limitu, biex ikun jikkorrispondi b’mod konsistenti għal 10 % tal-popolazzjoni tal-Unjoni. Barra minn hekk, l-Att dwar is-Servizzi Diġitali se jistabbilixxi soluzzjoni ta’ kontinġenza koregolatorja, inkluż abbażi ta’ inizjattivi volontarji eżistenti.</w:t>
      </w:r>
    </w:p>
    <w:p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rFonts w:eastAsia="Arial Unicode MS"/>
          <w:noProof/>
        </w:rPr>
      </w:pPr>
      <w:r>
        <w:rPr>
          <w:noProof/>
        </w:rPr>
        <w:t xml:space="preserve">Il-proposta żżomm ir-regoli dwar ir-responsabbiltà għall-fornituri tas-servizzi intermedjarji stabbiliti fid-Direttiva dwar il-Kummerċ Elettroniku – li s’issa hija stabbilita bħala l-pedament tal-ekonomija diġitali u hija strumentali għall-protezzjoni tad-drittijiet fundamentali online. Dawk ir-regoli ġew interpretati mill-Qorti tal-Ġustizzja tal-Unjoni Ewropea, li pprovdiet kjarifiki u gwida prezzjużi. Madankollu, biex tiġi żgurata armonizzazzjoni effettiva fl-Unjoni kollha u biex tiġi evitata l-frammentazzjoni ġuridika, huwa meħtieġ li dawk ir-regoli jiġu inklużi f’Regolament. Huwa wkoll xieraq li jiġu ċċarati xi aspetti ta’ dawk ir-regoli biex jiġu eliminati d-diżinċentivi eżistenti lejn investigazzjonijiet volontarji b’inizjattiva proprja mwettqa minn fornituri tas-servizzi intermedjarji biex jiżguraw is-sikurezza tal-utenti tagħhom u biex jiċċaraw ir-rwol tagħhom mill-perspettiva tal-konsumaturi f’ċerti ċirkostanzi. Dawk il-kjarifiki għandhom jgħinu lil fornituri iżgħar u innovattivi jespandu u jikbru billi jibbenefikaw minn aktar ċertezza tad-dritt. </w:t>
      </w:r>
    </w:p>
    <w:p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rFonts w:eastAsia="Arial Unicode MS"/>
          <w:noProof/>
        </w:rPr>
      </w:pPr>
      <w:r>
        <w:rPr>
          <w:noProof/>
        </w:rPr>
        <w:t xml:space="preserve">Suq uniku aktar profond u mingħajr fruntieri għas-servizzi diġitali jirrekjedi kooperazzjoni msaħħa fost l-Istati Membri biex jiġu żgurati sorveljanza u infurzar effettivi tar-regoli l-ġodda stipulati fir-Regolament propost. Il-proposta tistabbilixxi responsabbiltajiet ċari għall-Istat Membru li jkun qed jissorvelja l-konformità tal-fornituri tas-servizzi stabbiliti fit-territorju tiegħu mal-obbligi stipulati fir-Regolament propost. Dan jiżgura l-aktar infurzar rapidu u effettiv tar-regoli u jipproteġi liċ-ċittadin tal-UE kollha. Għandha l-għan li tipprovdi l-proċessi sempliċi u ċari kemm għaċ-ċittadini kif ukoll għall-fornituri tas-servizzi biex isibu għajnuna fl-interazzjonijiet tagħhom mal-awtoritajiet superviżorji. Meta jitfaċċaw riskji sistemiċi madwar l-Unjoni, ir-Regolament propost jipprevedi s-superviżjoni u l-infurzar fil-livell tal-Unjoni. </w:t>
      </w:r>
    </w:p>
    <w:p>
      <w:pPr>
        <w:pStyle w:val="ManualHeading2"/>
        <w:rPr>
          <w:noProof/>
        </w:rPr>
      </w:pPr>
      <w:r>
        <w:rPr>
          <w:noProof/>
          <w:bdr w:val="nil"/>
        </w:rPr>
        <w:t>•</w:t>
      </w:r>
      <w:r>
        <w:rPr>
          <w:noProof/>
        </w:rPr>
        <w:tab/>
        <w:t xml:space="preserve">Konsistenza mad-dispożizzjonijiet eżistenti fil-qasam ta’ politika </w:t>
      </w:r>
    </w:p>
    <w:p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noProof/>
        </w:rPr>
      </w:pPr>
      <w:r>
        <w:rPr>
          <w:noProof/>
        </w:rPr>
        <w:t>Il-qafas ġuridiku attwali tal-UE li jirregola s-servizzi diġitali huwa mirfud, l-ewwel nett, mid-Direttiva dwar il-Kummerċ Elettroniku. Dan ir-Regolament propost huwa mingħajr preġudizzju għad-Direttiva dwar il-Kummerċ Elettroniku, u jibni fuq id-dispożizzjonijiet stabbiliti fiha, b’mod partikolari fuq il-prinċipju tas-suq intern stipulat fl-Artikolu 3. Ir-Regolament propost jipprevedi mekkaniżmu ta’ kooperazzjoni u koordinazzjoni għas-superviżjoni tal-obbligi li jimponi. Fir-rigward tal-qafas orizzontali tal-eżenzjoni tar-</w:t>
      </w:r>
      <w:r>
        <w:rPr>
          <w:noProof/>
        </w:rPr>
        <w:lastRenderedPageBreak/>
        <w:t>responsabbiltà għall-fornituri tas-servizzi intermedjarji, dan ir-Regolament iħassar l-Artikoli 12-15 fid-Direttiva dwar il-Kummerċ Elettroniku u jirriproduċihom fir-Regolament, filwaqt li jżomm l-eżenzjonijiet tar-responsabbiltà tat-tali fornituri, kif interpretat mill-Qorti tal-Ġustizzja tal-Unjoni Ewropea.</w:t>
      </w:r>
    </w:p>
    <w:p>
      <w:pPr>
        <w:rPr>
          <w:noProof/>
          <w:sz w:val="22"/>
        </w:rPr>
      </w:pPr>
      <w:r>
        <w:rPr>
          <w:noProof/>
        </w:rPr>
        <w:t>Skont is-sistema legali ta’ kull Stat Membru u l-qasam tal-liġi inkwistjoni, l-awtoritajiet nazzjonali ġudizzjarji jew amministrattivi jistgħu jordnaw lill-fornituri tas-servizzi intermedjarji biex jaġixxu kontra ċerti elementi speċifiċi tal-kontenut illegali. Tali ordnijiet, b’mod partikolari fejn jitolbu lill-fornituri biex jevitaw li jerġa’ jitfaċċa l-kontenut illegali, iridu jinħarġu f’konformità mal-liġi tal-Unjoni, b’mod partikolari bil-projbizzjoni ta’ obbligi ta’ monitoraġġ ġenerali, kif interpretat mill-Qorti tal-Ġustizzja tal-Unjoni Ewropea</w:t>
      </w:r>
      <w:r>
        <w:rPr>
          <w:rStyle w:val="FootnoteReference"/>
          <w:noProof/>
        </w:rPr>
        <w:footnoteReference w:id="9"/>
      </w:r>
      <w:r>
        <w:rPr>
          <w:noProof/>
        </w:rPr>
        <w:t>. Din il-proposta, b’mod partikolari l-Artikolu 8 tagħha, ma taffettwax din il-każistika. Din il-proposta għandha tikkostitwixxi l-bażi xierqa għall-iżvilupp ta’ teknoloġiji robusti biex jiġi evitat li terġa’ titfaċċa l-informazzjoni illegali, akkumpanjata mill-aktar salvagwardji għoljin biex jiġi evitat li l-kontenut legali jitħassar bi żball; għodod bħal dawn jistgħu jkunu żviluppati abbażi ta’ ftehimiet volontarji bejn il-partijiet ikkonċernati kollha u għandhom ikunu inkoraġġiti mill-Istati Membri; huwa fl-interess tal-partijiet kollha involuti fil-forniment tas-servizzi intermedjarji li jadottaw u jimplimentaw tali proċeduri; id-dispożizzjonijiet ta’ dan ir-Regolament relatati mar-responsabbiltà jenħtieġ li ma jipprekludux l-iżvilupp u t-tħaddim effettiv, mill-partijiet interessati diversi, tas-sistemi tekniċi ta’ protezzjoni u identifikazzjoni u ta’ rikonoxximent awtomatiku magħmula possibbli mit-teknoloġija diġitali fil-limiti stabbiliti fir-Regolament 2016/679.</w:t>
      </w:r>
    </w:p>
    <w:p>
      <w:pPr>
        <w:pStyle w:val="ManualHeading2"/>
        <w:rPr>
          <w:noProof/>
        </w:rPr>
      </w:pPr>
      <w:r>
        <w:rPr>
          <w:noProof/>
        </w:rPr>
        <w:t>•</w:t>
      </w:r>
      <w:r>
        <w:rPr>
          <w:noProof/>
        </w:rPr>
        <w:tab/>
        <w:t>Konsistenza ma’ politiki oħra tal-Unjoni</w:t>
      </w:r>
    </w:p>
    <w:p>
      <w:pPr>
        <w:spacing w:before="0" w:after="0"/>
        <w:rPr>
          <w:noProof/>
        </w:rPr>
      </w:pPr>
      <w:r>
        <w:rPr>
          <w:noProof/>
        </w:rPr>
        <w:t xml:space="preserve">Ir-Regolament propost jintroduċi qafas orizzontali għall-kategoriji kollha ta’ kontenut, prodotti, servizzi u attivitajiet fuq is-servizzi intermedjarji. In-natura illegali ta’ tali kontenut, prodotti jew servizzi mhijiex definita f’dan ir-Regolament iżda tirriżulta mil-liġi tal-Unjoni jew mil-liġi nazzjonali f’konformità mal-liġi tal-Unjoni. </w:t>
      </w:r>
    </w:p>
    <w:p>
      <w:pPr>
        <w:spacing w:before="0" w:after="0"/>
        <w:rPr>
          <w:noProof/>
        </w:rPr>
      </w:pPr>
    </w:p>
    <w:p>
      <w:pPr>
        <w:spacing w:before="0" w:after="0"/>
        <w:rPr>
          <w:rFonts w:eastAsia="Times New Roman"/>
          <w:noProof/>
        </w:rPr>
      </w:pPr>
      <w:r>
        <w:rPr>
          <w:noProof/>
        </w:rPr>
        <w:t>L-istrumenti speċifiċi għas-settur ma jkoprux il-lakuni regolatorji kollha evidenzjati fir-rapport dwar il-valutazzjoni tal-impatt: ma jipprevedux regoli kompluti dwar l-obbligi proċedurali relatati mal-kontenut illegali u jinkludu biss regoli bażiċi dwar it-trasparenza u l-akkontabbiltà tal-fornituri tas-servizzi u mekkaniżmi limitati għas-sorveljanza. Barra minn hekk, il-liġijiet speċifiċi għas-settur ikopru sitwazzjonijiet fejn huma meħtieġa approċċi adattati. F’termini ta’ kamp ta’ applikazzjoni, huma limitati minn żewġ perspettivi. L-ewwel nett, l-interventi speċifiċi għas-settur jindirizzaw subsett żgħir ta’ kwistjonijiet (eż. ksur tad-dritt tal-awtur, kontenut terroristiku, materjal ta’ abbuż sesswali tat-tfal jew diskors ta’ mibegħda illegali, xi prodotti illegali). It-tieni nett, ikopru biss id-disseminazzjoni ta’ tali kontenut fuq ċerti tipi ta’ servizzi (eż. subsett ta’ pjattaformi online għall-ksur tad-dritt tal-awtur, pjattaformi ta’ video-sharing biss, u biss fir-rigward tal-kontenut terroristiku jew diskors ta’ mibegħda awdjoviżivi). Madankollu, huwa importanti li tiġi ċċarata r-relazzjoni bejn ir-Regolament il-ġdid propost u l-istrumenti speċifiċi għas-settur.</w:t>
      </w:r>
    </w:p>
    <w:p>
      <w:pPr>
        <w:spacing w:before="0" w:after="0"/>
        <w:rPr>
          <w:noProof/>
        </w:rPr>
      </w:pPr>
    </w:p>
    <w:p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noProof/>
        </w:rPr>
      </w:pPr>
      <w:r>
        <w:rPr>
          <w:noProof/>
        </w:rPr>
        <w:t xml:space="preserve">Ir-Regolament propost jikkumplimenta l-leġiżlazzjoni eżistenti speċifika għas-settur u ma jaffettwax l-applikazzjoni tal-liġijiet eżistenti tal-UE li jirregolaw ċerti aspetti tal-forniment tas-servizzi tas-soċjetà tal-informazzjoni li japplikaw bħala </w:t>
      </w:r>
      <w:r>
        <w:rPr>
          <w:i/>
          <w:iCs/>
          <w:noProof/>
        </w:rPr>
        <w:t>lex specialis</w:t>
      </w:r>
      <w:r>
        <w:rPr>
          <w:noProof/>
        </w:rPr>
        <w:t xml:space="preserve">. Bħala eżempju, l-obbligi stipulati fid-Direttiva 2010/13/KE, kif emendata bid-Direttiva (UE) 2018/1808, dwar il-fornituri tal-pjattaformi ta’ video-sharing (“AVSMD”) fir-rigward tal-kontenut awdjoviżiv </w:t>
      </w:r>
      <w:r>
        <w:rPr>
          <w:noProof/>
        </w:rPr>
        <w:lastRenderedPageBreak/>
        <w:t xml:space="preserve">u l-komunikazzjonijiet kummerċjali awdjoviżivi se jibqgħu japplikaw. Madankollu, dan ir-Regolament japplika għal dawk il-fornituri sakemm l-AVSMD jew atti legali oħra tal-Unjoni, bħal pereżempju l-proposta għal Regolament dwar l-indirizzar tad-disseminazzjoni ta’ kontenut terroristiku online, ma jkunx fihom dispożizzjonijiet aktar speċifiċi li japplikaw għalihom. </w:t>
      </w:r>
    </w:p>
    <w:p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noProof/>
        </w:rPr>
      </w:pPr>
      <w:r>
        <w:rPr>
          <w:noProof/>
        </w:rPr>
        <w:t xml:space="preserve">Il-qafas stabbilit fir-Regolament (UE) 2019/1150 dwar il-promozzjoni tal-korrettezza u tat-trasparenza għall-utenti kummerċjali tas-servizzi tal-intermedjazzjoni online biex jiġi żgurat li l-utenti kummerċjali ta’ tali servizzi u l-utenti ta’ sit web korporattiv fir-rigward tal-magni tat-tiftix online jingħataw possibbiltajiet xierqa ta’ trasparenza, korrettezza u rimedju effettiv, se japplika bħala </w:t>
      </w:r>
      <w:r>
        <w:rPr>
          <w:i/>
          <w:iCs/>
          <w:noProof/>
        </w:rPr>
        <w:t>lex specialis</w:t>
      </w:r>
      <w:r>
        <w:rPr>
          <w:noProof/>
        </w:rPr>
        <w:t xml:space="preserve">. </w:t>
      </w:r>
    </w:p>
    <w:p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noProof/>
        </w:rPr>
      </w:pPr>
      <w:r>
        <w:rPr>
          <w:noProof/>
        </w:rPr>
        <w:t>Barra minn hekk, ir-regoli stabbiliti f’din il-proposta se jkunu kumplimentari għall-acquis tal-protezzjoni tal-konsumatur u b’mod speċifiku fir-rigward tad-Direttiva (UE) 2019/2161 li temenda d-Direttiva tal-Kunsill 93/13/KEE u d-Direttivi 98/6/KE, 2005/29/KE u 2011/83/UE li jistabbilixxu regoli speċifiċi għaż-żieda fit-trasparenza fir-rigward ta’ ċerti elementi offruti minn ċerti servizzi tas-soċjetà tal-informazzjoni.</w:t>
      </w:r>
    </w:p>
    <w:p>
      <w:pPr>
        <w:rPr>
          <w:noProof/>
        </w:rPr>
      </w:pPr>
      <w:r>
        <w:rPr>
          <w:noProof/>
        </w:rPr>
        <w:t>Din il-proposta hija mingħajr preġudizzju għar-Regolament (UE) 2016/679 (ir-Regolament Ġenerali dwar il-Protezzjoni tad-</w:t>
      </w:r>
      <w:r>
        <w:rPr>
          <w:i/>
          <w:iCs/>
          <w:noProof/>
        </w:rPr>
        <w:t>Data</w:t>
      </w:r>
      <w:r>
        <w:rPr>
          <w:noProof/>
        </w:rPr>
        <w:t>) u regoli oħra tal-Unjoni dwar il-protezzjoni tad-</w:t>
      </w:r>
      <w:r>
        <w:rPr>
          <w:i/>
          <w:iCs/>
          <w:noProof/>
        </w:rPr>
        <w:t>data</w:t>
      </w:r>
      <w:r>
        <w:rPr>
          <w:noProof/>
        </w:rPr>
        <w:t xml:space="preserve"> personali u tal-privatezza tal-komunikazzjonijiet. Pereżempju, il-miżuri li jikkonċernaw ir-reklamar fuq il-pjattaformi online jikkumplimentaw iżda ma jemendawx ir-regoli eżistenti dwar il-kunsens u d-dritt ta’ oġġezzjoni għall-ipproċessar tad-</w:t>
      </w:r>
      <w:r>
        <w:rPr>
          <w:i/>
          <w:iCs/>
          <w:noProof/>
        </w:rPr>
        <w:t>data</w:t>
      </w:r>
      <w:r>
        <w:rPr>
          <w:noProof/>
        </w:rPr>
        <w:t xml:space="preserve"> personali. Jimponu obbligi ta’ trasparenza għall-utenti tal-pjattaformi online, u din l-informazzjoni se tippermettilhom ukoll jużaw id-drittijiet tagħhom bħala suġġetti tad-</w:t>
      </w:r>
      <w:r>
        <w:rPr>
          <w:i/>
          <w:iCs/>
          <w:noProof/>
        </w:rPr>
        <w:t>data</w:t>
      </w:r>
      <w:r>
        <w:rPr>
          <w:noProof/>
        </w:rPr>
        <w:t>. Jippermettu wkoll l-iskrutinju mill-awtoritajiet u mir-riċerkaturi verifikati dwar kif jintwerew ir-reklami u kif jiġu mmirati.</w:t>
      </w:r>
    </w:p>
    <w:p>
      <w:pPr>
        <w:rPr>
          <w:noProof/>
        </w:rPr>
      </w:pPr>
      <w:r>
        <w:rPr>
          <w:noProof/>
        </w:rPr>
        <w:t>Din il-proposta se tiġi kkumplimentata minn azzjonijiet ulterjuri skont il-Pjan ta’ Azzjoni għad-Demokrazija Ewropea COM(2020) 790 final, bl-objettiv li tingħata s-setgħa liċ-ċittadini u li jinbnew demokraziji aktar reżiljenti fl-Unjoni kollha. B’mod partikolari, ir-regoli dwar il-kodiċijiet ta’ kondotta stabbiliti f’dan ir-Regolament jistgħu jservu bħala bażi u jiġu kkumplimentati minn Kodiċi ta’ Prattika dwar id-Diżinformazzjoni rivedut u msaħħaħ, filwaqt li jibnu fuq il-gwida tal-Kummissjoni.</w:t>
      </w:r>
    </w:p>
    <w:p>
      <w:pPr>
        <w:rPr>
          <w:noProof/>
        </w:rPr>
      </w:pPr>
      <w:r>
        <w:rPr>
          <w:noProof/>
        </w:rPr>
        <w:t>Il-proposta hija wkoll konsistenti għalkollox u tappoġġa ulterjorment l-istrateġiji dwar l-ugwaljanza adottati mill-Kummissjoni fil-kuntest tal-Unjoni ta’ Ugwaljanza. Il-proposta hija mingħajr preġudizzju għall-inizjattiva tal-Kummissjoni maħsuba biex ttejjeb il-kundizzjonijiet tax-xogħol tan-nies li jaħdmu permezz tal-pjattaformi diġitali.</w:t>
      </w:r>
    </w:p>
    <w:p>
      <w:pPr>
        <w:rPr>
          <w:noProof/>
        </w:rPr>
      </w:pPr>
      <w:r>
        <w:rPr>
          <w:noProof/>
        </w:rPr>
        <w:t>Fl-aħħar nett, ir-Regolament propost jibni fuq ir-Rakkomandazzjoni dwar il-kontenut illegali tal-2018</w:t>
      </w:r>
      <w:r>
        <w:rPr>
          <w:rStyle w:val="FootnoteReference"/>
          <w:noProof/>
        </w:rPr>
        <w:footnoteReference w:id="10"/>
      </w:r>
      <w:r>
        <w:rPr>
          <w:noProof/>
        </w:rPr>
        <w:t>. Iqis l-esperjenzi miksuba bl-isforzi awtoregolatorji appoġġati mill-Kummissjoni bħal pereżempju l-Wegħda dwar is-Sikurezza tal-Prodott</w:t>
      </w:r>
      <w:r>
        <w:rPr>
          <w:rStyle w:val="FootnoteReference"/>
          <w:noProof/>
        </w:rPr>
        <w:footnoteReference w:id="11"/>
      </w:r>
      <w:r>
        <w:rPr>
          <w:noProof/>
        </w:rPr>
        <w:t>, il-Memorandum ta’ Qbil kontra l-oġġetti kontrafatti</w:t>
      </w:r>
      <w:r>
        <w:rPr>
          <w:rStyle w:val="FootnoteReference"/>
          <w:noProof/>
        </w:rPr>
        <w:footnoteReference w:id="12"/>
      </w:r>
      <w:r>
        <w:rPr>
          <w:noProof/>
        </w:rPr>
        <w:t>, il-Kodiċi ta’ Kondotta kontra d-diskors ta’ mibegħda illegali</w:t>
      </w:r>
      <w:r>
        <w:rPr>
          <w:rStyle w:val="FootnoteReference"/>
          <w:noProof/>
        </w:rPr>
        <w:footnoteReference w:id="13"/>
      </w:r>
      <w:r>
        <w:rPr>
          <w:noProof/>
        </w:rPr>
        <w:t>, u l-Forum tal-UE dwar l-Internet fir-rigward tal-kontenut terroristiku.</w:t>
      </w:r>
    </w:p>
    <w:p>
      <w:pPr>
        <w:pStyle w:val="ManualHeading1"/>
        <w:rPr>
          <w:noProof/>
        </w:rPr>
      </w:pPr>
      <w:r>
        <w:rPr>
          <w:noProof/>
        </w:rPr>
        <w:lastRenderedPageBreak/>
        <w:t>2.</w:t>
      </w:r>
      <w:r>
        <w:rPr>
          <w:noProof/>
        </w:rPr>
        <w:tab/>
        <w:t xml:space="preserve">BAŻI ĠURIDIKA, SUSSIDJARJETÀ U PROPORZJONALITÀ </w:t>
      </w:r>
    </w:p>
    <w:p>
      <w:pPr>
        <w:pStyle w:val="ManualHeading2"/>
        <w:rPr>
          <w:noProof/>
        </w:rPr>
      </w:pPr>
      <w:r>
        <w:rPr>
          <w:noProof/>
          <w:bdr w:val="nil"/>
        </w:rPr>
        <w:t>•</w:t>
      </w:r>
      <w:r>
        <w:rPr>
          <w:noProof/>
        </w:rPr>
        <w:tab/>
      </w:r>
      <w:r>
        <w:rPr>
          <w:noProof/>
          <w:bdr w:val="nil"/>
        </w:rPr>
        <w:t xml:space="preserve">Bażi ġuridika </w:t>
      </w:r>
    </w:p>
    <w:p>
      <w:pPr>
        <w:rPr>
          <w:noProof/>
        </w:rPr>
      </w:pPr>
      <w:r>
        <w:rPr>
          <w:noProof/>
        </w:rPr>
        <w:t xml:space="preserve">Il-bażi ġuridika għall-proposta hija l-Artikolu 114 tat-Trattat dwar il-Funzjonament tal-Unjoni Ewropea, li jipprevedi l-istabbiliment ta’ miżuri biex jiġi żgurat il-funzjonament tas-Suq Intern. </w:t>
      </w:r>
    </w:p>
    <w:p>
      <w:pPr>
        <w:rPr>
          <w:noProof/>
        </w:rPr>
      </w:pPr>
      <w:r>
        <w:rPr>
          <w:noProof/>
        </w:rPr>
        <w:t>L-objettiv primarju ta’ din il-proposta huwa li jiġi żgurat il-funzjonament tajjeb tas-suq intern, b’mod partikolari b’rabta mad-dispożizzjoni dwar is-servizzi diġitali transfruntieri (b’mod aktar speċifiku, is-servizzi intermedjarji). F’konformità ma’ dan l-objettiv, il-proposta għandha l-għan li tiżgura kundizzjonijiet armonizzati fejn jistgħu jiżviluppaw servizzi innovattivi transfruntieri fl-Unjoni, billi tindirizza u tipprevjeni l-emerġenza ta’ ostakli għal tali attività ekonomika li jirriżultaw mid-differenzi fil-mod kif jiżviluppaw il-liġijiet nazzjonali, filwaqt li tqis li bosta Stati Membri lleġiżlaw jew beħsiebhom jilleġiżlaw dwar kwistjonijiet bħal pereżempju t-tneħħija tal-kontenut illegali online, id-diliġenza, il-proċeduri ta’ avviż u azzjoni u t-trasparenza. Fl-istess ħin, il-proposta tipprevedi s-superviżjoni xierqa tas-servizzi diġitali u l-kooperazzjoni bejn l-awtoritajiet fil-livell tal-Unjoni, u b’hekk tappoġġa l-fiduċja, l-innovazzjoni u t-tkabbir fis-suq intern.</w:t>
      </w:r>
    </w:p>
    <w:p>
      <w:pPr>
        <w:pStyle w:val="ManualHeading2"/>
        <w:rPr>
          <w:noProof/>
        </w:rPr>
      </w:pPr>
      <w:r>
        <w:rPr>
          <w:noProof/>
          <w:bdr w:val="nil"/>
        </w:rPr>
        <w:t>•</w:t>
      </w:r>
      <w:r>
        <w:rPr>
          <w:noProof/>
        </w:rPr>
        <w:tab/>
      </w:r>
      <w:r>
        <w:rPr>
          <w:noProof/>
          <w:bdr w:val="nil"/>
        </w:rPr>
        <w:t xml:space="preserve">Sussidjarjetà </w:t>
      </w:r>
    </w:p>
    <w:p>
      <w:pPr>
        <w:rPr>
          <w:noProof/>
        </w:rPr>
      </w:pPr>
      <w:r>
        <w:rPr>
          <w:noProof/>
        </w:rPr>
        <w:t>Filwaqt li titqies in-natura transfruntiera tal-Internet, l-isforzi leġiżlattivi fil-livell nazzjonali msemmijin hawn fuq jostakolaw il-forniment u r-riċeviment tas-servizzi fl-Unjoni kollha u mhumiex effettivi fl-iżgurar tas-sikurezza u tal-protezzjoni uniformi tad-drittijiet taċ-ċittadini u tan-negozji tal-UE online. L-armonizzazzjoni tal-kundizzjonijiet biex ikunu jistgħu jiġu żviluppati servizzi diġitali innovattivi transfruntieri fl-Unjoni, filwaqt li jinżamm ambjent online sikur, tista’ biss issir fil-livell tal-Unjoni.</w:t>
      </w:r>
    </w:p>
    <w:p>
      <w:pPr>
        <w:rPr>
          <w:noProof/>
        </w:rPr>
      </w:pPr>
      <w:r>
        <w:rPr>
          <w:noProof/>
        </w:rPr>
        <w:t>L-azzjoni fil-livell tal-Unjoni tipprovdi l-prevedibbiltà u ċ-ċertezza tad-dritt, u tnaqqas il-kostijiet tal-konformità madwar l-Unjoni. Fl-istess ħin, trawwem il-protezzjoni ugwali taċ-ċittadini kollha tal-Unjoni, billi tiżgura li l-azzjoni kontra l-kontenut illegali online mill-fornituri tas-servizzi intermedjarji tkun konsistenti, ikun xi jkun il-post ta’ stabbiliment tagħhom. Sistema ta’ superviżjoni kkoordinata sew, infurzata fil-livell tal-Unjoni, tiżgura wkoll approċċ koerenti applikabbli għall-fornituri kollha tas-servizzi intermedjarji li joperaw fl-Istati Membri kollha.</w:t>
      </w:r>
    </w:p>
    <w:p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rFonts w:eastAsia="Arial Unicode MS"/>
          <w:noProof/>
        </w:rPr>
      </w:pPr>
      <w:r>
        <w:rPr>
          <w:noProof/>
        </w:rPr>
        <w:t>Biex l-utenti jiġu protetti b’mod effettiv online, u biex jiġi evitat li l-fornituri tas-servizzi diġitali bbażati fl-Unjoni jkunu soġġetti għal żvantaġġ kompetittiv, jeħtieġ li jiġu koperti wkoll il-fornituri rilevanti tas-servizzi stabbiliti ’l barra mill-Unjoni li joperaw fis-suq intern.</w:t>
      </w:r>
    </w:p>
    <w:p>
      <w:pPr>
        <w:pStyle w:val="ManualHeading2"/>
        <w:rPr>
          <w:noProof/>
        </w:rPr>
      </w:pPr>
      <w:r>
        <w:rPr>
          <w:noProof/>
          <w:bdr w:val="nil"/>
        </w:rPr>
        <w:t>•</w:t>
      </w:r>
      <w:r>
        <w:rPr>
          <w:noProof/>
        </w:rPr>
        <w:tab/>
      </w:r>
      <w:r>
        <w:rPr>
          <w:noProof/>
          <w:bdr w:val="nil"/>
        </w:rPr>
        <w:t>Proporzjonalità</w:t>
      </w:r>
    </w:p>
    <w:p>
      <w:pPr>
        <w:rPr>
          <w:noProof/>
        </w:rPr>
      </w:pPr>
      <w:r>
        <w:rPr>
          <w:noProof/>
        </w:rPr>
        <w:t>Il-proposta għandha l-għan li trawwem imġiba responsabbli u diliġenti mill-fornituri tas-servizzi intermedjarji biex jiġi żgurat ambjent sikur, li jippermetti liċ-ċittadini tal-Unjoni u partijiet oħra jeżerċitaw liberament id-drittijiet fundamentali tagħhom, b’mod partikolari l-libertà ta’ espressjoni u ta’ informazzjoni. L-elementi ewlenin tal-proposta jillimitaw ir-Regolament għal dak li huwa strettament meħtieġ biex jintlaħqu dawk l-objettivi.</w:t>
      </w:r>
    </w:p>
    <w:p>
      <w:pPr>
        <w:rPr>
          <w:noProof/>
        </w:rPr>
      </w:pPr>
      <w:r>
        <w:rPr>
          <w:noProof/>
        </w:rPr>
        <w:t>B’mod partikolari, il-proposta tistabbilixxi obbligi asimmetriċi ta’ diliġenza dovuta fuq tipi differenti ta’ fornituri tas-servizzi diġitali skont in-natura tas-servizzi tagħhom u d-daqs tagħhom, biex jiġi żgurat li s-servizzi tagħhom ma jintużawx ħażin għal attivitajiet illegali u li l-fornituri joperaw b’mod responsabbli. Dan l-approċċ jindirizza ċerti problemi identifikati biss fejn dawn jimmaterjalizzaw, filwaqt li ma jgħabbix piż żejjed fuq il-fornituri li mhumiex ikkonċernati minn dawk il-problemi. Ċerti obbligi sostantivi huma limitati biss għall-pjattaformi online kbar ħafna, li minħabba l-ilħuq tagħhom kisbu rwol ċentrali u sistemiku fl-</w:t>
      </w:r>
      <w:r>
        <w:rPr>
          <w:noProof/>
        </w:rPr>
        <w:lastRenderedPageBreak/>
        <w:t>iffaċilitar tad-dibattitu pubbliku u tat-tranżazzjonijiet ekonomiċi. Il-fornituri żgħar ħafna huma eżentati għalkollox mill-obbligi.</w:t>
      </w:r>
    </w:p>
    <w:p>
      <w:pPr>
        <w:rPr>
          <w:noProof/>
        </w:rPr>
      </w:pPr>
      <w:r>
        <w:rPr>
          <w:noProof/>
        </w:rPr>
        <w:t xml:space="preserve">Fir-rigward tal-fornituri tas-servizzi diġitali stabbiliti barra mill-Unjoni li joffru servizzi fl-Unjoni, ir-Regolament jirrekjedi l-ħatra ta’ rappreżentant legali fl-Unjoni biex jiġu żgurati sorveljanza effettiva u, fejn meħtieġ, infurzar. </w:t>
      </w:r>
    </w:p>
    <w:p>
      <w:pPr>
        <w:rPr>
          <w:noProof/>
        </w:rPr>
      </w:pPr>
      <w:r>
        <w:rPr>
          <w:noProof/>
        </w:rPr>
        <w:t>B’mod proporzjonat għall-obbligi, u filwaqt li titqies in-natura transfruntiera tas-servizzi diġitali, il-proposta se tintroduċi mekkaniżmu ta’ kooperazzjoni fl-Istati Membri kollha, b’sorveljanza msaħħa fil-livell tal-Unjoni tal-pjattaformi online kbar ħafna. Barra minn hekk, il-proposta ma temendax il-leġiżlazzjoni speċifika għas-settur jew il-mekkaniżmi ta’ infurzar u governanza stabbiliti fiha, iżda tipprevedi qafas orizzontali li wieħed jista’ jiddependi fuqu, għall-aspetti lil hinn mill-kontenut speċifiku jew mis-subkategoriji ta’ servizzi rregolati f’atti speċifiċi għas-settur.</w:t>
      </w:r>
    </w:p>
    <w:p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rFonts w:eastAsia="Arial Unicode MS"/>
          <w:noProof/>
        </w:rPr>
      </w:pPr>
      <w:r>
        <w:rPr>
          <w:noProof/>
        </w:rPr>
        <w:t xml:space="preserve">Bl-istabbiliment ta’ qafas ċar, akkumpanjat mill-kooperazzjoni bejn l-Istati Membri u magħhom, kif ukoll mill-awtoregolamentazzjoni, din il-proposta għandha l-għan li ssaħħaħ iċ-ċertezza tad-dritt u tgħolli l-livelli ta’ fiduċja, filwaqt li tkompli tkun rilevanti u effettiva fit-tul minħabba l-flessibbiltà tal-qafas ta’ kooperazzjoni. </w:t>
      </w:r>
    </w:p>
    <w:p>
      <w:pPr>
        <w:pStyle w:val="ManualHeading2"/>
        <w:rPr>
          <w:noProof/>
        </w:rPr>
      </w:pPr>
      <w:r>
        <w:rPr>
          <w:noProof/>
          <w:bdr w:val="nil"/>
        </w:rPr>
        <w:t>•</w:t>
      </w:r>
      <w:r>
        <w:rPr>
          <w:noProof/>
        </w:rPr>
        <w:tab/>
      </w:r>
      <w:r>
        <w:rPr>
          <w:noProof/>
          <w:bdr w:val="nil"/>
        </w:rPr>
        <w:t xml:space="preserve">Għażla tal-istrument </w:t>
      </w:r>
    </w:p>
    <w:p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noProof/>
        </w:rPr>
      </w:pPr>
      <w:r>
        <w:rPr>
          <w:noProof/>
        </w:rPr>
        <w:t xml:space="preserve">L-Artikolu 114 tat-Trattat dwar il-Funzjonament tal-Unjoni Ewropea jagħti l-possibbiltà lil-leġiżlatur li jadotta regolamenti u direttivi. </w:t>
      </w:r>
    </w:p>
    <w:p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rFonts w:eastAsia="Arial Unicode MS"/>
          <w:noProof/>
        </w:rPr>
      </w:pPr>
      <w:r>
        <w:rPr>
          <w:noProof/>
        </w:rPr>
        <w:t>Il-Kummissjoni ddeċidiet li tressaq proposta għal Regolament biex tiżgura livell konsistenti ta’ protezzjoni fl-Unjoni kollha u biex tevita d-diverġenzi li jostakolaw il-forniment liberu tas-servizzi rilevanti fis-suq intern, kif ukoll biex tiggarantixxi l-protezzjoni uniformi tad-drittijiet u obbligi uniformi għan-negozji u għall-konsumaturi fis-suq intern kollu. Dan huwa meħtieġ biex jiġu pprovduti ċ-ċertezza tad-dritt u t-trasparenza lill-operaturi ekonomiċi u lill-konsumaturi. Ir-Regolament propost jiżgura wkoll il-monitoraġġ konsistenti tad-drittijiet u tal-obbligi, u sanzjonijiet ekwivalenti fl-Istati Membri kollha, kif ukoll kooperazzjoni effettiva bejn l-awtoritajiet superviżorji tal-Istati Membri differenti u fil-livell tal-Unjoni.</w:t>
      </w:r>
    </w:p>
    <w:p>
      <w:pPr>
        <w:pStyle w:val="ManualHeading1"/>
        <w:rPr>
          <w:noProof/>
        </w:rPr>
      </w:pPr>
      <w:r>
        <w:rPr>
          <w:noProof/>
        </w:rPr>
        <w:t>3.</w:t>
      </w:r>
      <w:r>
        <w:rPr>
          <w:noProof/>
        </w:rPr>
        <w:tab/>
        <w:t xml:space="preserve">RIŻULTATI TAL-EVALWAZZJONIJIET </w:t>
      </w:r>
      <w:r>
        <w:rPr>
          <w:i/>
          <w:iCs/>
          <w:noProof/>
        </w:rPr>
        <w:t>EX POST</w:t>
      </w:r>
      <w:r>
        <w:rPr>
          <w:noProof/>
        </w:rPr>
        <w:t>, TAL-KONSULTAZZJONIJIET MAL-PARTIJIET IKKONĊERNATI U TAL-VALUTAZZJONIJIET TAL-IMPATT</w:t>
      </w:r>
    </w:p>
    <w:p>
      <w:pPr>
        <w:pStyle w:val="ManualHeading2"/>
        <w:rPr>
          <w:noProof/>
        </w:rPr>
      </w:pPr>
      <w:r>
        <w:rPr>
          <w:noProof/>
          <w:bdr w:val="nil"/>
        </w:rPr>
        <w:t>•</w:t>
      </w:r>
      <w:r>
        <w:rPr>
          <w:noProof/>
        </w:rPr>
        <w:tab/>
      </w:r>
      <w:r>
        <w:rPr>
          <w:noProof/>
          <w:bdr w:val="nil"/>
        </w:rPr>
        <w:t xml:space="preserve">Evalwazzjonijiet </w:t>
      </w:r>
      <w:r>
        <w:rPr>
          <w:i/>
          <w:iCs/>
          <w:noProof/>
          <w:bdr w:val="nil"/>
        </w:rPr>
        <w:t>ex post</w:t>
      </w:r>
      <w:r>
        <w:rPr>
          <w:noProof/>
          <w:bdr w:val="nil"/>
        </w:rPr>
        <w:t>/kontrolli tal-idoneità tal-leġiżlazzjoni eżistenti</w:t>
      </w:r>
    </w:p>
    <w:p>
      <w:pPr>
        <w:rPr>
          <w:rFonts w:eastAsia="Calibri"/>
          <w:noProof/>
        </w:rPr>
      </w:pPr>
      <w:r>
        <w:rPr>
          <w:noProof/>
          <w:bdr w:val="nil"/>
        </w:rPr>
        <w:t xml:space="preserve">Din il-proposta tibni fuq l-evalwazzjoni tad-Direttiva dwar il-Kummerċ Elettroniku, imwettqa immedjatament wara l-Valutazzjoni tal-Impatt li takkumpanja l-proposta. </w:t>
      </w:r>
      <w:r>
        <w:rPr>
          <w:noProof/>
          <w:bdr w:val="nil"/>
          <w14:textOutline w14:w="0" w14:cap="flat" w14:cmpd="sng" w14:algn="ctr">
            <w14:noFill/>
            <w14:prstDash w14:val="solid"/>
            <w14:bevel/>
          </w14:textOutline>
        </w:rPr>
        <w:t>L-objettivi speċifiċi tad-Direttiva dwar il-Kummerċ Elettroniku kienu li jiġu żgurati (i) suq intern għas-servizzi diġitali li jiffunzjona tajjeb, (ii) it-tneħħija effettiva tal-kontenut illegali online b’rispett sħiħ tad-drittijiet fundamentali, u (iii) livell xieraq ta’ informazzjoni u trasparenza għall-konsumaturi.</w:t>
      </w:r>
    </w:p>
    <w:p>
      <w:pPr>
        <w:spacing w:after="200"/>
        <w:rPr>
          <w:noProof/>
          <w:szCs w:val="24"/>
        </w:rPr>
      </w:pPr>
      <w:r>
        <w:rPr>
          <w:noProof/>
        </w:rPr>
        <w:t>Fir-rigward tal-</w:t>
      </w:r>
      <w:r>
        <w:rPr>
          <w:b/>
          <w:bCs/>
          <w:noProof/>
        </w:rPr>
        <w:t>effettività</w:t>
      </w:r>
      <w:r>
        <w:rPr>
          <w:noProof/>
        </w:rPr>
        <w:t xml:space="preserve"> tad-Direttiva dwar il-Kummerċ Elettroniku, l-evalwazzjoni turi li filwaqt li d-Direttiva dwar il-Kummerċ Elettroniku pprovdiet inċentiv importanti għat-tkabbir tas-suq intern għas-servizzi diġitali, u ppermettiet id-dħul u l-espansjoni ta’ fornituri ġodda ta’ tali servizzi, l-objettivi inizjali għadhom ma ntlaħqux għalkollox. </w:t>
      </w:r>
    </w:p>
    <w:p>
      <w:pPr>
        <w:spacing w:after="200"/>
        <w:rPr>
          <w:noProof/>
          <w:szCs w:val="24"/>
        </w:rPr>
      </w:pPr>
      <w:r>
        <w:rPr>
          <w:noProof/>
        </w:rPr>
        <w:t xml:space="preserve">B’mod partikolari, it-tkabbir dinamiku tal-ekonomija diġitali u l-emerġenza ta’ tipi ġodda ta’ fornituri tas-servizzi jqajmu sfidi ġodda, li ġew indirizzati b’mod differenti mill-Istati Membri, fejn is-sett inizjali ta’ objettivi jridu jiġu ċċarati. Barra minn hekk, dawn l-iżviluppi </w:t>
      </w:r>
      <w:r>
        <w:rPr>
          <w:noProof/>
        </w:rPr>
        <w:lastRenderedPageBreak/>
        <w:t xml:space="preserve">jitfgħu aktar pressjoni fuq il-kisba tal-objettivi diġà eżistenti kif turi ż-żieda fil-frammentazzjoni legali. </w:t>
      </w:r>
    </w:p>
    <w:p>
      <w:pPr>
        <w:spacing w:after="200"/>
        <w:rPr>
          <w:noProof/>
          <w:szCs w:val="24"/>
        </w:rPr>
      </w:pPr>
      <w:r>
        <w:rPr>
          <w:noProof/>
        </w:rPr>
        <w:t>L-evalwazzjoni wriet ukoll li filwaqt li bosta strumenti regolatorji ġodda jikkontribwixxu b’mod siewi għall-kisba ta’ wħud mill-objettivi politiċi stipulati fid-Direttiva dwar il-Kummerċ Elettroniku, dawn jipprevedu biss soluzzjonijiet speċifiċi għas-settur għal uħud mill-problemi sottostanti (eż. fl-indirizzar tal-proliferazzjoni ta’ tipi speċifiċi ta’ attività illegali). Għalhekk ma jindirizzawx it-tali kwistjonijiet b’mod konsistenti għall-ekosistema diġitali kollha, peress li huma limitati għal ċerti tipi ta’ servizzi jew ċerti tipi ta’ kontenut illegali. Barra minn hekk, filwaqt li l-inizjattivi awtoregolatorji ġeneralment taw riżultati pożittivi, dawn la jistgħu jiġu infurzati legalment u lanqas ma jkopru lill-parteċipanti kollha fl-ekonomija diġitali. Fir-rigward tal-</w:t>
      </w:r>
      <w:r>
        <w:rPr>
          <w:b/>
          <w:bCs/>
          <w:noProof/>
        </w:rPr>
        <w:t>effiċjenza</w:t>
      </w:r>
      <w:r>
        <w:rPr>
          <w:noProof/>
        </w:rPr>
        <w:t xml:space="preserve"> tad-Direttiva dwar il-Kummerċ Elettroniku, id-Direttiva imponiet biss kostijiet addizzjonali limitati għall-amministrazzjonijiet u għall-fornituri tas-servizzi tas-soċjetà tal-informazzjoni tal-Istati Membri. L-evalwazzjoni ma żvelatx kostijiet partikolarment għoljin jew sproporzjonati u ma tqajjem l-ebda tħassib sostanzjali fir-rigward tal-impatti fuq l-intrapriżi żgħar u medji. It-tħassib ewlieni f’dan ir-rigward huwa relatat man-nuqqas ta’ ċarezza fil-mekkaniżmu ta’ kooperazzjoni madwar l-Istati Membri, li joħloq piżijiet u irduppjar tal-kostijiet, minkejja l-objettiv oppost tad-Direttiva, b’mod partikolari f’dak li għandu x’jaqsam mas-superviżjoni tal-pjattaformi online. Dan naqqas b’mod essenzjali l-effiċjenza tagħha fiż-żamma tal-funzjonament tas-suq intern.</w:t>
      </w:r>
    </w:p>
    <w:p>
      <w:pPr>
        <w:spacing w:after="200"/>
        <w:rPr>
          <w:noProof/>
          <w:szCs w:val="24"/>
        </w:rPr>
      </w:pPr>
      <w:r>
        <w:rPr>
          <w:noProof/>
        </w:rPr>
        <w:t>Fir-rigward tal-kwistjonijiet dwar ir-</w:t>
      </w:r>
      <w:r>
        <w:rPr>
          <w:b/>
          <w:bCs/>
          <w:noProof/>
        </w:rPr>
        <w:t>rilevanza</w:t>
      </w:r>
      <w:r>
        <w:rPr>
          <w:noProof/>
        </w:rPr>
        <w:t xml:space="preserve"> kontinwa tal-objettivi tad-Direttiva dwar il-Kummerċ Elettroniku, l-evalwazzjoni turi li l-objettivi tad-Direttiva dwar il-Kummerċ Elettroniku għadhom validi, filwaqt li fl-istess ħin hemm bosta żviluppi ġodda li mhumiex riflessi sew fl-objettivi eżistenti ta’ politika pubblika.</w:t>
      </w:r>
    </w:p>
    <w:p>
      <w:pPr>
        <w:spacing w:after="200"/>
        <w:rPr>
          <w:noProof/>
          <w:szCs w:val="24"/>
        </w:rPr>
      </w:pPr>
      <w:r>
        <w:rPr>
          <w:noProof/>
        </w:rPr>
        <w:t>L-ewwel nett, il-konsultazzjoni pubblika miftuħa, is-sottomissjonijiet immirati mill-partijiet ikkonċernati, ir-rapporti maħruġa mill-Parlament Ewropew</w:t>
      </w:r>
      <w:r>
        <w:rPr>
          <w:rStyle w:val="FootnoteReference"/>
          <w:noProof/>
        </w:rPr>
        <w:footnoteReference w:id="14"/>
      </w:r>
      <w:r>
        <w:rPr>
          <w:noProof/>
        </w:rPr>
        <w:t xml:space="preserve"> kif ukoll il-Konklużjonijiet tal-Kunsill</w:t>
      </w:r>
      <w:r>
        <w:rPr>
          <w:rStyle w:val="FootnoteReference"/>
          <w:noProof/>
        </w:rPr>
        <w:footnoteReference w:id="15"/>
      </w:r>
      <w:r>
        <w:rPr>
          <w:noProof/>
        </w:rPr>
        <w:t xml:space="preserve"> jikkonfermaw li l-prinċipji u l-objettivi eżistenti tad-Direttiva dwar il-Kummerċ Elettroniku għadhom validi llum. Madankollu, tfaċċaw asimmetriji u riskji ġodda tal-informazzjoni minn meta daħlet fis-seħħ id-Direttiva, l-aktar relatati mal-emerġenza tal-pjattaformi online, b’mod partikolari l-pjattaformi kbar ħafna, u mal-iskala tat-trasformazzjoni diġitali. Dan huwa pereżempju l-każ fl-oqsma tat-teħid algoritmiku tad-deċiżjonijiet (b’impatt fuq kif il-flussi tal-informazzjoni jiġu intermedjati online), jew fis-sistemi tar-reklamar online. </w:t>
      </w:r>
    </w:p>
    <w:p>
      <w:pPr>
        <w:spacing w:after="200"/>
        <w:rPr>
          <w:noProof/>
          <w:szCs w:val="24"/>
        </w:rPr>
      </w:pPr>
      <w:r>
        <w:rPr>
          <w:noProof/>
        </w:rPr>
        <w:t xml:space="preserve">L-evalwazzjoni wriet li d-Direttiva dwar il-Kummerċ Elettroniku hija </w:t>
      </w:r>
      <w:r>
        <w:rPr>
          <w:b/>
          <w:bCs/>
          <w:noProof/>
        </w:rPr>
        <w:t>koerenti</w:t>
      </w:r>
      <w:r>
        <w:rPr>
          <w:noProof/>
        </w:rPr>
        <w:t xml:space="preserve"> ma’ interventi oħra tal-UE li seħħew minn meta ġiet adottata. Barra minn hekk, l-evalwazzjoni ma identifikatx xi inkoerenza interna tad-Direttiva dwar il-Kummerċ Elettroniku.</w:t>
      </w:r>
    </w:p>
    <w:p>
      <w:pPr>
        <w:spacing w:after="200"/>
        <w:rPr>
          <w:noProof/>
          <w:szCs w:val="24"/>
        </w:rPr>
      </w:pPr>
      <w:r>
        <w:rPr>
          <w:noProof/>
        </w:rPr>
        <w:t xml:space="preserve">Fl-aħħar nett, mill-inqas hemm partijiet tal-benefiċċji reali tad-Direttiva dwar il-Kummerċ Elettroniku li identifikat l-evalwazzjoni, li jistgħu jitqiesu bħala </w:t>
      </w:r>
      <w:r>
        <w:rPr>
          <w:b/>
          <w:bCs/>
          <w:noProof/>
        </w:rPr>
        <w:t>valur miżjud tal-UE</w:t>
      </w:r>
      <w:r>
        <w:rPr>
          <w:noProof/>
        </w:rPr>
        <w:t xml:space="preserve">. Aktarx li l-Istati Membri kienu jkomplu japplikaw is-sistemi regolatorji tagħhom stess mingħajr l-ebda sett ta’ prinċipji komuni u li xi Stati Membri ma kien ikollhom l-ebda regola orizzontali fis-seħħ. Madankollu, fin-nuqqas ta’ evidenza robusta, mhuwiex possibbli li jinsiltu konklużjonijiet sodi dwar il-kobor ta’ dan il-valur miżjud tal-UE. </w:t>
      </w:r>
    </w:p>
    <w:p>
      <w:pPr>
        <w:pStyle w:val="ManualHeading2"/>
        <w:rPr>
          <w:noProof/>
        </w:rPr>
      </w:pPr>
      <w:r>
        <w:rPr>
          <w:noProof/>
          <w:bdr w:val="nil"/>
        </w:rPr>
        <w:lastRenderedPageBreak/>
        <w:t>•</w:t>
      </w:r>
      <w:r>
        <w:rPr>
          <w:noProof/>
        </w:rPr>
        <w:tab/>
      </w:r>
      <w:r>
        <w:rPr>
          <w:noProof/>
          <w:bdr w:val="nil"/>
        </w:rPr>
        <w:t xml:space="preserve">Konsultazzjonijiet mal-partijiet ikkonċernati </w:t>
      </w:r>
    </w:p>
    <w:p>
      <w:pPr>
        <w:rPr>
          <w:noProof/>
          <w:szCs w:val="24"/>
        </w:rPr>
      </w:pPr>
      <w:r>
        <w:rPr>
          <w:noProof/>
        </w:rPr>
        <w:t>Fil-ħames snin li għaddew, il-Kummissjoni kkonsultat ma’ firxa wiesgħa ta’ partijiet ikkonċernati differenti, inkluż fornituri tas-servizzi diġitali bħal pereżempju pjattaformi online u servizzi intermedjarji oħra, negozji li jinnegozjaw online, pubblikaturi tal-midja, sidien tad-ditti u negozji oħra, sħab soċjali, utenti tas-servizzi diġitali, organizzazzjonijiet tas-soċjetà ċivili, awtoritajiet nazzjonali, l-akkademja, il-komunità teknika, organizzazzjonijiet internazzjonali u l-pubbliku ġenerali. Tul dawn l-aħħar snin, firxa wiesgħa ta’ passi ta’ konsultazzjoni mmirata ġabru bir-reqqa l-fehmiet tal-partijiet ikkonċernati relatati mas-servizzi u mal-pjattaformi diġitali.</w:t>
      </w:r>
    </w:p>
    <w:p>
      <w:pPr>
        <w:rPr>
          <w:noProof/>
          <w:szCs w:val="24"/>
        </w:rPr>
      </w:pPr>
      <w:r>
        <w:rPr>
          <w:noProof/>
        </w:rPr>
        <w:t>Il-konsultazzjoni pubblika miftuħa dwar l-Att dwar is-Servizzi Diġitali saret fuq 14-il ġimgħa, bejn it-2 ta’ Ġunju u t-8 ta’ Settembru, u rċeviet 2 863 tweġiba u madwar 300 dokument ta’ pożizzjoni mingħand grupp divers ta’ partijiet ikkonċernati. Il-maġġoranza tar-rispons ingħata mill-pubbliku ġenerali (66 % minn ċittadini tal-Unjoni, 8 % minn ċittadini mhux tal-UE), minn kumpaniji/organizzazzjonijiet tan-negozji (7,4 %), minn assoċjazzjonijiet tan-negozju (6 %) u minn NGOs (5,6 %). Wara dawn kien hemm l-awtoritajiet pubbliċi (2,2 %), l-istituzzjonijiet akkademiċi/tar-riċerka (1,2 %), it-trade unions (0,9 %), u l-organizzazzjonijiet tal-konsumaturi u dawk ambjentali (0,4 %).</w:t>
      </w:r>
    </w:p>
    <w:p>
      <w:pPr>
        <w:spacing w:after="0"/>
        <w:rPr>
          <w:noProof/>
        </w:rPr>
      </w:pPr>
      <w:r>
        <w:rPr>
          <w:noProof/>
        </w:rPr>
        <w:t xml:space="preserve">B’mod globali, hemm qbil ġenerali fost il-partijiet ikkonċernati għal ħtieġa li tittieħed azzjoni, kemm fl-indirizzar tas-sikurezza online u fl-iżvilupp tas-suq intern għas-servizzi diġitali. </w:t>
      </w:r>
    </w:p>
    <w:p>
      <w:pPr>
        <w:spacing w:after="0"/>
        <w:rPr>
          <w:bCs/>
          <w:noProof/>
          <w:szCs w:val="24"/>
        </w:rPr>
      </w:pPr>
      <w:r>
        <w:rPr>
          <w:noProof/>
        </w:rPr>
        <w:t xml:space="preserve">Il-partijiet ikkonċernati jaqblu dwar ir-rilevanza kontinwa tal-prinċipji ewlenin tad-Direttiva dwar il-Kummerċ Elettroniku u jaqblu wkoll li dawn għandhom jinżammu, inkluż il-prinċipju dwar is-suq intern għas-superviżjoni tas-servizzi diġitali, ir-reġim tar-responsabbiltà u l-projbizzjoni ta’ obbligi ta’ monitoraġġ ġenerali. </w:t>
      </w:r>
    </w:p>
    <w:p>
      <w:pPr>
        <w:spacing w:after="60"/>
        <w:rPr>
          <w:noProof/>
        </w:rPr>
      </w:pPr>
      <w:r>
        <w:rPr>
          <w:noProof/>
        </w:rPr>
        <w:t>Il-partijiet ikkonċernati jaqblu wkoll b’mod wiesa’ dwar il-ħtieġa li jitjieb il-qafas fid-dawl tal-isfidi tal-lum billi jiġu stabbiliti obbligi ċari għall-fornituri tas-servizzi, li jkunu armonizzati fl-UE kollha. Maġġoranza tar-rispondenti, il-kategoriji kollha inklużi, indikaw li ltaqgħu ma’ kontenut, oġġetti jew servizzi dannużi u illegali, u nnotaw speċifikament żieda allarmanti matul il-pandemija tal-COVID-19. Sehem kbir tar-rispondenti li qalu li nnotifikaw kontenut jew oġġetti illegali lill-fornituri tas-servizzi diġitali esprimew in-nuqqas ta’ sodisfazzjon tagħhom bit-tweġiba u bin-nuqqas ta’ effettività tal-mekkaniżmi ta’ rappurtar wara li seħħ l-esponiment. Barra minn hekk, l-utenti jipperċepixxu spariġġ bejn il-politiki tal-fornituri kif iddikjarati u l-azzjonijiet konkreti tagħhom.</w:t>
      </w:r>
    </w:p>
    <w:p>
      <w:pPr>
        <w:spacing w:after="60"/>
        <w:rPr>
          <w:noProof/>
        </w:rPr>
      </w:pPr>
      <w:r>
        <w:rPr>
          <w:noProof/>
        </w:rPr>
        <w:t xml:space="preserve">Hemm kunsens wiesa’, inkluż fost il-fornituri tas-servizzi li wieġbu għall-konsultazzjoni, dwar il-ħtieġa għal obbligi sempliċi, standardizzati u trasparenti ta’ avviż u azzjoni, li jkunu armonizzati fis-suq intern kollu. Dan jitqies bħala essenzjali biex ikun hemm risponsi rapidi għall-kontenut illegali u biex tissaħħaħ iċ-ċarezza ġuridika għall-utenti tal-pjattaformi u għall-pjattaformi ż-żgħar li qed jippruvaw jespandu fis-suq intern. Ir-rispondenti jaqblu wkoll dwar l-importanza ta’ mekkaniżmu ta’ rimedju. </w:t>
      </w:r>
    </w:p>
    <w:p>
      <w:pPr>
        <w:spacing w:after="60"/>
        <w:rPr>
          <w:noProof/>
        </w:rPr>
      </w:pPr>
      <w:r>
        <w:rPr>
          <w:noProof/>
        </w:rPr>
        <w:t xml:space="preserve">Fir-rigward tal-postijiet tas-suq online, bosta partijiet ikkonċernati indikaw il-ħtieġa għal aktar miżuri mmirati bħal pereżempju l-identifikazzjoni tal-bejjiegħa. </w:t>
      </w:r>
    </w:p>
    <w:p>
      <w:pPr>
        <w:spacing w:after="60"/>
        <w:rPr>
          <w:noProof/>
          <w:szCs w:val="24"/>
        </w:rPr>
      </w:pPr>
      <w:r>
        <w:rPr>
          <w:noProof/>
        </w:rPr>
        <w:t>Ir-rispondenti jaqblu wkoll b’mod ġenerali li l-kamp ta’ applikazzjoni territorjali għal dawk l-obbligi għandu jinkludi l-atturi kollha li joffru oġġetti, informazzjoni jew servizzi fl-Unjoni, ikun xi jkun il-post ta’ stabbiliment tagħhom. Sehem kbir tar-rispondenti enfasizzaw ukoll l-importanza ta’ dawn il-kwistjonijiet b’mod partikolari fejn għandhom x’jaqsmu l-pjattaformi l-kbar.</w:t>
      </w:r>
    </w:p>
    <w:p>
      <w:pPr>
        <w:spacing w:after="60"/>
        <w:rPr>
          <w:bCs/>
          <w:noProof/>
          <w:szCs w:val="24"/>
        </w:rPr>
      </w:pPr>
      <w:r>
        <w:rPr>
          <w:noProof/>
        </w:rPr>
        <w:t xml:space="preserve">Hemm qbil ġenerali fost il-partijiet ikkonċernati li l-kontenut “dannuż” (iżda mhux illegali, jew tal-inqas mhux neċessarjament illegali) jenħtieġ li ma jiġix definit fl-Att dwar is-Servizzi </w:t>
      </w:r>
      <w:r>
        <w:rPr>
          <w:noProof/>
        </w:rPr>
        <w:lastRenderedPageBreak/>
        <w:t xml:space="preserve">Diġitali u jenħtieġ li ma jkunx soġġett għall-obbligi ta’ tneħħija, peress li dan huwa qasam delikat b’implikazzjonijiet serji għall-protezzjoni tal-libertà ta’ espressjoni. </w:t>
      </w:r>
    </w:p>
    <w:p>
      <w:pPr>
        <w:spacing w:after="60"/>
        <w:rPr>
          <w:noProof/>
          <w:szCs w:val="24"/>
        </w:rPr>
      </w:pPr>
      <w:r>
        <w:rPr>
          <w:noProof/>
        </w:rPr>
        <w:t xml:space="preserve">Madankollu, il-mod kif is-sistemi algoritmiċi jiffurmaw il-flussi tal-informazzjoni online huwa qasam ta’ tħassib fost kategorija wiesgħa ta’ partijiet ikkonċernati. Bosta partijiet ikkonċernati, b’mod partikolari is-soċjetà ċivili u l-akkademiċi, indikaw il-ħtieġa ta’ awditi tal-akkontabbiltà u tat-trasparenza algoritmiċi, speċjalment fir-rigward ta’ kif l-informazzjoni tiġi prijoritizzata u mmirata. B’mod simili, fir-rigward tar-reklamar online, il-fehmiet tal-partijiet ikkonċernati qablu mat-tħassib wiesa’ dwar in-nuqqas ta’ responsabbilizzazzjoni tal-utenti u n-nuqqas ta’ sorveljanza u infurzar sinifikattivi. </w:t>
      </w:r>
    </w:p>
    <w:p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rFonts w:eastAsia="Arial Unicode MS"/>
          <w:noProof/>
        </w:rPr>
      </w:pPr>
      <w:r>
        <w:rPr>
          <w:noProof/>
        </w:rPr>
        <w:t xml:space="preserve">F’dak li għandu x’jaqsam mal-infurzar, hemm fehim ġenerali fost il-partijiet ikkonċernati li l-kooperazzjoni bejn l-awtoritajiet jenħtieġ li titjieb kemm bejn il-fruntieri kif ukoll f’kull Stat Membru. Is-sorveljanza tal-UE hija meqjusa kruċjali u l-maġġoranza tar-rispondenti jidhru favur entità unifikata ta’ sorveljanza. </w:t>
      </w:r>
    </w:p>
    <w:p>
      <w:pPr>
        <w:pStyle w:val="ManualHeading2"/>
        <w:rPr>
          <w:noProof/>
        </w:rPr>
      </w:pPr>
      <w:r>
        <w:rPr>
          <w:noProof/>
          <w:bdr w:val="nil"/>
        </w:rPr>
        <w:t>•</w:t>
      </w:r>
      <w:r>
        <w:rPr>
          <w:noProof/>
        </w:rPr>
        <w:tab/>
      </w:r>
      <w:r>
        <w:rPr>
          <w:noProof/>
          <w:bdr w:val="nil"/>
        </w:rPr>
        <w:t xml:space="preserve">Ġbir u użu tal-għarfien espert </w:t>
      </w:r>
    </w:p>
    <w:p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noProof/>
          <w:szCs w:val="24"/>
        </w:rPr>
      </w:pPr>
      <w:r>
        <w:rPr>
          <w:noProof/>
        </w:rPr>
        <w:t>Il-miżuri preparatorji għall-proposta huma bbażati fuq firxa ta’ studji u pariri esperti, inkluż fuq għadd ta’ studji legali kkummissjonati li jiffukaw fuq l-implimentazzjoni tad-Direttiva dwar il-Kummerċ Elettroniku u l-istat tal-frammentazzjoni legali</w:t>
      </w:r>
      <w:r>
        <w:rPr>
          <w:rStyle w:val="FootnoteReference"/>
          <w:noProof/>
        </w:rPr>
        <w:footnoteReference w:id="16"/>
      </w:r>
      <w:r>
        <w:rPr>
          <w:noProof/>
        </w:rPr>
        <w:t>, studji dwar it-trasparenza u l-akkontabbiltà algoritmiċi</w:t>
      </w:r>
      <w:r>
        <w:rPr>
          <w:rStyle w:val="FootnoteReference"/>
          <w:noProof/>
        </w:rPr>
        <w:footnoteReference w:id="17"/>
      </w:r>
      <w:r>
        <w:rPr>
          <w:noProof/>
        </w:rPr>
        <w:t>, kif ukoll studji interni dwar il-kostijiet tal-moderazzjoni tal-kontenut, tar-reġimi tar-responsabbiltà għall-intermedjarji u l-kost ta’ non-Ewropa, bl-appoġġ taċ-Ċentru Konġunt tar-Riċerka tal-Kummissjoni Ewropea. Għall-ġbir tal-fehmiet u tal-perċezzjonijiet tal-pubbliku ġenerali, fl-2018 il-Kummissjoni wettqet stħarriġ tal-Ewrobarometru b’kampjun rappreżentattiv ta’ aktar minn 33 000 rispondent mill-Istati Membri kollha</w:t>
      </w:r>
      <w:r>
        <w:rPr>
          <w:rStyle w:val="FootnoteReference"/>
          <w:noProof/>
        </w:rPr>
        <w:footnoteReference w:id="18"/>
      </w:r>
      <w:r>
        <w:rPr>
          <w:noProof/>
        </w:rPr>
        <w:t>.</w:t>
      </w:r>
    </w:p>
    <w:p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noProof/>
          <w:szCs w:val="24"/>
        </w:rPr>
      </w:pPr>
      <w:r>
        <w:rPr>
          <w:noProof/>
        </w:rPr>
        <w:t>L-analiżi legali hija bbażata wkoll fuq ġabra kbira ta’ każistika, b’mod partikolari mill-Qorti tal-Ġustizzja tal-Unjoni Ewropea, ta’ bosta dispożizzjonijiet tad-Direttiva dwar il-Kummerċ Elettroniku u atti relatati, bħal pereżempju d-dispożizzjonijiet dwar l-interpretazzjoni tal-kunċett ta’ “servizzi tas-soċjetà tal-informazzjoni”</w:t>
      </w:r>
      <w:r>
        <w:rPr>
          <w:rStyle w:val="FootnoteReference"/>
          <w:noProof/>
        </w:rPr>
        <w:footnoteReference w:id="19"/>
      </w:r>
      <w:r>
        <w:rPr>
          <w:noProof/>
        </w:rPr>
        <w:t xml:space="preserve"> jew id-dispożizzjonijiet li jikkonċernaw ir-responsabbiltà tal-fornituri tas-servizzi intermedjarji</w:t>
      </w:r>
      <w:r>
        <w:rPr>
          <w:rStyle w:val="FootnoteReference"/>
          <w:noProof/>
        </w:rPr>
        <w:footnoteReference w:id="20"/>
      </w:r>
      <w:r>
        <w:rPr>
          <w:noProof/>
        </w:rPr>
        <w:t xml:space="preserve">. Il-Kummissjoni ġabret ukoll għarfien espert u fehmiet permezz ta’ konsultazzjonijiet immirati u attivitajiet ta’ involviment, inkluż sensiela ta’ workshops, konferenzi, intervisti mal-esperti u mal-imħallfin, konsultazzjonijiet tal-Grupp Espert dwar il-kummerċ elettroniku, kif ukoll bosta laqgħat bilaterali u analiżi ta’ dokumenti ta’ pożizzjoni u ta’ riċerka </w:t>
      </w:r>
      <w:r>
        <w:rPr>
          <w:i/>
          <w:iCs/>
          <w:noProof/>
        </w:rPr>
        <w:t>ad hoc</w:t>
      </w:r>
      <w:r>
        <w:rPr>
          <w:noProof/>
        </w:rPr>
        <w:t xml:space="preserve"> minn organizzazzjonijiet, minn rappreżentanti tal-industrija, mis-soċjetà ċivili u mill-akkademja. </w:t>
      </w:r>
    </w:p>
    <w:p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rFonts w:eastAsia="Arial Unicode MS"/>
          <w:noProof/>
        </w:rPr>
      </w:pPr>
      <w:r>
        <w:rPr>
          <w:noProof/>
        </w:rPr>
        <w:lastRenderedPageBreak/>
        <w:t>Fl-aħħar nett, l-analiżi hija bbażata fuq rieżami addizzjonali tal-letteratura, studji u kitbiet ta’ riċerka sottomessi mill-akkademiċi fil-konsultazzjoni pubblika miftuħa u studji indipendenti oħra, inkluż il-ġabra ta’ studji mwettqa għall-Parlament Ewropew</w:t>
      </w:r>
      <w:r>
        <w:rPr>
          <w:rStyle w:val="FootnoteReference"/>
          <w:noProof/>
        </w:rPr>
        <w:footnoteReference w:id="21"/>
      </w:r>
      <w:r>
        <w:rPr>
          <w:noProof/>
        </w:rPr>
        <w:t xml:space="preserve">. </w:t>
      </w:r>
    </w:p>
    <w:p>
      <w:pPr>
        <w:pStyle w:val="ManualHeading2"/>
        <w:rPr>
          <w:noProof/>
        </w:rPr>
      </w:pPr>
      <w:r>
        <w:rPr>
          <w:noProof/>
          <w:bdr w:val="nil"/>
        </w:rPr>
        <w:t>•</w:t>
      </w:r>
      <w:r>
        <w:rPr>
          <w:noProof/>
        </w:rPr>
        <w:tab/>
      </w:r>
      <w:r>
        <w:rPr>
          <w:noProof/>
          <w:bdr w:val="nil"/>
        </w:rPr>
        <w:t>Valutazzjoni tal-impatt</w:t>
      </w:r>
    </w:p>
    <w:p>
      <w:pPr>
        <w:rPr>
          <w:bCs/>
          <w:noProof/>
          <w:szCs w:val="24"/>
        </w:rPr>
      </w:pPr>
      <w:r>
        <w:rPr>
          <w:noProof/>
        </w:rPr>
        <w:t>Il-Bord tal-Iskrutinju Regolatorju ħareġ opinjoni pożittiva b’riżervi dwar il-valutazzjoni tal-impatt, inkluż suġġerimenti għal titjib</w:t>
      </w:r>
      <w:r>
        <w:rPr>
          <w:rStyle w:val="FootnoteReference"/>
          <w:noProof/>
        </w:rPr>
        <w:footnoteReference w:id="22"/>
      </w:r>
      <w:r>
        <w:rPr>
          <w:noProof/>
        </w:rPr>
        <w:t xml:space="preserve">. Ir-rapport dwar il-Valutazzjoni tal-Impatt ġie rivedut ulterjorment skont dawn is-suġġerimenti, b’mod partikolari fil-kjarifiki tal-interkonnessjonijiet bejn l-Att dwar is-Servizzi Diġitali u l-qafas regolatorju usa’, filwaqt li ġew ipprovduti deskrizzjonijiet aktar dettaljati tal-għażliet politiċi, u analiżi aktar dettaljata tal-evidenza sottostanti indirizzati fir-rapport rivedut dwar il-valutazzjoni tal-impatt. </w:t>
      </w:r>
    </w:p>
    <w:p>
      <w:pPr>
        <w:rPr>
          <w:bCs/>
          <w:noProof/>
          <w:szCs w:val="24"/>
        </w:rPr>
      </w:pPr>
      <w:r>
        <w:rPr>
          <w:noProof/>
        </w:rPr>
        <w:t xml:space="preserve">Bħalma se tkompli tiżdied l-importanza tas-servizzi diġitali għall-ekonomija u għas-soċjetà tagħna, maż-żmien se jkomplu jiżdiedu u jikbru wkoll ir-riskji li dawn joħolqu. Fix-xenarju bażi, il-Kummissjoni se tkompli tinforza r-regoli eżistenti, inkluż dwar kwistjonijiet speċifiċi għas-settur, u se tappoġġa l-isforzi awtoregolatorji fis-seħħ. Madankollu, meta jiltaqgħu mal-problemi li qed jevolvu, l-Istati Membri se jkomplu jilleġiżlaw b’mod indipendenti. Il-frammentazzjoni legali bit-taħlita li tirriżulta ta’ miżuri nazzjonali mhux biss se tonqos milli tindirizza b’mod effettiv l-attivitajiet illegali u tipproteġi d-drittijiet fundamentali taċ-ċittadini fl-UE kollha, iżda se tostakola wkoll lis-servizzi ġodda u innovattivi fl-espansjoni tagħhom fis-suq intern, filwaqt li tissoda l-pożizzjoni tal-ftit atturi li jifilħu jġarrbu l-kostijiet addizzjonali tal-konformità. Dan ifisser li l-istabbiliment tar-regoli u l-infurzar tagħhom ikun l-aktar f’idejn il-kumpaniji privati kbar ħafna, b’asimmetrija tal-informazzjoni dejjem tikber bejn is-servizzi online, l-utenti tagħhom u l-awtoritajiet pubbliċi. </w:t>
      </w:r>
    </w:p>
    <w:p>
      <w:pPr>
        <w:rPr>
          <w:bCs/>
          <w:noProof/>
          <w:szCs w:val="24"/>
        </w:rPr>
      </w:pPr>
      <w:r>
        <w:rPr>
          <w:noProof/>
        </w:rPr>
        <w:t>Ġew ivvalutati tliet għażliet politiċi ewlenin, minbarra x-xenarju bażi. L-Għażla 1 tikkodifika r-Rakkomandazzjoni tal-2018: tistabbilixxi firxa ta’ obbligi proċedurali għall-pjattaformi online biex jindirizzaw l-attivitajiet illegali mwettqa mill-utenti tagħhom. L-obbligi jinkludu wkoll is-salvagwardji meħtieġa biex jiġu protetti d-drittijiet fundamentali tal-utenti u biex tiġi żgurata t-trasparenza. Din l-għażla ssaħħaħ ukoll il-mekkaniżmi ta’ kooperazzjoni amministrattiva għall-awtoritajiet biex isolvu l-kwistjonijiet transfruntieri permezz ta’ punt ċentrali ta’ koordinament diġitali, u b’hekk jiġu ffaċilitati l-flussi tal-informazzjoni. Minbarra l-miżuri fl-Għażla 1, l-Għażla 2 tneħħi d-diżinċentivi għall-fornituri tas-servizzi biex jieħdu miżuri volontarji kontra l-kontenut illegali, u tintroduċi miżuri li jsaħħu t-trasparenza fis-sistemi ta’ rakkomandazzjoni u fir-reklamar. Il-mekkaniżmu ta’ infurzar u ta’ kooperazzjoni jissaħħaħ bil-ħatra ta’ koordinatur ċentrali f’kull Stat Membru. L-Għażla 3 tibni fuq il-miżuri deskritti fl-għażliet preċedenti u tinkludi wkoll miżuri mmirati u asimmetriċi b’obbligi aktar b’saħħithom għall-pjattaformi online kbar ħafna li huma suxxettibbli għall-ogħla livelli ta’ riskji għas-soċjetà u l-ekonomija tal-UE, kif ukoll ċerti kjarifiki limitati tar-reġim tar-responsabbiltà għall-fornituri tas-servizzi intermedjarji u sistema ta’ governanza tal-UE b’sorveljanza infurzata u setgħat ta’ infurzar.</w:t>
      </w:r>
    </w:p>
    <w:p>
      <w:pPr>
        <w:rPr>
          <w:noProof/>
        </w:rPr>
      </w:pPr>
      <w:r>
        <w:rPr>
          <w:noProof/>
        </w:rPr>
        <w:lastRenderedPageBreak/>
        <w:t xml:space="preserve">Il-valutazzjoni tal-impatti ekonomiċi u soċjali identifikati, u t-tqabbil tal-effettività, tal-effiċjenza, tal-koerenza u tal-proporzjonalità tagħha wriet li l-Għażla 3 hija dik li tilħaq bl-aktar mod effettiv l-objettivi tal-intervent billi tistabbilixxi l-qafas proporzjonat li huwa xieraq biex wieħed jadatta għall-isfidi emerġenti fid-dinja diġitali dinamika. Il-komponenti inklużi fl-Għażla 3 huma wkoll appoġġati b’mod wiesa’ mill-partijiet ikkonċernati, inkluż pożizzjonijiet mill-Parlament Ewropew u mill-Istati Membri. </w:t>
      </w:r>
    </w:p>
    <w:p>
      <w:pPr>
        <w:rPr>
          <w:noProof/>
        </w:rPr>
      </w:pPr>
      <w:r>
        <w:rPr>
          <w:noProof/>
        </w:rPr>
        <w:t xml:space="preserve">L-għażla preferuta tappoġġa l-aċċess għas-suq intern għall-fornituri tas-servizzi intermedjarji tal-Unjoni Ewropea u l-kapaċità tagħhom li jespandu billi tnaqqas il-kostijiet relatati mal-frammentazzjoni legali. Filwaqt li huma mistennija kostijiet għall-konformità mal-obbligi tad-diliġenza dovuta, huwa stmat li dan jiġi kkumpensat billi titnaqqas il-frammentazzjoni attwali permezz tal-armonizzazzjoni. Din l-għażla mistennija tħalli impatt pożittiv fuq il-kompetittività, l-innovazzjoni u l-investiment fis-servizzi diġitali, b’mod partikolari n-negozji ġodda u n-negozji li qed jespandu tal-Unjoni Ewropea li joffru mudelli kummerċjali tal-pjattaformi iżda wkoll, fi gradi differenti, fuq is-setturi mirfuda u amplifikati mill-kummerċ diġitali. </w:t>
      </w:r>
    </w:p>
    <w:p>
      <w:pPr>
        <w:rPr>
          <w:noProof/>
        </w:rPr>
      </w:pPr>
      <w:r>
        <w:rPr>
          <w:noProof/>
        </w:rPr>
        <w:t>L-għażla preferuta għandha l-għan li tiddefinixxi d-diviżjoni xierqa tar-responsabbiltajiet bejn is-servizzi intermedjarji, ir-riċevituri tagħhom u l-awtoritajiet fil-ġlieda kontra l-kontenut illegali online. Biex tagħmel dan, tintroduċi approċċ asimmetriku għall-obbligi asimmetriċi ta’ diliġenza dovuta imposti fuq il-pjattaformi online kbar ħafna: dan huwa approċċ għal ġestjoni sorveljata tar-riskji, bi rwol importanti tas-sistema ta’ governanza għall-infurzar. L-obbligi asimmetriċi huma imposti biss fuq il-pjattaformi online kbar ħafna li, abbażi tad-</w:t>
      </w:r>
      <w:r>
        <w:rPr>
          <w:i/>
          <w:iCs/>
          <w:noProof/>
        </w:rPr>
        <w:t>data</w:t>
      </w:r>
      <w:r>
        <w:rPr>
          <w:noProof/>
        </w:rPr>
        <w:t xml:space="preserve"> attwali, mhux biss għandhom l-aktar ilħuq wiesa’ iżda huma wkoll il-kumpaniji l-kbar b’fatturat kbir. Konsegwentement, filwaqt li l-miżuri mmirati huma aktar restrittivi għal dawn milli huma għal kumpaniji oħra, dawn huma proporzjonati għal kemm il-kumpaniji jkunu kapaċi jikkonformaw. </w:t>
      </w:r>
    </w:p>
    <w:p>
      <w:pPr>
        <w:rPr>
          <w:rFonts w:eastAsia="Arial Unicode MS"/>
          <w:noProof/>
        </w:rPr>
      </w:pPr>
      <w:r>
        <w:rPr>
          <w:noProof/>
        </w:rPr>
        <w:t>Għall-awtoritajiet pubbliċi, l-għażla proposta tnaqqas il-kostijiet tal-ineffiċjenzi u tal-irduppjar li qed jinħolqu fil-qafas attwali ta’ kooperazzjoni bejn l-awtoritajiet. Filwaqt li l-Istati Membri se jġarrbu l-kostijiet tal-ħatra ta’ awtorità kompetenti, ġdida jew diġà stabbilita, it-titjib fl-effiċjenza mistenni jpatti għalihom: għall-awtoritajiet individwali permezz tal-mutwalizzazzjoni tar-riżorsi, flussi tal-informazzjoni mtejba u proċessi sempliċi biex jinteraġixxu mal-kontropartijiet tagħhom fis-suq intern kollu, kif ukoll mal-fornituri tas-servizzi.</w:t>
      </w:r>
    </w:p>
    <w:p>
      <w:pPr>
        <w:pStyle w:val="ManualHeading2"/>
        <w:rPr>
          <w:noProof/>
        </w:rPr>
      </w:pPr>
      <w:r>
        <w:rPr>
          <w:noProof/>
          <w:bdr w:val="nil"/>
        </w:rPr>
        <w:t>•</w:t>
      </w:r>
      <w:r>
        <w:rPr>
          <w:noProof/>
        </w:rPr>
        <w:tab/>
      </w:r>
      <w:r>
        <w:rPr>
          <w:noProof/>
          <w:bdr w:val="nil"/>
        </w:rPr>
        <w:t>Idoneità regolatorja u simplifikazzjoni</w:t>
      </w:r>
    </w:p>
    <w:p>
      <w:pPr>
        <w:rPr>
          <w:rFonts w:eastAsia="Arial Unicode MS"/>
          <w:noProof/>
        </w:rPr>
      </w:pPr>
      <w:r>
        <w:rPr>
          <w:noProof/>
        </w:rPr>
        <w:t xml:space="preserve">Il-Valutazzjoni tal-Impatt mehmuża ma’ din il-proposta tidentifika l-uniku valur miżjud tal-intervent tal-Unjoni li jindirizza r-riskju ta’ frammentazzjoni legali kkawżat minn approċċi regolatorji u superviżorji diverġenti (u għalhekk mingħajr ma titqies iż-żieda fis-sikurezza u fil-fiduċja fis-servizzi diġitali) f’żieda possibbli fil-kummerċ diġitali transfruntier ta’ 1 sa 1,8 %, jiġifieri l-ekwivalenti ta’ żieda fil-fatturat iġġenerat b’mod transfruntier ta’ EUR 8,6 biljun u sa EUR 15,5 biljun. </w:t>
      </w:r>
    </w:p>
    <w:p>
      <w:pPr>
        <w:rPr>
          <w:rFonts w:eastAsia="Arial Unicode MS"/>
          <w:noProof/>
        </w:rPr>
      </w:pPr>
      <w:r>
        <w:rPr>
          <w:noProof/>
        </w:rPr>
        <w:t xml:space="preserve">Fir-rigward tal-valur miżjud fl-infurzar tal-miżuri, l-inizjattiva toħloq titjib importanti fl-effiċjenza fejn tidħol il-kooperazzjoni fl-Istati Membri kollha u fil-mutwalizzazzjoni ta’ xi riżorsi għall-assistenza teknika fil-livell tal-UE, għall-ispezzjoni u l-awditjar tas-sistemi tal-moderazzjoni tal-kontenut, tas-sistemi ta’ rakkomandazzjoni, u tar-reklamar online fuq il-pjattaformi online kbar ħafna. Dan, min-naħa tiegħu, iwassal għal żieda fl-effettività tal-miżuri ta’ infurzar u ta’ superviżjoni, filwaqt li s-sistema attwali tiddependi ħafna fuq il-kapaċità limitata fis-superviżjoni f’għadd żgħir ta’ Stati Membri. </w:t>
      </w:r>
    </w:p>
    <w:p>
      <w:pPr>
        <w:pStyle w:val="ManualHeading2"/>
        <w:rPr>
          <w:noProof/>
        </w:rPr>
      </w:pPr>
      <w:r>
        <w:rPr>
          <w:noProof/>
          <w:bdr w:val="nil"/>
        </w:rPr>
        <w:lastRenderedPageBreak/>
        <w:t>•</w:t>
      </w:r>
      <w:r>
        <w:rPr>
          <w:noProof/>
        </w:rPr>
        <w:tab/>
      </w:r>
      <w:r>
        <w:rPr>
          <w:noProof/>
          <w:bdr w:val="nil"/>
        </w:rPr>
        <w:t xml:space="preserve">Drittijiet fundamentali </w:t>
      </w:r>
    </w:p>
    <w:p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rFonts w:eastAsia="Arial Unicode MS"/>
          <w:noProof/>
        </w:rPr>
      </w:pPr>
      <w:r>
        <w:rPr>
          <w:noProof/>
        </w:rPr>
        <w:t>Iċ-ċittadini tal-Unjoni u oħrajn huma esposti għal riskji u danni dejjem akbar online – mid-disseminazzjoni ta’ kontenut u attivitajiet illegali, sa limitazzjonijiet biex jesprimu ruħhom u danni soċjetali oħra. Il-miżuri politiċi previsti f’din il-proposta leġiżlattiva se jtejbu b’mod sostanzjali din is-sitwazzjoni billi jipprovdu qafas ta’ governanza modern u li jibqa’ validu fil-futur, filwaqt li jissalvagwardjaw b’mod effettiv id-drittijiet u l-interessi leġittimi tal-partijiet kollha involuti, l-aktar iċ-ċittadini tal-Unjoni. Il-proposta tintroduċi salvagwardji importanti biex iċ-ċittadini jkunu jistgħu jesprimu ruħhom, filwaqt li ssaħħaħ l-aġenzija tal-utenti fl-ambjent online, kif ukoll l-eżerċizzju ta’ drittijiet fundamentali oħra bħal pereżempju d-dritt għal rimedju effettiv, in-nondiskriminazzjoni, id-drittijiet tat-tfal kif ukoll il-protezzjoni tad-</w:t>
      </w:r>
      <w:r>
        <w:rPr>
          <w:i/>
          <w:iCs/>
          <w:noProof/>
        </w:rPr>
        <w:t>data</w:t>
      </w:r>
      <w:r>
        <w:rPr>
          <w:noProof/>
        </w:rPr>
        <w:t xml:space="preserve"> personali u tal-privatezza online.</w:t>
      </w:r>
    </w:p>
    <w:p>
      <w:pPr>
        <w:pBdr>
          <w:top w:val="nil"/>
          <w:left w:val="nil"/>
          <w:bottom w:val="nil"/>
          <w:right w:val="nil"/>
          <w:between w:val="nil"/>
          <w:bar w:val="nil"/>
        </w:pBdr>
        <w:spacing w:after="240"/>
        <w:rPr>
          <w:noProof/>
        </w:rPr>
      </w:pPr>
      <w:r>
        <w:rPr>
          <w:noProof/>
        </w:rPr>
        <w:t>Ir-Regolament propost se jimmitiga r-riskji li xi diskors jiġi mblukkat bi żball jew bla ġustifikazzjoni, jindirizza l-effetti dissważivi fuq id-diskors, jistimola l-libertà li wieħed jirċievi informazzjoni u jkollu opinjonijiet, kif ukoll isaħħaħ il-possibbiltajiet ta’ rimedju għall-utenti. Gruppi jew persuni speċifiċi jistgħu jkunu vulnerabbli jew żvantaġġati fl-użu tagħhom tas-servizzi online minħabba l-ġeneru, ir-razza jew l-oriġini etnika, ir-reliġjon jew it-twemmin, id-diżabbiltà, l-età jew l-orjentazzjoni sesswali tagħhom.</w:t>
      </w:r>
      <w:r>
        <w:rPr>
          <w:noProof/>
          <w:color w:val="000000" w:themeColor="text1"/>
        </w:rPr>
        <w:t xml:space="preserve"> </w:t>
      </w:r>
      <w:r>
        <w:rPr>
          <w:noProof/>
        </w:rPr>
        <w:t xml:space="preserve">Jistgħu jiġu affettwati b’mod sproporzjonat mill-miżuri ta’ restrizzjoni u ta’ tneħħija li jirriżultaw minn preġudizzji (inkonsapevoli jew konsapevoli) li potenzjalment jiġu inkorporati fis-sistemi ta’ notifika mill-utenti u mill-partijiet terzi, kif ukoll replikati fl-għodod awtomatiċi tal-moderazzjoni tal-kontenut użati mill-pjattaformi. Il-proposta se timmitiga r-riskji diskriminatorji, b’mod partikolari għal dawk il-gruppi jew il-persuni, u se tikkontribwixxi għall-protezzjoni tad-drittijiet tat-tfal u tad-dritt għad-dinjità tal-bniedem online. Il-proposta se teżiġi biss it-tneħħija tal-kontenut illegali u se timponi salvagwardji obbligatorji meta titneħħa l-informazzjoni tal-utenti, inkluż l-għoti ta’ informazzjoni ta’ spjegazzjoni lill-utent, mekkaniżmi ta’ ilment appoġġati mill-fornituri tas-servizzi kif ukoll mekkaniżmu estern ta’ soluzzjoni alternattiva għat-tilwim. Barra minn hekk, se tiżgura li ċ-ċittadini tal-UE jkunu protetti wkoll meta jużaw is-servizzi pprovduti mill-fornituri mhux stabbiliti fl-Unjoni iżda attivi fis-suq intern, peress li dawk il-fornituri huma koperti wkoll. </w:t>
      </w:r>
    </w:p>
    <w:p>
      <w:pPr>
        <w:pBdr>
          <w:top w:val="nil"/>
          <w:left w:val="nil"/>
          <w:bottom w:val="nil"/>
          <w:right w:val="nil"/>
          <w:between w:val="nil"/>
          <w:bar w:val="nil"/>
        </w:pBdr>
        <w:spacing w:after="240"/>
        <w:rPr>
          <w:noProof/>
        </w:rPr>
      </w:pPr>
      <w:r>
        <w:rPr>
          <w:noProof/>
        </w:rPr>
        <w:t xml:space="preserve">Fir-rigward tal-libertà tal-fornituri tas-servizzi biex imexxu negozju, il-kostijiet imġarrba min-negozji huma kkumpensati billi titnaqqas il-frammentazzjoni fis-suq intern kollu. Il-proposta tintroduċi salvagwardji biex jitnaqqas il-piż fuq il-fornituri tas-servizzi, inkluż miżuri kontra avviżi ripetuti mhux ġustifikati u l-verifika minn qabel ta’ sinjalaturi fdati mill-awtoritajiet pubbliċi. Barra minn hekk, ċerti obbligi huma mmirati għall-pjattaformi online kbar ħafna, fejn ta’ spiss iseħħu l-aktar riskji serji u li għandhom il-kapaċità li jassorbu l-piż addizzjonali. </w:t>
      </w:r>
    </w:p>
    <w:p>
      <w:pPr>
        <w:pBdr>
          <w:top w:val="nil"/>
          <w:left w:val="nil"/>
          <w:bottom w:val="nil"/>
          <w:right w:val="nil"/>
          <w:between w:val="nil"/>
          <w:bar w:val="nil"/>
        </w:pBdr>
        <w:spacing w:after="240"/>
        <w:rPr>
          <w:noProof/>
        </w:rPr>
      </w:pPr>
      <w:r>
        <w:rPr>
          <w:noProof/>
        </w:rPr>
        <w:t>Il-leġiżlazzjoni proposta se żżomm il-projbizzjoni tal-obbligi ta’ monitoraġġ ġenerali tad-Direttiva dwar il-Kummerċ Elettroniku, li fiha nnifisha hija kruċjali għall-bilanċ ġust meħtieġ tad-drittijiet fundamentali fid-dinja online. Ir-Regolament il-ġdid jipprojbixxi l-obbligi ta’ monitoraġġ ġenerali, peress li jistgħu jillimitaw b’mod sproporzjonat il-libertà ta’ espressjoni tal-utenti u l-libertà li jirċievu informazzjoni, u jistgħu jitfgħu piż eċċessiv fuq il-fornituri tas-servizzi u b’hekk jinterferixxu bla bżonn fil-libertà tagħhom li jmexxu negozju. Il-projbizzjoni tillimita wkoll l-inċentivi għas-sorveljanza online u għandha implikazzjonijiet pożittivi għall-protezzjoni tad-</w:t>
      </w:r>
      <w:r>
        <w:rPr>
          <w:i/>
          <w:iCs/>
          <w:noProof/>
        </w:rPr>
        <w:t>data</w:t>
      </w:r>
      <w:r>
        <w:rPr>
          <w:noProof/>
        </w:rPr>
        <w:t xml:space="preserve"> personali u tal-privatezza.</w:t>
      </w:r>
    </w:p>
    <w:p>
      <w:pPr>
        <w:pBdr>
          <w:top w:val="nil"/>
          <w:left w:val="nil"/>
          <w:bottom w:val="nil"/>
          <w:right w:val="nil"/>
          <w:between w:val="nil"/>
          <w:bar w:val="nil"/>
        </w:pBdr>
        <w:spacing w:after="240"/>
        <w:rPr>
          <w:noProof/>
        </w:rPr>
      </w:pPr>
      <w:r>
        <w:rPr>
          <w:noProof/>
        </w:rPr>
        <w:t>Il-miżuri kollha fil-proposta huma konformi u allinjati bis-sħiħ mal-istandard għoli tal-protezzjoni tad-</w:t>
      </w:r>
      <w:r>
        <w:rPr>
          <w:i/>
          <w:iCs/>
          <w:noProof/>
        </w:rPr>
        <w:t>data</w:t>
      </w:r>
      <w:r>
        <w:rPr>
          <w:noProof/>
        </w:rPr>
        <w:t xml:space="preserve"> personali u tal-protezzjoni tal-privatezza tal-komunikazzjonijiet u tal-ħajja privata, stipulati fil-leġiżlazzjoni tal-UE.</w:t>
      </w:r>
    </w:p>
    <w:p>
      <w:pPr>
        <w:pStyle w:val="ManualHeading1"/>
        <w:rPr>
          <w:noProof/>
        </w:rPr>
      </w:pPr>
      <w:r>
        <w:rPr>
          <w:noProof/>
        </w:rPr>
        <w:lastRenderedPageBreak/>
        <w:t>4.</w:t>
      </w:r>
      <w:r>
        <w:rPr>
          <w:noProof/>
        </w:rPr>
        <w:tab/>
        <w:t xml:space="preserve">IMPLIKAZZJONIJIET BAĠITARJI </w:t>
      </w:r>
    </w:p>
    <w:p>
      <w:pPr>
        <w:rPr>
          <w:noProof/>
        </w:rPr>
      </w:pPr>
      <w:r>
        <w:rPr>
          <w:noProof/>
        </w:rPr>
        <w:t xml:space="preserve">L-impatt baġitarju tal-proposta se jkun kopert mill-allokazzjonijiet previsti fil-QFP 2021-27 permezz tal-pakketti finanzjarji tal-Programm Ewropa Diġitali u tal-Programm tas-Suq Uniku kif deskritt fid-dettall fid-dikjarazzjoni finanzjarja leġiżlattiva li takkumpanja din il-proposta għal Regolament. Dawn l-implikazzjonijiet jirrikjedu wkoll ir-riprogrammazzjoni tal-Intestatura 7 tal-Perspettiva Finanzjarja. </w:t>
      </w:r>
    </w:p>
    <w:p>
      <w:pPr>
        <w:rPr>
          <w:rFonts w:eastAsia="Arial Unicode MS"/>
          <w:noProof/>
        </w:rPr>
      </w:pPr>
      <w:r>
        <w:rPr>
          <w:noProof/>
        </w:rPr>
        <w:t>Id-dikjarazzjoni finanzjarja leġiżlattiva li takkumpanja din il-proposta għal Regolament tkopri l-impatti baġitarji għar-Regolament innifsu.</w:t>
      </w:r>
    </w:p>
    <w:p>
      <w:pPr>
        <w:pStyle w:val="ManualHeading1"/>
        <w:rPr>
          <w:noProof/>
        </w:rPr>
      </w:pPr>
      <w:r>
        <w:rPr>
          <w:noProof/>
        </w:rPr>
        <w:t>5.</w:t>
      </w:r>
      <w:r>
        <w:rPr>
          <w:noProof/>
        </w:rPr>
        <w:tab/>
        <w:t>ELEMENTI OĦRA</w:t>
      </w:r>
    </w:p>
    <w:p>
      <w:pPr>
        <w:pStyle w:val="ManualHeading2"/>
        <w:rPr>
          <w:noProof/>
        </w:rPr>
      </w:pPr>
      <w:r>
        <w:rPr>
          <w:noProof/>
          <w:bdr w:val="nil"/>
        </w:rPr>
        <w:t>•</w:t>
      </w:r>
      <w:r>
        <w:rPr>
          <w:noProof/>
        </w:rPr>
        <w:tab/>
      </w:r>
      <w:r>
        <w:rPr>
          <w:noProof/>
          <w:bdr w:val="nil"/>
        </w:rPr>
        <w:t xml:space="preserve">Pjanijiet ta’ implimentazzjoni u arranġamenti dwar il-monitoraġġ, l-evalwazzjoni u r-rappurtar </w:t>
      </w:r>
    </w:p>
    <w:p>
      <w:pPr>
        <w:rPr>
          <w:noProof/>
        </w:rPr>
      </w:pPr>
      <w:r>
        <w:rPr>
          <w:noProof/>
        </w:rPr>
        <w:t xml:space="preserve">Il-Kummissjoni se tistabbilixxi qafas komprensiv għal monitoraġġ kontinwu tal-output, tar-riżultati u tal-impatt ta’ dan l-istrument leġiżlattiv fid-data tal-applikazzjoni tiegħu. Hija prevista evalwazzjoni tal-istrument, abbażi tal-programm ta’ monitoraġġ stabbilit, fi żmien ħames snin mid-dħul fis-seħħ tiegħu. </w:t>
      </w:r>
    </w:p>
    <w:p>
      <w:pPr>
        <w:pStyle w:val="ManualHeading2"/>
        <w:rPr>
          <w:noProof/>
        </w:rPr>
      </w:pPr>
      <w:r>
        <w:rPr>
          <w:noProof/>
          <w:bdr w:val="nil"/>
        </w:rPr>
        <w:t>•</w:t>
      </w:r>
      <w:r>
        <w:rPr>
          <w:noProof/>
        </w:rPr>
        <w:tab/>
      </w:r>
      <w:r>
        <w:rPr>
          <w:noProof/>
          <w:bdr w:val="nil"/>
        </w:rPr>
        <w:t xml:space="preserve">Spjegazzjoni fid-dettall tad-dispożizzjonijiet speċifiċi tal-proposta </w:t>
      </w:r>
    </w:p>
    <w:p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noProof/>
        </w:rPr>
      </w:pPr>
      <w:r>
        <w:rPr>
          <w:noProof/>
        </w:rPr>
        <w:t>Il-Kapitolu I jistabbilixxi d-dispożizzjonijiet ġenerali, inkluż is-suġġett u l-kamp ta’ applikazzjoni tar-Regolament (l-Artikolu 1) u d-definizzjonijiet ta’ termini ewlenin użati fir-Regolament (l-Artikolu 2).</w:t>
      </w:r>
    </w:p>
    <w:p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noProof/>
        </w:rPr>
      </w:pPr>
      <w:r>
        <w:rPr>
          <w:noProof/>
        </w:rPr>
        <w:t xml:space="preserve">Il-Kapitolu II fih dispożizzjonijiet dwar l-eżenzjoni tar-responsabbiltà tal-fornituri tas-servizzi intermedjarji. B’mod aktar speċifiku, jinkludi l-kundizzjonijiet li skonthom il-fornituri ta’ sempliċi conduit (l-Artikolu 3), ta’ caching (l-Artikolu 4) u ta’ servizzi ta’ hosting (l-Artikolu 5) ikunu eżentati mir-responsabbiltà għall-informazzjoni tal-partijiet terzi li jittrażmettu u li jaħżnu. Jipprevedi wkoll li l-eżenzjonijiet tar-responsabbiltà jenħtieġ ma jiġux diżapplikati meta l-fornituri tas-servizzi intermedjarji jwettqu investigazzjonijiet volontarji b’inizjattiva tagħhom stess jew jikkonformaw mal-liġi (l-Artikolu 6) u jistipula projbizzjoni ta’ obbligi ta’ monitoraġġ ġenerali jew ta’ tiftix attiv tal-fatti għal dawn il-fornituri (l-Artikolu 7). Fl-aħħar nett, jimponi obbligu fuq il-fornituri tas-servizzi intermedjarji fir-rigward tal-ordnijiet tal-awtoritajiet ġudizzjarji jew amministrattivi nazzjonali biex jaġixxu kontra kontenut illegali (l-Artikolu 8) u biex jipprovdu informazzjoni (l-Artikolu 9). </w:t>
      </w:r>
    </w:p>
    <w:p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noProof/>
        </w:rPr>
      </w:pPr>
      <w:r>
        <w:rPr>
          <w:noProof/>
        </w:rPr>
        <w:t>Il-Kapitolu III jistabbilixxi l-obbligi ta’ diliġenza dovuta għal ambjent online trasparenti u sikur, f’ħames taqsimiet differenti.</w:t>
      </w:r>
    </w:p>
    <w:p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noProof/>
        </w:rPr>
      </w:pPr>
      <w:r>
        <w:rPr>
          <w:noProof/>
        </w:rPr>
        <w:t>It-</w:t>
      </w:r>
      <w:r>
        <w:rPr>
          <w:b/>
          <w:bCs/>
          <w:noProof/>
        </w:rPr>
        <w:t>Taqsima 1</w:t>
      </w:r>
      <w:r>
        <w:rPr>
          <w:noProof/>
        </w:rPr>
        <w:t xml:space="preserve"> tistipula l-obbligi applikabbli għall-fornituri kollha tas-servizzi intermedjarji, b’mod partikolari: l-obbligu li jistabbilixxu punt uniku ta’ kuntatt biex tiġi ffaċilitata l-komunikazzjoni diretta mal-awtoritajiet tal-Istati Membri, mal-Kummissjoni u mal-Bord (l-Artikolu 10); l-obbligu li jiddeżinjaw rappreżentant legali fl-Unjoni għall-fornituri li mhumiex stabbiliti fi Stat Membru, iżda li joffru s-servizzi tagħhom fl-Unjoni (l-Artikolu 11); l-obbligu li fit-termini u l-kundizzjonijiet tagħhom jindikaw kwalunkwe restrizzjonijiet li jistgħu jimponu fuq l-użu tas-servizzi tagħhom u biex jaġixxu b’mod responsabbli fl-applikazzjoni u fl-infurzar ta’ dawk ir-restrizzjonijiet (l-Artikolu 12); u obbligi ta’ rappurtar tat-trasparenza fir-rigward tat-tneħħija u tad-diżattivazzjoni tal-informazzjoni meqjusa bħala kontenut illegali jew kontrarja għat-termini u l-kundizzjonijiet tal-fornituri (l-Artikolu 13).</w:t>
      </w:r>
    </w:p>
    <w:p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noProof/>
        </w:rPr>
      </w:pPr>
      <w:r>
        <w:rPr>
          <w:noProof/>
        </w:rPr>
        <w:lastRenderedPageBreak/>
        <w:t>It-</w:t>
      </w:r>
      <w:r>
        <w:rPr>
          <w:b/>
          <w:bCs/>
          <w:noProof/>
        </w:rPr>
        <w:t>Taqsima 2</w:t>
      </w:r>
      <w:r>
        <w:rPr>
          <w:noProof/>
        </w:rPr>
        <w:t xml:space="preserve"> tistabbilixxi obbligi, minbarra dawk tat-Taqsima 1, applikabbli għall-fornituri ta’ servizzi ta’ hosting. B’mod partikolari, dik it-Taqsima tobbliga lil dawk il-fornituri biex jistabbilixxu mekkaniżmi li jippermettu lill-partijiet terzi jinnotifikaw il-preżenza ta’ kontenut illegali allegat (l-Artikolu 14). Barra minn hekk, jekk tali fornitur jiddeċiedi li jneħħi jew jiddiżattiva l-aċċess għal informazzjoni speċifika pprovduta minn riċevitur tas-servizz, il-fornitur huwa obbligat jipprovdi dikjarazzjoni tar-raġunijiet lil dak ir-riċevitur (l-Artikolu 15). </w:t>
      </w:r>
    </w:p>
    <w:p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noProof/>
        </w:rPr>
      </w:pPr>
      <w:r>
        <w:rPr>
          <w:noProof/>
        </w:rPr>
        <w:t>It-</w:t>
      </w:r>
      <w:r>
        <w:rPr>
          <w:b/>
          <w:bCs/>
          <w:noProof/>
        </w:rPr>
        <w:t>Taqsima 3</w:t>
      </w:r>
      <w:r>
        <w:rPr>
          <w:noProof/>
        </w:rPr>
        <w:t xml:space="preserve"> tistabbilixxi obbligi li japplikaw għall-pjattaformi online kollha, minbarra dawk tat-Taqsimiet 1 u 2. It-Taqsima tispeċifika li ma tapplikax għall-pjattaformi online li jikkwalifikaw bħala intrapriżi mikro jew żgħar skont it-tifsira fl-Anness tar-Rakkomandazzjoni 2003/361/KE (l-Artikolu 16). It-Taqsima tistabbilixxi l-obbligu għall-pjattaformi online biex jipprovdu sistema interna għall-immaniġġjar tal-ilmenti fir-rigward tad-deċiżjonijiet meħuda b’rabta ma’ kontenut illegali allegat jew informazzjoni inkompatibbli mat-termini u l-kundizzjonijiet tagħhom (l-Artikolu 17). Tobbliga wkoll lill-pjattaformi online biex jinvolvu ruħhom ma’ korpi ċertifikati ta’ soluzzjoni alternattiva għat-tilwim biex isolvu kwalunkwe tilwima mal-utenti tas-servizzi tagħhom (l-Artikolu 18). Tobbliga ulterjorment lill-pjattaformi online biex jiżguraw li l-avviżi sottomessi mill-entitajiet li ngħataw l-istatus ta’ sinjalaturi fdati jkunu trattati bi prijorità (l-Artikolu 19) u tistabbilixxi l-miżuri li jridu jadottaw il-pjattaformi online kontra l-użu ħażin (l-Artikolu 20). Barra minn hekk, din it-Taqsima tinkludi rekwiżit biex il-pjattaformi online jinfurmaw lill-awtoritajiet kompetenti tal-infurzar jekk isiru jafu bi kwalunkwe informazzjoni li ġġegħelhom jissuspettaw f’reat kriminali serju li jinvolvi theddida għall-ħajja jew għas-sikurezza tal-persuni (l-Artikolu 21). It-Taqsima tobbliga wkoll lill-pjattaformi online biex jirċievu, jaħżnu, jagħmlu sforzi raġonevoli biex jivvalutaw l-affidabbiltà u jippubblikaw informazzjoni speċifika dwar il-kummerċjanti li jkunu qed jużaw is-servizzi tagħhom meta dawk il-pjattaformi online jippermettu lill-konsumaturi jikkonkludu kuntratti mill-bogħod ma’ dawk il-kummerċjanti (l-Artikolu 22). Dawn il-pjattaformi online huma obbligati wkoll li jorganizzaw l-interfaċċa tagħhom b’mod li tippermetti lill-kummerċjanti jirrispettaw il-liġi tal-Unjoni dwar is-sikurezza tal-konsumaturi u tal-prodotti (l-Artikolu 22a). Il-pjattaformi online huma obbligati wkoll li jippubblikaw rapporti dwar l-attivitajiet tagħhom b’rabta mat-tneħħija u mad-diżattivazzjoni tal-informazzjoni meqjusa bħala kontenut illegali jew kontrarja għat-termini u l-kundizzjonijiet tagħhom (l-Artikolu 23). It-Taqsima tinkludi wkoll obbligi ta’ trasparenza għall-pjattaformi online fir-rigward tar-reklamar online (l-Artikolu 24). </w:t>
      </w:r>
    </w:p>
    <w:p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noProof/>
        </w:rPr>
      </w:pPr>
      <w:r>
        <w:rPr>
          <w:noProof/>
        </w:rPr>
        <w:t>It-</w:t>
      </w:r>
      <w:r>
        <w:rPr>
          <w:b/>
          <w:bCs/>
          <w:noProof/>
        </w:rPr>
        <w:t>Taqsima 4</w:t>
      </w:r>
      <w:r>
        <w:rPr>
          <w:noProof/>
        </w:rPr>
        <w:t xml:space="preserve"> tistabbilixxi obbligi, minbarra l-obbligi stipulati fit-Taqsimiet 1 sa 3, għall-pjattaformi online kbar ħafna (kif definiti fl-Artikolu 25) biex jimmaniġġjaw ir-riskji sistemiċi. Il-pjattaformi online kbar ħafna huma obbligati jwettqu valutazzjonijiet tar-riskji fuq ir-riskji sistemiċi li jinħolqu mill-funzjonament u mill-użu tas-servizzi tagħhom jew li huma relatati magħhom (l-Artikolu 26) u li jieħdu miżuri raġonevoli u effettivi bil-ħsieb li jimmitigaw dawk ir-riskji (l-Artikolu 27). Għandhom ukoll jissottomettu ruħhom għal awditi esterni u indipendenti (l-Artikolu 28). It-Taqsima tinkludi wkoll obbligu speċifiku fil-każ li l-pjattaformi online kbar ħafna jużaw sistemi ta’ rakkomandazzjoni (l-Artikolu 29) jew juru reklamar online fuq l-interfaċċa online tagħhom (l-Artikolu 30). Barra minn hekk, it-Taqsima tistabbilixxi l-kundizzjonijiet li skonthom il-pjattaformi online kbar ħafna jipprovdu l-aċċess għad-</w:t>
      </w:r>
      <w:r>
        <w:rPr>
          <w:i/>
          <w:iCs/>
          <w:noProof/>
        </w:rPr>
        <w:t>data</w:t>
      </w:r>
      <w:r>
        <w:rPr>
          <w:noProof/>
        </w:rPr>
        <w:t xml:space="preserve"> lill-Koordinatur tas-Servizzi Diġitali tal-istabbiliment jew lill-Kummissjoni u lir-riċerkaturi verifikati (l-Artikolu 31), l-obbligu li jaħtru uffiċjal għall-konformità wieħed jew aktar biex jiżguraw il-konformità mal-obbligi stabbiliti fir-Regolament (l-Artikolu 32) u obbligi speċifiċi addizzjonali dwar ir-rappurtar tat-trasparenza (l-Artikolu 33). </w:t>
      </w:r>
    </w:p>
    <w:p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noProof/>
        </w:rPr>
      </w:pPr>
      <w:r>
        <w:rPr>
          <w:noProof/>
        </w:rPr>
        <w:t>It-</w:t>
      </w:r>
      <w:r>
        <w:rPr>
          <w:b/>
          <w:bCs/>
          <w:noProof/>
        </w:rPr>
        <w:t>Taqsima 5</w:t>
      </w:r>
      <w:r>
        <w:rPr>
          <w:noProof/>
        </w:rPr>
        <w:t xml:space="preserve"> fiha dispożizzjonijiet trasversali dwar l-obbligi ta’ diliġenza dovuta, jiġifieri l-proċessi li għalihom il-Kummissjoni se tappoġġa u tippromwovi l-iżvilupp u l-</w:t>
      </w:r>
      <w:r>
        <w:rPr>
          <w:noProof/>
        </w:rPr>
        <w:lastRenderedPageBreak/>
        <w:t>implimentazzjoni ta’ standards Ewropej armonizzati (l-Artikolu 34); il-qafas għall-iżvilupp ta’ kodiċijiet ta’ kondotta (l-Artikolu 35); u l-qafas għall-iżvilupp ta’ kodiċijiet ta’ kondotta speċifiċi għar-reklamar online (l-Artikolu 36). Hemm ukoll dispożizzjoni dwar il-protokolli għall-kriżijiet biex jiġu indirizzati ċ-ċirkostanzi straordinarji li jaffettwaw is-sigurtà pubblika jew is-saħħa pubblika (l-Artikolu 37).</w:t>
      </w:r>
    </w:p>
    <w:p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noProof/>
        </w:rPr>
      </w:pPr>
      <w:r>
        <w:rPr>
          <w:noProof/>
        </w:rPr>
        <w:t>Il-</w:t>
      </w:r>
      <w:r>
        <w:rPr>
          <w:b/>
          <w:bCs/>
          <w:noProof/>
        </w:rPr>
        <w:t>Kapitolu IV</w:t>
      </w:r>
      <w:r>
        <w:rPr>
          <w:noProof/>
        </w:rPr>
        <w:t xml:space="preserve"> fih id-dispożizzjonijiet dwar l-implimentazzjoni u l-infurzar ta’ dan ir-Regolament. </w:t>
      </w:r>
    </w:p>
    <w:p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noProof/>
        </w:rPr>
      </w:pPr>
      <w:r>
        <w:rPr>
          <w:noProof/>
        </w:rPr>
        <w:t>It-</w:t>
      </w:r>
      <w:r>
        <w:rPr>
          <w:b/>
          <w:bCs/>
          <w:noProof/>
        </w:rPr>
        <w:t>Taqsima 1</w:t>
      </w:r>
      <w:r>
        <w:rPr>
          <w:noProof/>
        </w:rPr>
        <w:t xml:space="preserve"> tistabbilixxi dispożizzjonijiet dwar l-awtoritajiet kompetenti nazzjonali, inkluż il-Koordinaturi tas-Servizzi Diġitali, li huma l-awtoritajiet nazzjonali primarji deżinjati mill-Istati Membri għall-applikazzjoni konsistenti ta’ dan ir-Regolament (l-Artikolu 38). Il-Koordinaturi tas-Servizzi Diġitali, bħal awtoritajiet kompetenti deżinjati oħrajn, huma indipendenti u jwettqu l-kompiti tagħhom b’mod imparzjali, trasparenti u fi żmien raġonevoli (l-Artikolu 39). L-Istati Membri fejn jinsab l-istabbiliment ewlieni tal-fornitur għandhom ġurisdizzjoni biex jinfurzaw dan ir-Regolament (l-Artikolu 40). Il-Koordinaturi tas-Servizzi Diġitali jingħataw setgħat speċifiċi (l-Artikolu 41). L-Istati Membri jridu jistabbilixxu regoli dwar il-penali applikabbli għall-ksur tal-obbligi mill-fornituri tas-servizzi intermedjarji skont dan ir-Regolament (l-Artikolu 42). Il-Koordinaturi tas-Servizzi Diġitali jistgħu jirċievu lmenti kontra fornituri tas-servizzi intermedjarji għall-ksur tal-obbligi stipulati f’dan ir-Regolament (l-Artikolu 43). Il-Koordinaturi tas-Servizzi Diġitali huma meħtieġa jippubblikaw rapporti annwali dwar l-attivitajiet tagħhom (l-Artikolu 44) u jikkooperaw mal-Koordinaturi tas-Servizzi Diġitali ta’ Stati Membri oħra (l-Artikolu 45). Il-Koordinaturi tas-Servizzi Diġitali jistgħu wkoll jipparteċipaw f’investigazzjonijiet konġunti fir-rigward ta’ kwistjonijiet koperti mir-Regolament (l-Artikolu 46). </w:t>
      </w:r>
    </w:p>
    <w:p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noProof/>
        </w:rPr>
      </w:pPr>
      <w:r>
        <w:rPr>
          <w:noProof/>
        </w:rPr>
        <w:t>It-</w:t>
      </w:r>
      <w:r>
        <w:rPr>
          <w:b/>
          <w:bCs/>
          <w:noProof/>
        </w:rPr>
        <w:t>Taqsima 2</w:t>
      </w:r>
      <w:r>
        <w:rPr>
          <w:noProof/>
        </w:rPr>
        <w:t xml:space="preserve"> tistabbilixxi dispożizzjonijiet rigward il-Bord Ewropew għas-Servizzi Diġitali, grupp indipendenti ta’ konsulenza ta’ Koordinaturi tas-Servizzi Diġitali (l-Artikolu 47). Tistabbilixxi wkoll l-istruttura ta’ dak il-Bord (l-Artikolu 48) u l-kompiti tiegħu (l-Artikolu 49). </w:t>
      </w:r>
    </w:p>
    <w:p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noProof/>
        </w:rPr>
      </w:pPr>
      <w:r>
        <w:rPr>
          <w:noProof/>
        </w:rPr>
        <w:t>It-</w:t>
      </w:r>
      <w:r>
        <w:rPr>
          <w:b/>
          <w:bCs/>
          <w:noProof/>
        </w:rPr>
        <w:t>Taqsima 3</w:t>
      </w:r>
      <w:r>
        <w:rPr>
          <w:noProof/>
        </w:rPr>
        <w:t xml:space="preserve"> tikkonċerna s-superviżjoni, l-investigazzjoni, l-infurzar u l-monitoraġġ tal-pjattaformi online kbar ħafna. Tipprevedi superviżjoni msaħħa fil-każ li tali pjattaformi jiksru d-dispożizzjonijiet tal-Kapitolu III, it-Taqsima 4 (l-Artikolu 50). Tipprevedi wkoll il-possibbiltà li l-Kummissjoni tintervjeni fir-rigward tal-pjattaformi online kbar ħafna fil-każ li jippersisti l-ksur (l-Artikolu 51). F’dawn il-każijiet, il-Kummissjoni tista’ twettaq investigazzjonijiet, inkluż permezz ta’ talbiet għal informazzjoni (l-Artikolu 52), intervisti (l-Artikolu 53) u verifiki fuq il-post (l-Artikolu 54), tista’ tadotta miżuri </w:t>
      </w:r>
      <w:r>
        <w:rPr>
          <w:i/>
          <w:iCs/>
          <w:noProof/>
        </w:rPr>
        <w:t>interim</w:t>
      </w:r>
      <w:r>
        <w:rPr>
          <w:noProof/>
        </w:rPr>
        <w:t xml:space="preserve"> (l-Artikolu 55) u tagħmel l-impenji meħuda minn pjattaformi online kbar ħafna vinkolanti (l-Artikolu 56), kif ukoll timmonitorja l-konformità tagħhom mar-Regolament (l-Artikolu 57). Fil-każ ta’ nuqqas ta’ konformità, il-Kummissjoni tista’ tadotta deċiżjonijiet dwar in-nuqqas tal-konformità (l-Artikolu 58), kif ukoll multi (l-Artikolu 59) u pagamenti perjodiċi ta’ penali (l-Artikolu 60) għall-ksur tar-Regolament mill-pjattaformi online kbar ħafna kif ukoll għall-għoti ta’ informazzjoni skorretta, mhux kompluta jew qarrieqa fil-kuntest tal-investigazzjoni. Ir-Regolament jistabbilixxi wkoll perjodu ta’ limitazzjoni għall-impożizzjoni ta’ penali (l-Artikolu 61) u għall-infurzar tagħhom (l-Artikolu 62). Fl-aħħar nett, ir-Regolament jistabbilixxi l-garanziji proċedurali quddiem il-Kummissjoni, b’mod partikolari d-dritt ta’ smigħ u ta’ aċċess għall-fajl (l-Artikolu 63) u l-pubblikazzjoni tad-deċiżjonijiet (l-Artikolu 64). It-Taqsima tipprevedi wkoll il-kooperazzjoni tal-Kummissjoni mal-qrati nazzjonali (l-Artikolu 65) u l-adozzjoni ta’ atti ta’ implimentazzjoni dwar l-arranġamenti prattiċi tal-proċedimenti (l-Artikolu 66). </w:t>
      </w:r>
    </w:p>
    <w:p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noProof/>
        </w:rPr>
      </w:pPr>
      <w:r>
        <w:rPr>
          <w:noProof/>
        </w:rPr>
        <w:lastRenderedPageBreak/>
        <w:t>It-</w:t>
      </w:r>
      <w:r>
        <w:rPr>
          <w:b/>
          <w:bCs/>
          <w:noProof/>
        </w:rPr>
        <w:t>Taqsima 4</w:t>
      </w:r>
      <w:r>
        <w:rPr>
          <w:noProof/>
        </w:rPr>
        <w:t xml:space="preserve"> tinkludi d-dispożizzjonijiet komuni dwar l-infurzar. L-ewwel tistabbilixxi regoli dwar sistema ta’ kondiviżjoni ta’ informazzjoni li tappoġġa l-komunikazzjonijiet bejn il-Koordinaturi tas-Servizzi Diġitali, il-Kummissjoni u l-Bord (l-Artikolu 67). Tinkludi wkoll id-dritt tar-riċevituri tas-servizzi intermedjarji li jawtorizzaw lil korp, organizzazzjoni u assoċjazzjoni biex jeżerċitaw id-drittijiet tagħhom f’isimhom (l-Artikolu 68).</w:t>
      </w:r>
    </w:p>
    <w:p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noProof/>
        </w:rPr>
      </w:pPr>
      <w:r>
        <w:rPr>
          <w:noProof/>
        </w:rPr>
        <w:t>It-</w:t>
      </w:r>
      <w:r>
        <w:rPr>
          <w:b/>
          <w:bCs/>
          <w:noProof/>
        </w:rPr>
        <w:t>Taqsima 5</w:t>
      </w:r>
      <w:r>
        <w:rPr>
          <w:noProof/>
        </w:rPr>
        <w:t xml:space="preserve"> hija relatata mal-adozzjoni ta’ atti delegati u ta’ implimentazzjoni f’konformità mal-Artikoli 290 u 291 tat-Trattat dwar il-Funzjonament tal-Unjoni Ewropea, rispettivament (l-Artikoli 69 u 70).</w:t>
      </w:r>
    </w:p>
    <w:p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noProof/>
        </w:rPr>
      </w:pPr>
      <w:r>
        <w:rPr>
          <w:noProof/>
        </w:rPr>
        <w:t>Fl-aħħar nett, il-</w:t>
      </w:r>
      <w:r>
        <w:rPr>
          <w:b/>
          <w:bCs/>
          <w:noProof/>
        </w:rPr>
        <w:t>Kapitolu V</w:t>
      </w:r>
      <w:r>
        <w:rPr>
          <w:noProof/>
        </w:rPr>
        <w:t xml:space="preserve"> fih id-dispożizzjonijiet finali ta’ dan ir-Regolament, li jikkonċernaw it-tħassir tal-Artikoli 12 sa 15 tad-Direttiva dwar il-Kummerċ Elettroniku minħabba li dawn ġew inkorporati fir-Regolament (l-Artikolu 71), l-emendi għad-Direttiva 2020/XX/KE (l-Artikolu 72), l-evalwazzjoni tar-Regolament (l-Artikolu 73), u d-dħul fis-seħħ u l-applikazzjoni tiegħu (l-Artikolu 74).</w:t>
      </w:r>
    </w:p>
    <w:p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noProof/>
        </w:rPr>
        <w:sectPr>
          <w:footerReference w:type="default" r:id="rId15"/>
          <w:footerReference w:type="first" r:id="rId16"/>
          <w:pgSz w:w="11907" w:h="16839"/>
          <w:pgMar w:top="1134" w:right="1417" w:bottom="1134" w:left="1417" w:header="709" w:footer="709" w:gutter="0"/>
          <w:cols w:space="708"/>
          <w:docGrid w:linePitch="360"/>
        </w:sectPr>
      </w:pPr>
    </w:p>
    <w:p>
      <w:pPr>
        <w:pStyle w:val="Rfrenceinterinstitutionnelle"/>
        <w:rPr>
          <w:noProof/>
        </w:rPr>
      </w:pPr>
      <w:r>
        <w:rPr>
          <w:noProof/>
        </w:rPr>
        <w:lastRenderedPageBreak/>
        <w:t>2020/0361 (COD)</w:t>
      </w:r>
    </w:p>
    <w:p>
      <w:pPr>
        <w:pStyle w:val="Statut"/>
        <w:rPr>
          <w:noProof/>
        </w:rPr>
      </w:pPr>
      <w:r>
        <w:rPr>
          <w:noProof/>
        </w:rPr>
        <w:t>Proposta għal</w:t>
      </w:r>
    </w:p>
    <w:p>
      <w:pPr>
        <w:pStyle w:val="Typedudocument"/>
        <w:rPr>
          <w:noProof/>
        </w:rPr>
      </w:pPr>
      <w:r>
        <w:rPr>
          <w:noProof/>
        </w:rPr>
        <w:t>REGOLAMENT TAL-PARLAMENT EWROPEW U TAL-KUNSILL</w:t>
      </w:r>
    </w:p>
    <w:p>
      <w:pPr>
        <w:pStyle w:val="Titreobjet"/>
        <w:rPr>
          <w:noProof/>
        </w:rPr>
      </w:pPr>
      <w:r>
        <w:rPr>
          <w:noProof/>
        </w:rPr>
        <w:t>dwar Suq Intern għas-Servizzi Diġitali (l-Att dwar is-Servizzi Diġitali) u li jemenda d-Direttiva 2000/31/KE</w:t>
      </w:r>
    </w:p>
    <w:p>
      <w:pPr>
        <w:pStyle w:val="IntrtEEE"/>
        <w:rPr>
          <w:noProof/>
        </w:rPr>
      </w:pPr>
      <w:r>
        <w:rPr>
          <w:noProof/>
        </w:rPr>
        <w:t>(Test b’rilevanza għaż-ŻEE)</w:t>
      </w:r>
    </w:p>
    <w:p>
      <w:pPr>
        <w:pStyle w:val="Institutionquiagit"/>
        <w:rPr>
          <w:noProof/>
        </w:rPr>
      </w:pPr>
      <w:r>
        <w:rPr>
          <w:noProof/>
        </w:rPr>
        <w:t>IL-PARLAMENT EWROPEW U L-KUNSILL TAL-UNJONI EWROPEA,</w:t>
      </w:r>
    </w:p>
    <w:p>
      <w:pPr>
        <w:rPr>
          <w:noProof/>
        </w:rPr>
      </w:pPr>
      <w:r>
        <w:rPr>
          <w:noProof/>
        </w:rPr>
        <w:t>Wara li kkunsidraw it-Trattat dwar il-Funzjonament tal-Unjoni Ewropea, u b’mod partikolari l-Artikolu 114 tiegħu,</w:t>
      </w:r>
    </w:p>
    <w:p>
      <w:pPr>
        <w:rPr>
          <w:noProof/>
        </w:rPr>
      </w:pPr>
      <w:r>
        <w:rPr>
          <w:noProof/>
        </w:rPr>
        <w:t>Wara li kkunsidraw il-proposta tal-Kummissjoni Ewropea,</w:t>
      </w:r>
    </w:p>
    <w:p>
      <w:pPr>
        <w:rPr>
          <w:noProof/>
        </w:rPr>
      </w:pPr>
      <w:r>
        <w:rPr>
          <w:noProof/>
        </w:rPr>
        <w:t>Wara li l-abbozz tal-att leġiżlattiv intbagħat lill-parlamenti nazzjonali,</w:t>
      </w:r>
    </w:p>
    <w:p>
      <w:pPr>
        <w:rPr>
          <w:noProof/>
        </w:rPr>
      </w:pPr>
      <w:r>
        <w:rPr>
          <w:noProof/>
        </w:rPr>
        <w:t>Wara li kkunsidraw l-opinjoni tal-Kumitat Ekonomiku u Soċjali Ewropew</w:t>
      </w:r>
      <w:r>
        <w:rPr>
          <w:rStyle w:val="FootnoteReference"/>
          <w:noProof/>
        </w:rPr>
        <w:footnoteReference w:id="23"/>
      </w:r>
      <w:r>
        <w:rPr>
          <w:noProof/>
        </w:rPr>
        <w:t>,</w:t>
      </w:r>
    </w:p>
    <w:p>
      <w:pPr>
        <w:rPr>
          <w:noProof/>
        </w:rPr>
      </w:pPr>
      <w:r>
        <w:rPr>
          <w:noProof/>
        </w:rPr>
        <w:t>Wara li kkunsidraw l-opinjoni tal-Kumitat tar-Reġjuni</w:t>
      </w:r>
      <w:r>
        <w:rPr>
          <w:rStyle w:val="FootnoteReference"/>
          <w:noProof/>
        </w:rPr>
        <w:footnoteReference w:id="24"/>
      </w:r>
      <w:r>
        <w:rPr>
          <w:noProof/>
        </w:rPr>
        <w:t>,</w:t>
      </w:r>
    </w:p>
    <w:p>
      <w:pPr>
        <w:rPr>
          <w:noProof/>
        </w:rPr>
      </w:pPr>
      <w:r>
        <w:rPr>
          <w:noProof/>
        </w:rPr>
        <w:t>Wara li kkunsidraw l-opinjoni tal-Kontrollur Ewropew għall-Protezzjoni tad-</w:t>
      </w:r>
      <w:r>
        <w:rPr>
          <w:i/>
          <w:iCs/>
          <w:noProof/>
        </w:rPr>
        <w:t>Data</w:t>
      </w:r>
      <w:r>
        <w:rPr>
          <w:rStyle w:val="FootnoteReference"/>
          <w:noProof/>
        </w:rPr>
        <w:footnoteReference w:id="25"/>
      </w:r>
      <w:r>
        <w:rPr>
          <w:noProof/>
        </w:rPr>
        <w:t>,</w:t>
      </w:r>
    </w:p>
    <w:p>
      <w:pPr>
        <w:rPr>
          <w:noProof/>
        </w:rPr>
      </w:pPr>
      <w:r>
        <w:rPr>
          <w:noProof/>
        </w:rPr>
        <w:t>Filwaqt li jaġixxu f’konformità mal-proċedura leġiżlattiva ordinarja,</w:t>
      </w:r>
    </w:p>
    <w:p>
      <w:pPr>
        <w:rPr>
          <w:noProof/>
        </w:rPr>
      </w:pPr>
      <w:r>
        <w:rPr>
          <w:noProof/>
        </w:rPr>
        <w:t xml:space="preserve">Billi: </w:t>
      </w:r>
    </w:p>
    <w:p>
      <w:pPr>
        <w:pStyle w:val="ManualConsidrant"/>
        <w:rPr>
          <w:noProof/>
        </w:rPr>
      </w:pPr>
      <w:r>
        <w:t>(1)</w:t>
      </w:r>
      <w:r>
        <w:tab/>
      </w:r>
      <w:r>
        <w:rPr>
          <w:noProof/>
        </w:rPr>
        <w:t>Is-servizzi tas-soċjetà tal-informazzjoni u speċjalment is-servizzi intermedjarji saru parti importanti tal-ekonomija tal-Unjoni u tal-ħajja ta’ kuljum taċ-ċittadini tal-Unjoni. Għoxrin sena wara l-adozzjoni tal-qafas legali eżistenti applikabbli għal tali servizzi stabbilit fid-Direttiva 2000/31/KE tal-Parlament Ewropew u tal-Kunsill</w:t>
      </w:r>
      <w:r>
        <w:rPr>
          <w:rStyle w:val="FootnoteReference"/>
          <w:noProof/>
        </w:rPr>
        <w:footnoteReference w:id="26"/>
      </w:r>
      <w:r>
        <w:rPr>
          <w:noProof/>
        </w:rPr>
        <w:t xml:space="preserve">, permezz ta’ mudelli u servizzi kummerċjali ġodda u innovattivi, bħal pereżempju networks soċjali u postijiet tas-suq online, l-utenti kummerċjali u l-konsumaturi setgħu jipprovdu u jaċċessaw informazzjoni u jinvolvu ruħhom fi tranżazzjonijiet b’modi ġodda. Il-biċċa l-kbira taċ-ċittadini tal-Unjoni issa jużaw dawk is-servizzi kuljum. Madankollu, it-trasformazzjoni diġitali u ż-żieda fl-użu ta’ dawk is-servizzi taw lok ukoll għal riskji u sfidi ġodda, kemm għall-utenti individwali kif ukoll għas-soċjetà kollha kemm hi. </w:t>
      </w:r>
    </w:p>
    <w:p>
      <w:pPr>
        <w:pStyle w:val="ManualConsidrant"/>
        <w:rPr>
          <w:noProof/>
        </w:rPr>
      </w:pPr>
      <w:r>
        <w:t>(2)</w:t>
      </w:r>
      <w:r>
        <w:tab/>
      </w:r>
      <w:r>
        <w:rPr>
          <w:noProof/>
        </w:rPr>
        <w:t xml:space="preserve">L-Istati Membri qed jintroduċu aktar u aktar, jew qed jikkunsidraw li jintroduċu, liġijiet nazzjonali dwar il-kwistjonijiet koperti minn dan ir-Regolament, li jimponu, b’mod partikolari, rekwiżiti ta’ diliġenza għall-fornituri tas-servizzi intermedjarji. Dawk il-liġijiet nazzjonali diverġenti jaffettwaw b’mod negattiv is-suq intern, li, skont l-Artikolu 26 tat-Trattat, huwa żona mingħajr fruntieri interni li tiżgura l-moviment liberu tal-oġġetti u tas-servizzi u l-libertà tal-istabbiliment, filwaqt li tqis in-natura </w:t>
      </w:r>
      <w:r>
        <w:rPr>
          <w:noProof/>
        </w:rPr>
        <w:lastRenderedPageBreak/>
        <w:t xml:space="preserve">intrinsikament transfruntiera tal-internet, li ġeneralment jintuża biex jiġu fornuti dawk is-servizzi. Il-kundizzjonijiet għall-forniment tas-servizzi intermedjarji fis-suq intern jenħtieġ li jiġu armonizzati biex in-negozji jkollhom aċċess għal swieq u opportunitajiet ġodda biex jisfruttaw il-benefiċċji tas-suq intern, filwaqt li l-konsumaturi u riċevituri oħra tas-servizzi jkollhom għażla akbar. </w:t>
      </w:r>
    </w:p>
    <w:p>
      <w:pPr>
        <w:pStyle w:val="ManualConsidrant"/>
        <w:rPr>
          <w:noProof/>
        </w:rPr>
      </w:pPr>
      <w:r>
        <w:t>(3)</w:t>
      </w:r>
      <w:r>
        <w:tab/>
      </w:r>
      <w:r>
        <w:rPr>
          <w:noProof/>
        </w:rPr>
        <w:t xml:space="preserve">Imġiba responsabbli u diliġenti mill-fornituri tas-servizzi intermedjarji hija essenzjali għal ambjent online sikur, prevedibbli u affidabbli u biex iċ-ċittadini tal-Unjoni u persuni oħra jkunu jistgħu jeżerċitaw id-drittijiet fundamentali tagħhom garantiti fil-Karta tad-Drittijiet Fundamentali tal-Unjoni Ewropea (“il-Karta”), b’mod partikolari l-libertà tal-espressjoni u tal-informazzjoni u l-libertà li wieħed imexxi negozju, u d-dritt ta’ nondiskriminazzjoni. </w:t>
      </w:r>
    </w:p>
    <w:p>
      <w:pPr>
        <w:pStyle w:val="ManualConsidrant"/>
        <w:rPr>
          <w:noProof/>
        </w:rPr>
      </w:pPr>
      <w:r>
        <w:t>(4)</w:t>
      </w:r>
      <w:r>
        <w:tab/>
      </w:r>
      <w:r>
        <w:rPr>
          <w:noProof/>
        </w:rPr>
        <w:t xml:space="preserve">Għalhekk, biex jiġi salvagwardjat u jittejjeb il-funzjonament tas-suq intern, jenħtieġ li jiġi stabbilit sett immirat ta’ regoli obbligatorji fil-livell tal-Unjoni li jkunu uniformi, effettivi u proporzjonati. Dan ir-Regolament jipprevedi l-kundizzjonijiet li skonthom ikunu jistgħu jitfaċċaw u jespandu servizzi diġitali innovattivi fis-suq intern. L-approssimazzjoni tal-miżuri regolatorji nazzjonali fil-livell tal-Unjoni dwar ir-rekwiżiti għall-fornituri tas-servizzi intermedjarji hija meħtieġa biex tiġi evitata u tintemm il-frammentazzjoni tas-suq intern u biex tiġi żgurata ċ-ċertezza tad-dritt, u b’hekk tonqos l-inċertezza għall-iżviluppaturi u titrawwem l-interoperabbiltà. Meta jintużaw rekwiżiti li huma newtrali fir-rigward tat-teknoloġija, jenħtieġ li ma tiġix ostakolata l-innovazzjoni iżda minflok tiġi stimulata. </w:t>
      </w:r>
    </w:p>
    <w:p>
      <w:pPr>
        <w:pStyle w:val="ManualConsidrant"/>
        <w:rPr>
          <w:noProof/>
        </w:rPr>
      </w:pPr>
      <w:r>
        <w:t>(5)</w:t>
      </w:r>
      <w:r>
        <w:tab/>
      </w:r>
      <w:r>
        <w:rPr>
          <w:noProof/>
        </w:rPr>
        <w:t>Jenħtieġ li dan ir-Regolament japplika għall-fornituri ta’ ċerti servizzi tas-soċjetà tal-informazzjoni kif definit fid-Direttiva (UE) 2015/1535 tal-Parlament Ewropew u tal-Kunsill</w:t>
      </w:r>
      <w:r>
        <w:rPr>
          <w:rStyle w:val="FootnoteReference"/>
          <w:noProof/>
        </w:rPr>
        <w:footnoteReference w:id="27"/>
      </w:r>
      <w:r>
        <w:rPr>
          <w:noProof/>
        </w:rPr>
        <w:t xml:space="preserve">, jiġifieri kwalunkwe servizz normalment fornut għal rimunerazzjoni, mill-bogħod, b’mezzi elettroniċi u fuq talba individwali ta’ riċevitur. B’mod speċifiku, jenħtieġ li dan ir-Regolament japplika għall-fornituri tas-servizzi intermedjarji, b’mod partikolari s-servizzi intermedjarji li jikkonsistu f’servizzi magħrufa bħala servizzi ta’ “sempliċi conduit”, “caching” u “hosting”, minħabba li t-tkabbir esponenzjali tal-użu li jsir minn dawk is-servizzi, l-aktar għal kwalunkwe skop leġittimu u soċjalment ta’ benefiċċju, żied ukoll ir-rwol tagħhom fl-intermedjazzjoni u fid-disseminazzjoni ta’ informazzjoni u attivitajiet illegali jew dannużi b’xi mod ieħor. </w:t>
      </w:r>
    </w:p>
    <w:p>
      <w:pPr>
        <w:pStyle w:val="ManualConsidrant"/>
        <w:rPr>
          <w:noProof/>
        </w:rPr>
      </w:pPr>
      <w:r>
        <w:t>(6)</w:t>
      </w:r>
      <w:r>
        <w:tab/>
      </w:r>
      <w:r>
        <w:rPr>
          <w:noProof/>
        </w:rPr>
        <w:t xml:space="preserve">Fil-prattika, ċerti fornituri tas-servizzi intermedjarji jintermedjaw fir-rigward ta’ servizzi li jistgħu jew ma jistgħux jiġu fornuti b’mezzi elettroniċi, bħal pereżempju servizzi tat-teknoloġija tal-informazzjoni mill-bogħod, servizzi ta’ trasport, ta’ akkomodazzjoni jew ta’ konsenja. Jenħtieġ li dan ir-Regolament japplika biss għas-servizzi intermedjarji u li ma jaffettwax ir-rekwiżiti stabbiliti fil-liġi tal-Unjoni jew fil-liġi nazzjonali relatata mal-prodotti jew mas-servizzi intermedjati permezz tas-servizzi intermedjarji, inkluż f’sitwazzjonijiet fejn is-servizz intermedjarju jikkostitwixxi parti integrali ta’ servizzi ieħor li mhuwiex servizz intermedjarju kif speċifikat fil-każistika tal-Qorti tal-Ġustizzja tal-Unjoni Ewropea. </w:t>
      </w:r>
    </w:p>
    <w:p>
      <w:pPr>
        <w:pStyle w:val="ManualConsidrant"/>
        <w:rPr>
          <w:noProof/>
        </w:rPr>
      </w:pPr>
      <w:r>
        <w:t>(7)</w:t>
      </w:r>
      <w:r>
        <w:tab/>
      </w:r>
      <w:r>
        <w:rPr>
          <w:noProof/>
        </w:rPr>
        <w:t xml:space="preserve">Biex tiġi żgurata l-effettività tar-regoli stipulati f’dan ir-Regolament u kundizzjonijiet ekwivalenti ta’ kompetizzjoni fis-suq intern, jenħtieġ li dawk ir-regoli japplikaw għall-fornituri tas-servizzi intermedjarji irrispettivament mill-post ta’ stabbiliment jew ta’ </w:t>
      </w:r>
      <w:r>
        <w:rPr>
          <w:noProof/>
        </w:rPr>
        <w:lastRenderedPageBreak/>
        <w:t>residenza tagħhom, diment li jipprovdu servizzi fl-Unjoni, kif evidenzjat minn konnessjoni sostanzjali mal-Unjoni.</w:t>
      </w:r>
    </w:p>
    <w:p>
      <w:pPr>
        <w:pStyle w:val="ManualConsidrant"/>
        <w:rPr>
          <w:noProof/>
        </w:rPr>
      </w:pPr>
      <w:r>
        <w:t>(8)</w:t>
      </w:r>
      <w:r>
        <w:tab/>
      </w:r>
      <w:r>
        <w:rPr>
          <w:noProof/>
        </w:rPr>
        <w:t>Tali konnessjoni sostanzjali mal-Unjoni jenħtieġ li titqies eżistenti meta l-fornitur tas-servizzi jkollu stabbiliment fl-Unjoni jew, fin-nuqqas tiegħu, abbażi tal-eżistenza ta’ għadd sinifikanti ta’ utenti fi Stat Membru wieħed jew aktar, jew l-immirar tal-attivitajiet lejn Stat Membru wieħed jew aktar. L-immirar tal-attivitajiet lejn Stat Membru wieħed jew aktar jista’ jiġi determinat abbażi taċ-ċirkostanzi rilevanti kollha, inkluż fatturi bħal pereżempju l-użu ta’ lingwa jew munita li ġeneralment jintużaw f’dak l-Istat Membru, jew il-possibbiltà li jiġu ordnati prodotti jew servizzi, jew l-użu ta’ dominju nazzjonali tal-ogħla livell. L-immirar tal-attivitajiet lejn Stat Membru jista’ jiġi determinat ukoll mid-disponibbiltà ta’ applikazzjoni fil-ħanut tal-applikazzjonijiet nazzjonali rilevanti, mill-forniment ta’ reklamar lokali jew reklamar bil-lingwa li tintuża f’dak l-Istat Membru, jew mill-immaniġġjar tar-relazzjonijiet mal-klijenti bħal pereżempju billi jiġi pprovdut servizz tal-klijent bil-lingwa li ġeneralment tintuża f’dak l-Istat Membru. Jenħtieġ li tiġi preżunta konnessjoni sostanzjali wkoll meta fornitur tas-servizzi jidderieġi l-attivitajiet tiegħu lejn Stat Membru wieħed jew aktar kif stabbilit fl-Artikolu 17(1)(c) tar-Regolament (UE) 1215/2012 tal-Parlament Ewropew u tal-Kunsill</w:t>
      </w:r>
      <w:r>
        <w:rPr>
          <w:rStyle w:val="FootnoteReference"/>
          <w:noProof/>
        </w:rPr>
        <w:footnoteReference w:id="28"/>
      </w:r>
      <w:r>
        <w:rPr>
          <w:noProof/>
        </w:rPr>
        <w:t xml:space="preserve">. Min-naħa l-oħra, sempliċi aċċessibbiltà teknika ta’ sit web mill-Unjoni ma tistax, għal dik ir-raġuni biss, titqies bħala stabbiliment ta’ konnessjoni sostanzjali mal-Unjoni. </w:t>
      </w:r>
    </w:p>
    <w:p>
      <w:pPr>
        <w:pStyle w:val="ManualConsidrant"/>
        <w:rPr>
          <w:noProof/>
        </w:rPr>
      </w:pPr>
      <w:r>
        <w:t>(9)</w:t>
      </w:r>
      <w:r>
        <w:tab/>
      </w:r>
      <w:r>
        <w:rPr>
          <w:noProof/>
        </w:rPr>
        <w:t>Jenħtieġ li dan ir-Regolament jikkumplimenta, iżda ma jaffettwax l-applikazzjoni tar-regoli li jirriżultaw minn atti oħra tal-liġi tal-Unjoni li jirregolaw ċerti aspetti tal-forniment tas-servizzi intermedjarji, b’mod partikolari d-Direttiva 2000/31/KE, bl-eċċezzjoni ta’ dawk il-bidliet introdotti b’dan ir-Regolament, id-Direttiva 2010/13/UE tal-Parlament Ewropew u tal-Kunsill kif emendata</w:t>
      </w:r>
      <w:r>
        <w:rPr>
          <w:rStyle w:val="FootnoteReference"/>
          <w:noProof/>
        </w:rPr>
        <w:footnoteReference w:id="29"/>
      </w:r>
      <w:r>
        <w:rPr>
          <w:noProof/>
        </w:rPr>
        <w:t>, u r-Regolament (UE) …/.. tal-Parlament Ewropew u tal-Kunsill</w:t>
      </w:r>
      <w:r>
        <w:rPr>
          <w:rStyle w:val="FootnoteReference"/>
          <w:noProof/>
        </w:rPr>
        <w:footnoteReference w:id="30"/>
      </w:r>
      <w:r>
        <w:rPr>
          <w:noProof/>
        </w:rPr>
        <w:t xml:space="preserve"> – ir-Regolament propost dwar il-Kontenut Terroristiku Online. Għalhekk, dan ir-Regolament ma jaffettwax lil dawk l-atti l-oħra, li jridu jitqiesu bħala </w:t>
      </w:r>
      <w:r>
        <w:rPr>
          <w:i/>
          <w:iCs/>
          <w:noProof/>
        </w:rPr>
        <w:t>lex specialis</w:t>
      </w:r>
      <w:r>
        <w:rPr>
          <w:noProof/>
        </w:rPr>
        <w:t xml:space="preserve"> b’rabta mal-qafas ġeneralment applikabbli stabbilit f’dan ir-Regolament. Madankollu, ir-regoli ta’ dan ir-Regolament japplikaw fir-rigward ta’ kwistjonijiet li mhumiex indirizzati jew li mhumiex indirizzati kompletament minn dawk l-atti l-oħra kif ukoll kwistjonijiet li għalihom dawk l-atti l-oħra jħallu l-possibbiltà lill-Istati Membri li jadottaw ċerti miżuri fil-livell nazzjonali. </w:t>
      </w:r>
    </w:p>
    <w:p>
      <w:pPr>
        <w:pStyle w:val="ManualConsidrant"/>
        <w:rPr>
          <w:noProof/>
        </w:rPr>
      </w:pPr>
      <w:r>
        <w:t>(10)</w:t>
      </w:r>
      <w:r>
        <w:tab/>
      </w:r>
      <w:r>
        <w:rPr>
          <w:noProof/>
        </w:rPr>
        <w:t>Għal raġunijiet ta’ ċarezza, jenħtieġ li jiġi speċifikat ukoll li dan ir-Regolament huwa mingħajr preġudizzju għar-Regolament (UE) 2019/1148 tal-Parlament Ewropew u tal-Kunsill</w:t>
      </w:r>
      <w:r>
        <w:rPr>
          <w:rStyle w:val="FootnoteReference"/>
          <w:noProof/>
        </w:rPr>
        <w:footnoteReference w:id="31"/>
      </w:r>
      <w:r>
        <w:rPr>
          <w:noProof/>
        </w:rPr>
        <w:t xml:space="preserve"> u għar-Regolament (UE) 2019/1150 tal-Parlament Ewropew u tal-Kunsill</w:t>
      </w:r>
      <w:r>
        <w:rPr>
          <w:rStyle w:val="FootnoteReference"/>
          <w:noProof/>
        </w:rPr>
        <w:footnoteReference w:id="32"/>
      </w:r>
      <w:r>
        <w:rPr>
          <w:noProof/>
        </w:rPr>
        <w:t xml:space="preserve">, </w:t>
      </w:r>
      <w:r>
        <w:rPr>
          <w:noProof/>
        </w:rPr>
        <w:lastRenderedPageBreak/>
        <w:t>għad-Direttiva 2002/58/KE tal-Parlament Ewropew u tal-Kunsill</w:t>
      </w:r>
      <w:r>
        <w:rPr>
          <w:rStyle w:val="FootnoteReference"/>
          <w:noProof/>
        </w:rPr>
        <w:footnoteReference w:id="33"/>
      </w:r>
      <w:r>
        <w:rPr>
          <w:noProof/>
        </w:rPr>
        <w:t xml:space="preserve"> u għar-Regolament […/…] dwar deroga temporanja minn ċerti dispożizzjonijiet tad-Direttiva 2002/58/KE</w:t>
      </w:r>
      <w:r>
        <w:rPr>
          <w:rStyle w:val="FootnoteReference"/>
          <w:noProof/>
        </w:rPr>
        <w:footnoteReference w:id="34"/>
      </w:r>
      <w:r>
        <w:rPr>
          <w:noProof/>
        </w:rPr>
        <w:t xml:space="preserve"> kif ukoll għal-liġi tal-Unjoni dwar il-protezzjoni tal-konsumatur, b’mod partikolari id-Direttiva 2005/29/KE tal-Parlament Ewropew u tal-Kunsill</w:t>
      </w:r>
      <w:r>
        <w:rPr>
          <w:rStyle w:val="FootnoteReference"/>
          <w:noProof/>
        </w:rPr>
        <w:footnoteReference w:id="35"/>
      </w:r>
      <w:r>
        <w:rPr>
          <w:noProof/>
        </w:rPr>
        <w:t>, id-Direttiva 2011/83/UE tal-Parlament Ewropew u tal-Kunsill</w:t>
      </w:r>
      <w:r>
        <w:rPr>
          <w:rStyle w:val="FootnoteReference"/>
          <w:noProof/>
        </w:rPr>
        <w:footnoteReference w:id="36"/>
      </w:r>
      <w:r>
        <w:rPr>
          <w:noProof/>
        </w:rPr>
        <w:t xml:space="preserve"> u d-Direttiva 93/13/KEE tal-Parlament Ewropew u tal-Kunsill</w:t>
      </w:r>
      <w:r>
        <w:rPr>
          <w:rStyle w:val="FootnoteReference"/>
          <w:noProof/>
        </w:rPr>
        <w:footnoteReference w:id="37"/>
      </w:r>
      <w:r>
        <w:rPr>
          <w:noProof/>
        </w:rPr>
        <w:t>, kif emendata mid-Direttiva (UE) 2019/2161 tal-Parlament Ewropew u tal-Kunsill</w:t>
      </w:r>
      <w:r>
        <w:rPr>
          <w:rStyle w:val="FootnoteReference"/>
          <w:noProof/>
        </w:rPr>
        <w:footnoteReference w:id="38"/>
      </w:r>
      <w:r>
        <w:rPr>
          <w:noProof/>
        </w:rPr>
        <w:t>, u dwar il-protezzjoni tad-</w:t>
      </w:r>
      <w:r>
        <w:rPr>
          <w:i/>
          <w:iCs/>
          <w:noProof/>
        </w:rPr>
        <w:t>data</w:t>
      </w:r>
      <w:r>
        <w:rPr>
          <w:noProof/>
        </w:rPr>
        <w:t xml:space="preserve"> personali, b’mod partikolari r-Regolament (UE) 2016/679 tal-Parlament Ewropew u tal-Kunsill</w:t>
      </w:r>
      <w:r>
        <w:rPr>
          <w:rStyle w:val="FootnoteReference"/>
          <w:noProof/>
        </w:rPr>
        <w:footnoteReference w:id="39"/>
      </w:r>
      <w:r>
        <w:rPr>
          <w:noProof/>
        </w:rPr>
        <w:t>. Il-protezzjoni tal-individwi fir-rigward tal-ipproċessar tad-</w:t>
      </w:r>
      <w:r>
        <w:rPr>
          <w:i/>
          <w:iCs/>
          <w:noProof/>
        </w:rPr>
        <w:t>data</w:t>
      </w:r>
      <w:r>
        <w:rPr>
          <w:noProof/>
        </w:rPr>
        <w:t xml:space="preserve"> personali hija regolata biss mir-regoli tal-liġi tal-Unjoni dwar dak is-suġġett, b’mod partikolari r-Regolament (UE) 2016/679 u d-Direttiva 2002/58/KE. Dan ir-Regolament huwa wkoll mingħajr preġudizzju għar-regoli tal-liġi tal-Unjoni dwar il-kundizzjonijiet tax-xogħol.</w:t>
      </w:r>
    </w:p>
    <w:p>
      <w:pPr>
        <w:pStyle w:val="ManualConsidrant"/>
        <w:rPr>
          <w:noProof/>
          <w:szCs w:val="24"/>
        </w:rPr>
      </w:pPr>
      <w:r>
        <w:t>(11)</w:t>
      </w:r>
      <w:r>
        <w:tab/>
      </w:r>
      <w:r>
        <w:rPr>
          <w:noProof/>
        </w:rPr>
        <w:t>Jenħtieġ li jiġi ċċarat li dan ir-Regolament huwa mingħajr preġudizzju għar-regoli tal-liġi tal-Unjoni dwar id-drittijiet tal-awtur u drittijiet relatati, li jistabbilixxu regoli u proċeduri speċifiċi li jenħtieġ li ma jiġux affettwati.</w:t>
      </w:r>
    </w:p>
    <w:p>
      <w:pPr>
        <w:pStyle w:val="ManualConsidrant"/>
        <w:rPr>
          <w:noProof/>
        </w:rPr>
      </w:pPr>
      <w:r>
        <w:t>(12)</w:t>
      </w:r>
      <w:r>
        <w:tab/>
      </w:r>
      <w:r>
        <w:rPr>
          <w:noProof/>
        </w:rPr>
        <w:t xml:space="preserve">Biex jintlaħaq l-objettiv li jiġi żgurat ambjent online sikur, prevedibbli u affidabbli, għall-finijiet ta’ dan ir-Regolament, il-kunċett ta’ “kontenut illegali” jenħtieġ li jiġi definit b’mod wiesa’ u jkopri wkoll l-informazzjoni relatata ma’ kontenut, prodotti, servizzi u attivitajiet illegali. B’mod partikolari, jenħtieġ li dak il-kunċett jinftiehem li jirreferi għal informazzjoni, irrispettivament mill-forma tagħha, li skont il-liġi applikabbli tkun minnha nnifisha illegali, bħal pereżempju diskors ta’ mibegħda illegali jew kontenut terroristiku u kontenut diskriminatorju illegali, jew li tkun relatata ma’ attivitajiet li huma illegali, bħal pereżempju l-kondiviżjoni ta’ stampi li juru abbuż sesswali tat-tfal, il-kondiviżjoni mhux kunsenswali u illegali ta’ stampi privati, l-online stalking, il-bejgħ ta’ prodotti mhux konformi jew kontrafatti, l-użu mhux awtorizzat ta’ materjal protett bid-drittijiet tal-awtur jew attivitajiet li jinvolvu ksur tal-liġi dwar il-protezzjoni tal-konsumaturi. F’dan ir-rigward, huwa immaterjali jekk l-illegalità tal-informazzjoni jew tal-attività tirriżultax mil-liġi tal-Unjoni jew mil-liġi nazzjonali li hija konsistenti mal-liġi tal-Unjoni u xi jkunu n-natura jew is-suġġett preċiżi tal-liġi inkwistjoni. </w:t>
      </w:r>
    </w:p>
    <w:p>
      <w:pPr>
        <w:pStyle w:val="ManualConsidrant"/>
        <w:rPr>
          <w:noProof/>
        </w:rPr>
      </w:pPr>
      <w:r>
        <w:t>(13)</w:t>
      </w:r>
      <w:r>
        <w:tab/>
      </w:r>
      <w:r>
        <w:rPr>
          <w:noProof/>
        </w:rPr>
        <w:t xml:space="preserve">Meta wieħed iqis il-karatteristiċi partikolari tas-servizzi kkonċernati u l-ħtieġa korrispondenti biex il-fornituri tagħhom ikunu soġġetti għal ċerti obbligi speċifiċi, </w:t>
      </w:r>
      <w:r>
        <w:rPr>
          <w:noProof/>
        </w:rPr>
        <w:lastRenderedPageBreak/>
        <w:t>jeħtieġ issir distinzjoni, fi ħdan il-kategorija usa’ tal-fornituri ta’ servizzi ta’ hosting kif definiti f’dan ir-Regolament, bejn is-subkategoriji tal-pjattaformi online. Il-pjattaformi online, bħal pereżempju n-networks soċjali jew il-postijiet tas-suq online, jenħtieġ li jiġu definiti bħala fornituri ta’ servizzi ta’ hosting li mhux biss jaħżnu l-informazzjoni pprovduta mir-riċevituri tas-servizz fuq talba tagħhom, iżda li jxerrdu wkoll dik l-informazzjoni lill-pubbliku, fuq talba tagħhom ukoll. Madankollu, biex tiġi evitata l-impożizzjoni ta’ obbligi wesgħin wisq, il-fornituri ta’ servizzi ta’ hosting jenħtieġ li ma jitqisux bħala pjattaformi online meta d-disseminazzjoni lill-pubbliku tkun sempliċiment karatteristika minuri u purament anċillari ta’ servizz ieħor u li, għal raġunijiet tekniċi oġġettivi, dik il-karatteristika ma tkunx tista’ tintuża mingħajr dak is-servizz ewlieni l-ieħor, u l-integrazzjoni ta’ dik il-karatteristika ma tkunx mezz biex tiġi evitata l-applikabbiltà tar-regoli ta’ dan ir-Regolament applikabbli għall-pjattaformi online. Pereżempju, it-taqsima tal-kummenti f’gazzetta online tista’ tikkostitwixxi karatteristika bħal din, fejn huwa ċar li hija anċillari għas-servizz ewlieni li qed jiġi rrappreżentat mill-pubblikazzjoni tal-aħbarijiet li huma fir-responsabbiltà editorjali tal-pubblikatur.</w:t>
      </w:r>
    </w:p>
    <w:p>
      <w:pPr>
        <w:pStyle w:val="ManualConsidrant"/>
        <w:rPr>
          <w:noProof/>
        </w:rPr>
      </w:pPr>
      <w:r>
        <w:t>(14)</w:t>
      </w:r>
      <w:r>
        <w:tab/>
      </w:r>
      <w:r>
        <w:rPr>
          <w:noProof/>
        </w:rPr>
        <w:t>Il-kunċett ta’ “disseminazzjoni lill-pubbliku”, kif użat f’dan ir-Regolament, jenħtieġ li jinkludi t-tqegħid għad-dispożizzjoni ta’ informazzjoni lil għadd potenzjalment illimitat ta’ persuni, jiġifieri, li l-informazzjoni ssir aċċessibbli faċilment għall-utenti inġenerali mingħajr azzjoni ulterjuri mir-riċevitur tas-servizz li jkun qed jipprovdi l-informazzjoni rikjesta, irrispettivament minn jekk dawk il-persuni jaċċessawx effettivament l-informazzjoni inkwistjoni. Is-sempliċi possibbiltà li jinħolqu gruppi ta’ utenti ta’ servizzi partikolari jenħtieġ li ma tinftihemx, minnha nnifisha, li tfisser li l-informazzjoni disseminata b’dak il-mod ma tkunx disseminata lill-pubbliku. Madankollu, il-kunċett jenħtieġ li jeskludi d-disseminazzjoni ta’ informazzjoni fi ħdan gruppi magħluqin li jikkonsistu minn għadd limitat ta’ persuni predeterminati. Is-servizz ta’ komunikazzjonijiet interpersonali, kif definit fid-Direttiva (UE) 2018/1972 tal-Parlament Ewropew u tal-Kunsill</w:t>
      </w:r>
      <w:r>
        <w:rPr>
          <w:rStyle w:val="FootnoteReference"/>
          <w:noProof/>
        </w:rPr>
        <w:footnoteReference w:id="40"/>
      </w:r>
      <w:r>
        <w:rPr>
          <w:noProof/>
        </w:rPr>
        <w:t xml:space="preserve">, bħal pereżempju emails jew servizzi ta’ trażmissjoni ta’ messaġġi privati, jaqgħu barra mill-kamp ta’ applikazzjoni ta’ dan ir-Regolament. Jenħtieġ li l-informazzjoni titqies disseminata lill-pubbliku skont it-tifsira ta’ dan ir-Regolament biss meta dik d-disseminazzjoni sseħħ fuq talba diretta mir-riċevitur tas-servizz li jkun ipprovda l-informazzjoni. </w:t>
      </w:r>
    </w:p>
    <w:p>
      <w:pPr>
        <w:pStyle w:val="ManualConsidrant"/>
        <w:rPr>
          <w:noProof/>
        </w:rPr>
      </w:pPr>
      <w:r>
        <w:t>(15)</w:t>
      </w:r>
      <w:r>
        <w:tab/>
      </w:r>
      <w:r>
        <w:rPr>
          <w:noProof/>
        </w:rPr>
        <w:t>Meta xi wħud mis-servizzi fornuti minn fornitur ikunu koperti minn dan ir-Regolament u oħrajn ma jkunux, jew meta s-servizzi fornuti minn fornituri jkunu koperti minn taqsimiet differenti ta’ dan ir-Regolament, id-dispożizzjonijiet rilevanti ta’ dan ir-Regolament jenħtieġ li japplikaw biss fir-rigward ta’ dawk is-servizzi li jaqgħu fil-kamp ta’ applikazzjoni tagħhom.</w:t>
      </w:r>
    </w:p>
    <w:p>
      <w:pPr>
        <w:pStyle w:val="ManualConsidrant"/>
        <w:rPr>
          <w:noProof/>
        </w:rPr>
      </w:pPr>
      <w:r>
        <w:t>(16)</w:t>
      </w:r>
      <w:r>
        <w:tab/>
      </w:r>
      <w:r>
        <w:rPr>
          <w:noProof/>
        </w:rPr>
        <w:t xml:space="preserve">Iċ-ċertezza tad-dritt prevista mill-qafas orizzontali tal-eżenzjonijiet kundizzjonali mir-responsabbiltà għall-fornituri tas-servizzi intermedjarji, stabbiliti fid-Direttiva 2000/31/KE, ippermettiet li fis-suq intern jitfaċċaw u jespandu bosta servizzi ġodda. Għalhekk jenħtieġ li dak il-qafas jiġi preservat. Madankollu, fid-dawl tad-diverġenzi fit-traspożizzjoni u fl-applikazzjoni tar-regoli rilevanti fil-livell nazzjonali, u għal raġunijiet ta’ ċarezza u ta’ koerenza, jenħtieġ li dak il-qafas jiġi inkorporat f’dan ir-Regolament. Huwa wkoll meħtieġ li jiġu ċċarati ċerti elementi ta’ dak il-qafas, filwaqt li tiġi kkunsidrata l-każistika tal-Qorti tal-Ġustizzja tal-Unjoni Ewropea. </w:t>
      </w:r>
    </w:p>
    <w:p>
      <w:pPr>
        <w:pStyle w:val="ManualConsidrant"/>
        <w:rPr>
          <w:noProof/>
        </w:rPr>
      </w:pPr>
      <w:r>
        <w:lastRenderedPageBreak/>
        <w:t>(17)</w:t>
      </w:r>
      <w:r>
        <w:tab/>
      </w:r>
      <w:r>
        <w:rPr>
          <w:noProof/>
        </w:rPr>
        <w:t>Jenħtieġ li r-regoli rilevanti tal-Kapitolu II jistabbilixxu biss meta l-fornitur tas-servizzi intermedjarji kkonċernat ma jkunx jista’ jitqies responsabbli fir-rigward ta’ kontenut illegali pprovdut mir-riċevituri tas-servizz. Jenħtieġ li dawk ir-regoli ma jinftehmux li jipprovdu bażi pożittiva biex jiġi stabbilit meta fornitur jista’ jitqies responsabbli, għax dan irid jiġi determinat mir-regoli applikabbli tal-liġi tal-Unjoni jew tal-liġi nazzjonali. Barra minn hekk, l-eżenzjonijiet mir-responsabbiltà stabbiliti f’dan ir-Regolament jenħtieġ li japplikaw fir-rigward ta’ kwalunkwe tip ta’ responsabbiltà ta’ kontenut illegali, irrispettivament mis-suġġett jew min-natura preċiżi ta’ dawk il-liġijiet.</w:t>
      </w:r>
    </w:p>
    <w:p>
      <w:pPr>
        <w:pStyle w:val="ManualConsidrant"/>
        <w:rPr>
          <w:noProof/>
        </w:rPr>
      </w:pPr>
      <w:r>
        <w:t>(18)</w:t>
      </w:r>
      <w:r>
        <w:tab/>
      </w:r>
      <w:r>
        <w:rPr>
          <w:noProof/>
        </w:rPr>
        <w:t>L-eżenzjonijiet mir-responsabbiltà stabbiliti f’dan ir-Regolament jenħtieġ li ma japplikawx meta l-fornitur tas-servizzi intermedjarji, minflok ma jillimita ruħu li jipprovdi is-servizzi b’mod newtrali, sempliċiment permezz ta’ pproċessar tekniku u awtomatiku tal-informazzjoni pprovduta mir-riċevitur tas-servizz, dan ikollu rwol attiv tali li jgħarrfu b’dik l-informazzjoni jew jagħtih kontroll fuq dik l-informazzjoni. Għaldaqstant dawk l-eżenzjonijiet jenħtieġ li ma jkunux disponibbli fir-rigward tar-responsabbiltà relatata mal-informazzjoni pprovduta mhux mir-riċevitur tas-servizz iżda mill-fornitur tas-servizzi intermedjarju nnifsu, inkluż meta l-informazzjoni tkun ġiet żviluppata fir-responsabbiltà editorjali ta’ dak il-fornitur.</w:t>
      </w:r>
    </w:p>
    <w:p>
      <w:pPr>
        <w:pStyle w:val="ManualConsidrant"/>
        <w:rPr>
          <w:noProof/>
        </w:rPr>
      </w:pPr>
      <w:r>
        <w:t>(19)</w:t>
      </w:r>
      <w:r>
        <w:tab/>
      </w:r>
      <w:r>
        <w:rPr>
          <w:noProof/>
        </w:rPr>
        <w:t>Fid-dawl tan-natura differenti tal-attivitajiet ta’ “sempliċi conduit”, “caching” u “hosting” u l-pożizzjoni u l-kapaċitajiet differenti tal-fornituri tas-servizzi inkwistjoni, jeħtieġ issir distinzjoni bejn ir-regoli applikabbli għal dawk l-attivitajiet, minħabba li skont dan ir-Regolament huma soġġetti għal rekwiżiti u kundizzjonijiet differenti u l-kamp ta’ applikazzjoni tagħhom huwa differenti, kif interpretat mill-Qorti tal-Ġustizzja tal-Unjoni Ewropea.</w:t>
      </w:r>
    </w:p>
    <w:p>
      <w:pPr>
        <w:pStyle w:val="ManualConsidrant"/>
        <w:rPr>
          <w:noProof/>
        </w:rPr>
      </w:pPr>
      <w:r>
        <w:t>(20)</w:t>
      </w:r>
      <w:r>
        <w:tab/>
      </w:r>
      <w:r>
        <w:rPr>
          <w:noProof/>
        </w:rPr>
        <w:t xml:space="preserve">Fornitur tas-servizzi intermedjarji li jikkollabora deliberatament ma’ riċevitur tas-servizzi biex iwettaq attivitajiet illegali, ma jfornix is-servizz tiegħu b’mod newtrali u għalhekk jenħtieġ li ma jkunx jista’ jibbenefika mill-eżenzjonijiet mir-responsabbiltà previsti f’dan ir-Regolament. </w:t>
      </w:r>
    </w:p>
    <w:p>
      <w:pPr>
        <w:pStyle w:val="ManualConsidrant"/>
        <w:rPr>
          <w:noProof/>
        </w:rPr>
      </w:pPr>
      <w:r>
        <w:t>(21)</w:t>
      </w:r>
      <w:r>
        <w:tab/>
      </w:r>
      <w:r>
        <w:rPr>
          <w:noProof/>
        </w:rPr>
        <w:t xml:space="preserve">Fornitur jenħtieġ li jkun jista’ jibbenefika mill-eżenzjonijiet mir-responsabbiltà għal servizzi ta’ “sempliċi conduit” u ta’ “caching” meta dan ma jkun involut bl-ebda mod mal-informazzjoni trażmessa. Dan jeħtieġ, fost affarijiet oħra, li l-fornitur ma jimmodifikax l-informazzjoni li jittrażmetti. Madankollu, dan ir-rekwiżit jenħtieġ li ma jinftihemx li jkopri l-manipulazzjonijiet ta’ natura teknika li jsiru matul it-trażmissjoni, peress li tali manipulazzjonijiet ma jbiddlux l-integrità tal-informazzjoni trażmessa. </w:t>
      </w:r>
    </w:p>
    <w:p>
      <w:pPr>
        <w:pStyle w:val="ManualConsidrant"/>
        <w:rPr>
          <w:noProof/>
        </w:rPr>
      </w:pPr>
      <w:r>
        <w:t>(22)</w:t>
      </w:r>
      <w:r>
        <w:tab/>
      </w:r>
      <w:r>
        <w:rPr>
          <w:noProof/>
        </w:rPr>
        <w:t>Biex jibbenefika mill-eżenzjoni mir-responsabbiltà għal servizzi ta’ hosting, jenħtieġ li l-fornitur, malli effettivament isir jaf jew isir konxju b’xi kontenut illegali, jaġixxi mingħajr dewmien biex ineħħi jew jiddiżattiva l-aċċess għal dak il-kontenut. It-tneħħija jew id-diżattivazzjoni tal-aċċess jenħtieġ li jitwettqu b’rispett tal-prinċipju tal-libertà tal-espressjoni. Il-fornitur jista’ jikseb tali għarfien jew konoxxenza effettivi, b’mod partikolari permezz tal-inizjattivi proprji tiegħu jew tal-avviżi sottomessi lilu minn individwi jew entitajiet f’konformità ma’ dan ir-Regolament diment li dawk l-avviżi jkunu preċiżi biżżejjed u sostanzjati b’mod xieraq biex jippermettu li operatur ekonomiku diliġenti jidentifika b’mod raġonevoli, jaċċessa u fejn xieraq jaġixxi kontra l-kontenut allegatament illegali.</w:t>
      </w:r>
    </w:p>
    <w:p>
      <w:pPr>
        <w:pStyle w:val="ManualConsidrant"/>
        <w:rPr>
          <w:noProof/>
        </w:rPr>
      </w:pPr>
      <w:r>
        <w:t>(23)</w:t>
      </w:r>
      <w:r>
        <w:tab/>
      </w:r>
      <w:r>
        <w:rPr>
          <w:noProof/>
        </w:rPr>
        <w:t xml:space="preserve">Biex tiġi żgurata l-protezzjoni effettiva tal-konsumaturi meta jinvolvu ruħhom fi tranżazzjonijiet kummerċjali intermedjati online, ċerti fornituri ta’ servizzi ta’ hosting, jiġifieri, il-pjattaformi online li jippermettu lill-konsumaturi jikkonkludu kuntratti </w:t>
      </w:r>
      <w:r>
        <w:rPr>
          <w:noProof/>
        </w:rPr>
        <w:lastRenderedPageBreak/>
        <w:t xml:space="preserve">mill-bogħod mal-kummerċjanti, jenħtieġ li ma jkunux jistgħu jibbenefikaw mill-eżenzjoni mir-responsabbiltà għall-fornituri ta’ servizzi ta’ hosting stabbilita f’dan ir-Regolament, sakemm dawk il-pjattaformi online jippreżentaw l-informazzjoni rilevanti relatata mat-tranżazzjonijiet inkwistjoni b’tali mod li din twassal lill-konsumaturi jemmnu li l-informazzjoni ġiet ipprovduta minn dawk il-pjattaformi online nnifishom jew mir-riċevituri tas-servizzi li jaġixxu bl-awtorità jew bil-kontroll tagħhom, u dawk il-pjattaformi online b’hekk ikollhom għarfien tal-informazzjoni jew kontroll fuqha, anki jekk fir-realtà dan jista’ ma jkunx il-każ. F’dak ir-rigward, jenħtieġ li jiġi determinat oġġettivament, abbażi taċ-ċirkostanzi rilevanti kollha, jekk il-preżentazzjoni tistax twassal għal tali twemmin min-naħa ta’ konsumatur medju u informat raġonevolment sew. </w:t>
      </w:r>
    </w:p>
    <w:p>
      <w:pPr>
        <w:pStyle w:val="ManualConsidrant"/>
        <w:rPr>
          <w:noProof/>
        </w:rPr>
      </w:pPr>
      <w:r>
        <w:t>(24)</w:t>
      </w:r>
      <w:r>
        <w:tab/>
      </w:r>
      <w:r>
        <w:rPr>
          <w:noProof/>
        </w:rPr>
        <w:t>L-eżenzjonijiet mir-responsabbiltà stabbiliti f’dan ir-Regolament jenħtieġ li ma jaffettwawx il-possibbiltà ta’ inġunzjonijiet ta’ tipi differenti kontra l-fornituri tas-servizzi intermedjarji, anki meta jissodisfaw il-kundizzjonijiet stabbiliti bħala parti minn dawk l-eżenzjonijiet. Tali inġunzjonijiet jistgħu, b’mod partikolari, jikkonsistu f’ordnijiet mill-qrati jew mill-awtoritajiet amministrattivi li jkunu jeżiġu t-terminazzjoni jew il-prevenzjoni ta’ xi ksur, inkluż it-tneħħija tal-kontenut illegali speċifikat fit-tali ordnijiet, maħruġa f’konformità mal-liġi tal-Unjoni, jew id-diżattivazzjoni tal-aċċess għalih.</w:t>
      </w:r>
    </w:p>
    <w:p>
      <w:pPr>
        <w:pStyle w:val="ManualConsidrant"/>
        <w:rPr>
          <w:noProof/>
        </w:rPr>
      </w:pPr>
      <w:r>
        <w:t>(25)</w:t>
      </w:r>
      <w:r>
        <w:tab/>
      </w:r>
      <w:r>
        <w:rPr>
          <w:noProof/>
        </w:rPr>
        <w:t xml:space="preserve">Biex tinħoloq ċertezza tad-dritt u biex ma jiġux skoraġġuti l-attivitajiet maħsuba biex jiddetettaw, jidentifikaw u jaġixxu kontra l-kontenut illegali li l-fornituri tas-servizzi intermedjarji jistgħu jwettqu b’mod volontarju, jenħtieġ li jiġi ċċarat li s-sempliċi fatt li l-fornituri jwettqu tali attivitajiet ma jwassalx għan-nuqqas ta’ disponibbiltà tal-eżenzjonijiet mir-responsabbiltà stabbiliti f’dan ir-Regolament, diment li dawk l-attivitajiet jitwettqu </w:t>
      </w:r>
      <w:r>
        <w:rPr>
          <w:i/>
          <w:iCs/>
          <w:noProof/>
        </w:rPr>
        <w:t>in bona fide</w:t>
      </w:r>
      <w:r>
        <w:rPr>
          <w:noProof/>
        </w:rPr>
        <w:t xml:space="preserve"> u b’mod diliġenti. Barra minn hekk, huwa xieraq li jiġi ċċarat li s-sempliċi fatt li dawk il-fornituri jieħdu miżuri, </w:t>
      </w:r>
      <w:r>
        <w:rPr>
          <w:i/>
          <w:iCs/>
          <w:noProof/>
        </w:rPr>
        <w:t>in bona fide</w:t>
      </w:r>
      <w:r>
        <w:rPr>
          <w:noProof/>
        </w:rPr>
        <w:t xml:space="preserve">, biex jikkonformaw mar-rekwiżiti tal-liġi tal-Unjoni, inkluż dawk stabbiliti f’dan ir-Regolament fir-rigward l-implimentazzjoni tat-termini u l-kundizzjonijiet tagħhom, jenħtieġ li ma jwassalx għan-nuqqas ta’ disponibbiltà ta’ dawk l-eżenzjonijiet mir-responsabbiltà. Għalhekk, kwalunkwe attivitajiet u miżuri bħal dawn li fornitur speċifiku jaf ikun ħa, jenħtieġ li ma jitqisux meta jiġi determinat jekk il-fornitur jistax jiddependi fuq eżenzjoni mir-responsabbiltà, b’mod partikolari fir-rigward ta’ jekk il-fornitur ifornix is-servizzi tiegħu b’mod newtrali u għalhekk jistax jaqa’ fil-kamp ta’ applikazzjoni tad-dispożizzjoni rilevanti, iżda mingħajr ma din ir-regola timplika li l-fornitur jista’ neċessarjament jiddependi fuqha. </w:t>
      </w:r>
    </w:p>
    <w:p>
      <w:pPr>
        <w:pStyle w:val="ManualConsidrant"/>
        <w:rPr>
          <w:noProof/>
        </w:rPr>
      </w:pPr>
      <w:r>
        <w:t>(26)</w:t>
      </w:r>
      <w:r>
        <w:tab/>
      </w:r>
      <w:r>
        <w:rPr>
          <w:noProof/>
        </w:rPr>
        <w:t xml:space="preserve">Filwaqt li r-regoli tal-Kapitolu II ta’ dan ir-Regolament jikkonċentraw fuq l-eżenzjoni mir-responsabbiltà tal-fornituri tas-servizzi intermedjarji, huwa importanti li wieħed ifakkar li, minkejja r-rwol ġeneralment importanti li jaqdu dawk il-fornituri, il-problema tal-kontenut u tal-attivitajiet illegali online jenħtieġ li ma tiġix indirizzata billi tingħata attenzjoni biss lir-responsabbiltajiet tagħhom. Fejn ikun possibbli, il-partijiet terzi affettwati mill-kontenut illegali trażmess jew maħżun online jenħtieġ li jippruvaw isolvu l-kunflitti relatati ma’ tali kontenut mingħajr ma jinvolvu lill-fornituri tas-servizzi intermedjarji inkwistjoni. Jenħtieġ li r-riċevituri tas-servizzi jinżammu responsabbli, meta jipprevedu hekk ir-regoli applikabbli tal-liġi tal-Unjoni u tal-liġi nazzjonali li jiddeterminaw tali responsabbiltà, għall-kontenut illegali li jipprovdu u li jistgħu jxerrdu permezz tas-servizzi intermedjarji. Fejn xieraq, atturi oħrajn, bħal pereżempju l-moderaturi tal-gruppi f’ambjenti online magħluqa, b’mod partikolari fil-każ ta’ gruppi kbar, jenħtieġ li jgħinu wkoll biex tiġi evitata d-disseminazzjoni ta’ kontenut illegali online, f’konformità mal-liġi applikabbli. Barra </w:t>
      </w:r>
      <w:r>
        <w:rPr>
          <w:noProof/>
        </w:rPr>
        <w:lastRenderedPageBreak/>
        <w:t>minn hekk, fejn ikun meħtieġ li jiġu involuti l-fornituri tas-servizzi tas-soċjetà tal-informazzjoni, inkluż il-fornituri tas-servizzi intermedjarji, kwalunkwe talbiet jew ordnijiet għal tali involviment jenħtieġ li, bħala regola ġenerali, jiġu diretti lejn l-attur li jkollu l-abbiltà teknika u operattiva li jaġixxi kontra elementi speċifiċi tal-kontenut illegali, biex jiġu evitati u minimizzati kwalunkwe effetti negattivi possibbli għad-disponibbiltà u l-aċċessibbiltà tal-informazzjoni li mhijiex kontenut illegali.</w:t>
      </w:r>
    </w:p>
    <w:p>
      <w:pPr>
        <w:pStyle w:val="ManualConsidrant"/>
        <w:rPr>
          <w:noProof/>
        </w:rPr>
      </w:pPr>
      <w:r>
        <w:t>(27)</w:t>
      </w:r>
      <w:r>
        <w:tab/>
      </w:r>
      <w:r>
        <w:rPr>
          <w:noProof/>
        </w:rPr>
        <w:t>Mis-sena 2000 ’l hawn, tfaċċaw teknoloġiji ġodda li jtejbu d-disponibbiltà, l-effiċjenza, il-veloċità, l-affidabbiltà, il-kapaċità u s-sigurtà tas-sistemi għat-trażmissjoni u għall-ħżin tad-</w:t>
      </w:r>
      <w:r>
        <w:rPr>
          <w:i/>
          <w:iCs/>
          <w:noProof/>
        </w:rPr>
        <w:t>data</w:t>
      </w:r>
      <w:r>
        <w:rPr>
          <w:noProof/>
        </w:rPr>
        <w:t xml:space="preserve"> online, u dan wassal għal ekosistema diġitali dejjem aktar kumplessa. F’dan ir-rigward, jenħtieġ li wieħed ifakkar li l-fornituri tas-servizzi li jistabbilixxu u jiffaċilitaw l-arkitettura loġika sottostanti u l-funzjonament tajjeb tal-internet, inkluż il-funzjonijiet awżiljarji tekniċi, jistgħu wkoll jibbenefikaw mill-eżenzjonijiet mir-responsabbiltà stabbiliti f’dan ir-Regolament, diment li s-servizzi tagħhom jikkwalifikaw bħala servizzi ta’ “sempliċi conduits”, “caching” jew “hosting”. Tali servizzi jinkludu, skont il-każ, in-networks ta’ żona lokali mingħajr fili, is-servizzi tas-sistema tal-ismijiet ta’ dominji (DNS), ir-reġistri ta’ ismijiet ta’ dominji tal-ogħla livell, l-awtoritajiet ta’ ċertifikazzjoni li joħorġu ċertifikati diġitali jew networks tat-twassil tal-kontenut, li jiffaċilitaw jew itejbu l-funzjonijiet ta’ fornituri oħra tas-servizzi intermedjarji. B’mod simili, is-servizzi li jintużaw għal skopijiet ta’ komunikazzjoni, u l-mezzi tekniċi għat-twassil tagħhom, evolvew b’mod konsiderevoli wkoll, u dan irriżulta f’servizzi online bħal pereżempju l-Vuċi fuq IP, is-servizzi ta’ trażmissjoni ta’ messaġġi u s-servizzi ta’ email ibbażati fuq il-web, fejn il-komunikazzjoni titwassal b’servizzi ta’ aċċess għall-internet. Dawk is-servizzi wkoll jistgħu jibbenefikaw mill-eżenzjonijiet mir-responsabbiltà, diment li jikkwalifikaw bħala servizzi ta’ “sempliċi conduit”, “caching” jew “hosting”. </w:t>
      </w:r>
    </w:p>
    <w:p>
      <w:pPr>
        <w:pStyle w:val="ManualConsidrant"/>
        <w:rPr>
          <w:noProof/>
        </w:rPr>
      </w:pPr>
      <w:r>
        <w:t>(28)</w:t>
      </w:r>
      <w:r>
        <w:tab/>
      </w:r>
      <w:r>
        <w:rPr>
          <w:noProof/>
        </w:rPr>
        <w:t xml:space="preserve">Il-fornituri tas-servizzi intermedjarji jenħtieġ li ma jkunux soġġetti għal obbligu ta’ monitoraġġ fir-rigward tal-obbligi ta’ natura ġenerali. Dan ma jikkonċernax l-obbligi ta’ monitoraġġ f’każ speċifiku u, b’mod partikolari, ma jaffettwax l-ordnijiet mill-awtoritajiet nazzjonali f’konformità mal-leġiżlazzjoni nazzjonali, f’konformità mal-kundizzjonijiet stabbiliti f’dan ir-Regolament. Jenħtieġ li l-ebda ħaġa f’dan ir-Regolament ma tiġi interpretata bħala impożizzjoni ta’ obbligu ta’ monitoraġġ ġenerali jew ta’ tiftix attiv tal-fatti, jew bħala obbligu ġenerali biex il-fornituri jieħdu miżuri proattivi fir-rigward tal-kontenut illegali. </w:t>
      </w:r>
    </w:p>
    <w:p>
      <w:pPr>
        <w:pStyle w:val="ManualConsidrant"/>
        <w:rPr>
          <w:noProof/>
        </w:rPr>
      </w:pPr>
      <w:r>
        <w:t>(29)</w:t>
      </w:r>
      <w:r>
        <w:tab/>
      </w:r>
      <w:r>
        <w:rPr>
          <w:noProof/>
        </w:rPr>
        <w:t xml:space="preserve">Skont is-sistema legali ta’ kull Stat Membru u l-qasam tal-liġi inkwistjoni, l-awtoritajiet ġudizzjarji jew amministrattivi nazzjonali jistgħu jordnaw lill-fornituri tas-servizzi intermedjarji biex jaġixxu kontra ċerti elementi speċifiċi tal-kontenut illegali jew biex jipprovdu ċerti elementi speċifiċi ta’ informazzjoni. Il-liġijiet nazzjonali li abbażi tagħhom jinħarġu tali ordnijiet ivarjaw b’mod konsiderevoli u l-ordnijiet huma indirizzati aktar u aktar f’sitwazzjonijiet transfruntieri. Biex jiġi żgurat li dawk l-ordnijiet jkunu jistgħu jiġu rispettati b’mod effettiv u effiċjenti, biex l-awtoritajiet pubbliċi kkonċernati jkunu jistgħu jwettqu l-kompiti tagħhom u l-fornituri ma jkunux soġġetti għal piżijiet sproporzjonati, mingħajr ma jiġu affettwati bla bżonn id-drittijiet u l-interessi leġittimi ta’ kwalunkwe partijiet terzi, huwa meħtieġ li jiġu stabbiliti ċerti kundizzjonijiet li jenħtieġ li jissodisfaw dawk l-ordnijiet u ċerti rekwiżiti kumplimentari relatati mal-ipproċessar ta’ dawn l-ordnijiet. </w:t>
      </w:r>
    </w:p>
    <w:p>
      <w:pPr>
        <w:pStyle w:val="ManualConsidrant"/>
        <w:rPr>
          <w:noProof/>
        </w:rPr>
      </w:pPr>
      <w:r>
        <w:t>(30)</w:t>
      </w:r>
      <w:r>
        <w:tab/>
      </w:r>
      <w:r>
        <w:rPr>
          <w:noProof/>
        </w:rPr>
        <w:t xml:space="preserve">L-ordnijiet għall-azzjoni kontra l-kontenut illegali jew għall-provvista ta’ informazzjoni jenħtieġ li jinħarġu f’konformità mal-liġi tal-Unjoni, b’mod partikolari r-Regolament (UE) 2016/679 u l-projbizzjoni ta’ obbligi ta’ monitoraġġ ġenerali tal-informazzjoni jew biex isir tiftix attiv tal-fatti jew taċ-ċirkostanzi li jindikaw attività </w:t>
      </w:r>
      <w:r>
        <w:rPr>
          <w:noProof/>
        </w:rPr>
        <w:lastRenderedPageBreak/>
        <w:t>illegali stabbilita f’dan ir-Regolament. Il-kundizzjonijiet u r-rekwiżiti stabbiliti f’dan ir-Regolament li japplikaw għall-ordnijiet għall-azzjoni kontra l-kontenut illegali huma mingħajr preġudizzju għal atti oħrajn tal-Unjoni li jipprevedu sistemi simili għall-azzjoni kontra tipi speċifiċi ta’ kontenut illegali, bħal pereżempju r-Regolament (UE) …/…. [ir-Regolament propost dwar l-indirizzar tad-disseminazzjoni ta’ kontenut terroristiku online], jew ir-Regolament (UE) 2017/2394 li jikkonferixxi setgħat speċifiċi biex tiġi ordnata l-provvista ta’ informazzjoni dwar l-awtoritajiet ta’ infurzar tal-liġi dwar il-konsumaturi tal-Istati Membri, filwaqt li l-kundizzjonijiet u r-rekwiżiti li japplikaw għall-ordnijiet biex tiġi pprovduta informazzjoni huma mingħajr preġudizzju għal atti oħra tal-Unjoni li jipprevedu regoli rilevanti simili għal setturi speċifiċi. Dawn il-kundizzjonijiet u r-rekwiżiti jenħtieġ li jkunu mingħajr preġudizzju għar-regoli dwar ir-ritenzjoni u l-preservazzjoni skont il-liġi nazzjonali applikabbli, f’konformità mal-liġi tal-Unjoni u mat-talbiet għall-kunfidenzjalità mill-awtoritajiet tal-infurzar tal-liġi relatati man-nondivulgazzjoni ta’ informazzjoni.</w:t>
      </w:r>
    </w:p>
    <w:p>
      <w:pPr>
        <w:pStyle w:val="ManualConsidrant"/>
        <w:rPr>
          <w:noProof/>
        </w:rPr>
      </w:pPr>
      <w:r>
        <w:t>(31)</w:t>
      </w:r>
      <w:r>
        <w:tab/>
      </w:r>
      <w:r>
        <w:rPr>
          <w:noProof/>
        </w:rPr>
        <w:t>Il-kamp ta’ applikazzjoni territorjali ta’ tali ordnijiet għall-azzjoni kontra l-kontenut illegali jenħtieġ li jiġi stabbilit b’mod ċar abbażi tal-liġi tal-Unjoni jew tal-liġi nazzjonali applikabbli li tippermetti l-ħruġ tal-ordni u jenħtieġ li ma jaqbiżx dak li huwa strettament meħtieġ biex jintlaħqu l-objettivi tiegħu. F’dak ir-rigward, l-awtorità ġudizzjarja jew amministrattiva nazzjonali li tkun qed toħroġ l-ordni jenħtieġ li tibbilanċja l-objettiv li l-ordni tipprova tilħaq, f’konformità mal-bażi ġuridika li tippermetti l-ħruġ tagħha, mad-drittijiet u l-interessi leġittimi tal-partijiet terzi kollha li jistgħu jiġu affettwati mill-ordni, b’mod partikolari d-drittijiet fundamentali tagħhom skont il-Karta. Barra minn hekk, meta l-ordni li tirreferi għall-informazzjoni speċifika jista’ jkollha effetti lil hinn mit-territorju tal-Istat Membru tal-awtorità kkonċernata, jenħtieġ li l-awtorità tivvaluta jekk huwiex probabbli li l-informazzjoni inkwistjoni tikkostitwixxi kontenut illegali fi Stati Membri oħra kkonċernati u, fejn rilevanti, tqis ir-regoli rilevanti tal-liġi tal-Unjoni jew tal-liġi internazzjonali u l-interessi tal-korteżija internazzjonali.</w:t>
      </w:r>
    </w:p>
    <w:p>
      <w:pPr>
        <w:pStyle w:val="ManualConsidrant"/>
        <w:rPr>
          <w:noProof/>
        </w:rPr>
      </w:pPr>
      <w:r>
        <w:t>(32)</w:t>
      </w:r>
      <w:r>
        <w:tab/>
      </w:r>
      <w:r>
        <w:rPr>
          <w:noProof/>
        </w:rPr>
        <w:t xml:space="preserve">L-ordnijiet biex tiġi pprovduta informazzjoni li huma regolati minn dan ir-Regolament jikkonċernaw il-produzzjoni ta’ informazzjoni speċifika dwar riċevituri individwali tas-servizz intermedjarju kkonċernat, u li huma identifikati f’dawk l-ordnijiet bl-iskop li tiġi determinata l-konformità mir-riċevituri tas-servizzi mar-regoli tal-Unjoni jew mar-regoli nazzjonali applikabbli. Għalhekk, l-ordnijiet dwar l-informazzjoni fuq grupp ta’ riċevituri tas-servizz li mhumiex identifikati b’mod speċifiku, inkluż l-ordnijiet biex tiġi pprovduta informazzjoni aggregata meħtieġa għal skopijiet statistiċi jew għat-tfassil tal-politika abbażi ta’ evidenza, jenħtieġ li jibqgħu mhux affettwati mir-regoli ta’ dan ir-Regolament dwar l-għoti tal-informazzjoni. </w:t>
      </w:r>
    </w:p>
    <w:p>
      <w:pPr>
        <w:pStyle w:val="ManualConsidrant"/>
        <w:rPr>
          <w:noProof/>
        </w:rPr>
      </w:pPr>
      <w:r>
        <w:t>(33)</w:t>
      </w:r>
      <w:r>
        <w:tab/>
      </w:r>
      <w:r>
        <w:rPr>
          <w:noProof/>
        </w:rPr>
        <w:t xml:space="preserve">L-ordnijiet għall-azzjoni kontra l-kontenut illegali u biex tiġi pprovduta l-informazzjoni huma soġġetti għar-regoli li jissalvagwardjaw il-kompetenza tal-Istat Membru fejn ikun stabbilit il-fornitur tas-servizz indirizzat u li jistabbilixxu derogi possibbli minn dik il-kompetenza f’ċerti każijiet, stabbiliti fl-Artikolu 3 tad-Direttiva 2000/31/KE, biss jekk jiġu ssodisfati l-kundizzjoni ta’ dak l-Artikolu. Peress li l-ordnijiet inkwistjoni huma relatati ma’ elementi speċifiċi tal-kontenut u tal-informazzjoni illegali, rispettivament, meta dawn ikunu indirizzati lill-fornituri tas-servizzi intermedjarji stabbiliti fi Stat Membru ieħor, fil-prinċipju, dawn ma jirrestrinġux il-libertà ta’ dawk il-fornituri fil-forniment tas-servizzi tagħhom bejn il-fruntieri. Għalhekk, ir-regoli stabbiliti fl-Artikolu 3 tad-Direttiva 2000/31/KE, inkluż dawk li jirrigwardaw il-ħtieġa li jiġu ġustifikati l-miżuri li jidderogaw mill-kompetenza tal-Istat Membru fejn ikun stabbilit il-fornitur tas-servizz, għal ċerti </w:t>
      </w:r>
      <w:r>
        <w:rPr>
          <w:noProof/>
        </w:rPr>
        <w:lastRenderedPageBreak/>
        <w:t>raġunijiet speċifiċi u rigward in-notifika ta’ tali miżuri, ma japplikawx fir-rigward ta’ dawk l-ordnijiet.</w:t>
      </w:r>
    </w:p>
    <w:p>
      <w:pPr>
        <w:pStyle w:val="ManualConsidrant"/>
        <w:rPr>
          <w:noProof/>
        </w:rPr>
      </w:pPr>
      <w:r>
        <w:t>(34)</w:t>
      </w:r>
      <w:r>
        <w:tab/>
      </w:r>
      <w:r>
        <w:rPr>
          <w:noProof/>
        </w:rPr>
        <w:t>Biex jintlaħqu l-objettivi ta’ dan ir-Regolament, u b’mod partikolari biex jittejjeb il-funzjonament tas-suq intern u biex jiġi żgurat ambjent online sikur u trasparenti, huwa meħtieġ li jiġi stabbilit sett ċar u bilanċjat ta’ obbligi armonizzati ta’ diliġenza dovuta għall-fornituri tas-servizzi intermedjarji. Dawk l-obbligi jenħtieġ li jimmiraw b’mod partikolari l-garanzija ta’ objettivi differenti tal-politika pubblika bħal pereżempju s-sikurezza u l-fiduċja tar-riċevituri tas-servizz, inkluż il-minuri u l-utenti vulnerabbli, il-protezzjoni tad-drittijiet fundamentali rilevanti minquxa fil-Karta, l-iżgurar ta’ akkontabbiltà sinifikattiva ta’ dawk il-fornituri u l-għoti tas-setgħa lir-riċevituri u lil partijiet affettwati oħrajn, filwaqt li tiġi ffaċilitata s-superviżjoni meħtieġa mill-awtoritajiet kompetenti.</w:t>
      </w:r>
    </w:p>
    <w:p>
      <w:pPr>
        <w:pStyle w:val="ManualConsidrant"/>
        <w:rPr>
          <w:noProof/>
        </w:rPr>
      </w:pPr>
      <w:r>
        <w:t>(35)</w:t>
      </w:r>
      <w:r>
        <w:tab/>
      </w:r>
      <w:r>
        <w:rPr>
          <w:noProof/>
        </w:rPr>
        <w:t xml:space="preserve">F’dak ir-rigward, huwa importanti li l-obbligi ta’ diliġenza dovuta jiġu adattati għat-tip u għan-natura tas-servizz intermedjarju kkonċernat. Għalhekk dan ir-Regolament jistabbilixxi obbligi bażiċi applikabbli għall-fornituri kollha tas-servizzi intermedjarji, kif ukoll obbligi addizzjonali għall-fornituri ta’ servizzi ta’ hosting u, b’mod aktar speċifiku, għall-pjattaformi online u għall-pjattaformi online kbar ħafna. Sal-punt li l-fornituri tas-servizzi intermedjarji jistgħu jaqgħu f’dawk il-kategoriji differenti fid-dawl tan-natura u tad-daqs tas-servizzi tagħhom, jenħtieġ li dawn jikkonformaw mal-obbligi korrispondenti kollha ta’ dan ir-Regolament. Dawk l-obbligi armonizzati ta’ diliġenza dovuta, li jenħtieġ li jkunu raġonevoli u mhux arbitrarji, huma meħtieġa biex jiġi indirizzat it-tħassib identifikat ta’ politika pubblika, bħal pereżempju s-salvagwardja tal-interessi leġittimi tar-riċevituri tas-servizz, l-indirizzar tal-prattiki illegali u l-protezzjoni tad-drittijiet fundamentali online. </w:t>
      </w:r>
    </w:p>
    <w:p>
      <w:pPr>
        <w:pStyle w:val="ManualConsidrant"/>
        <w:rPr>
          <w:noProof/>
        </w:rPr>
      </w:pPr>
      <w:r>
        <w:t>(36)</w:t>
      </w:r>
      <w:r>
        <w:tab/>
      </w:r>
      <w:r>
        <w:rPr>
          <w:noProof/>
        </w:rPr>
        <w:t>Biex tiġi ffaċilitata l-komunikazzjoni bla xkiel u effiċjenti rigward kwistjonijiet koperti minn dan ir-Regolament, il-fornituri tas-servizzi intermedjarji jenħtieġ li jkunu meħtieġa jistabbilixxu punt uniku ta’ kuntatt u jippubblikaw l-informazzjoni rilevanti relatata mal-punt ta’ kuntatt tagħhom, inkluż il-lingwi li jridu jintużaw f’tali komunikazzjonijiet. Il-punt ta’ kuntatt jista’ jintuża wkoll minn sinjalaturi fdati u minn entitajiet professjonali li għandhom relazzjoni speċifika mal-fornitur tas-servizzi intermedjarji. B’kuntrast għar-rappreżentant legali, il-punt ta’ kuntatt jenħtieġ li jservi skopijiet operattivi u mhux neċessarjament jenħtieġ li jkun jinsab f’post fiżiku.</w:t>
      </w:r>
    </w:p>
    <w:p>
      <w:pPr>
        <w:pStyle w:val="ManualConsidrant"/>
        <w:rPr>
          <w:noProof/>
        </w:rPr>
      </w:pPr>
      <w:r>
        <w:t>(37)</w:t>
      </w:r>
      <w:r>
        <w:tab/>
      </w:r>
      <w:r>
        <w:rPr>
          <w:noProof/>
        </w:rPr>
        <w:t xml:space="preserve">Il-fornituri tas-servizzi intermedjarji li huma stabbiliti f’pajjiż terz li joffru servizzi fl-Unjoni jenħtieġ jiddeżinjaw rappreżentant legali li jkollu mandat suffiċjenti fl-Unjoni u jipprovdu informazzjoni relatata mar-rappreżentanti tagħhom, biex jippermettu li jkun hemm sorveljanza effettiva u, fejn meħtieġ, infurzar ta’ dan ir-Regolament b’rabta ma’ dawk il-fornituri. Jenħtieġ li jkun possibbli għar-rappreżentant legali biex jiffunzjona wkoll bħala punt ta’ kuntatt, diment li r-rekwiżiti rilevanti ta’ dan ir-Regolament jiġu rispettati. </w:t>
      </w:r>
    </w:p>
    <w:p>
      <w:pPr>
        <w:pStyle w:val="ManualConsidrant"/>
        <w:rPr>
          <w:noProof/>
        </w:rPr>
      </w:pPr>
      <w:r>
        <w:t>(38)</w:t>
      </w:r>
      <w:r>
        <w:tab/>
      </w:r>
      <w:r>
        <w:rPr>
          <w:noProof/>
        </w:rPr>
        <w:t>Filwaqt li l-libertà kuntrattwali tal-fornituri tas-servizzi intermedjarji jenħtieġ li tiġi rispettata fil-prinċipju, huwa xieraq li jiġu stabbiliti ċerti regoli dwar il-kontenut, l-applikazzjoni u l-infurzar tat-termini u l-kundizzjonijiet ta’ dawk il-fornituri fl-interessi tat-trasparenza, tal-protezzjoni tar-riċevituri tas-servizz u tal-evitar ta’ eżiti inġusti jew arbitrarji.</w:t>
      </w:r>
    </w:p>
    <w:p>
      <w:pPr>
        <w:pStyle w:val="ManualConsidrant"/>
        <w:rPr>
          <w:noProof/>
        </w:rPr>
      </w:pPr>
      <w:r>
        <w:t>(39)</w:t>
      </w:r>
      <w:r>
        <w:tab/>
      </w:r>
      <w:r>
        <w:rPr>
          <w:noProof/>
        </w:rPr>
        <w:t>Biex jiġi żgurat livell xieraq ta’ trasparenza u akkontabbiltà, il-fornituri tas-servizzi intermedjarji jenħtieġ li jirrappurtaw annwalment, f’konformità mar-rekwiżiti armonizzati ta’ dan ir-Regolament, dwar il-moderazzjoni tal-kontenut li jinvolvu ruħhom fiha, inkluż il-miżuri meħuda bħala riżultat tal-applikazzjoni u tal-infurzar tat-</w:t>
      </w:r>
      <w:r>
        <w:rPr>
          <w:noProof/>
        </w:rPr>
        <w:lastRenderedPageBreak/>
        <w:t>termini u l-kundizzjonijiet tagħhom. Madankollu, biex jiġu evitati piżijiet sproporzjonati, jenħtieġ li dawk l-obbligi ta’ rappurtar dwar it-trasparenza ma japplikawx għall-fornituri li huma intrapriżi mikro jew żgħar kif definit fir-Rakkomandazzjoni tal-Kummissjoni 2003/361/KE</w:t>
      </w:r>
      <w:r>
        <w:rPr>
          <w:rStyle w:val="FootnoteReference"/>
          <w:noProof/>
        </w:rPr>
        <w:footnoteReference w:id="41"/>
      </w:r>
      <w:r>
        <w:rPr>
          <w:noProof/>
        </w:rPr>
        <w:t>.</w:t>
      </w:r>
    </w:p>
    <w:p>
      <w:pPr>
        <w:pStyle w:val="ManualConsidrant"/>
        <w:rPr>
          <w:noProof/>
        </w:rPr>
      </w:pPr>
      <w:r>
        <w:t>(40)</w:t>
      </w:r>
      <w:r>
        <w:tab/>
      </w:r>
      <w:r>
        <w:rPr>
          <w:noProof/>
        </w:rPr>
        <w:t xml:space="preserve">Il-fornituri ta’ servizzi ta’ hosting jaqdu rwol partikolarment importanti fl-indirizzar tal-kontenut illegali online, minħabba li jaħżnu l-informazzjoni pprovduta mir-riċevituri tas-servizzi u fuq talba tagħhom u tipikament jagħtu aċċess għaliha lil riċevituri oħra, xi kultant fuq skala kbira. Huwa importanti li l-fornituri kollha ta’ servizzi ta’ hosting, irrispettivament mid-daqs tagħhom, jistabbilixxu mekkaniżmi ta’ avviż u azzjoni faċli għall-utent li jiffaċilitaw in-notifika ta’ elementi speċifiċi ta’ informazzjoni, li l-parti notifikanti tqis li huma kontenut illegali, lill-fornitur ta’ servizzi ta’ hosting ikkonċernat (“avviż”), skont liema dak il-fornitur ikun jista’ jiddeċiedi jekk jaqbilx ma’ dik il-valutazzjoni u jixtieqx ineħħi jew jiddiżattiva l-aċċess għal dak il-kontenut (“azzjoni”). Diment li r-rekwiżiti jew l-avviżi jiġu ssodisfati, jenħtieġ li jkun possibbli li l-individwi jew l-entitajiet jinnotifikaw bosta elementi speċifiċi ta’ kontenut allegatament illegali permezz ta’ avviż wieħed. L-obbligu li jiġu stabbiliti mekkaniżmi ta’ avviż u azzjoni jenħtieġ li japplika, pereżempju, għas-servizzi tal-ħżin u tal-kondiviżjoni ta’ fajls, għas-servizzi ta’ web hosting, għas-servers tar-reklamar u l-pastebins, diment li jikkwalifikaw bħala fornituri ta’ servizzi ta’ hosting koperti minn dan ir-Regolament. </w:t>
      </w:r>
    </w:p>
    <w:p>
      <w:pPr>
        <w:pStyle w:val="ManualConsidrant"/>
        <w:rPr>
          <w:noProof/>
        </w:rPr>
      </w:pPr>
      <w:r>
        <w:t>(41)</w:t>
      </w:r>
      <w:r>
        <w:tab/>
      </w:r>
      <w:r>
        <w:rPr>
          <w:noProof/>
        </w:rPr>
        <w:t>Ir-regoli dwar dawn il-mekkaniżmi ta’ avviż u azzjoni jenħtieġ li jiġu armonizzati fil-livell tal-Unjoni, biex jipprevedu l-ipproċessar fil-ħin, diliġenti u oġġettiv tal-avviżi abbażi ta’ regoli li huma uniformi, trasparenti u ċari u li jipprevedu salvagwardji robusti biex jipproteġu d-drittijiet u l-interessi leġittimi tal-partijiet kollha affettwati, b’mod partikolari d-drittijiet fundamentali tagħhom garantiti mill-Karta, irrispettivament mill-Istat Membru li fih ikunu stabbiliti jew li fih jirrisjedu dawk il-partijiet u mill-qasam tal-liġi inkwistjoni. Id-drittijiet fundamentali jinkludu, skont il-każ, id-dritt għal-libertà tal-espressjoni u tal-informazzjoni, id-dritt għar-rispett għall-ħajja privata u għall-ħajja tal-familja, id-dritt għall-protezzjoni tad-</w:t>
      </w:r>
      <w:r>
        <w:rPr>
          <w:i/>
          <w:iCs/>
          <w:noProof/>
        </w:rPr>
        <w:t>data</w:t>
      </w:r>
      <w:r>
        <w:rPr>
          <w:noProof/>
        </w:rPr>
        <w:t xml:space="preserve"> personali, id-dritt ta’ nondiskriminazzjoni u d-dritt għal rimedju effettiv tar-riċevituri tas-servizz; il-libertà li wieħed imexxi negozju, inkluż il-libertà kuntrattwali, tal-fornituri tas-servizzi; kif ukoll id-dritt għad-dinjità tal-bniedem, id-drittijiet tat-tfal, id-dritt għall-protezzjoni tal-proprjetà, inkluż il-proprjetà intellettwali u d-dritt ta’ nondiskriminazzjoni tal-partijiet affettwati mill-kontenut illegali. </w:t>
      </w:r>
    </w:p>
    <w:p>
      <w:pPr>
        <w:pStyle w:val="ManualConsidrant"/>
        <w:rPr>
          <w:noProof/>
        </w:rPr>
      </w:pPr>
      <w:r>
        <w:t>(42)</w:t>
      </w:r>
      <w:r>
        <w:tab/>
      </w:r>
      <w:r>
        <w:rPr>
          <w:noProof/>
        </w:rPr>
        <w:t xml:space="preserve">Meta fornitur ta’ servizzi ta’ hosting jiddeċiedi li jneħħi jew li jiddiżattiva l-informazzjoni pprovduta minn riċevitur tas-servizz, pereżempju wara li jkun wasallu avviż jew meta jaġixxi b’inizjattiva proprja, inkluż permezz tal-użu ta’ mezzi awtomatiċi, dak il-fornitur jenħtieġ li jinforma lir-riċevitur bid-deċiżjoni tiegħu, ir-raġunijiet għad-deċiżjoni tiegħu u l-possibbiltajiet ta’ rimedju disponibbli biex ir-riċevitur ikun jista’ jikkontesta d-deċiżjoni, fid-dawl tal-konsegwenzi negattivi li tali deċiżjonijiet jista’ jkollhom għar-riċevitur, inkluż fir-rigward tal-eżerċizzju tad-dritt fundamentali tiegħu għal-libertà tal-espressjoni. Dak l-obbligu jenħtieġ li japplika irrispettivament mir-raġunijiet għad-deċiżjoni, b’mod partikolari jekk l-azzjoni tkunx ittieħdet minħabba li l-informazzjoni nnotifikata titqies bħala kontenut illegali jew inkompatibbli mat-termini u l-kundizzjonijiet applikabbli. Ir-riżorsi disponibbli biex </w:t>
      </w:r>
      <w:r>
        <w:rPr>
          <w:noProof/>
        </w:rPr>
        <w:lastRenderedPageBreak/>
        <w:t xml:space="preserve">tiġi kkontestata d-deċiżjoni tal-fornitur ta’ servizzi ta’ hosting jenħtieġ li jinkludu dejjem ir-rimedju ġudizzjarju. </w:t>
      </w:r>
    </w:p>
    <w:p>
      <w:pPr>
        <w:pStyle w:val="ManualConsidrant"/>
        <w:rPr>
          <w:noProof/>
        </w:rPr>
      </w:pPr>
      <w:r>
        <w:t>(43)</w:t>
      </w:r>
      <w:r>
        <w:tab/>
      </w:r>
      <w:r>
        <w:rPr>
          <w:noProof/>
        </w:rPr>
        <w:t>Biex jiġu evitati piżijiet sproporzjonati, l-obbligi addizzjonali imposti fuq il-pjattaformi online skont dan ir-Regolament jenħtieġ li ma japplikawx għall-intrapriżi mikro u żgħar kif definit fir-Rakkomandazzjoni 2003/361/KE tal-Kummissjoni</w:t>
      </w:r>
      <w:r>
        <w:rPr>
          <w:rStyle w:val="FootnoteReference"/>
          <w:noProof/>
        </w:rPr>
        <w:footnoteReference w:id="42"/>
      </w:r>
      <w:r>
        <w:rPr>
          <w:noProof/>
        </w:rPr>
        <w:t>, sakemm l-ilħuq u l-impatt tagħhom ma jkunx tali li jissodisfaw il-kriterji biex jikkwalifikaw bħala pjattaformi online kbar ħafna skont dan ir-Regolament. Ir-regoli dwar il-konsolidazzjoni stipulati f’dik ir-Rakkomandazzjoni jgħinu biex jiġi żgurat li tiġi evitata kwalunkwe evażjoni ta’ dawk l-obbligi addizzjonali. L-eżenzjoni tal-intrapriżi mikro u żgħar minn dawn l-obbligi addizzjonali jenħtieġ li ma tinftihemx li taffettwa l-kapaċità tagħhom li jistabbilixxu, b’mod volontarju, sistema li tikkonforma ma’ wieħed minn dawk l-obbligi jew aktar minn wieħed.</w:t>
      </w:r>
    </w:p>
    <w:p>
      <w:pPr>
        <w:pStyle w:val="ManualConsidrant"/>
        <w:rPr>
          <w:noProof/>
        </w:rPr>
      </w:pPr>
      <w:r>
        <w:t>(44)</w:t>
      </w:r>
      <w:r>
        <w:tab/>
      </w:r>
      <w:r>
        <w:rPr>
          <w:noProof/>
        </w:rPr>
        <w:t>Ir-riċevituri tas-servizzi jenħtieġ li jkunu jistgħu jikkontestaw b’mod faċli u effettiv ċerti deċiżjonijiet tal-pjattaformi online li jaffettwawhom b’mod negattiv. Għalhekk, il-pjattaformi online jenħtieġ li jiġu rikjesti li jipprevedu sistemi interni għall-immaniġġjar tal-ilmenti, li jissodisfaw ċerti kundizzjonijiet biex jiġi żgurat li s-sistemi jkunu aċċessibbli faċilment u jwasslu għal eżiti rapidi u ġusti. Barra minn hekk, jenħtieġ li tiġi prevista l-possibbiltà ta’ soluzzjoni alternattiva għat-tilwim, inkluż dak it-tilwim li ma jistax jissolva b’mod sodisfaċenti permezz tas-sistemi interni għall-immaniġġjar tal-ilmenti, minn korpi ċċertifikati li għandhom l-indipendenza meħtieġa, il-mezzi u l-għarfien espert biex iwettqu l-attivitajiet tagħhom b’mod ġust, rapidu u kosteffettiv. Il-possibbiltajiet b’hekk maħluq biex jiġu kkontestati d-deċiżjonijiet tal-pjattaformi online jenħtieġ li jikkumplimentaw, iżda ma jaffettwaw bl-ebda mod, il-possibbiltà li wieħed ifittex rimedju ġudizzjarju f’konformità mal-liġijiet tal-Istat Membru kkonċernat.</w:t>
      </w:r>
    </w:p>
    <w:p>
      <w:pPr>
        <w:pStyle w:val="ManualConsidrant"/>
        <w:rPr>
          <w:noProof/>
        </w:rPr>
      </w:pPr>
      <w:r>
        <w:t>(45)</w:t>
      </w:r>
      <w:r>
        <w:tab/>
      </w:r>
      <w:r>
        <w:rPr>
          <w:noProof/>
        </w:rPr>
        <w:t>Għat-tilwim kuntrattwali bejn il-konsumaturi u n-negozji fuq ix-xiri ta’ oġġetti jew servizzi, id-Direttiva 2013/11/UE tal-Parlament Ewropew u tal-Kunsill</w:t>
      </w:r>
      <w:r>
        <w:rPr>
          <w:rStyle w:val="FootnoteReference"/>
          <w:noProof/>
        </w:rPr>
        <w:footnoteReference w:id="43"/>
      </w:r>
      <w:r>
        <w:rPr>
          <w:noProof/>
        </w:rPr>
        <w:t xml:space="preserve"> tiżgura li l-konsumaturi u n-negozji tal-Unjoni jkollhom aċċess għal entitajiet ta’ soluzzjoni alternattiva għat-tilwim iċċertifikati għall-kwalità. F’dan ir-rigward, jenħtieġ li jiġi ċċarat li r-regoli ta’ dan ir-Regolament dwar is-soluzzjoni alternattiva għat-tilwim huma mingħajr preġudizzju għal dik id-Direttiva, inkluż id-dritt tal-konsumaturi skont dik id-Direttiva li jirtiraw mill-proċedura fi kwalunkwe stadju jekk ma jkunux sodisfatti bil-prestazzjoni jew bit-tħaddim tal-proċedura. </w:t>
      </w:r>
    </w:p>
    <w:p>
      <w:pPr>
        <w:pStyle w:val="ManualConsidrant"/>
        <w:rPr>
          <w:noProof/>
        </w:rPr>
      </w:pPr>
      <w:r>
        <w:t>(46)</w:t>
      </w:r>
      <w:r>
        <w:tab/>
      </w:r>
      <w:r>
        <w:rPr>
          <w:noProof/>
        </w:rPr>
        <w:t>Tista’ tittieħed azzjoni aktar rapida u b’mod aktar affidabbli kontra l-kontenut illegali meta l-pjattaformi online jieħdu l-miżuri meħtieġa biex jiżguraw li l-avviżi sottomessi minn sinjalaturi fdati permezz tal-mekkaniżmi ta’ avviż u azzjoni rikjesti minn dan ir-Regolament ikunu trattati bi prijorità, mingħajr preġudizzju għar-rekwiżit li jiġu pproċessati l-avviżi kollha sottomessi permezz ta’ dawk il-mekkaniżmi u tittieħed deċiżjoni dwarhom fil-ħin u b’mod diliġenti u oġġettiv. Tali status ta’ sinjalatur fdat jenħtieġ li jingħata biss lill-entitajiet, u mhux lill-individwi, li juru, fost affarijiet oħrajn, li għandhom għarfien espert u kompetenza partikolari fl-indirizzar tal-kontenut illegali, li jirrappreżentaw l-interessi kollettivi u li jaħdmu b’mod diliġenti u oġġettiv. Tali entitajiet jistgħu jkunu pubbliċi fin-natura tagħhom, bħal pereżempju, għall-</w:t>
      </w:r>
      <w:r>
        <w:rPr>
          <w:noProof/>
        </w:rPr>
        <w:lastRenderedPageBreak/>
        <w:t>kontenut terroristiku, l-unitajiet ta’ indikazzjoni ta’ kontenut fuq l-internet tal-awtoritajiet nazzjonali tal-infurzar tal-liġi jew tal-Aġenzija tal-Unjoni Ewropea għall-Kooperazzjoni fl-Infurzar tal-Liġi (“Europol”) jew jistgħu jkunu organizzazzjonijiet mhux governattivi u korpi semi-pubbliċi, bħal pereżempju l-parti tal-organizzazzjonijiet tan-network ta’ hotlines INHOPE għar-rappurtar tal-materjal ta’ abbuż sesswali tat-tfal u l-organizzazzjonijiet impenjati biex jinnotifikaw espressjonijiet razzisti u ksenofobiċi online. Għad-drittijiet tal-proprjetà intellettwali, l-organizzazzjonijiet tal-industrija u tad-detentur tad-dritt jistgħu jingħataw l-istatus ta’ sinjalaturi fdati, meta jkunu wrew li jissodisfaw il-kundizzjonijiet applikabbli. Ir-regoli ta’ dan ir-Regolament dwar is-sinjalaturi fdati jenħtieġ li ma jinftehmux li jipprevjenu lill-pjattaformi online milli jagħtu trattament simili għall-avviżi sottomessi minn entitajiet jew individwi li ma jkunux ingħataw status ta’ sinjalaturi fdati skont dan ir-Regolament, milli jikkooperaw b’mod ieħor ma’ entitajiet oħrajn, f’konformità mal-liġi applikabbli, inkluż dan ir-Regolament u r-Regolament (UE) 2016/794 tal-Parlament Ewropew u tal-Kunsill</w:t>
      </w:r>
      <w:r>
        <w:rPr>
          <w:rStyle w:val="FootnoteReference"/>
          <w:noProof/>
        </w:rPr>
        <w:footnoteReference w:id="44"/>
      </w:r>
      <w:r>
        <w:rPr>
          <w:noProof/>
        </w:rPr>
        <w:t>.</w:t>
      </w:r>
    </w:p>
    <w:p>
      <w:pPr>
        <w:pStyle w:val="ManualConsidrant"/>
        <w:rPr>
          <w:noProof/>
        </w:rPr>
      </w:pPr>
      <w:r>
        <w:t>(47)</w:t>
      </w:r>
      <w:r>
        <w:tab/>
      </w:r>
      <w:r>
        <w:rPr>
          <w:noProof/>
        </w:rPr>
        <w:t xml:space="preserve">L-użu ħażin tas-servizzi tal-pjattaformi online billi jiġi pprovdut b’mod frekwenti kontenut manifestament illegali jew billi jiġu sottomessi b’mod frekwenti avviżi jew ilmenti manifestament infondati permezz tal-mekkaniżmi u tas-sistemi, rispettivament, stabbiliti skont dan ir-Regolament jimmina l-fiduċja u jagħmel ħsara lid-drittijiet u lill-interessi leġittimi tal-partijiet ikkonċernati. Għalhekk, hemm il-ħtieġa li jiġu stabbiliti salvagwardji xierqa u proporzjonati kontra tali użu ħażin. L-informazzjoni jenħtieġ li titqies bħala kontenut manifestament illegali u l-avviżi u l-ilmenti jenħtieġ li jitqiesu manifestament infondati meta jkun evidenti għal persuna mhux esperta, mingħajr l-ebda analiżi sostantiva, li l-kontenut huwa illegali jew li l-avviżi jew l-ilmenti huma infondati. F’ċerti kundizzjonijiet, il-pjattaformi online jenħtieġ li jissospendu temporanjament l-attivitajiet rilevanti tagħhom fir-rigward tal-persuna involuta fi mġiba abbużiva. Dan huwa mingħajr preġudizzju għal-libertà mill-pjattaformi online biex jiddeterminaw it-termini u l-kundizzjonijiet tagħhom u jistabbilixxu miżuri aktar stretti fil-każ ta’ kontenut manifestament illegali relatat ma’ reati serji. Għal raġunijiet ta’ trasparenza, jenħtieġ li din il-possibbiltà tiġi stabbilita, b’mod ċar u b’dettall suffiċjenti, fit-termini u l-kundizzjonijiet tal-pjattaformi online. Jenħtieġ li r-rimedju ikun dejjem miftuħ għad-deċiżjonijiet meħuda f’dan ir-rigward mill-pjattaformi online u jenħtieġ li dawn ikunu soġġetti għal sorveljanza mill-Koordinatur tas-Servizzi Diġitali kompetenti. Jenħtieġ li r-regoli ta’ dan ir-Regolament dwar l-użu ħażin ma jipprevjenux lill-pjattaformi online milli jieħdu miżuri oħra biex jindirizzaw il-provvista ta’ kontenut illegali mir-riċevituri tas-servizz tagħhom jew użu ħażin ieħor tas-servizzi tagħhom, f’konformità mal-liġi tal-Unjoni u mal-liġi nazzjonali applikabbli. Dawk ir-regoli huma mingħajr preġudizzju għal kwalunkwe possibbiltà li l-persuni involuti fl-użu ħażin jinżammu responsabbli, inkluż għad-danni, prevista fil-liġi tal-Unjoni jew fil-liġi nazzjonali. </w:t>
      </w:r>
    </w:p>
    <w:p>
      <w:pPr>
        <w:pStyle w:val="ManualConsidrant"/>
        <w:rPr>
          <w:noProof/>
        </w:rPr>
      </w:pPr>
      <w:r>
        <w:t>(48)</w:t>
      </w:r>
      <w:r>
        <w:tab/>
      </w:r>
      <w:r>
        <w:rPr>
          <w:noProof/>
        </w:rPr>
        <w:t>F’ċerti każijiet, pjattaforma online tista’ ssir konxja, pereżempju permezz ta’ avviż minn parti notifikanti jew permezz tal-miżuri volontarji tagħha stess, ta’ informazzjoni relatata ma’ ċerta attività ta’ riċevituri tas-servizz, bħal pereżempju l-provvista ta’ ċerti tipi ta’ kontenut illegali, li tiġġustifika b’mod raġonevoli, meta jiġu kkunsidrati ċ-ċirkostanzi rilevanti kollha li hija konxja tagħhom il-pjattaforma, is-suspett li r-</w:t>
      </w:r>
      <w:r>
        <w:rPr>
          <w:noProof/>
        </w:rPr>
        <w:lastRenderedPageBreak/>
        <w:t>riċevitur seta’ wettaq, jista’ jkun li qed iwettaq jew aktarx se jwettaq reat kriminali serju li jinvolvi theddida għall-ħajja jew għas-sikurezza ta’ persuna, bħal pereżempju r-reati speċifikati fid-Direttiva 2011/93/UE tal-Parlament Ewropew u tal-Kunsill</w:t>
      </w:r>
      <w:r>
        <w:rPr>
          <w:rStyle w:val="FootnoteReference"/>
          <w:noProof/>
        </w:rPr>
        <w:footnoteReference w:id="45"/>
      </w:r>
      <w:r>
        <w:rPr>
          <w:noProof/>
        </w:rPr>
        <w:t xml:space="preserve">. F’tali każijiet, jenħtieġ li l-pjattaforma online tinforma mingħajr dewmien lill-awtoritajiet kompetenti tal-infurzar tal-liġi bit-tali suspett, filwaqt li tipprovdi l-informazzjoni kollha rilevanti li jkollha disponibbli, inkluż, fejn rilevanti, il-kontenut inkwistjoni u spjegazzjoni tas-suspett tagħha. Dan ir-Regolament ma jipprevedix il-bażi ġuridika għat-tfassil ta’ profili tar-riċevituri tas-servizzi bil-ħsieb li l-pjattaformi online jkunu jistgħu jidentifikaw r-reati kriminali. Jenħtieġ li l-pjattaformi online jirrispettaw ukoll regoli applikabbli oħra tal-liġi tal-Unjoni jew tal-liġi nazzjonali għall-protezzjoni tad-drittijiet u tal-libertajiet tal-individwi meta jinfurmaw lill-awtoritajiet tal-infurzar tal-liġi. </w:t>
      </w:r>
    </w:p>
    <w:p>
      <w:pPr>
        <w:pStyle w:val="ManualConsidrant"/>
        <w:rPr>
          <w:noProof/>
        </w:rPr>
      </w:pPr>
      <w:r>
        <w:t>(49)</w:t>
      </w:r>
      <w:r>
        <w:tab/>
      </w:r>
      <w:r>
        <w:rPr>
          <w:noProof/>
        </w:rPr>
        <w:t>Biex jikkontribwixxu għal ambjent online sikur, affidabbli u trasparenti għall-konsumaturi, kif ukoll għal partijiet interessati oħra bħal pereżempju il-kummerċjanti kompetituri u d-detenturi tad-drittijiet ta’ proprjetà intellettwali, u biex jiskoraġġixxu lill-kummerċjanti milli jbigħu prodotti jew servizzi bi ksur tar-regoli applikabbli, jenħtieġ li l-pjattaformi online li jippermettu lill-konsumaturi jikkonkludu kuntratti mill-bogħod mal-kummerċjanti jiżguraw li tali kummerċjanti jkunu traċċabbli. Għalhekk jenħtieġ li l-kummerċjant jiġi rikjest li jipprovdi ċerta informazzjoni essenzjali lill-pjattaforma online, inkluż biex jippromwovu messaġġi dwar prodotti jew biex joffru prodotti. Jenħtieġ li dak ir-rekwiżit ikun applikabbli għall-kummerċjanti li jippromwovu messaġġi dwar prodotti jew servizzi f’isem id-ditti, abbażi ta’ ftehimiet sottostanti. Jenħtieġ li dawk il-pjattaformi online jaħżnu l-informazzjoni kollha b’mod sigur għal perjodu raġonevoli ta’ żmien li ma jaqbiżx dak li huwa meħtieġ, biex tkun tista’ tiġi aċċessata, f’konformità mal-liġi applikabbli, inkluż dwar il-protezzjoni tad-</w:t>
      </w:r>
      <w:r>
        <w:rPr>
          <w:i/>
          <w:iCs/>
          <w:noProof/>
        </w:rPr>
        <w:t>data</w:t>
      </w:r>
      <w:r>
        <w:rPr>
          <w:noProof/>
        </w:rPr>
        <w:t xml:space="preserve"> personali, mill-awtoritajiet pubbliċi u mill-partijiet privati b’interess leġittimu, inkluż permezz tal-ordnijiet li tiġi pprovduta informazzjoni msemmijin f’dan ir-Regolament. </w:t>
      </w:r>
    </w:p>
    <w:p>
      <w:pPr>
        <w:pStyle w:val="ManualConsidrant"/>
        <w:rPr>
          <w:noProof/>
        </w:rPr>
      </w:pPr>
      <w:r>
        <w:t>(50)</w:t>
      </w:r>
      <w:r>
        <w:tab/>
      </w:r>
      <w:r>
        <w:rPr>
          <w:noProof/>
        </w:rPr>
        <w:t>Biex tiġi żgurata applikazzjoni effiċjenti u xierqa ta’ dak l-obbligu, mingħajr ma jiġu imposti piżijiet sproporzjonati, jenħtieġ li l-pjattaformi online jagħmlu sforzi raġonevoli biex jivverifikaw l-affidabbiltà tal-informazzjoni pprovduta mill-kummerċjanti kkonċernati, b’mod partikolari billi jużaw bażijiet tad-</w:t>
      </w:r>
      <w:r>
        <w:rPr>
          <w:i/>
          <w:iCs/>
          <w:noProof/>
        </w:rPr>
        <w:t>data</w:t>
      </w:r>
      <w:r>
        <w:rPr>
          <w:noProof/>
        </w:rPr>
        <w:t xml:space="preserve"> online u interfaċċi online uffiċjali disponibbli b’mod liberu, bħal pereżempju r-reġistri kummerċjali nazzjonali u s-Sistema ta’ Skambju ta’ Informazzjoni dwar il-VAT</w:t>
      </w:r>
      <w:r>
        <w:rPr>
          <w:rStyle w:val="FootnoteReference"/>
          <w:noProof/>
        </w:rPr>
        <w:footnoteReference w:id="46"/>
      </w:r>
      <w:r>
        <w:rPr>
          <w:noProof/>
        </w:rPr>
        <w:t>, jew billi jitolbu lill-kummerċjanti kkonċernati jipprovdu dokumenti ta’ identità, rendikonti bankarji ċċertifikati, ċertifikati tal-kumpanija u ċertifikati tar-reġistru kummerċjali. Jistgħu wkoll jużaw sorsi oħra, disponibbli għall-użu mill-bogħod, li joffru livell simili ta’ affidabbiltà bl-iskop li jikkonformaw ma’ dan l-obbligu. Madankollu, jenħtieġ li l-pjattaformi online koperti ma jiġux rikjesti li jinvolvu ruħhom f’eżerċizzji online ta’ tiftix tal-fatti eċċessivi jew għaljin jew li jwettqu verifiki fuq il-post. Lanqas ma jenħtieġ li l-pjattaformi online, li jkunu għamlu l-isforzi raġonevoli rikjesti minn dan ir-Regolament, jinftiehmu li qed jiggarantixxu l-affidabbiltà tal-informazzjoni lejn il-konsumaturi jew lejn partijiet interessati oħra. Jenħtieġ ukoll li tali pjattaformi online jfasslu u jorganizzaw l-interfaċċa online tagħhom b’mod li jippermetti lill-</w:t>
      </w:r>
      <w:r>
        <w:rPr>
          <w:noProof/>
        </w:rPr>
        <w:lastRenderedPageBreak/>
        <w:t>kummerċjanti jikkonformaw mal-obbligi tagħhom skont il-liġi tal-Unjoni, b’mod partikolari r-rekwiżiti stabbiliti fl-Artikoli 6 u 8 tad-Direttiva 2011/83/UE tal-Parlament Ewropew u tal-Kunsill</w:t>
      </w:r>
      <w:r>
        <w:rPr>
          <w:rStyle w:val="FootnoteReference"/>
          <w:noProof/>
        </w:rPr>
        <w:footnoteReference w:id="47"/>
      </w:r>
      <w:r>
        <w:rPr>
          <w:noProof/>
        </w:rPr>
        <w:t>, fl-Artikolu 7 tad-Direttiva 2005/29/KE tal-Parlament Ewropew u tal-Kunsill</w:t>
      </w:r>
      <w:r>
        <w:rPr>
          <w:rStyle w:val="FootnoteReference"/>
          <w:noProof/>
        </w:rPr>
        <w:footnoteReference w:id="48"/>
      </w:r>
      <w:r>
        <w:rPr>
          <w:noProof/>
        </w:rPr>
        <w:t xml:space="preserve"> u fl-Artikolu 3 tad-Direttiva 98/6/KE tal-Parlament Ewropew u tal-Kunsill</w:t>
      </w:r>
      <w:r>
        <w:rPr>
          <w:rStyle w:val="FootnoteReference"/>
          <w:noProof/>
        </w:rPr>
        <w:footnoteReference w:id="49"/>
      </w:r>
      <w:r>
        <w:rPr>
          <w:noProof/>
        </w:rPr>
        <w:t>.</w:t>
      </w:r>
    </w:p>
    <w:p>
      <w:pPr>
        <w:pStyle w:val="ManualConsidrant"/>
        <w:rPr>
          <w:noProof/>
        </w:rPr>
      </w:pPr>
      <w:r>
        <w:t>(51)</w:t>
      </w:r>
      <w:r>
        <w:tab/>
      </w:r>
      <w:r>
        <w:rPr>
          <w:noProof/>
        </w:rPr>
        <w:t xml:space="preserve">Fid-dawl tar-responsabbiltajiet u tal-obbligi partikolari tal-pjattaformi online, jenħtieġ li dawn ikunu soġġetti għal obbligi ta’ rappurtar dwar it-trasparenza, li japplikaw minbarra l-obbligi ta’ rappurtar dwar it-trasparenza applikabbli għall-fornituri kollha tas-servizzi intermedjarji skont dan ir-Regolament. Għall-finijiet li jiġi determinat jekk il-pjattaformi online jistgħux ikunu pjattaformi online kbar ħafna li huma soġġetti għal ċerti obbligi addizzjonali skont dan ir-Regolament, jenħtieġ li l-obbligi ta’ rappurtar dwar it-trasparenza għall-pjattaformi online jinkludu ċerti obbligi relatati mal-pubblikazzjoni u mal-komunikazzjoni tal-informazzjoni dwar il-medja ta’ kull xahar ta’ riċevituri tas-servizz attivi fl-Unjoni. </w:t>
      </w:r>
    </w:p>
    <w:p>
      <w:pPr>
        <w:pStyle w:val="ManualConsidrant"/>
        <w:rPr>
          <w:noProof/>
        </w:rPr>
      </w:pPr>
      <w:r>
        <w:t>(52)</w:t>
      </w:r>
      <w:r>
        <w:tab/>
      </w:r>
      <w:r>
        <w:rPr>
          <w:noProof/>
        </w:rPr>
        <w:t>Ir-reklamar online għandu rwol importanti fl-ambjent online, inkluż b’rabta mal-forniment tas-servizzi tal-pjattaformi online. Madankollu, ir-reklamar online jista’ jikkontribwixxi għal riskji sinifikanti, li jvarjaw minn reklamar li huwa kontenut illegali fih innifsu, għal reklamar li jikkontribwixxi għal inċentivi finanzjarji għall-pubblikazzjoni jew għall-amplifikazzjoni ta’ kontenut u attivitajiet online illegali jew dannużi b’mod ieħor, jew it-turija diskriminatorja ta’ reklamar b’impatt fuq it-trattament u l-opportunitajiet indaqs taċ-ċittadini. Minbarra r-rekwiżiti li jirriżultaw mill-Artikolu 6 tad-Direttiva 2000/31/KE, jenħtieġ li l-pjattaformi online jiġu rikjesti li jiżguraw li r-riċevituri tas-servizz ikollhom ċerta informazzjoni individwalizzata meħtieġa biex jifhmu meta u f’isem min qed jintwera r-reklam. Barra minn hekk, ir-riċevituri tas-servizz jenħtieġ li jkollhom informazzjoni dwar il-parametri ewlenin użati biex jiġi determinat ir-reklamar speċifiku li jrid jintwera lilhom, filwaqt li jiġu pprovduti spjegazzjonijiet sinifikattivi tal-loġika użata għal dak il-għan, inkluż meta din tkun ibbażata fuq it-tfassil tal-profili. Ir-rekwiżiti ta’ dan ir-Regolament dwar il-provvista ta’ informazzjoni relatata mar-reklamar huma mingħajr preġudizzju għall-applikazzjoni tad-dispożizzjonijiet rilevanti tar-Regolament (UE) 2016/679, b’mod partikolari dawk li jirrigwardaw id-dritt ta’ oġġezzjoni, it-teħid individwali awtomatizzat ta’ deċiżjonijiet, inkluż it-tfassil ta’ profili u speċifikament il-ħtieġa li jinkiseb kunsens tas-soġġett tad-</w:t>
      </w:r>
      <w:r>
        <w:rPr>
          <w:i/>
          <w:iCs/>
          <w:noProof/>
        </w:rPr>
        <w:t>data</w:t>
      </w:r>
      <w:r>
        <w:rPr>
          <w:noProof/>
        </w:rPr>
        <w:t xml:space="preserve"> qabel l-ipproċessar tad-</w:t>
      </w:r>
      <w:r>
        <w:rPr>
          <w:i/>
          <w:iCs/>
          <w:noProof/>
        </w:rPr>
        <w:t>data</w:t>
      </w:r>
      <w:r>
        <w:rPr>
          <w:noProof/>
        </w:rPr>
        <w:t xml:space="preserve"> personali għar-reklamar immirat. B’mod simili, dan ir-Regolament huwa mingħajr preġudizzju għad-dispożizzjonijiet stabbiliti fid-Direttiva 2002/58/KE b’mod partikolari dawk li jirrigwardaw il-ħżin tal-informazzjoni fit-tagħmir terminali u l-aċċess għall-informazzjoni maħżuna hemmhekk.</w:t>
      </w:r>
    </w:p>
    <w:p>
      <w:pPr>
        <w:pStyle w:val="ManualConsidrant"/>
        <w:rPr>
          <w:noProof/>
        </w:rPr>
      </w:pPr>
      <w:r>
        <w:t>(53)</w:t>
      </w:r>
      <w:r>
        <w:tab/>
      </w:r>
      <w:r>
        <w:rPr>
          <w:noProof/>
        </w:rPr>
        <w:t xml:space="preserve">Minħabba l-importanza tal-pjattaformi online kbar ħafna, dovuta għall-ilħuq tagħhom, b’mod partikolari espress f’għadd ta’ riċevituri tas-servizz, fil-faċilitazzjoni tad-dibattitu pubbliku, tat-tranżazzjonijiet ekonomiċi u tad-disseminazzjoni ta’ </w:t>
      </w:r>
      <w:r>
        <w:rPr>
          <w:noProof/>
        </w:rPr>
        <w:lastRenderedPageBreak/>
        <w:t>informazzjoni, opinjonijiet u ideat u minħabba li jinfluwenzaw il-mod ta’ kif ir-riċevituri jiksbu u jikkomunikaw l-informazzjoni online, huwa meħtieġ li jiġu imposti obbligi speċifiċi fuq dawk il-pjattaformi, minbarra l-obbligi applikabbli għall-pjattaformi online kollha. Dawk l-obbligi addizzjonali fuq il-pjattaformi online kbar ħafna huma meħtieġa biex jiġi indirizzat dak it-tħassib tal-politika pubblika, peress li ma jeżistu l-ebda miżuri alternattivi u inqas restrittivi li jistgħu jiksbu l-istess riżultat b’mod effettiv.</w:t>
      </w:r>
    </w:p>
    <w:p>
      <w:pPr>
        <w:pStyle w:val="ManualConsidrant"/>
        <w:rPr>
          <w:noProof/>
        </w:rPr>
      </w:pPr>
      <w:r>
        <w:t>(54)</w:t>
      </w:r>
      <w:r>
        <w:tab/>
      </w:r>
      <w:r>
        <w:rPr>
          <w:noProof/>
        </w:rPr>
        <w:t>Il-pjattaformi online kbar ħafna jistgħu jikkawżaw riskji soċjetali, differenti fl-ambitu u fl-impatt tagħhom minn dawk ikkawżati minn pjattaformi iżgħar. Ladarba l-għadd ta’ riċevituri ta’ pjattaformi jilħaq sehem sinifikanti tal-popolazzjoni tal-Unjoni, ir-riskji sistemiċi li toħloq il-pjattaforma jkollhom impatt sproporzjonatament negattiv fl-Unjoni. Tali ilħuq sinifikanti jenħtieġ li jitqies li jeżisti meta l-għadd ta’ riċevituri jaqbeż livell limitu operattiv stabbilit għal 45 miljun, jiġifieri, numru ekwivalenti għal 10 % tal-popolazzjoni tal-Unjoni. Il-livell limitu operattiv jenħtieġ li jinżamm aġġornat permezz ta’ emendi promulgati minn atti delegati, fejn meħtieġ. Għalhekk jenħtieġ li tali pjattaformi online kbar ħafna jkollhom l-ogħla standard ta’ obbligi ta’ diliġenza dovuta, b’mod proporzjonat għall-impatt soċjetali u għall-mezzi tagħhom.</w:t>
      </w:r>
    </w:p>
    <w:p>
      <w:pPr>
        <w:pStyle w:val="ManualConsidrant"/>
        <w:rPr>
          <w:noProof/>
        </w:rPr>
      </w:pPr>
      <w:r>
        <w:t>(55)</w:t>
      </w:r>
      <w:r>
        <w:tab/>
      </w:r>
      <w:r>
        <w:rPr>
          <w:noProof/>
        </w:rPr>
        <w:t xml:space="preserve">Fid-dawl tal-effetti tan-network li jikkaratterizzaw l-ekonomija tal-pjattaformi, il-bażi tal-utenti ta’ pjattaforma online tista’ tespandi malajr u tilħaq id-dimensjoni ta’ pjattaforma online kbira ħafna, bl-impatt relatat fuq is-suq intern. Dan jista’ jseħħ fil-każ ta’ tkabbir esponenzjali li jiġi esperjenzat f’perjodi qosra ta’ żmien, jew minn preżenza u fatturat dinjija kbar li jippermettu lill-pjattaforma online tisfrutta bis-sħiħ l-effetti tan-network u l-ekonomiji ta’ skala u ta’ firxa. Fatturat annwali għoli jew kapitalizzazzjoni tas-suq jistgħu, b’mod partikolari, ikunu indikazzjoni ta’ skalabbiltà rapida f’termini ta’ lħuq tal-utenti. F’dawk il-każijiet, jenħtieġ li l-Koordinatur tas-Servizzi Diġitali jkun jista’ jitlob rappurtar aktar frekwenti mill-pjattaformi dwar il-bażi tal-utenti biex ikun jista’ jidentifika fil-ħin il-mument meta l-pjattaforma jenħtieġ li tiġi ddeżinjata bħala pjattaforma online kbira ħafna għall-finijiet ta’ dan ir-Regolament. </w:t>
      </w:r>
    </w:p>
    <w:p>
      <w:pPr>
        <w:pStyle w:val="ManualConsidrant"/>
        <w:rPr>
          <w:noProof/>
        </w:rPr>
      </w:pPr>
      <w:r>
        <w:t>(56)</w:t>
      </w:r>
      <w:r>
        <w:tab/>
      </w:r>
      <w:r>
        <w:rPr>
          <w:noProof/>
        </w:rPr>
        <w:t>Il-pjattaformi online kbar ħafna jintużaw b’mod li jinfluwenza b’mod qawwi s-sikurezza online, l-iffurmar tal-opinjoni u tad-diskors pubbliċi, kif ukoll il-kummerċ online. Il-mod kif ifasslu s-servizzi tagħhom ġeneralment jiġi ottimizzat biex jibbenefika l-mudelli kummerċjali tagħhom li ta’ spiss huma xprunati mir-reklamar u li dan jista’ jikkawża tħassib soċjetali. Fin-nuqqas ta’ regolamentazzjoni u infurzar effettivi, dawn jistgħu jistabbilixxu r-regoli tal-logħba, mingħajr ma jidentifikaw u jimmitigaw b’mod effettiv ir-riskji u d-dannu soċjetali u ekonomiku li jistgħu jikkawżaw. Għalhekk, skont dan ir-Regolament, il-pjattaformi online kbar ħafna jenħtieġ li jivvalutaw ir-riskji sistemiċi li jirriżultaw mill-funzjonament u mill-użu tas-servizz tagħhom, kif ukoll mill-użu ħażin potenzjali tar-riċevituri tas-servizz, u jieħdu miżuri ta’ mitigazzjoni xierqa.</w:t>
      </w:r>
    </w:p>
    <w:p>
      <w:pPr>
        <w:pStyle w:val="ManualConsidrant"/>
        <w:rPr>
          <w:noProof/>
        </w:rPr>
      </w:pPr>
      <w:r>
        <w:t>(57)</w:t>
      </w:r>
      <w:r>
        <w:tab/>
      </w:r>
      <w:r>
        <w:rPr>
          <w:noProof/>
        </w:rPr>
        <w:t xml:space="preserve">Jenħtieġ li jiġu vvalutati fil-fond tliet kategoriji ta’ riskji sistemiċi. Kategorija waħda tikkonċerna r-riskji assoċjati mal-użu ħażin tas-servizz tagħhom permezz tad-disseminazzjoni ta’ kontenut illegali, bħal pereżempju d-disseminazzjoni ta’ materjal ta’ abbuż sesswali tat-tfal jew diskors ta’ mibegħda illegali, u permezz tat-twettiq ta’ attivitajiet illegali, bħal pereżempju l-bejgħ ta’ prodotti jew ta’ servizzi projbiti mil-liġi tal-Unjoni jew mil-liġi nazzjonali, inkluż il-prodotti kontrafatti. Pereżempju, u mingħajr preġudizzju għar-responsabbiltà personali tar-riċevituri tas-servizz ta’ pjattaformi online kbar ħafna għall-illegalità possibbli tal-attività tiegħu jew tagħha skont il-liġi applikabbli, tali disseminazzjoni jew attivitajiet jistgħu jikkostitwixxu </w:t>
      </w:r>
      <w:r>
        <w:rPr>
          <w:noProof/>
        </w:rPr>
        <w:lastRenderedPageBreak/>
        <w:t>riskju sistemiku meta l-aċċess għal tali kontenut jista’ jiġi amplifikat permezz ta’ kontijiet bi lħuq partikolarment wiesa’. It-tieni kategorija tikkonċerna l-impatt tas-servizz fuq l-eżerċizzju tad-drittijiet fundamentali, kif protetti mill-Karta tad-Drittijiet Fundamentali, inkluż il-libertà tal-espressjoni u tal-informazzjoni, id-dritt għal ħajja privata, id-dritt ta’ nondiskriminazzjoni u d-drittijiet tat-tfal. Tali riskji jistgħu jinħolqu, pereżempju, b’rabta mat-tfassil tas-sistemi algoritmiċi użati mill-pjattaforma online kbira ħafna jew l-użu ħażin tas-servizz tagħhom permezz tas-sottomissjoni ta’ avviżi abbużivi jew metodi oħra biex jitwaqqaf id-diskors jew biex tiġi ostakolata l-kompetizzjoni. It-tielet kategorija ta’ riskji tikkonċerna l-manipulazzjoni intenzjonali u, ta’ spiss, ikkoordinata tas-servizz tal-pjattaforma, b’impatt prevedibbli fuq is-saħħa, id-diskors ċiviku, il-proċessi elettorali, is-sigurtà pubblika u l-protezzjoni tal-minuri, filwaqt li tiġi kkunsidrata l-ħtieġa li jiġi salvagwardjat l-ordni pubbliku, tiġi protetta l-privatezza u jiġu miġġielda l-prattiki kummerċjali frodulenti u qarrieqa. Tali riskji jistgħu jinħolqu, pereżempju, permezz tal-ħolqien ta’ kontijiet foloz, l-użu ta’ bots, u imġiba awtomatika jew parzjalment awtomatika oħra, li jistgħu jwasslu għad-disseminazzjoni rapida u mifruxa ta’ informazzjoni li hija kontenut illegali jew inkompatibbli mat-termini u l-kundizzjonijiet ta’ pjattaforma online.</w:t>
      </w:r>
    </w:p>
    <w:p>
      <w:pPr>
        <w:pStyle w:val="ManualConsidrant"/>
        <w:rPr>
          <w:noProof/>
        </w:rPr>
      </w:pPr>
      <w:r>
        <w:t>(58)</w:t>
      </w:r>
      <w:r>
        <w:tab/>
      </w:r>
      <w:r>
        <w:rPr>
          <w:noProof/>
        </w:rPr>
        <w:t xml:space="preserve">Il-pjattaformi online kbar ħafna jenħtieġ li jużaw il-mezzi meħtieġa biex jimmitigaw b’mod diliġenti r-riskji sistemiċi identifikati fil-valutazzjoni tar-riskji. Għal dawn il-miżuri ta’ mitigazzjoni, il-pjattaformi online kbar ħafna jenħtieġ li jqisu, pereżempju, it-tisħiħ jew l-adattament b’mod ieħor tat-tfassil u tal-funzjonament tal-moderazzjoni tal-kontenut, tas-sistemi ta’ rakkomandazzjoni algoritmika u tal-interfaċċi online tagħhom, biex jiskoraġġixxu u jillimitaw id-disseminazzjoni ta’ kontenut illegali, l-adattament tal-proċessi ta’ teħid ta’ deċiżjonijiet tagħhom jew l-adattament tat-termini u l-kundizzjonijiet tagħhom. Jistgħu wkoll jinkludu miżuri korrettivi, bħal pereżempju d-diskontinwità tad-dħul mir-reklamar għal kontenut speċifiku, jew azzjonijiet oħrajn, bħat-titjib tal-viżibbiltà tas-sorsi ta’ informazzjoni awtorevoli. Il-pjattaformi online kbar ħafna jistgħu jsaħħu l-proċessi interni jew is-superviżjoni ta’ kull waħda mill-attivitajiet tagħhom b’mod partikolari fir-rigward tad-detezzjoni tar-riskji sistemiċi. Jistgħu wkoll jibdew jew iżidu l-kooperazzjoni mas-sinjalaturi fdati, jorganizzaw sessjonijiet ta’ taħriġ u skambji mal-organizzazzjonijiet tas-sinjalaturi fdati u jikkoperaw ma’ fornituri tas-servizzi oħrajn, inkluż billi jibdew jew jingħaqdu mal-kodiċijiet ta’ kondotta eżistenti jew miżuri awtoregolatorji oħra. Jenħtieġ li kwalunkwe miżuri adottati jkunu jirrispettaw ir-rekwiżiti ta’ diliġenza dovuta ta’ dan ir-Regolament u jkunu effettivi u xierqa għall-mitigazzjoni tar-riskji speċifiċi identifikati, fl-interess li jiġi salvagwardjat l-ordni pubbliku, tiġi protetta l-privatezza u jiġu miġġielda l-prattiki kummerċjali frodulenti u qarrieqa, u jenħtieġ li jkunu proporzjonati fid-dawl tal-kapaċità ekonomika tal-pjattaforma online kbira ħafna u fid-dawl tal-ħtieġa li jiġu evitati restrizzjonijiet mhux meħtieġa fuq l-użu tas-servizz tagħhom, filwaqt li jitqiesu kif dovut l-effetti negattivi potenzjali fuq id-drittijiet fundamentali tar-riċevituri tas-servizz. </w:t>
      </w:r>
    </w:p>
    <w:p>
      <w:pPr>
        <w:pStyle w:val="ManualConsidrant"/>
        <w:rPr>
          <w:noProof/>
        </w:rPr>
      </w:pPr>
      <w:r>
        <w:t>(59)</w:t>
      </w:r>
      <w:r>
        <w:tab/>
      </w:r>
      <w:r>
        <w:rPr>
          <w:noProof/>
        </w:rPr>
        <w:t>Fejn xieraq, jenħtieġ li l-pjattaformi online kbar ħafna jwettqu l-valutazzjonijiet tar-riskji tagħhom u jfasslu l-miżuri ta’ mitigazzjoni tar-riskji tagħhom bl-involviment tar-rappreżentanti tar-riċevituri tas-servizz, tar-rappreżentanti tal-gruppi potenzjalment milquta mis-servizzi tagħhom, ta’ esperti indipendenti u ta’ organizzazzjoni tas-soċjetà ċivili.</w:t>
      </w:r>
    </w:p>
    <w:p>
      <w:pPr>
        <w:pStyle w:val="ManualConsidrant"/>
        <w:rPr>
          <w:noProof/>
        </w:rPr>
      </w:pPr>
      <w:r>
        <w:t>(60)</w:t>
      </w:r>
      <w:r>
        <w:tab/>
      </w:r>
      <w:r>
        <w:rPr>
          <w:noProof/>
        </w:rPr>
        <w:t xml:space="preserve">Minħabba l-ħtieġa li tiġi żgurata l-verifika minn esperti indipendenti, jenħtieġ li l-pjattaformi online kbar ħafna jkunu akkontabbli, permezz ta’ awditjar indipendenti, għall-konformità mal-obbligi stabbiliti f’dan ir-Regolament u, fejn rilevanti, ma’ </w:t>
      </w:r>
      <w:r>
        <w:rPr>
          <w:noProof/>
        </w:rPr>
        <w:lastRenderedPageBreak/>
        <w:t>kwalunkwe impenji kumplimentari meħuda skont il-kodiċijiet ta’ kondotta u l-protokolli għall-kriżijiet. Jenħtieġ li jagħtu aċċess lill-awditur għad-</w:t>
      </w:r>
      <w:r>
        <w:rPr>
          <w:i/>
          <w:iCs/>
          <w:noProof/>
        </w:rPr>
        <w:t>data</w:t>
      </w:r>
      <w:r>
        <w:rPr>
          <w:noProof/>
        </w:rPr>
        <w:t xml:space="preserve"> rilevanti kollha meħtieġa għat-twettiq tal-awditu kif suppost. Jenħtieġ li l-awdituri jkunu jistgħu jużaw sorsi oħrajn ta’ informazzjoni oġġettiva, inkluż studji minn riċerkaturi verifikati. Jenħtieġ li l-awdituri jiggarantixxu l-kunfidenzjalità, is-sigurtà u l-integrità tal-informazzjoni, bħal pereżempju s-sigrieti kummerċjali, li jiksbu meta jkunu qed iwettqu l-kompiti tagħhom u jkollhom l-għarfien espert meħtieġ fil-qasam tal-ġestjoni tar-riskji u l-kompetenza teknika biex jawditjaw l-algoritmi. Jenħtieġ li l-awdituri jkunu indipendenti, biex ikunu jistgħu jwettqu l-kompiti tagħhom b’mod xieraq u affidabbli. Jekk ikun hemm dubju dwar l-indipendenza tagħhom, jenħtieġ li jirriżenjaw jew jastjenu mill-impenn ta’ awditu.</w:t>
      </w:r>
    </w:p>
    <w:p>
      <w:pPr>
        <w:pStyle w:val="ManualConsidrant"/>
        <w:rPr>
          <w:noProof/>
        </w:rPr>
      </w:pPr>
      <w:r>
        <w:t>(61)</w:t>
      </w:r>
      <w:r>
        <w:tab/>
      </w:r>
      <w:r>
        <w:rPr>
          <w:noProof/>
        </w:rPr>
        <w:t>Jenħtieġ li r-rapport dwar l-awditu jkun sostanzjat, biex jingħata rendikont sinifikattiv tal-attivitajiet imwettqa u l-konklużjonijiet misluta. Jenħtieġ li dan jgħin biex jinforma, u fejn xieraq jissuġġerixxi titjib fil-miżuri meħuda mill-pjattaforma online kbira ħafna biex tikkonforma mal-obbligi tagħhom skont dan ir-Regolament. Ir-rapport jenħtieġ li jiġi trażmess lill-Koordinatur tas-Servizzi Diġitali tal-istabbiliment u lill-Bord mingħajr dewmien, flimkien mal-valutazzjoni tar-riskji u l-miżuri ta’ mitigazzjoni, kif ukoll il-pjanijiet tal-pjattaforma biex tindirizza r-rakkomandazzjonijiet tal-awditu. Ir-rapport jenħtieġ ikun jinkludi opinjoni tal-awditu bbażata fuq il-konklużjonijiet misluta mill-evidenza tal-awditu miksuba. Jenħtieġ li tingħata opinjoni pożittiva meta l-evidenza kollha turi li l-pjattaforma online kbira ħafna tikkonforma mal-obbligi stabbiliti f’dan ir-Regolament jew, fejn applikabbli, ma’ kwalunkwe impenji li tkun ħadet skont kodiċi ta’ kondotta jew protokoll għall-kriżijiet, b’mod partikolari billi tidentifika, tevalwa u timmitiga r-riskji sistemiċi maħluqa mis-sistema u mis-servizzi tagħha. Meta l-awditur ikun jixtieq jinkludi rimarki li ma għandhomx effett sostanzjali fuq l-eżitu tal-awditu, mal-opinjoni pożittiva jenħtieġ jiżdiedu xi kummenti. Jenħtieġ li tingħata opinjoni negattiva meta l-awditur iqis li l-pjattaforma online kbira ħafna ma tikkonformax ma’ dan ir-Regolament jew mal-impenji meħuda.</w:t>
      </w:r>
    </w:p>
    <w:p>
      <w:pPr>
        <w:pStyle w:val="ManualConsidrant"/>
        <w:rPr>
          <w:noProof/>
        </w:rPr>
      </w:pPr>
      <w:r>
        <w:t>(62)</w:t>
      </w:r>
      <w:r>
        <w:tab/>
      </w:r>
      <w:r>
        <w:rPr>
          <w:noProof/>
        </w:rPr>
        <w:t xml:space="preserve">Parti ewlenija tan-negozju tal-pjattaforma online kbira ħafna huwa l-mod li bih l-informazzjoni tiġi prijoritizzata u ppreżentata fuq l-interfaċċa online tagħha biex jiġi ffaċilitat u ottimizzat l-aċċess għall-informazzjoni għar-riċevituri tas-servizz. Dan isir, pereżempju, billi l-informazzjoni tiġi ssuġġerita, klassifikata u prijoritizzata b’mod algoritmiku, u ssir distinzjoni fit-test jew f’rappreżentazzjonijiet viżivi oħra, jew billi l-informazzjoni pprovduta mir-riċevituri tiġi organizzata b’xi mod ieħor. Tali sistemi ta’ rakkomandazzjoni jistgħu jkollhom impatt sinifikanti fuq il-kapaċità tar-riċevituri li jiġbru u jinteraġixxu mal-informazzjoni online. Jaqdu wkoll rwol importanti fl-amplifikazzjoni ta’ ċerti messaġġi, fid-disseminazzjoni virali tal-informazzjoni u fl-istimolu tal-imġiba online. Konsegwentement, il-pjattaformi online kbar ħafna jenħtieġ li jiżguraw li r-riċevituri jiġu infurmati b’mod xieraq, u li jkunu jistgħu jinfluwenzaw l-informazzjoni ppreżentata lilhom. Jenħtieġ li jippreżentaw b’mod ċar il-parametri ewlenin għat-tali sistemi ta’ rakkomandazzjoni b’mod li jinftiehem faċilment biex jiżguraw li r-riċevituri jifhmu kif tiġi prijoritizzata l-informazzjoni għalihom. Jenħtieġ li jiżguraw ukoll li r-riċevituri jkollhom għażliet alternattivi għall-parametri ewlenin, inkluż għażliet li mhumiex ibbażati fuq it-tfassil ta’ profil tar-riċevitur. </w:t>
      </w:r>
    </w:p>
    <w:p>
      <w:pPr>
        <w:pStyle w:val="ManualConsidrant"/>
        <w:rPr>
          <w:noProof/>
        </w:rPr>
      </w:pPr>
      <w:r>
        <w:t>(63)</w:t>
      </w:r>
      <w:r>
        <w:tab/>
      </w:r>
      <w:r>
        <w:rPr>
          <w:noProof/>
        </w:rPr>
        <w:t xml:space="preserve">Is-sistemi tar-reklamar użati mill-pjattaformi online kbar ħafna joħolqu riskji partikolari u jirrikjedu superviżjoni pubblika u regolatorja ulterjuri minħabba l-iskala tagħhom u l-kapaċità tagħhom li jimmiraw u jilħqu r-riċevituri tas-servizz abbażi tal-imġiba tagħhom fi ħdan u barra mill-interfaċċa online ta’ dik il-pjattaforma. Jenħtieġ li </w:t>
      </w:r>
      <w:r>
        <w:rPr>
          <w:noProof/>
        </w:rPr>
        <w:lastRenderedPageBreak/>
        <w:t>l-pjattaformi online kbar ħafna jiżguraw l-aċċess pubbliku għar-repożitorji tar-reklami li jintwerew fuq l-interfaċċi online tagħhom biex jiffaċilitaw is-superviżjoni u r-riċerka dwar ir-riskji emerġenti maħluqa mid-distribuzzjoni tar-reklamar online, pereżempju b’rabta mar-reklami illegali jew mat-tekniki manipulattivi u d-diżinformazzjoni b’impatt negattiv reali u prevedibbli fuq is-saħħa pubblika, is-sigurtà pubblika, id-diskors ċivili, il-parteċipazzjoni politika u l-ugwaljanza. Ir-repożitorji jenħtieġ li jinkludu l-kontenut tar-reklami u d-</w:t>
      </w:r>
      <w:r>
        <w:rPr>
          <w:i/>
          <w:iCs/>
          <w:noProof/>
        </w:rPr>
        <w:t>data</w:t>
      </w:r>
      <w:r>
        <w:rPr>
          <w:noProof/>
        </w:rPr>
        <w:t xml:space="preserve"> relatata dwar ir-reklamatur u t-twassil tar-reklam, b’mod partikolari meta jkun ikkonċernat ir-reklamar immirat. </w:t>
      </w:r>
    </w:p>
    <w:p>
      <w:pPr>
        <w:pStyle w:val="ManualConsidrant"/>
        <w:rPr>
          <w:noProof/>
        </w:rPr>
      </w:pPr>
      <w:r>
        <w:t>(64)</w:t>
      </w:r>
      <w:r>
        <w:tab/>
      </w:r>
      <w:r>
        <w:rPr>
          <w:noProof/>
        </w:rPr>
        <w:t xml:space="preserve">Biex tiġi sorveljata b’mod xieraq il-konformità tal-pjattaformi online kbar ħafna mal-obbligi stabbiliti f’dan ir-Regolament, il-Koordinatur tas-Servizzi Diġitali tal-istabbiliment jew il-Kummissjoni jistgħu jirrikjedu l-aċċess għal </w:t>
      </w:r>
      <w:r>
        <w:rPr>
          <w:i/>
          <w:iCs/>
          <w:noProof/>
        </w:rPr>
        <w:t>data</w:t>
      </w:r>
      <w:r>
        <w:rPr>
          <w:noProof/>
        </w:rPr>
        <w:t xml:space="preserve"> speċifika jew rappurtar dwarha. Tali rekwiżit jista’ jinkludi, pereżempju, id-</w:t>
      </w:r>
      <w:r>
        <w:rPr>
          <w:i/>
          <w:iCs/>
          <w:noProof/>
        </w:rPr>
        <w:t>data</w:t>
      </w:r>
      <w:r>
        <w:rPr>
          <w:noProof/>
        </w:rPr>
        <w:t xml:space="preserve"> meħtieġa biex jiġu vvalutati r-riskji u d-danni possibbli maħluqa mis-sistemi tal-pjattaforma, </w:t>
      </w:r>
      <w:r>
        <w:rPr>
          <w:i/>
          <w:iCs/>
          <w:noProof/>
        </w:rPr>
        <w:t>data</w:t>
      </w:r>
      <w:r>
        <w:rPr>
          <w:noProof/>
        </w:rPr>
        <w:t xml:space="preserve"> dwar l-akkuratezza, il-funzjonament u l-ittestjar tas-sistemi algoritmiċi għall-moderazzjoni tal-kontenut, tas-sistemi ta’ rakkomandazzjoni jew tas-sistemi tar-reklamar, jew </w:t>
      </w:r>
      <w:r>
        <w:rPr>
          <w:i/>
          <w:iCs/>
          <w:noProof/>
        </w:rPr>
        <w:t>data</w:t>
      </w:r>
      <w:r>
        <w:rPr>
          <w:noProof/>
        </w:rPr>
        <w:t xml:space="preserve"> dwar il-proċessi u l-outputs tal-moderazzjoni tal-kontenut jew tas-sistemi interni għall-immaniġġjar tal-ilmenti skont it-tifsira ta’ dan ir-Regolament. L-investigazzjonijiet tar-riċerkaturi dwar l-evoluzzjoni u s-severità tar-riskji sistemiċi online huma partikolarment importanti biex jitnaqqsu l-asimmetriji tal-informazzjoni u biex tiġi stabbilita sistema reżiljenti għall-mitigazzjoni tar-riskji, biex jiġu infurmati l-pjattaformi online, il-Koordinaturi tas-Servizzi Diġitali, awtoritajiet kompetenti oħra, il-Kummissjoni u l-pubbliku. Għalhekk ir-Regolament jipprevedi qafas li jobbliga lill-pjattaformi online kbar ħafna jagħtu aċċess għad-</w:t>
      </w:r>
      <w:r>
        <w:rPr>
          <w:i/>
          <w:iCs/>
          <w:noProof/>
        </w:rPr>
        <w:t>data</w:t>
      </w:r>
      <w:r>
        <w:rPr>
          <w:noProof/>
        </w:rPr>
        <w:t xml:space="preserve"> lir-riċerkaturi verifikati. Ir-rekwiżiti kollha għall-aċċess għad-</w:t>
      </w:r>
      <w:r>
        <w:rPr>
          <w:i/>
          <w:iCs/>
          <w:noProof/>
        </w:rPr>
        <w:t>data</w:t>
      </w:r>
      <w:r>
        <w:rPr>
          <w:noProof/>
        </w:rPr>
        <w:t xml:space="preserve"> skont dak il-qafas jenħtieġ li jkunu proporzjonati u jipproteġu b’mod xieraq id-drittijiet u l-interessi leġittimi, inkluż is-sigrieti kummerċjali u informazzjoni kunfidenzjali oħra, tal-pjattaforma u ta’ partijiet oħra kkonċernati, inkluż ir-riċevituri tas-servizz.</w:t>
      </w:r>
    </w:p>
    <w:p>
      <w:pPr>
        <w:pStyle w:val="ManualConsidrant"/>
        <w:rPr>
          <w:noProof/>
        </w:rPr>
      </w:pPr>
      <w:r>
        <w:t>(65)</w:t>
      </w:r>
      <w:r>
        <w:tab/>
      </w:r>
      <w:r>
        <w:rPr>
          <w:noProof/>
        </w:rPr>
        <w:t xml:space="preserve">Minħabba l-kumplessità tal-funzjonament tas-sistemi użati u r-riskji sistemiċi li joħolqu lis-soċjetà, jenħtieġ li l-pjattaformi online kbar ħafna jaħtru uffiċjali għall-konformità, li jenħtieġ ikollhom il-kwalifiki meħtieġa biex jagħmlu l-miżuri operattivi u jimmonitorjaw il-konformità ma’ dan ir-Regolament fi ħdan l-organizzazzjoni tal-pjattaforma. Il-pjattaformi online kbar ħafna jenħtieġ jiżguraw li l-uffiċjal għall-konformità jkun involut, kif xieraq u mingħajr dewmien, fil-kwistjonijiet kollha relatati ma’ dan ir-Regolament. Fid-dawl tar-riskji addizzjonali relatati mal-attivitajiet tagħhom u l-obbligi addizzjonali tagħhom skont dan ir-Regolament, ir-rekwiżiti l-oħra ta’ trasparenza stabbiliti f’dan ir-Regolament jenħtieġ li jiġu kkumplimentati b’rekwiżiti addizzjonali ta’ trasparenza applikabbli speċifikament għall-pjattaformi online kbar ħafna, b’mod partikolari biex jirrapportaw dwar il-valutazzjonijiet tar-riskji mwettqa u dwar miżuri sussegwenti adottati kif previst f’dan ir-Regolament. </w:t>
      </w:r>
    </w:p>
    <w:p>
      <w:pPr>
        <w:pStyle w:val="ManualConsidrant"/>
        <w:rPr>
          <w:noProof/>
        </w:rPr>
      </w:pPr>
      <w:r>
        <w:t>(66)</w:t>
      </w:r>
      <w:r>
        <w:tab/>
      </w:r>
      <w:r>
        <w:rPr>
          <w:noProof/>
        </w:rPr>
        <w:t>Biex tiġi ffaċilitata l-applikazzjoni effettiva u konsistenti tal-obbligi f’dan ir-Regolament li jistgħu jirrikjedu implimentazzjoni permezz ta’ mezzi teknoloġiċi, huwa importanti li jiġu promossi standards volontarji tal-industrija li jkopru ċerti proċeduri tekniċi, fejn l-industrija tista’ tgħin biex jiġu żviluppati mezzi standardizzati biex wieħed jikkonforma ma’ dan ir-Regolament, bħal pereżempju billi jippermettu s-sottomissjoni ta’ avviżi, inkluż permezz ta’ interfaċċi għall-ipprogrammar tal-applikazzjonijiet, jew dwar l-interoperabbiltà tar-repożitorji tar-reklamar. Tali standards jistgħu b’mod partikolari jkunu utli għal fornituri relattivament żgħar tas-servizzi intermedjarji. L-istandards jistgħu jiddistingwu bejn tipi differenti ta’ kontenut illegali jew tipi differenti ta’ servizzi intermedjarji, kif xieraq.</w:t>
      </w:r>
    </w:p>
    <w:p>
      <w:pPr>
        <w:pStyle w:val="ManualConsidrant"/>
        <w:rPr>
          <w:noProof/>
        </w:rPr>
      </w:pPr>
      <w:r>
        <w:lastRenderedPageBreak/>
        <w:t>(67)</w:t>
      </w:r>
      <w:r>
        <w:tab/>
      </w:r>
      <w:r>
        <w:rPr>
          <w:noProof/>
        </w:rPr>
        <w:t>Il-Kummissjoni u l-Bord jenħtieġ li jinkoraġġixxu t-tfassil ta’ kodiċijiet ta’ kondotta biex jikkontribwixxu għall-applikazzjoni ta’ dan ir-Regolament. Filwaqt li l-implimentazzjoni tal-kodiċijiet ta’ kondotta jenħtieġ li tkun tista’ titkejjel u tkun soġġetta għas-sorveljanza pubblika, dan jenħtieġ li ma jtellifx in-natura volontarja ta’ tali kodiċijiet u l-libertà tal-partijiet interessati li jiddeċiedu jekk iridux jipparteċipaw. F’ċerti ċirkostanzi, huwa importanti li l-pjattaformi online kbar ħafna jikkooperaw fit-tfassil u jaderixxu ma’ kodiċijiet speċifiċi ta’ kondotta. L-ebda ħaġa f’dan ir-Regolament ma tipprevjeni lil fornituri oħra tas-servizz milli jaderixxu mal-istess standards ta’ diliġenza dovuta, milli jadottaw l-aqwa prattiki u milli jibbenefikaw mill-gwida pprovduta mill-Kummissjoni u mill-Bord, billi jipparteċipaw fl-istess kodiċijiet ta’ kondotta.</w:t>
      </w:r>
    </w:p>
    <w:p>
      <w:pPr>
        <w:pStyle w:val="ManualConsidrant"/>
        <w:rPr>
          <w:noProof/>
        </w:rPr>
      </w:pPr>
      <w:r>
        <w:t>(68)</w:t>
      </w:r>
      <w:r>
        <w:tab/>
      </w:r>
      <w:r>
        <w:rPr>
          <w:noProof/>
        </w:rPr>
        <w:t>Huwa xieraq li dan ir-Regolament jidentifika ċerti oqsma ta’ kunsiderazzjoni għal tali kodiċijiet ta’ kondotta. B’mod partikolari, il-miżuri ta’ mitigazzjoni tar-riskji dwar tipi speċifiċi ta’ kontenut illegali jenħtieġ li jiġu eżaminati permezz ta’ ftehimiet awtoregolatorji u koregolatorji. Qasam ieħor li jrid jiġi kkunsidrat huwa l-impatti negattivi possibbli tar-riskji sistemiċi fuq is-soċjetà u fuq id-demokrazija, bħal pereżempju d-diżinformazzjoni jew l-attivitajiet manipulattivi u abbużivi. Dan jinkludi operazzjonijiet koordinati bil-mira li jamplifikaw l-informazzjoni, inkluż id-diżinformazzjoni, bħal pereżempju l-użu ta’ bots jew kontijiet foloz għall-ħolqien ta’ informazzjoni falza jew qarrieqa, xi kultant bl-iskop li jinkiseb gwadann ekonomiku, li huma partikolarment dannużi għar-riċevituri vulnerabbli tas-servizz, bħal pereżempju t-tfal. B’rabta ma’ tali oqsma, l-aderenza u l-konformità ma’ kodiċi ta’ kondotta speċifiku minn pjattaforma online kbira ħafna jistgħu jitqiesu bħala miżura xierqa għall-mitigazzjoni tar-riskji. Ir-rifjut mingħajr spjegazzjonijiet xierqa minn pjattaforma online tat-talba tal-Kummissjoni biex tipparteċipa fl-applikazzjoni ta’ tali kodiċi ta’ kondotta jista’ jitqies, fejn rilevanti, meta jkun qed jiġi determinat jekk il-pjattaforma online tkunx kisret l-obbligi stabbiliti f’dan ir-Regolament.</w:t>
      </w:r>
    </w:p>
    <w:p>
      <w:pPr>
        <w:pStyle w:val="ManualConsidrant"/>
        <w:rPr>
          <w:noProof/>
        </w:rPr>
      </w:pPr>
      <w:r>
        <w:t>(69)</w:t>
      </w:r>
      <w:r>
        <w:tab/>
      </w:r>
      <w:r>
        <w:rPr>
          <w:noProof/>
        </w:rPr>
        <w:t>Ir-regoli dwar il-kodiċijiet ta’ kondotta skont dan ir-Regolament jistgħu jservu bħala bażi għal sforzi awtoregolatorji diġà stabbiliti fil-livell tal-Unjoni, inkluż il-Wegħda dwar is-Sikurezza tal-Prodott, il-Memorandum ta’ Qbil kontra l-oġġetti kontrafatti, il-Kodiċi ta’ Kondotta kontra d-diskors ta’ mibegħda illegali kif ukoll il-Kodiċi ta’ Prattika dwar id-Diżinformazzjoni. B’mod partikolari għal dan tal-aħħar, il-Kummissjoni se toħroġ gwida għat-tisħiħ tal-Kodiċi ta’ Prattika dwar id-Diżinformazzjoni kif imħabbar fil-Pjan ta’ Azzjoni għad-Demokrazija Ewropea.</w:t>
      </w:r>
    </w:p>
    <w:p>
      <w:pPr>
        <w:pStyle w:val="ManualConsidrant"/>
        <w:rPr>
          <w:noProof/>
        </w:rPr>
      </w:pPr>
      <w:r>
        <w:t>(70)</w:t>
      </w:r>
      <w:r>
        <w:tab/>
      </w:r>
      <w:r>
        <w:rPr>
          <w:noProof/>
        </w:rPr>
        <w:t>Il-provvista ta’ reklamar online ġeneralment tinvolvi bosta atturi, inkluż servizzi intermedjarji li jikkollegaw il-pubblikaturi tar-reklamar mar-reklamaturi. Jenħtieġ li l-kodiċijiet ta’ kondotta jappoġġaw u jikkumplimentaw l-obbligi ta’ trasparenza relatati mar-reklamar għall-pjattaformi online u għall-pjattaformi online kbar ħafna stabbiliti f’dan ir-Regolament biex jiġu previsti mekkaniżmi flessibbli u effettivi biex tiġi ffaċilitata u msaħħa l-konformità ma’ dawn l-obbligi, b’mod partikolari fir-rigward tal-modalitajiet tat-trażmissjoni tal-informazzjoni rilevanti. L-involviment ta’ firxa wiesgħa ta’ partijiet ikkonċernati jenħtieġ li jiżgura li dawk il-kodiċijiet ta’ kondotta jiġu appoġġat b’mod mifrux, ikunu teknikament sodi, effettivi u joffru l-ogħla livelli ta’ faċilità tal-użu għall-utent biex jiġi żgurat li l-obbligi ta’ trasparenza jiksbu l-objettivi tagħhom.</w:t>
      </w:r>
    </w:p>
    <w:p>
      <w:pPr>
        <w:pStyle w:val="ManualConsidrant"/>
        <w:rPr>
          <w:noProof/>
        </w:rPr>
      </w:pPr>
      <w:r>
        <w:t>(71)</w:t>
      </w:r>
      <w:r>
        <w:tab/>
      </w:r>
      <w:r>
        <w:rPr>
          <w:noProof/>
        </w:rPr>
        <w:t xml:space="preserve">Fil-każ ta’ ċirkostanzi straordinarji li jaffettwaw is-sigurtà pubblika jew is-saħħa pubblika, il-Kummissjoni tista’ tagħti bidu għat-tfassil ta’ protokolli għall-kriżijiet biex tikkoordina rispons rapidu, kollettiv u transfruntier fl-ambjent online. Iċ-ċirkostanzi straordinarji jistgħu jinkludu kwalunkwe avveniment mhux prevedibbli, </w:t>
      </w:r>
      <w:r>
        <w:rPr>
          <w:noProof/>
        </w:rPr>
        <w:lastRenderedPageBreak/>
        <w:t xml:space="preserve">bħal pereżempju terremoti, uragani, pandemiji u theddid serju transfruntier ieħor għas-saħħa pubblika, gwerer u atti ta’ terroriżmu, fejn, pereżempju, il-pjattaformi online jistgħu jintużaw ħażin għad-disseminazzjoni rapida ta’ kontenut illegali jew għad-diżinformazzjoni jew fejn rapida ta’ informazzjoni affidabbli. Fid-dawl tar-rwol importanti tal-pjattaformi online kbar ħafna fid-disseminazzjoni ta’ informazzjoni fis-soċjetajiet tagħna u bejn il-fruntieri, tali pjattaformi jenħtieġ li jitħeġġu biex ifasslu u japplikaw protokolli speċifiċi għall-kriżijiet. Tali protokolli għall-kriżijiet jenħtieġ li jiġu attivati għal perjodu limitat ta’ żmien biss u l-miżuri adottati jenħtieġ li jkunu limitati wkoll għal dak li huwa strettament meħtieġ biex tiġi indirizzata ċ-ċirkostanza straordinarja. Dawn il-miżuri jenħtieġ li jkunu konsistenti ma’ dan ir-Regolament, u jenħtieġ li ma jammontawx għal obbligu ġenerali għall-pjattaformi online kbar ħafna parteċipanti biex jimmonitorjaw l-informazzjoni li jittrażmettu jew li jaħżnu, u lanqas biex ifittxu attivament fatti jew ċirkostanzi li jindikaw kontenut illegali. </w:t>
      </w:r>
    </w:p>
    <w:p>
      <w:pPr>
        <w:pStyle w:val="ManualConsidrant"/>
        <w:rPr>
          <w:noProof/>
        </w:rPr>
      </w:pPr>
      <w:r>
        <w:t>(72)</w:t>
      </w:r>
      <w:r>
        <w:tab/>
      </w:r>
      <w:r>
        <w:rPr>
          <w:noProof/>
        </w:rPr>
        <w:t xml:space="preserve">Il-kompitu tal-iżgurar ta’ sorveljanza u infurzar xierqa tal-obbligi stabbiliti f’dan ir-Regolament jenħtieġ li fil-prinċipju jiġi attribwit lill-Istati Membri. Għal dan il-għan, jenħtieġ li jaħtru mill-inqas awtorità waħda bil-kompitu li tapplika u tinforza dan ir-Regolament. Madankollu, l-Istati Membri jenħtieġ li jkunu jistgħu jinkarigaw aktar minn awtorità kompetenti waħda, b’kompiti speċifiċi ta’ sorveljanza jew ta’ infurzar u b’kompetenzi dwar l-applikazzjoni ta’ dan ir-Regolament, pereżempju għal setturi speċifiċi, bħar-regolaturi tal-komunikazzjonijiet elettroniċi, ir-regolaturi tal-midja jew l-awtoritajiet tal-protezzjoni tal-konsumatur, filwaqt li jirriflettu l-istruttura domestika kostituzzjonali, organizzattiva u amministrattiva tagħhom. </w:t>
      </w:r>
    </w:p>
    <w:p>
      <w:pPr>
        <w:pStyle w:val="ManualConsidrant"/>
        <w:rPr>
          <w:noProof/>
        </w:rPr>
      </w:pPr>
      <w:r>
        <w:t>(73)</w:t>
      </w:r>
      <w:r>
        <w:tab/>
      </w:r>
      <w:r>
        <w:rPr>
          <w:noProof/>
        </w:rPr>
        <w:t xml:space="preserve">Minħabba n-natura transfruntiera tas-servizzi inkwistjoni u l-firxa orizzontali tal-obbligi introdotti b’dan ir-Regolament, l-awtorità maħtura bil-kompitu li tissorvelja l-applikazzjoni u, fejn meħtieġ, tinforza dan ir-Regolament jenħtieġ li tiġi identifikata bħala Koordinatur tas-Servizzi Diġitali f’kull Stat Membru. Meta tinħatar aktar minn awtorità kompetenti waħda biex tapplika u tinforza dan ir-Regolament, jenħtieġ li awtorità waħda biss f’dak l-Istat Membru tiġi identifikata bħala Koordinatur tas-Servizzi Diġitali. Il-Koordinatur tas-Servizzi Diġitali jenħtieġ li jaġixxi bħala l-punt uniku ta’ kuntatt fir-rigward tal-kwistjonijiet kollha relatati mal-applikazzjoni ta’ dan ir-Regolament għall-Kummissjoni, għall-Bord, għall-Koordinaturi tas-Servizzi Diġitali ta’ Stati Membri oħra, kif ukoll għal awtoritajiet kompetenti oħra tal-Istat Membru inkwistjoni. B’mod partikolari, meta bosta awtoritajiet kompetenti jiġu inkarigati b’kompiti skont dan ir-Regolament fi Stat Membru speċifiku, il-Koordinatur tas-Servizzi Diġitali jenħtieġ li jikkoordina u jikkoopera ma’ dawk l-awtoritajiet f’konformità mal-liġi nazzjonali li tistabbilixxi l-kompiti rispettivi tagħhom, u jenħtieġ li jiżgura involviment effettiv tal-awtoritajiet rilevanti kollha fis-superviżjoni u l-infurzar fil-livell tal-Unjoni. </w:t>
      </w:r>
    </w:p>
    <w:p>
      <w:pPr>
        <w:pStyle w:val="ManualConsidrant"/>
        <w:rPr>
          <w:noProof/>
        </w:rPr>
      </w:pPr>
      <w:r>
        <w:t>(74)</w:t>
      </w:r>
      <w:r>
        <w:tab/>
      </w:r>
      <w:r>
        <w:rPr>
          <w:noProof/>
        </w:rPr>
        <w:t xml:space="preserve">Il-Koordinatur tas-Servizzi Diġitali, kif ukoll awtoritajiet kompetenti oħra deżinjati skont dan ir-Regolament, jaqdu rwol kruċjali fl-iżgurar tal-effettività tad-drittijiet u tal-obbligi stabbiliti f’dan ir-Regolament u fil-kisba tal-objettivi tiegħu. Għaldaqstant, huwa meħtieġ li jiġi żgurat li dawk l-awtoritajiet jaġixxu b’indipendenza sħiħa mill-korpi privati u pubbliċi, mingħajr l-obbligu jew il-possibbiltà li jfittxu jew li jirċievu struzzjonijiet, inkluż mill-gvern, mingħajr preġudizzju għad-dmirijiet speċifiċi li jikkooperaw ma’ awtoritajiet kompetenti oħra, mal-Koordinaturi tas-Servizzi Diġitali, mal-Bord u mal-Kummissjoni. Min-naħa l-oħra, jenħtieġ li l-indipendenza ta’ dawn l-awtoritajiet ma tkunx tfisser li ma jistgħux ikunu soġġetti, f’konformità mal-kostituzzjonijiet nazzjonali u mingħajr ma tiġi pperikolata l-kisba tal-objettivi ta’ dan ir-Regolament, għal mekkaniżmi nazzjonali ta’ kontroll jew ta’ monitoraġġ fir-rigward </w:t>
      </w:r>
      <w:r>
        <w:rPr>
          <w:noProof/>
        </w:rPr>
        <w:lastRenderedPageBreak/>
        <w:t xml:space="preserve">tan-nefqa finanzjarja tagħhom jew għal stħarriġ ġudizzjarju, jew li jenħtieġ ma jkollhomx il-possibbiltà li jikkonsultaw ma’ awtoritajiet nazzjonali oħra inkluż l-awtoritajiet tal-infurzar tal-liġi jew l-awtoritajiet tal-ġestjoni tal-kriżijiet, fejn xieraq. </w:t>
      </w:r>
    </w:p>
    <w:p>
      <w:pPr>
        <w:pStyle w:val="ManualConsidrant"/>
        <w:rPr>
          <w:noProof/>
        </w:rPr>
      </w:pPr>
      <w:r>
        <w:t>(75)</w:t>
      </w:r>
      <w:r>
        <w:tab/>
      </w:r>
      <w:r>
        <w:rPr>
          <w:noProof/>
        </w:rPr>
        <w:t xml:space="preserve">L-Istati Membri jistgħu iddeżinjaw awtorità nazzjonali eżistenti bil-funzjoni tal-Koordinatur tas-Servizzi Diġitali, jew b’kompiti speċifiċi biex tapplika u tinforza dan ir-Regolament, diment li kwalunkwe awtorità maħtura bħal din tikkonforma mar-rekwiżiti stabbiliti f’dan ir-Regolament, bħal pereżempju fir-rigward tal-indipendenza tagħha. Barra minn hekk, fil-prinċipju, l-Istati Membri mhumiex preklużi milli jamalgamaw il-funzjonijiet fi ħdan awtorità eżistenti, f’konformità mal-liġi tal-Unjoni. Il-miżuri għal dak il-għan jistgħu jinkludu, </w:t>
      </w:r>
      <w:r>
        <w:rPr>
          <w:i/>
          <w:iCs/>
          <w:noProof/>
        </w:rPr>
        <w:t>inter alia</w:t>
      </w:r>
      <w:r>
        <w:rPr>
          <w:noProof/>
        </w:rPr>
        <w:t>, il-preklużjoni li jitkeċċa l-President jew membru tal-bord ta’ korp kolleġġjali ta’ awtorità eżistenti qabel l-iskadenza tal-mandat tagħhom, għall-unika raġuni li twettqet riforma istituzzjonali li tinvolvi l-amalgamazzjoni ta’ funzjonijiet differenti fi ħdan awtorità waħda, fin-nuqqas ta’ kwalunkwe regoli li jiggarantixxu li tali tkeċċija ma tipperikolax l-indipendenza u l-imparzjalità ta’ tali membri.</w:t>
      </w:r>
    </w:p>
    <w:p>
      <w:pPr>
        <w:pStyle w:val="ManualConsidrant"/>
        <w:rPr>
          <w:noProof/>
        </w:rPr>
      </w:pPr>
      <w:r>
        <w:t>(76)</w:t>
      </w:r>
      <w:r>
        <w:tab/>
      </w:r>
      <w:r>
        <w:rPr>
          <w:noProof/>
        </w:rPr>
        <w:t xml:space="preserve">Fin-nuqqas ta’ rekwiżiti ġenerali għall-fornituri tas-servizzi intermedjarji biex jiżguraw preżenza fiżika fit-territorju ta’ wieħed mill-Istati Membri, hemm il-ħtieġa li tiġi żgurata ċarezza dwar liema Stat Membru għandu ġurisdizzjoni fuq dawk il-fornituri għall-finijiet ta’ infurzar tar-regoli stabbiliti fil-Kapitoli III u IV mill-awtoritajiet nazzjonali kompetenti. Jenħtieġ li fornitur ikun fil-ġurisdizzjoni tal-Istat Membru fejn tinsab is-sede prinċipali tiegħu, jiġifieri, fejn il-fornitur ikollu l-uffiċċju prinċipali jew l-uffiċċju reġistrat li fih jiġu eżerċitati l-funzjonijiet finanzjarji ewlenin u l-kontroll operattiv. Fir-rigward tal-fornituri li ma għandhomx stabbiliment fl-Unjoni iżda li joffru servizzi fl-Unjoni u għalhekk jaqgħu fil-kamp ta’ applikazzjoni ta’ dan ir-Regolament, l-Istat Membru fejn dawk il-fornituri jkunu ħatru r-rappreżentant legali tagħhom jenħtieġ li jkollu l-ġurisdizzjoni, filwaqt li titqies il-funzjoni tar-rappreżentanti legali skont dan ir-Regolament. Madankollu, fl-interess tal-applikazzjoni effettiva ta’ dan ir-Regolament, jenħtieġ li l-Istati Membri kollha jkollhom ġurisdizzjoni fir-rigward tal-fornituri li naqsu milli jiddeżinjaw rappreżentant legali, diment li jiġi rispettat il-prinċipju </w:t>
      </w:r>
      <w:r>
        <w:rPr>
          <w:i/>
          <w:iCs/>
          <w:noProof/>
        </w:rPr>
        <w:t>ne bis in idem</w:t>
      </w:r>
      <w:r>
        <w:rPr>
          <w:noProof/>
        </w:rPr>
        <w:t>. Għal dak il-għan, jenħtieġ li kull Stat Membru li jeżerċita ġurisdizzjoni fir-rigward ta’ tali fornituri, mingħajr dewmien żejjed, jinforma lill-Istati Membri l-oħra kollha bil-miżuri li jkunu ħadu fl-eżerċizzju ta’ dik il-ġurisdizzjoni.</w:t>
      </w:r>
    </w:p>
    <w:p>
      <w:pPr>
        <w:pStyle w:val="ManualConsidrant"/>
        <w:rPr>
          <w:noProof/>
        </w:rPr>
      </w:pPr>
      <w:r>
        <w:t>(77)</w:t>
      </w:r>
      <w:r>
        <w:tab/>
      </w:r>
      <w:r>
        <w:rPr>
          <w:noProof/>
        </w:rPr>
        <w:t>Jenħtieġ li l-Istati Membri jipprovdu lill-Koordinatur tas-Servizzi Diġitali, u lil kwalunkwe awtorità kompetenti oħra deżinjati skont dan ir-Regolament, setgħat u mezzi suffiċjenti biex jiżguraw investigazzjoni u infurzar effettivi. B’mod partikolari jenħtieġ li l-Koordinaturi tas-Servizzi Diġitali jkunu jistgħu jfittxu u jiksbu informazzjoni li tinsab fit-territorju tagħhom, inkluż fil-kuntest ta’ investigazzjoni konġunti, b’kunsiderazzjoni dovuta għall-fatt li l-miżuri ta’ sorveljanza u ta’ infurzar dwar fornitur fil-ġurisdizzjoni ta’ Stat Membru ieħor jenħtieġ li jiġu adottati mill-Koordinatur tas-Servizzi Diġitali ta’ dak l-Istat Membru l-ieħor, fejn rilevanti f’konformità mal-proċeduri relatati mal-kooperazzjoni transfruntiera.</w:t>
      </w:r>
    </w:p>
    <w:p>
      <w:pPr>
        <w:pStyle w:val="ManualConsidrant"/>
        <w:rPr>
          <w:noProof/>
        </w:rPr>
      </w:pPr>
      <w:r>
        <w:t>(78)</w:t>
      </w:r>
      <w:r>
        <w:tab/>
      </w:r>
      <w:r>
        <w:rPr>
          <w:noProof/>
        </w:rPr>
        <w:t xml:space="preserve">Jenħtieġ li fil-liġi nazzjonali tagħhom, f’konformità mal-liġi tal-Unjoni u b’mod partikolari dan ir-Regolament u l-Karta, l-Istati Membri jistabbilixxu l-kundizzjonijiet u l-limiti dettaljati għall-eżerċizzju tas-setgħat ta’ investigazzjoni u ta’ infurzar tal-Koordinaturi tas-Servizzi Diġitali tagħhom, u ta’ awtoritajiet kompetenti oħra fejn rilevanti, skont dan ir-Regolament. </w:t>
      </w:r>
    </w:p>
    <w:p>
      <w:pPr>
        <w:pStyle w:val="ManualConsidrant"/>
        <w:rPr>
          <w:noProof/>
        </w:rPr>
      </w:pPr>
      <w:r>
        <w:lastRenderedPageBreak/>
        <w:t>(79)</w:t>
      </w:r>
      <w:r>
        <w:tab/>
      </w:r>
      <w:r>
        <w:rPr>
          <w:noProof/>
        </w:rPr>
        <w:t xml:space="preserve">Matul l-eżerċizzju ta’ dawk is-setgħat, jenħtieġ li l-awtoritajiet kompetenti jikkonformaw mar-regoli nazzjonali applikabbli dwar il-proċeduri u kwistjonijiet bħal pereżempju l-ħtieġa għal awtorizzazzjoni ġudizzjarja minn qabel biex wieħed jidħol f’ċertu bini u l-privileġġ professjonali legali. B’mod partikolari jenħtieġ li dawk id-dispożizzjonijiet jiżguraw ir-rispett għad-drittijiet fundamentali għal rimedju effettiv u għal proċess imparzjali, inkluż id-drittijiet ta’ difiża, u d-dritt għar-rispett tal-ħajja privata. F’dan ir-rigward, il-garanziji previsti b’rabta mal-proċedimenti tal-Kummissjoni skont dan ir-Regolament jistgħu jservu bħala punt ta’ referenza xieraq. Jenħtieġ li proċedura minn qabel, ġusta u imparzjali tkun garantita qabel ma tittieħed kwalunkwe deċiżjoni finali, inkluż id-dritt ta’ smigħ tal-persuni kkonċernati, u d-dritt li jkollhom aċċess għall-fajl, filwaqt li jiġu rispettati l-kunfidenzjalità u s-sigrieti professjonali u kummerċjali, kif ukoll l-obbligu li jingħataw raġunijiet sinifikattivi għad-deċiżjonijiet. Madankollu, dan jenħtieġ li ma jipprekludix it-teħid ta’ miżuri f’każijiet ta’ urġenza sostanzjati kif dovut u soġġett għal kundizzjonijiet u arranġament proċedurali xierqa. Jenħtieġ li l-eżerċizzju tas-setgħat ikun ukoll proporzjonat għal, </w:t>
      </w:r>
      <w:r>
        <w:rPr>
          <w:i/>
          <w:iCs/>
          <w:noProof/>
        </w:rPr>
        <w:t>inter alia</w:t>
      </w:r>
      <w:r>
        <w:rPr>
          <w:noProof/>
        </w:rPr>
        <w:t xml:space="preserve">, in-natura u d-dannu ġenerali reali jew potenzjali kkawżat mill-ksur jew mill-ksur issuspettat. Fil-prinċipju, jenħtieġ li l-awtoritajiet kompetenti jqisu l-fatti u ċ-ċirkostanzi rilevanti kollha tal-każ, inkluż l-informazzjoni miġbura mill-awtoritajiet kompetenti fi Stati Membri oħra. </w:t>
      </w:r>
    </w:p>
    <w:p>
      <w:pPr>
        <w:pStyle w:val="ManualConsidrant"/>
        <w:rPr>
          <w:noProof/>
        </w:rPr>
      </w:pPr>
      <w:r>
        <w:t>(80)</w:t>
      </w:r>
      <w:r>
        <w:tab/>
      </w:r>
      <w:r>
        <w:rPr>
          <w:noProof/>
        </w:rPr>
        <w:t xml:space="preserve">Jenħtieġ li l-Istati Membri jiżguraw li l-ksur tal-obbligi stabbiliti f’dan ir-Regolament ikunu jistgħu jiġu sanzjonati b’mod li jkun effettiv, proporzjonat u dissważiv, filwaqt li jitqiesu n-natura, is-serjetà, ir-rikorrenza u t-tul tal-ksur, fid-dawl tal-interess pubbliku segwit, l-ambitu u t-tip ta’ attivitajiet imwettqa, kif ukoll il-kapaċità ekonomika tal-kontraventur. B’mod partikolari, jenħtieġ li l-penali jqisu jekk il-fornituri tas-servizzi intermedjarji kkonċernat jonqosx sistematikament jew b’mod rikorrenti milli jikkonforma mal-obbligi tiegħu li jirriżultaw minn dan ir-Regolament, kif ukoll, fejn rilevanti, jekk il-fornitur huwiex attiv f’bosta Stati Membri. </w:t>
      </w:r>
    </w:p>
    <w:p>
      <w:pPr>
        <w:pStyle w:val="ManualConsidrant"/>
        <w:rPr>
          <w:noProof/>
        </w:rPr>
      </w:pPr>
      <w:r>
        <w:t>(81)</w:t>
      </w:r>
      <w:r>
        <w:tab/>
      </w:r>
      <w:r>
        <w:rPr>
          <w:noProof/>
        </w:rPr>
        <w:t>Biex jiġi żgurat infurzar effettiv ta’ dan ir-Regolament, jenħtieġ li l-individwi jew l-organizzazzjonijiet rappreżentattivi jkunu jistgħu jressqu kwalunkwe ilment relatat mal-konformità ma’ dan ir-Regolament lill-Koordinatur tas-Servizzi Diġitali fit-territorju fejn ikunu rċevew is-servizz, mingħajr preġudizzju għar-regoli dwar il-ġurisdizzjoni ta’ dan ir-Regolament. Jenħtieġ li l-ilmenti jipprovdu ħarsa ġenerali preċiża tat-tħassib relatat mal-konformità ta’ fornitur partikolari tas-servizzi intermedjarji u jistgħu wkoll jinfurmaw lill-Koordinatur tas-Servizzi Diġitali dwar kwistjonijiet trasversali oħrajn. Il-Koordinatur tas-Servizzi Diġitali jenħtieġ li jinvolvi awtoritajiet nazzjonali kompetenti oħra kif ukoll il-Koordinatur tas-Servizzi Diġitali ta’ Stat Membru ieħor, u b’mod partikolari dak tal-Istat Membru fejn ikun stabbilit il-fornitur tas-servizzi intermedjarji kkonċernat, jekk il-kwistjoni tirrikjedi kooperazzjoni transfruntiera.</w:t>
      </w:r>
    </w:p>
    <w:p>
      <w:pPr>
        <w:pStyle w:val="ManualConsidrant"/>
        <w:rPr>
          <w:noProof/>
        </w:rPr>
      </w:pPr>
      <w:r>
        <w:t>(82)</w:t>
      </w:r>
      <w:r>
        <w:tab/>
      </w:r>
      <w:r>
        <w:rPr>
          <w:noProof/>
        </w:rPr>
        <w:t xml:space="preserve">Jenħtieġ li l-Istati Membri jiżguraw li l-Koordinaturi tas-Servizzi Diġitali jkunu jistgħu jieħdu miżuri li huma effettivi fl-indirizzar ta’ ċertu ksur partikolarment serju u persistenti u proporzjonati għalihom. Speċjalment meta dawk il-miżuri jistgħu jaffettwaw id-drittijiet u l-interessi tal-partijiet terzi, kif jista’ jkun il-każ b’mod partikolari meta l-aċċess għall-interfaċċi online jkun ristrett, huwa xieraq li jiġi rikjest li l-miżuri jiġu ordnati minn awtorità ġudizzjarja kompetenti fuq talba tal-Koordinaturi tas-Servizzi Diġitali u jkunu soġġetti għal salvagwardji addizzjonali. B’mod partikolari, jenħtieġ li l-partijiet terzi potenzjalment affettwati jingħataw l-opportunità li jinstemgħu u tali ordnijiet jenħtieġ li jinħarġu biss meta s-setgħat biex jittieħdu tali miżuri kif previst minn atti oħra tal-liġi tal-Unjoni u mil-liġi nazzjonali, pereżempju </w:t>
      </w:r>
      <w:r>
        <w:rPr>
          <w:noProof/>
        </w:rPr>
        <w:lastRenderedPageBreak/>
        <w:t xml:space="preserve">biex jiġu protetti l-interessi kollettivi tal-konsumaturi, biex tiġi żgurata t-tneħħija immedjata ta’ paġni web li fihom jew ixerrdu l-pornografija tat-tfal, jew biex jiġi diżattivat l-aċċess għas-servizzi li qed jintużaw minn parti terza biex tikser dritt ta’ proprjetà intellettwali, ma jkunux disponibbli b’mod raġonevoli. </w:t>
      </w:r>
    </w:p>
    <w:p>
      <w:pPr>
        <w:pStyle w:val="ManualConsidrant"/>
        <w:rPr>
          <w:noProof/>
        </w:rPr>
      </w:pPr>
      <w:r>
        <w:t>(83)</w:t>
      </w:r>
      <w:r>
        <w:tab/>
      </w:r>
      <w:r>
        <w:rPr>
          <w:noProof/>
        </w:rPr>
        <w:t>Tali ordni biex jiġi ristrett l-aċċess jenħtieġ li ma tmurx lil hinn minn dak li huwa meħtieġ biex jintlaħaq l-objettiv tagħha. Għal dak l-iskop, jenħtieġ li din tkun temporanja u tiġi indirizzata fil-prinċipju lil fornitur tas-servizzi intermedjarji, bħal pereżempju l-fornitur ta’ servizzi ta’ hosting rilevanti, il-fornitur tas-servizz tal-internet jew ir-reġistru jew ir-reġistratur tad-dominju, li jkun f’pożizzjoni raġonevoli biex jikseb dak l-objettiv mingħajr ma jirrestrinġi bla bżonn l-aċċess għall-informazzjoni legali.</w:t>
      </w:r>
    </w:p>
    <w:p>
      <w:pPr>
        <w:pStyle w:val="ManualConsidrant"/>
        <w:rPr>
          <w:noProof/>
        </w:rPr>
      </w:pPr>
      <w:r>
        <w:t>(84)</w:t>
      </w:r>
      <w:r>
        <w:tab/>
      </w:r>
      <w:r>
        <w:rPr>
          <w:noProof/>
        </w:rPr>
        <w:t>Jenħtieġ li l-Koordinatur tas-Servizzi Diġitali jippubblika b’mod regolari rapport dwar l-attivitajiet imwettqa skont dan ir-Regolament. Minħabba li l-Koordinatur tas-Servizzi Diġitali jiġi mgħarraf ukoll dwar l-ordnijiet biex tittieħed azzjoni kontra kontenut illegali jew biex tiġi pprovduta informazzjoni, kif regolati minn dan ir-Regolament, bis-sistema ta’ kondiviżjoni tal-informazzjoni, jenħtieġ li fir-rapport annwali tiegħu l-Koordinatur tas-Servizzi Diġitali jinkludi l-għadd u l-kategoriji ta’ dawn l-ordnijiet indirizzati lill-fornituri tas-servizzi intermedjarji maħruġa mill-awtoritajiet ġudizzjarji u amministrattivi fl-Istat Membru tiegħu.</w:t>
      </w:r>
    </w:p>
    <w:p>
      <w:pPr>
        <w:pStyle w:val="ManualConsidrant"/>
        <w:rPr>
          <w:noProof/>
        </w:rPr>
      </w:pPr>
      <w:r>
        <w:t>(85)</w:t>
      </w:r>
      <w:r>
        <w:tab/>
      </w:r>
      <w:r>
        <w:rPr>
          <w:noProof/>
        </w:rPr>
        <w:t>Meta Koordinatur tas-Servizzi Diġitali jitlob lil Koordinatur tas-Servizzi Diġitali ieħor biex jieħu azzjoni, il-Koordinatur tas-Servizzi Diġitali li jagħmel it-talba, jew il-Bord fil-każ li jkun ħareġ rakkomandazzjoni biex jiġu vvalutati kwistjonijiet li jinvolvu aktar minn tliet Stati Membri, jenħtieġ li jkun jista’ jirreferi l-kwistjoni lill-Kummissjoni fil-każ ta’ kwalunkwe nuqqas ta’ qbil fir-rigward tal-valutazzjonijiet jew tal-miżuri meħuda jew li ġew proposti, jew nuqqas li jiġu adottati xi miżuri. Għaldaqstant, abbażi tal-informazzjoni magħmula disponibbli mill-awtoritajiet ikkonċernati, jenħtieġ li l-Kummissjoni tkun tista’ titlob lill-Koordinatur tas-Servizzi Diġitali kompetenti biex jivvaluta mill-ġdid il-kwistjoni u jieħu l-miżuri meħtieġa biex tiġi żgurata l-konformità f’perjodu ta’ żmien definit. Din il-possibbiltà hija mingħajr preġudizzju għad-dmir ġenerali tal-Kummissjoni li tissorvelja l-applikazzjoni tal-liġi tal-Unjoni fil-kontroll tal-Qorti tal-Ġustizzja tal-Unjoni Ewropea f’konformità mat-Trattati, u fejn meħtieġ tinfurzaha. Nuqqas mill-Koordinatur tas-Servizzi Diġitali tal-istabbiliment li jieħu kwalunkwe miżuri skont talba bħal din jista’ wkoll iwassal għall-intervent tal-Kummissjoni skont it-Taqsima 3 tal-Kapitolu IV ta’ dan ir-Regolament, meta l-kontraventur suspettat ikun pjattaforma online kbira ħafna.</w:t>
      </w:r>
    </w:p>
    <w:p>
      <w:pPr>
        <w:pStyle w:val="ManualConsidrant"/>
        <w:rPr>
          <w:noProof/>
        </w:rPr>
      </w:pPr>
      <w:r>
        <w:t>(86)</w:t>
      </w:r>
      <w:r>
        <w:tab/>
      </w:r>
      <w:r>
        <w:rPr>
          <w:noProof/>
        </w:rPr>
        <w:t>Biex jiġu ffaċilitati s-superviżjoni transfruntiera u l-investigazzjonijiet li jinvolvu bosta Stati Membri, jenħtieġ li l-Koordinaturi tas-Servizzi Diġitali jkunu jistgħu jipparteċipaw, b’mod permanenti jew temporanju, f’attivitajiet konġunti ta’ sorveljanza jew ta’ investigazzjoni li jirrigwardaw il-kwistjonijiet koperti minn dan ir-Regolament. Dawk l-attivitajiet jistgħu jinkludu awtoritajiet kompetenti oħra u jistgħu jkopru bosta kwistjonijiet, li jvarjaw minn eżerċizzji kkoordinati għall-ġbir tad-</w:t>
      </w:r>
      <w:r>
        <w:rPr>
          <w:i/>
          <w:iCs/>
          <w:noProof/>
        </w:rPr>
        <w:t>data</w:t>
      </w:r>
      <w:r>
        <w:rPr>
          <w:noProof/>
        </w:rPr>
        <w:t xml:space="preserve">, għal talbiet għall-informazzjoni jew għal spezzjonijiet fl-istabbilimenti, skont il-limiti u l-ambitu tas-setgħat disponibbli għal kull awtorità parteċipanti. Il-Bord jista’ jintalab jipprovdi parir b’rabta ma’ dawk l-attivitajiet, pereżempju billi jipproponi pjanijiet direzzjonali u skedi ta’ żmien għall-attivitajiet jew jipproponi task forces </w:t>
      </w:r>
      <w:r>
        <w:rPr>
          <w:i/>
          <w:iCs/>
          <w:noProof/>
        </w:rPr>
        <w:t>ad hoc</w:t>
      </w:r>
      <w:r>
        <w:rPr>
          <w:noProof/>
        </w:rPr>
        <w:t xml:space="preserve"> bil-parteċipazzjoni tal-awtoritajiet involuti. </w:t>
      </w:r>
    </w:p>
    <w:p>
      <w:pPr>
        <w:pStyle w:val="ManualConsidrant"/>
        <w:rPr>
          <w:noProof/>
        </w:rPr>
      </w:pPr>
      <w:r>
        <w:t>(87)</w:t>
      </w:r>
      <w:r>
        <w:tab/>
      </w:r>
      <w:r>
        <w:rPr>
          <w:noProof/>
        </w:rPr>
        <w:t>Fid-dawl tal-isfidi partikolari li jistgħu jitfaċċaw fir-rigward tal-valutazzjoni u tal-iżgurar tal-konformità ta’ pjattaforma online kbira ħafna, pereżempju relatati mal-</w:t>
      </w:r>
      <w:r>
        <w:rPr>
          <w:noProof/>
        </w:rPr>
        <w:lastRenderedPageBreak/>
        <w:t xml:space="preserve">iskala jew mal-kumplessità ta’ ksur suspettat jew mal-ħtieġa għal għarfien espert jew kapaċitajiet partikolari fil-livell tal-Unjoni, jenħtieġ li l-Koordinaturi tas-Servizzi Diġitali jkollhom il-possibbiltà li jitolbu lill-Kummissjoni, b’mod volontarju, biex tintervjeni u teżerċita s-setgħat tagħha ta’ investigazzjoni u ta’ infurzar skont dan ir-Regolament. </w:t>
      </w:r>
    </w:p>
    <w:p>
      <w:pPr>
        <w:pStyle w:val="ManualConsidrant"/>
        <w:rPr>
          <w:noProof/>
        </w:rPr>
      </w:pPr>
      <w:r>
        <w:t>(88)</w:t>
      </w:r>
      <w:r>
        <w:tab/>
      </w:r>
      <w:r>
        <w:rPr>
          <w:noProof/>
        </w:rPr>
        <w:t xml:space="preserve">Biex tiġi żgurata applikazzjoni konsistenti ta’ dan ir-Regolament, huwa meħtieġ li jiġi stabbilit grupp konsultattiv indipendenti fil-livell tal-Unjoni, li jenħtieġ jappoġġa lill-Kummissjoni u jgħin fil-koordinazzjoni tal-azzjonijiet tal-Koordinaturi tas-Servizzi Diġitali. Jenħtieġ li l-Bord Ewropew għas-Servizzi Diġitali jkun jikkonsisti mill-Koordinaturi tas-Servizzi Diġitali, mingħajr preġudizzju għall-possibbiltà li l-Koordinaturi tas-Servizzi Diġitali fil-laqgħat tiegħu jistiednu jew jaħtru delegati </w:t>
      </w:r>
      <w:r>
        <w:rPr>
          <w:i/>
          <w:iCs/>
          <w:noProof/>
        </w:rPr>
        <w:t>ad hoc</w:t>
      </w:r>
      <w:r>
        <w:rPr>
          <w:noProof/>
        </w:rPr>
        <w:t xml:space="preserve"> minn awtoritajiet kompetenti oħra inkarigati b’kompiti speċifiċi skont dan ir-Regolament, meta dak ikun meħtieġ skont l-allokazzjoni nazzjonali tagħhom tal-kompiti u tal-kompetenzi. Fil-każ ta’ parteċipanti multipli minn Stat Membru wieħed, jenħtieġ li d-dritt tal-vot jibqa’ limitat għal rappreżentant wieħed għal kull Stat Membru. </w:t>
      </w:r>
    </w:p>
    <w:p>
      <w:pPr>
        <w:pStyle w:val="ManualConsidrant"/>
        <w:rPr>
          <w:noProof/>
        </w:rPr>
      </w:pPr>
      <w:r>
        <w:t>(89)</w:t>
      </w:r>
      <w:r>
        <w:tab/>
      </w:r>
      <w:r>
        <w:rPr>
          <w:noProof/>
        </w:rPr>
        <w:t>Jenħtieġ li l-Bord jikkontribwixxi għall-kisba ta’ perspettiva komuni tal-Unjoni dwar l-applikazzjoni konsistenti ta’ dan ir-Regolament u għall-kooperazzjoni fost l-awtoritajiet kompetenti, inkluż billi jagħti parir lill-Kummissjoni u lill-Koordinaturi tas-Servizzi Diġitali dwar miżuri xierqa ta’ investigazzjoni u ta’ infurzar, b’mod partikolari fir-rigward tal-pjattaformi online kbar ħafna. Jenħtieġ li l-Bord jikkontribwixxi wkoll għat-tfassil ta’ mudelli rilevanti u kodiċijiet ta’ kondotta, u janalizza x-xejriet ġenerali emerġenti fl-iżvilupp tas-servizzi diġitali fl-Unjoni.</w:t>
      </w:r>
    </w:p>
    <w:p>
      <w:pPr>
        <w:pStyle w:val="ManualConsidrant"/>
        <w:rPr>
          <w:noProof/>
        </w:rPr>
      </w:pPr>
      <w:r>
        <w:t>(90)</w:t>
      </w:r>
      <w:r>
        <w:tab/>
      </w:r>
      <w:r>
        <w:rPr>
          <w:noProof/>
        </w:rPr>
        <w:t xml:space="preserve">Għal dak il-għan, jenħtieġ li l-Bord ikun jista’ jadotta opinjonijiet, talbiet u rakkomandazzjonijiet indirizzati lill-Koordinaturi tas-Servizzi Diġitali jew lil awtoritajiet kompetenti oħra. Għalkemm dawn mhumiex legalment vinkolanti, id-deċiżjoni ta’ deroga minnhom jenħtieġ tkun spjegata sew u tkun tista’ titqies mill-Kummissjoni fil-valutazzjoni tal-konformità tal-Istat Membru kkonċernat ma’ dan ir-Regolament. </w:t>
      </w:r>
    </w:p>
    <w:p>
      <w:pPr>
        <w:pStyle w:val="ManualConsidrant"/>
        <w:rPr>
          <w:noProof/>
        </w:rPr>
      </w:pPr>
      <w:r>
        <w:t>(91)</w:t>
      </w:r>
      <w:r>
        <w:tab/>
      </w:r>
      <w:r>
        <w:rPr>
          <w:noProof/>
        </w:rPr>
        <w:t>Jenħtieġ li l-Bord jiġbor flimkien ir-rappreżentanti tal-Koordinaturi tas-Servizzi Diġitali u ta’ awtoritajiet kompetenti oħra possibbli taħt il-presidenza tal-Kummissjoni, fid-dawl li jiżgura valutazzjoni tal-kwistjonijiet sottomessi lilu f’dimensjoni kompletament Ewropea. Fid-dawl ta’ elementi trasversali possibbli li jistgħu jkunu ta’ rilevanza għal oqfsa regolatorji oħra fil-livell tal-Unjoni, jenħtieġ li l-Bord jitħalla jikkoopera ma’ korpi, uffiċċji, aġenziji u gruppi konsultattivi oħra tal-Unjoni b’responsabbiltajiet f’oqsma bħal pereżempju l-ugwaljanza, inkluż l-ugwaljanza bejn in-nisa u l-irġiel, u n-nondiskriminazzjoni, il-protezzjoni tad-</w:t>
      </w:r>
      <w:r>
        <w:rPr>
          <w:i/>
          <w:iCs/>
          <w:noProof/>
        </w:rPr>
        <w:t>data</w:t>
      </w:r>
      <w:r>
        <w:rPr>
          <w:noProof/>
        </w:rPr>
        <w:t>, il-komunikazzjonijiet elettroniċi, is-servizzi awdjoviżivi, id-detezzjoni u l-investigazzjoni tal-frodi kontra l-baġit tal-UE fir-rigward tad-dazji doganali, jew il-protezzjoni tal-konsumatur, kif meħtieġ għat-twettiq tal-kompiti tiegħu.</w:t>
      </w:r>
    </w:p>
    <w:p>
      <w:pPr>
        <w:pStyle w:val="ManualConsidrant"/>
        <w:rPr>
          <w:noProof/>
        </w:rPr>
      </w:pPr>
      <w:r>
        <w:t>(92)</w:t>
      </w:r>
      <w:r>
        <w:tab/>
      </w:r>
      <w:r>
        <w:rPr>
          <w:noProof/>
        </w:rPr>
        <w:t xml:space="preserve">Il-Kummissjoni, permezz tal-President, jenħtieġ li tipparteċipa fil-Bord mingħajr drittijiet tal-vot. Permezz tal-President, il-Kummissjoni jenħtieġ li tiżgura li l-aġenda tal-laqgħat tiġi stabbilita f’konformità mat-talbiet tal-membri tal-Bord kif stipulat fir-regoli ta’ proċedura u f’konformità mal-kompiti tal-Bord stabbiliti f’dan ir-Regolament. </w:t>
      </w:r>
    </w:p>
    <w:p>
      <w:pPr>
        <w:pStyle w:val="ManualConsidrant"/>
        <w:rPr>
          <w:noProof/>
        </w:rPr>
      </w:pPr>
      <w:r>
        <w:t>(93)</w:t>
      </w:r>
      <w:r>
        <w:tab/>
      </w:r>
      <w:r>
        <w:rPr>
          <w:noProof/>
        </w:rPr>
        <w:t>Fid-dawl tal-ħtieġa li jiġi żgurat appoġġ għall-attivitajiet tal-Bord, jenħtieġ li l-Bord ikun jista’ jiddependu fuq l-għarfien espert u r-riżorsi umani tal-Kummissjoni u tal-awtoritajiet nazzjonali kompetenti. L-arranġamenti operattivi speċifiċi għall-</w:t>
      </w:r>
      <w:r>
        <w:rPr>
          <w:noProof/>
        </w:rPr>
        <w:lastRenderedPageBreak/>
        <w:t xml:space="preserve">funzjonament intern tal-Bord jenħtieġ li jiġu speċifikati ulterjorment fir-regoli ta’ proċedura tal-Bord. </w:t>
      </w:r>
    </w:p>
    <w:p>
      <w:pPr>
        <w:pStyle w:val="ManualConsidrant"/>
        <w:rPr>
          <w:noProof/>
        </w:rPr>
      </w:pPr>
      <w:r>
        <w:t>(94)</w:t>
      </w:r>
      <w:r>
        <w:tab/>
      </w:r>
      <w:r>
        <w:rPr>
          <w:noProof/>
        </w:rPr>
        <w:t xml:space="preserve">Minħabba l-importanza tal-pjattaformi online kbar ħafna, fid-dawl tal-ilħuq u tal-impatt tagħhom, in-nuqqas tagħhom li jikkonformaw mal-obbligi speċifiċi applikabbli għalihom jista’ jaffettwa għadd sostanzjali ta’ riċevituri tas-servizzi fi Stati Membri differenti u jista’ jikkawża danni soċjetali kbar, filwaqt li tali nuqqas jista’ jkun partikolarment kumpless biex jiġi identifikat u indirizzat. </w:t>
      </w:r>
    </w:p>
    <w:p>
      <w:pPr>
        <w:pStyle w:val="ManualConsidrant"/>
        <w:rPr>
          <w:noProof/>
        </w:rPr>
      </w:pPr>
      <w:r>
        <w:t>(95)</w:t>
      </w:r>
      <w:r>
        <w:tab/>
      </w:r>
      <w:r>
        <w:rPr>
          <w:noProof/>
        </w:rPr>
        <w:t xml:space="preserve">Għalhekk, biex jiġi indirizzat dak it-tħassib ta’ politika pubblika, huwa meħtieġ li tiġi prevista sistema ta’ superviżjoni u infurzar imsaħħa fil-livell tal-Unjoni. Ladarba jiġi identifikat ksur ta’ waħda mid-dispożizzjonijiet li japplikaw biss għall-pjattaformi online kbar ħafna, pereżempju wara investigazzjonijiet individwali jew konġunti, awditjar jew ilmenti, il-Koordinatur tas-Servizzi Diġitali tal-istabbiliment, b’inizjattiva tiegħu stess jew fuq il-parir tal-Bord, jenħtieġ li jimmonitorja kwalunkwe miżura sussegwenti meħuda mill-pjattaforma online kbira ħafna kkonċernata kif stabbilit fil-pjan ta’ azzjoni tagħha. Dan il-Koordinatur tas-Servizzi Diġitali jenħtieġ li jkun jista’ jitlob, fejn xieraq, li jitwettaq awditu addizzjonali speċifiku, b’mod volontarju, biex jiġi stabbilit jekk dawk il-miżuri humiex suffiċjenti biex jindirizzaw il-ksur. Fi tmiem dik il-proċedura, jenħtieġ li jinforma lill-Bord, lill-Kummissjoni u lill-pjattaforma kkonċernata bil-fehmiet tiegħu dwar jekk dik il-pjattaforma indirizzatx il-ksur, filwaqt li jispeċifika b’mod partikolari l-kondotta rilevanti u l-valutazzjoni tiegħu ta’ kwalunkwe miżuri meħuda. Il-Koordinatur tas-Servizzi Diġitali jenħtieġ li jwettaq ir-rwol tiegħu skont din is-sistema komuni fil-ħin u b’mod li jikkunsidra sew kwalunkwe opinjonijiet u parir ieħor tal-Bord. </w:t>
      </w:r>
    </w:p>
    <w:p>
      <w:pPr>
        <w:pStyle w:val="ManualConsidrant"/>
        <w:rPr>
          <w:noProof/>
        </w:rPr>
      </w:pPr>
      <w:r>
        <w:t>(96)</w:t>
      </w:r>
      <w:r>
        <w:tab/>
      </w:r>
      <w:r>
        <w:rPr>
          <w:noProof/>
        </w:rPr>
        <w:t xml:space="preserve">Meta l-ksur tad-dispożizzjoni li tapplika biss għall-pjattaformi online kbar ħafna ma jkunx indirizzat b’mod effettiv minn dik il-pjattaforma skont il-pjan ta’ azzjoni, il-Kummissjoni biss tista’, b’inizjattiva tagħha stess jew skont parir tal-Bord, tiddeċiedi li tinvestiga ulterjorment il-ksur ikkonċernat u l-miżuri li ħadet il-pjattaforma sussegwentement, bl-esklużjoni tal-Koordinatur tas-Servizzi Diġitali tal-istabbiliment. Wara li tkun wettqet l-investigazzjonijiet meħtieġa, jenħtieġ li l-Kummissjoni tkun tista’ toħroġ deċiżjonijiet li jikkonkludu li kien hemm ksur u li timponi sanzjonijiet fir-rigward ta’ pjattaformi online kbar ħafna fejn dak ikun ġustifikat. Jenħtieġ ukoll li jkollha possibbiltà li tintervjeni f’sitwazzjonijiet transfruntieri fejn il-Koordinatur tas-Servizzi Diġitali tal-istabbiliment ma jkun ħa l-ebda miżura minkejja t-talba tal-Kummissjoni, jew f’sitwazzjonijiet fejn il-Koordinatur tas-Servizzi Diġitali tal-istabbiliment innifsu jkun talab lill-Kummissjoni tintervjeni, fir-rigward ta’ ksur ta’ kwalunkwe dispożizzjoni oħra ta’ dan ir-Regolament imwettaq minn pjattaforma online kbira ħafna. </w:t>
      </w:r>
    </w:p>
    <w:p>
      <w:pPr>
        <w:pStyle w:val="ManualConsidrant"/>
        <w:rPr>
          <w:noProof/>
        </w:rPr>
      </w:pPr>
      <w:r>
        <w:t>(97)</w:t>
      </w:r>
      <w:r>
        <w:tab/>
      </w:r>
      <w:r>
        <w:rPr>
          <w:noProof/>
        </w:rPr>
        <w:t xml:space="preserve">Jenħtieġ li l-Kummissjoni tibqa’ libera li tiddeċiedi jekk tixtieqx tintervjeni fi kwalunkwe waħda mis-sitwazzjonijiet fejn għandha s-setgħa tintervjeni skont dan ir-Regolament. Ladarba l-Kummissjoni tkun tat bidu għall-proċedimenti, il-Koordinaturi tas-Servizzi Diġitali tal-istabbiliment ikkonċernati jenħtieġ li jiġu preklużi milli jeżerċitaw is-setgħat ta’ investigazzjoni u ta’ infurzar tagħhom fir-rigward tal-kondotta rilevanti tal-pjattaforma online kbira ħafna kkonċernata, biex jiġu evitati l-irduppjar, l-inkonsistenzi u r-riskji mill-perspettiva tal-prinċipju </w:t>
      </w:r>
      <w:r>
        <w:rPr>
          <w:i/>
          <w:iCs/>
          <w:noProof/>
        </w:rPr>
        <w:t>ne bis in idem</w:t>
      </w:r>
      <w:r>
        <w:rPr>
          <w:noProof/>
        </w:rPr>
        <w:t>.</w:t>
      </w:r>
      <w:r>
        <w:rPr>
          <w:i/>
          <w:iCs/>
          <w:noProof/>
        </w:rPr>
        <w:t xml:space="preserve"> </w:t>
      </w:r>
      <w:r>
        <w:rPr>
          <w:noProof/>
        </w:rPr>
        <w:t xml:space="preserve">Madankollu, fl-interess tal-effettività, dawk il-Koordinaturi tas-Servizzi Diġitali jenħtieġ ma jiġux preklużi milli jeżerċitaw is-setgħat tagħhom jew biex jassistu lill-Kummissjoni, fuq talba tagħha, fit-twettiq tal-kompiti ta’ superviżjoni tagħha, jew fir-rigward ta’ kondotta oħra, inkluż il-kondotta mill-istess pjattaforma online kbira ħafna li hija suspettata li tikkostitwixxi ksur ġdid. Dawk il-Koordinaturi tas-Servizzi Diġitali, kif </w:t>
      </w:r>
      <w:r>
        <w:rPr>
          <w:noProof/>
        </w:rPr>
        <w:lastRenderedPageBreak/>
        <w:t xml:space="preserve">ukoll il-Bord u Koordinaturi tas-Servizzi Diġitali oħra fejn rilevanti, jenħtieġ li jipprovdu lill-Kummissjoni l-informazzjoni u l-assistenza kollha meħtieġa biex tkun tista’ twettaq il-kompiti tagħha b’mod effettiv, filwaqt li min-naħa l-oħra jenħtieġ li l-Kummissjoni żżommhom infurmati dwar l-eżerċizzju tas-setgħat tagħha kif xieraq. F’dak ir-rigward, jenħtieġ li l-Kummissjoni tqis, fejn xieraq, kwalunkwe valutazzjonijiet rilevanti mwettqa mill-Bord jew mill-Koordinaturi tas-Servizzi Diġitali kkonċernati u kwalunkwe evidenza u informazzjoni rilevanti miġbura minnhom, mingħajr preġudizzju għas-setgħat u għar-responsabbiltajiet tal-Kummissjoni li twettaq investigazzjonijiet addizzjonali kif meħtieġ. </w:t>
      </w:r>
    </w:p>
    <w:p>
      <w:pPr>
        <w:pStyle w:val="ManualConsidrant"/>
        <w:rPr>
          <w:noProof/>
        </w:rPr>
      </w:pPr>
      <w:r>
        <w:t>(98)</w:t>
      </w:r>
      <w:r>
        <w:tab/>
      </w:r>
      <w:r>
        <w:rPr>
          <w:noProof/>
        </w:rPr>
        <w:t>Fid-dawl tal-isfidi partikolari li jistgħu jinqalgħu fl-isforz li tiġi żgurata l-konformità mill-pjattaformi online kbar ħafna u l-importanza li dan isir b’mod effettiv, meta jitqiesu d-daqs u l-impatt tagħhom u d-danni li jistgħu jikkawżaw, jenħtieġ li l-Kummissjoni jkollha setgħat qawwijin ta’ investigazzjoni u ta’ infurzar biex tkun tista’ tinvestiga, tinforza u timmonitorja xi wħud mir-regoli stabbiliti f’dan ir-Regolament, b’rispett sħiħ tal-prinċipju tal-proporzjonalità u d-drittijiet u l-interessi tal-partijiet affettwati.</w:t>
      </w:r>
    </w:p>
    <w:p>
      <w:pPr>
        <w:pStyle w:val="ManualConsidrant"/>
        <w:rPr>
          <w:noProof/>
        </w:rPr>
      </w:pPr>
      <w:r>
        <w:t>(99)</w:t>
      </w:r>
      <w:r>
        <w:tab/>
      </w:r>
      <w:r>
        <w:rPr>
          <w:noProof/>
        </w:rPr>
        <w:t xml:space="preserve">B’mod partikolari, jenħtieġ li l-Kummissjoni jkollha aċċess għal kwalunkwe dokumenti, </w:t>
      </w:r>
      <w:r>
        <w:rPr>
          <w:i/>
          <w:iCs/>
          <w:noProof/>
        </w:rPr>
        <w:t>data</w:t>
      </w:r>
      <w:r>
        <w:rPr>
          <w:noProof/>
        </w:rPr>
        <w:t xml:space="preserve"> u informazzjoni rilevanti meħtieġa biex tiftaħ u twettaq investigazzjoni u biex timmonitorja l-konformità mal-obbligi rilevanti stabbiliti f’dan ir-Regolament, irrispettivament minn min ikollu d-dokumenti, id-</w:t>
      </w:r>
      <w:r>
        <w:rPr>
          <w:i/>
          <w:iCs/>
          <w:noProof/>
        </w:rPr>
        <w:t>data</w:t>
      </w:r>
      <w:r>
        <w:rPr>
          <w:noProof/>
        </w:rPr>
        <w:t xml:space="preserve"> jew l-informazzjoni inkwistjoni, u irrispettivament mill-forma jew mill-format tagħhom, mill-mezz tal-ħżin tagħhom jew mill-post preċiż fejn jinħażnu. Jenħtieġ li l-Kummissjoni tkun tista’ titlob direttament li l-pjattaforma online kbira ħafna kkonċernata jew il-partijiet terzi rilevanti, jew l-individwi, jipprovdu kwalunkwe evidenza, </w:t>
      </w:r>
      <w:r>
        <w:rPr>
          <w:i/>
          <w:iCs/>
          <w:noProof/>
        </w:rPr>
        <w:t>data</w:t>
      </w:r>
      <w:r>
        <w:rPr>
          <w:noProof/>
        </w:rPr>
        <w:t xml:space="preserve"> u informazzjoni rilevanti. Barra minn hekk, jenħtieġ li l-Kummissjoni tkun tista’ titlob kwalunkwe informazzjoni rilevanti mingħand kwalunkwe awtorità pubblika, korp jew aġenzija fl-Istat Membru, jew mingħand kwalunkwe persuna fiżika jew ġuridika għall-finijiet ta’ dan ir-Regolament. Jenħtieġ li l-Kummissjoni tingħata s-setgħa biex titlob l-aċċess għall-bażijiet tad-</w:t>
      </w:r>
      <w:r>
        <w:rPr>
          <w:i/>
          <w:iCs/>
          <w:noProof/>
        </w:rPr>
        <w:t>data</w:t>
      </w:r>
      <w:r>
        <w:rPr>
          <w:noProof/>
        </w:rPr>
        <w:t xml:space="preserve"> u għall-algoritmi tal-persuni rilevanti u l-ispjegazzjonijiet relatati magħhom, u li tintervista, bil-kunsens tagħhom, kwalunkwe persuni li jista’ jkollhom informazzjoni utli u li tirreġistra d-dikjarazzjonijiet li jsiru. Jenħtieġ ukoll li l-Kummissjoni tingħata s-setgħa li twettaq tali verifiki li jkunu meħtieġa biex tinforza d-dispożizzjonijiet rilevanti ta’ dan ir-Regolament. Dawk is-setgħat ta’ investigazzjoni għandhom l-għan li jikkumplimentaw il-possibbiltà tal-Kummissjoni li titlob lill-Koordinaturi tas-Servizzi Diġitali u lil awtoritajiet oħra tal-Istati Membri għall-assistenza, pereżempju billi jipprovdu informazzjoni jew fl-eżerċizzju ta’ dawk is-setgħat.</w:t>
      </w:r>
    </w:p>
    <w:p>
      <w:pPr>
        <w:pStyle w:val="ManualConsidrant"/>
        <w:rPr>
          <w:noProof/>
        </w:rPr>
      </w:pPr>
      <w:r>
        <w:t>(100)</w:t>
      </w:r>
      <w:r>
        <w:tab/>
      </w:r>
      <w:r>
        <w:rPr>
          <w:noProof/>
        </w:rPr>
        <w:t>Il-konformità mal-obbligi rilevanti imposti f’dan ir-Regolament jenħtieġ li tkun tista’ tiġi infurzata permezz ta’ multi u pagamenti perjodiċi ta’ penali. Għal dak il-għan, jenħtieġ li jiġu stabbiliti wkoll livelli xierqa ta’ multi u ta’ pagamenti perjodiċi ta’ penali għan-nuqqas ta’ konformità mal-obbligi u għall-ksur tar-regoli proċedurali, soġġetti għal perjodi ta’ limitazzjoni xierqa.</w:t>
      </w:r>
    </w:p>
    <w:p>
      <w:pPr>
        <w:pStyle w:val="ManualConsidrant"/>
        <w:rPr>
          <w:noProof/>
        </w:rPr>
      </w:pPr>
      <w:r>
        <w:t>(101)</w:t>
      </w:r>
      <w:r>
        <w:tab/>
      </w:r>
      <w:r>
        <w:rPr>
          <w:noProof/>
        </w:rPr>
        <w:t>Il-pjattaformi online kbar ħafna kkonċernati u persuni oħra soġġetti għall-eżerċizzju tas-setgħat tal-Kummissjoni li l-interessi tagħhom jistgħu jiġu affettwati minn deċiżjoni, jenħtieġ li jingħataw l-opportunità li jissottomettu l-osservazzjonijiet tagħhom minn qabel, u d-deċiżjonijiet meħuda jenħtieġ li jiġu ppubblikati b’mod mifrux. Filwaqt li jiġu żgurati d-drittijiet ta’ difiża tal-partijiet ikkonċernati, b’mod partikolari d-dritt ta’ aċċess għall-fajl, huwa essenzjali li tiġi protetta l-informazzjoni kunfidenzjali. Barra minn hekk, filwaqt li tiġi rispettata l-kunfidenzjalità tal-</w:t>
      </w:r>
      <w:r>
        <w:rPr>
          <w:noProof/>
        </w:rPr>
        <w:lastRenderedPageBreak/>
        <w:t xml:space="preserve">informazzjoni, jenħtieġ li l-Kummissjoni tiżgura li kwalunkwe informazzjoni li tkun użat biex tieħu d-deċiżjoni tagħha tiġi żvelata sal-punt li jippermetti d-destinatarju tad-deċiżjoni jifhem il-fatti u l-kunsiderazzjonijiet li wasslu għad-deċiżjoni. </w:t>
      </w:r>
    </w:p>
    <w:p>
      <w:pPr>
        <w:pStyle w:val="ManualConsidrant"/>
        <w:rPr>
          <w:noProof/>
        </w:rPr>
      </w:pPr>
      <w:r>
        <w:t>(102)</w:t>
      </w:r>
      <w:r>
        <w:tab/>
      </w:r>
      <w:r>
        <w:rPr>
          <w:noProof/>
        </w:rPr>
        <w:t xml:space="preserve">Fl-interess tal-effettività u tal-effiċjenza, minbarra l-evalwazzjoni ġenerali tar-Regolament, li trid titwettaq fi żmien ħames snin mid-dħul fis-seħħ, wara l-fażi tal-bidu inizjali u abbażi tal-ewwel tliet snin ta’ applikazzjoni ta’ dan ir-Regolament, jenħtieġ li l-Kummissjoni twettaq ukoll evalwazzjoni tal-attivitajiet tal-Bord u tal-istruttura tiegħu. </w:t>
      </w:r>
    </w:p>
    <w:p>
      <w:pPr>
        <w:pStyle w:val="ManualConsidrant"/>
        <w:rPr>
          <w:noProof/>
        </w:rPr>
      </w:pPr>
      <w:r>
        <w:t>(103)</w:t>
      </w:r>
      <w:r>
        <w:tab/>
      </w:r>
      <w:r>
        <w:rPr>
          <w:noProof/>
        </w:rPr>
        <w:t>Biex jiġu żgurati kundizzjonijiet uniformi għall-implimentazzjoni ta’ dan ir-Regolament, jenħtieġ li l-Kummissjoni tingħata setgħat ta’ implimentazzjoni. Jenħtieġ li dawk is-setgħat ikunu eżerċitati f’konformità mar-Regolament (UE) Nru 182/2011 tal-Parlament Ewropew u tal-Kunsill</w:t>
      </w:r>
      <w:r>
        <w:rPr>
          <w:rStyle w:val="FootnoteReference"/>
          <w:noProof/>
        </w:rPr>
        <w:footnoteReference w:id="50"/>
      </w:r>
      <w:r>
        <w:rPr>
          <w:noProof/>
        </w:rPr>
        <w:t>.</w:t>
      </w:r>
    </w:p>
    <w:p>
      <w:pPr>
        <w:pStyle w:val="ManualConsidrant"/>
        <w:rPr>
          <w:noProof/>
        </w:rPr>
      </w:pPr>
      <w:r>
        <w:t>(104)</w:t>
      </w:r>
      <w:r>
        <w:tab/>
      </w:r>
      <w:r>
        <w:rPr>
          <w:noProof/>
        </w:rPr>
        <w:t>Biex jiġu ssodisfati l-objettivi ta’ dan ir-Regolament, jenħtieġ li s-setgħa ta’ adozzjoni ta’ atti f’konformità mal-Artikolu 290 tat-Trattat tiġi delegata lill-Kummissjoni biex tissupplimenta dan ir-Regolament. B’mod partikolari jenħtieġ li l-atti delegati jiġu adottati bir-rispett tal-kriterji għall-identifikazzjoni tal-pjattaformi online kbar ħafna u tal-ispeċifikazzjonijiet tekniċi għat-talbiet ta’ aċċess. Huwa ta’ importanza partikolari li l-Kummissjoni twettaq konsultazzjonijiet xierqa u li dawk il-konsultazzjonijiet jsiru f’konformità mal-prinċipji stabbiliti fil-Ftehim Interistituzzjonali dwar it-Tfassil Aħjar tal-Liġijiet tat-13 ta’ April 2016. B’mod partikolari, biex tiġi żgurata parteċipazzjoni ugwali fit-tħejjija tal-atti delegati, il-Parlament Ewropew u l-Kunsill jirċievu d-dokumenti kollha fl-istess ħin bħall-esperti tal-Istati Membri, u l-esperti tagħhom ikollhom aċċess b’mod sistematiku għal-laqgħat tal-gruppi ta’ esperti tal-Kummissjoni li jittrattaw it-tħejjija ta’ atti delegati.</w:t>
      </w:r>
    </w:p>
    <w:p>
      <w:pPr>
        <w:pStyle w:val="ManualConsidrant"/>
        <w:rPr>
          <w:noProof/>
        </w:rPr>
      </w:pPr>
      <w:r>
        <w:t>(105)</w:t>
      </w:r>
      <w:r>
        <w:tab/>
      </w:r>
      <w:r>
        <w:rPr>
          <w:noProof/>
        </w:rPr>
        <w:t>Dan ir-Regolament jirrispetta d-drittijiet fundamentali rikonoxxuti mill-Karta u d-drittijiet fundamentali li jikkostitwixxu l-prinċipji ġenerali tal-liġi tal-Unjoni. Għaldaqstant, jenħtieġ li dan ir-Regolament jiġi interpretat u applikat f’konformità ma’ dawk id-drittijiet fundamentali, inkluż il-libertà tal-espressjoni u tal-informazzjoni, kif ukoll l-libertà u l-pluraliżmu tal-midja. Meta jeżerċitaw is-setgħat stabbiliti f’dan ir-Regolament, l-awtoritajiet pubbliċi kollha involuti jenħtieġ li jiksbu, f’sitwazzjonijiet fejn id-drittijiet fundamentali rilevanti jinsabu f’kunflitt, bilanċ ġust bejn id-drittijiet ikkonċernati, f’konformità mal-prinċipju tal-proporzjonalità.</w:t>
      </w:r>
    </w:p>
    <w:p>
      <w:pPr>
        <w:pStyle w:val="ManualConsidrant"/>
        <w:rPr>
          <w:noProof/>
        </w:rPr>
      </w:pPr>
      <w:r>
        <w:t>(106)</w:t>
      </w:r>
      <w:r>
        <w:tab/>
      </w:r>
      <w:r>
        <w:rPr>
          <w:noProof/>
        </w:rPr>
        <w:t>Peress li l-objettiv ta’ dan ir-Regolament, jiġifieri l-funzjonament tajjeb tas-suq intern u l-iżgurar ta’ ambjent online sikur, prevedibbli u affidabbli li fih id-drittijiet fundamentali mnaqqxa fil-Karta jkunu protetti kif dovut, ma jistax jinkiseb b’mod suffiċjenti mill-Istati Membri minħabba li ma jistgħux jiksbu l-armonizzazzjoni u l-kooperazzjoni meħtieġa jekk jaġixxu waħedhom, iżda, minħabba l-kamp ta’ applikazzjoni territorjali u personali tiegħu, jista’ jinkiseb aħjar fil-livell tal-Unjoni, l-Unjoni tista’ tadotta miżuri, f’konformità mal-prinċipju tas-sussidjarjetà kif stabbilit fl-Artikolu 5 tat-Trattat dwar l-Unjoni Ewropea. F’konformità mal-prinċipju tal-proporzjonalità, kif stabbilit f’dak l-Artikolu, dan ir-Regolament ma jmurx lil hinn minn dak meħtieġ biex jintlaħaq dak l-objettiv,</w:t>
      </w:r>
    </w:p>
    <w:p>
      <w:pPr>
        <w:pStyle w:val="Formuledadoption"/>
        <w:rPr>
          <w:noProof/>
        </w:rPr>
      </w:pPr>
      <w:r>
        <w:rPr>
          <w:noProof/>
        </w:rPr>
        <w:lastRenderedPageBreak/>
        <w:t>ADOTTAW DAN IR-REGOLAMENT:</w:t>
      </w:r>
    </w:p>
    <w:p>
      <w:pPr>
        <w:pStyle w:val="ChapterTitle"/>
        <w:rPr>
          <w:noProof/>
        </w:rPr>
      </w:pPr>
      <w:bookmarkStart w:id="1" w:name="_Toc44837439"/>
      <w:r>
        <w:rPr>
          <w:noProof/>
        </w:rPr>
        <w:t>Kapitolu I – Dispożizzjonijiet ġenerali</w:t>
      </w:r>
      <w:bookmarkEnd w:id="1"/>
    </w:p>
    <w:p>
      <w:pPr>
        <w:pStyle w:val="Titrearticle"/>
        <w:rPr>
          <w:noProof/>
        </w:rPr>
      </w:pPr>
      <w:r>
        <w:rPr>
          <w:noProof/>
        </w:rPr>
        <w:t>Artikolu 1</w:t>
      </w:r>
      <w:r>
        <w:rPr>
          <w:noProof/>
        </w:rPr>
        <w:br w:type="textWrapping" w:clear="all"/>
        <w:t>Suġġett u kamp ta’ applikazzjoni</w:t>
      </w:r>
    </w:p>
    <w:p>
      <w:pPr>
        <w:pStyle w:val="ManualNumPar1"/>
        <w:rPr>
          <w:noProof/>
        </w:rPr>
      </w:pPr>
      <w:r>
        <w:t>1.</w:t>
      </w:r>
      <w:r>
        <w:tab/>
      </w:r>
      <w:r>
        <w:rPr>
          <w:noProof/>
        </w:rPr>
        <w:t>Dan ir-Regolament jistabbilixxi regoli armonizzati dwar il-forniment tas-servizzi intermedjarji fis-suq intern. B’mod partikolari, dan jistabbilixxi:</w:t>
      </w:r>
    </w:p>
    <w:p>
      <w:pPr>
        <w:pStyle w:val="Point1"/>
        <w:rPr>
          <w:noProof/>
        </w:rPr>
      </w:pPr>
      <w:r>
        <w:t>(a)</w:t>
      </w:r>
      <w:r>
        <w:tab/>
      </w:r>
      <w:r>
        <w:rPr>
          <w:noProof/>
        </w:rPr>
        <w:t>qafas għall-eżenzjoni kundizzjonali mir-responsabbiltà tal-fornituri tas-servizzi intermedjarji;</w:t>
      </w:r>
    </w:p>
    <w:p>
      <w:pPr>
        <w:pStyle w:val="Point1"/>
        <w:rPr>
          <w:noProof/>
        </w:rPr>
      </w:pPr>
      <w:r>
        <w:t>(b)</w:t>
      </w:r>
      <w:r>
        <w:tab/>
      </w:r>
      <w:r>
        <w:rPr>
          <w:noProof/>
        </w:rPr>
        <w:t xml:space="preserve">regoli dwar obbligi speċifiċi tad-diliġenza dovuta mfassla għal ċerti kategoriji speċifiċi ta’ fornituri tas-servizzi intermedjarji; </w:t>
      </w:r>
    </w:p>
    <w:p>
      <w:pPr>
        <w:pStyle w:val="Point1"/>
        <w:rPr>
          <w:noProof/>
        </w:rPr>
      </w:pPr>
      <w:r>
        <w:t>(c)</w:t>
      </w:r>
      <w:r>
        <w:tab/>
      </w:r>
      <w:r>
        <w:rPr>
          <w:noProof/>
        </w:rPr>
        <w:t>regoli dwar l-implimentazzjoni u l-infurzar ta’ dan ir-Regolament, inkluż rigward il-kooperazzjoni u l-koordinazzjoni fost l-awtoritajiet kompetenti.</w:t>
      </w:r>
    </w:p>
    <w:p>
      <w:pPr>
        <w:pStyle w:val="ManualNumPar1"/>
        <w:rPr>
          <w:noProof/>
        </w:rPr>
      </w:pPr>
      <w:r>
        <w:t>2.</w:t>
      </w:r>
      <w:r>
        <w:tab/>
      </w:r>
      <w:r>
        <w:rPr>
          <w:noProof/>
        </w:rPr>
        <w:t>Dan ir-Regolament għandu l-għan li:</w:t>
      </w:r>
    </w:p>
    <w:p>
      <w:pPr>
        <w:pStyle w:val="Point1"/>
        <w:rPr>
          <w:noProof/>
        </w:rPr>
      </w:pPr>
      <w:r>
        <w:t>(a)</w:t>
      </w:r>
      <w:r>
        <w:tab/>
      </w:r>
      <w:r>
        <w:rPr>
          <w:noProof/>
        </w:rPr>
        <w:t>jikkontribwixxi għall-funzjonament tajjeb tas-suq intern għas-servizzi intermedjarji;</w:t>
      </w:r>
    </w:p>
    <w:p>
      <w:pPr>
        <w:pStyle w:val="Point1"/>
        <w:rPr>
          <w:noProof/>
        </w:rPr>
      </w:pPr>
      <w:r>
        <w:t>(b)</w:t>
      </w:r>
      <w:r>
        <w:tab/>
      </w:r>
      <w:r>
        <w:rPr>
          <w:noProof/>
        </w:rPr>
        <w:t xml:space="preserve">jistabbilixxi regoli uniformi għal ambjent online sikur, prevedibbli u fdat, li jħares b’mod effettiv id-drittijiet fundamentali minquxa fil-Karta. </w:t>
      </w:r>
    </w:p>
    <w:p>
      <w:pPr>
        <w:pStyle w:val="ManualNumPar1"/>
        <w:rPr>
          <w:noProof/>
        </w:rPr>
      </w:pPr>
      <w:r>
        <w:t>3.</w:t>
      </w:r>
      <w:r>
        <w:tab/>
      </w:r>
      <w:r>
        <w:rPr>
          <w:noProof/>
        </w:rPr>
        <w:t>Dan ir-Regolament għandu japplika għas-servizzi intermedjarji pprovduti lir-riċevituri tas-servizz li għandhom il-post ta’ stabbiliment jew ta’ residenza tagħhom fl-Unjoni, irrispettivament mill-post ta’ stabbiliment tal-fornituri ta’ dawk is-servizzi.</w:t>
      </w:r>
    </w:p>
    <w:p>
      <w:pPr>
        <w:pStyle w:val="ManualNumPar1"/>
        <w:rPr>
          <w:noProof/>
        </w:rPr>
      </w:pPr>
      <w:r>
        <w:t>4.</w:t>
      </w:r>
      <w:r>
        <w:tab/>
      </w:r>
      <w:r>
        <w:rPr>
          <w:noProof/>
        </w:rPr>
        <w:t>Dan ir-Regolament ma għandux japplika għal xi servizz li mhux servizz intermedjarju jew għal rekwiżiti impost fir-rigward ta’ servizz bħal dan, irrispettivament minn jekk is-servizz hux ipprovdut permezz tal-użu ta’ servizz intermedjarju.</w:t>
      </w:r>
    </w:p>
    <w:p>
      <w:pPr>
        <w:pStyle w:val="ManualNumPar1"/>
        <w:rPr>
          <w:noProof/>
        </w:rPr>
      </w:pPr>
      <w:r>
        <w:t>5.</w:t>
      </w:r>
      <w:r>
        <w:tab/>
      </w:r>
      <w:r>
        <w:rPr>
          <w:noProof/>
        </w:rPr>
        <w:t>Dan ir-Regolament huwa mingħajr preġudizzju għar-regoli stabbiliti minn dawn li ġejjin:</w:t>
      </w:r>
    </w:p>
    <w:p>
      <w:pPr>
        <w:pStyle w:val="Point1"/>
        <w:rPr>
          <w:noProof/>
        </w:rPr>
      </w:pPr>
      <w:r>
        <w:t>(a)</w:t>
      </w:r>
      <w:r>
        <w:tab/>
      </w:r>
      <w:r>
        <w:rPr>
          <w:noProof/>
        </w:rPr>
        <w:t>id-Direttiva 2000/31/KE;</w:t>
      </w:r>
    </w:p>
    <w:p>
      <w:pPr>
        <w:pStyle w:val="Point1"/>
        <w:rPr>
          <w:noProof/>
        </w:rPr>
      </w:pPr>
      <w:r>
        <w:t>(b)</w:t>
      </w:r>
      <w:r>
        <w:tab/>
      </w:r>
      <w:r>
        <w:rPr>
          <w:noProof/>
        </w:rPr>
        <w:t>id-Direttiva 2010/13/KE;</w:t>
      </w:r>
    </w:p>
    <w:p>
      <w:pPr>
        <w:pStyle w:val="Point1"/>
        <w:rPr>
          <w:noProof/>
        </w:rPr>
      </w:pPr>
      <w:r>
        <w:t>(c)</w:t>
      </w:r>
      <w:r>
        <w:tab/>
      </w:r>
      <w:r>
        <w:rPr>
          <w:noProof/>
        </w:rPr>
        <w:t xml:space="preserve">il-liġi tal-Unjoni dwar id-drittijiet tal-awtur u drittijiet relatati; </w:t>
      </w:r>
    </w:p>
    <w:p>
      <w:pPr>
        <w:pStyle w:val="Point1"/>
        <w:rPr>
          <w:noProof/>
        </w:rPr>
      </w:pPr>
      <w:r>
        <w:t>(d)</w:t>
      </w:r>
      <w:r>
        <w:tab/>
      </w:r>
      <w:r>
        <w:rPr>
          <w:noProof/>
        </w:rPr>
        <w:t>ir-Regolament (UE).../... dwar il-prevenzjoni tad-disseminazzjoni ta’ kontenut terroristiku online [TCO ladarba jiġi adottat];</w:t>
      </w:r>
    </w:p>
    <w:p>
      <w:pPr>
        <w:pStyle w:val="Point1"/>
        <w:rPr>
          <w:noProof/>
        </w:rPr>
      </w:pPr>
      <w:r>
        <w:t>(e)</w:t>
      </w:r>
      <w:r>
        <w:tab/>
      </w:r>
      <w:r>
        <w:rPr>
          <w:noProof/>
        </w:rPr>
        <w:t>ir-Regolament (UE)..../.... dwar l-Ordnijiet ta’ Produzzjoni u ta’ Preservazzjoni Ewropej għal evidenza elettronika f’materji kriminali u d-Direttiva (UE)..../.... li tistabbilixxi regoli armonizzati dwar il-ħatra ta’ rappreżentanti legali għall-fini tal-ġbir tal-evidenza fi proċedimenti kriminali [evidenza elettronika ladarba tiġi adottata]</w:t>
      </w:r>
    </w:p>
    <w:p>
      <w:pPr>
        <w:pStyle w:val="Point1"/>
        <w:rPr>
          <w:noProof/>
        </w:rPr>
      </w:pPr>
      <w:r>
        <w:t>(f)</w:t>
      </w:r>
      <w:r>
        <w:tab/>
      </w:r>
      <w:r>
        <w:rPr>
          <w:noProof/>
        </w:rPr>
        <w:t xml:space="preserve">ir-Regolament (UE) 2019/1148; </w:t>
      </w:r>
    </w:p>
    <w:p>
      <w:pPr>
        <w:pStyle w:val="Point1"/>
        <w:rPr>
          <w:noProof/>
        </w:rPr>
      </w:pPr>
      <w:r>
        <w:t>(g)</w:t>
      </w:r>
      <w:r>
        <w:tab/>
      </w:r>
      <w:r>
        <w:rPr>
          <w:noProof/>
        </w:rPr>
        <w:t>ir-Regolament (UE) 2019/1150;</w:t>
      </w:r>
    </w:p>
    <w:p>
      <w:pPr>
        <w:pStyle w:val="Point1"/>
        <w:rPr>
          <w:noProof/>
        </w:rPr>
      </w:pPr>
      <w:r>
        <w:t>(h)</w:t>
      </w:r>
      <w:r>
        <w:tab/>
      </w:r>
      <w:r>
        <w:rPr>
          <w:noProof/>
        </w:rPr>
        <w:t xml:space="preserve">il-liġi tal-Unjoni dwar il-protezzjoni tal-konsumatur u s-sikurezza tal-prodotti, inkluż ir-Regolament (UE) 2017/2394; </w:t>
      </w:r>
    </w:p>
    <w:p>
      <w:pPr>
        <w:pStyle w:val="Point1"/>
        <w:rPr>
          <w:noProof/>
        </w:rPr>
      </w:pPr>
      <w:r>
        <w:lastRenderedPageBreak/>
        <w:t>(i)</w:t>
      </w:r>
      <w:r>
        <w:tab/>
      </w:r>
      <w:r>
        <w:rPr>
          <w:noProof/>
        </w:rPr>
        <w:t>il-liġi tal-Unjoni dwar il-protezzjoni tad-</w:t>
      </w:r>
      <w:r>
        <w:rPr>
          <w:i/>
          <w:noProof/>
        </w:rPr>
        <w:t>data</w:t>
      </w:r>
      <w:r>
        <w:rPr>
          <w:noProof/>
        </w:rPr>
        <w:t xml:space="preserve"> personali, b’mod partikolari r-Regolament (UE) 2016/679 u d-Direttiva 2002/58/KE.</w:t>
      </w:r>
    </w:p>
    <w:p>
      <w:pPr>
        <w:pStyle w:val="Titrearticle"/>
        <w:rPr>
          <w:noProof/>
        </w:rPr>
      </w:pPr>
      <w:r>
        <w:rPr>
          <w:noProof/>
        </w:rPr>
        <w:t>Artikolu 2</w:t>
      </w:r>
      <w:r>
        <w:rPr>
          <w:noProof/>
        </w:rPr>
        <w:br w:type="textWrapping" w:clear="all"/>
        <w:t>Definizzjonijiet</w:t>
      </w:r>
    </w:p>
    <w:p>
      <w:pPr>
        <w:rPr>
          <w:noProof/>
        </w:rPr>
      </w:pPr>
      <w:r>
        <w:rPr>
          <w:noProof/>
        </w:rPr>
        <w:t>Għall-fini ta’ dan ir-Regolament, għandhom japplikaw id-definizzjonijiet li ġejjin:</w:t>
      </w:r>
    </w:p>
    <w:p>
      <w:pPr>
        <w:pStyle w:val="Point0"/>
        <w:rPr>
          <w:noProof/>
        </w:rPr>
      </w:pPr>
      <w:r>
        <w:t>(a)</w:t>
      </w:r>
      <w:r>
        <w:tab/>
      </w:r>
      <w:r>
        <w:rPr>
          <w:noProof/>
        </w:rPr>
        <w:t>“servizzi tas-soċjetà tal-informazzjoni” tfisser servizzi skont it-tifsira tal-Artikolu 1(1)(b) tad-Direttiva (UE) 2015/1535;</w:t>
      </w:r>
    </w:p>
    <w:p>
      <w:pPr>
        <w:pStyle w:val="Point0"/>
        <w:rPr>
          <w:noProof/>
        </w:rPr>
      </w:pPr>
      <w:r>
        <w:t>(b)</w:t>
      </w:r>
      <w:r>
        <w:tab/>
      </w:r>
      <w:r>
        <w:rPr>
          <w:noProof/>
        </w:rPr>
        <w:t>“riċevitur tas-servizz” tfisser kwalunkwe persuna fiżika jew ġuridika li tuża s-servizz intermedjarju rilevanti;</w:t>
      </w:r>
    </w:p>
    <w:p>
      <w:pPr>
        <w:pStyle w:val="Point0"/>
        <w:rPr>
          <w:noProof/>
        </w:rPr>
      </w:pPr>
      <w:r>
        <w:t>(c)</w:t>
      </w:r>
      <w:r>
        <w:tab/>
      </w:r>
      <w:r>
        <w:rPr>
          <w:noProof/>
        </w:rPr>
        <w:t>“konsumatur” tfisser kwalunkwe persuna fiżika li taġixxi għal finijiet li huma ’l barra min-negozju, mill-kummerċ jew mill-professjoni tagħha;</w:t>
      </w:r>
    </w:p>
    <w:p>
      <w:pPr>
        <w:pStyle w:val="Point0"/>
        <w:rPr>
          <w:noProof/>
        </w:rPr>
      </w:pPr>
      <w:r>
        <w:t>(d)</w:t>
      </w:r>
      <w:r>
        <w:tab/>
      </w:r>
      <w:r>
        <w:rPr>
          <w:noProof/>
        </w:rPr>
        <w:t>“biex jiġu offruti servizzi fl-Unjoni” tfisser li persuni ġuridiċi jew fiżiċi fi Stat Membru wieħed jew aktar ikunu jistgħu jużaw is-servizzi tal-fornitur tas-servizzi tas-soċjetà tal-informazzjoni li jkollu konnessjoni sostanzjali mal-Unjoni; din il-konnessjoni sostanzjali titqies li teżisti meta l-fornitur ikollu stabbiliment fl-Unjoni; fin-nuqqas ta’ dan l-istabbiliment, il-valutazzjoni ta’ konnessjoni sostanzjali hija bbażata fuq kriterji fattwali speċifiċi, bħal:</w:t>
      </w:r>
    </w:p>
    <w:p>
      <w:pPr>
        <w:pStyle w:val="Tiret1"/>
        <w:numPr>
          <w:ilvl w:val="0"/>
          <w:numId w:val="130"/>
        </w:numPr>
        <w:rPr>
          <w:noProof/>
        </w:rPr>
      </w:pPr>
      <w:r>
        <w:rPr>
          <w:noProof/>
        </w:rPr>
        <w:t>għadd sinifikanti ta’ utenti fi Stat Membru wieħed jew aktar; jew</w:t>
      </w:r>
    </w:p>
    <w:p>
      <w:pPr>
        <w:pStyle w:val="Tiret1"/>
        <w:rPr>
          <w:noProof/>
        </w:rPr>
      </w:pPr>
      <w:r>
        <w:rPr>
          <w:noProof/>
        </w:rPr>
        <w:t>l-immirar ta’ attivitajiet lejn Stat Membru wieħed jew aktar.</w:t>
      </w:r>
    </w:p>
    <w:p>
      <w:pPr>
        <w:pStyle w:val="Point0"/>
        <w:rPr>
          <w:noProof/>
        </w:rPr>
      </w:pPr>
      <w:r>
        <w:t>(e)</w:t>
      </w:r>
      <w:r>
        <w:tab/>
      </w:r>
      <w:r>
        <w:rPr>
          <w:noProof/>
        </w:rPr>
        <w:t>“kummerċjant” tfisser kwalunkwe persuna fiżika jew ġuridika, irrispettivament jekk tkunx suġġett pubbliku jew privat, li taġixxi, anki permezz ta’ persuna li tkun qed taġixxi f’isimha jew għall-interessi tagħha, għal finijiet relatati mal-kummerċ, man-negozju, mas-sengħa jew mal-professjoni tagħha;</w:t>
      </w:r>
    </w:p>
    <w:p>
      <w:pPr>
        <w:pStyle w:val="Point0"/>
        <w:rPr>
          <w:noProof/>
        </w:rPr>
      </w:pPr>
      <w:r>
        <w:t>(f)</w:t>
      </w:r>
      <w:r>
        <w:tab/>
      </w:r>
      <w:r>
        <w:rPr>
          <w:noProof/>
        </w:rPr>
        <w:t>“servizz intermedjarju” tfisser wieħed mis-servizzi li ġejjin:</w:t>
      </w:r>
    </w:p>
    <w:p>
      <w:pPr>
        <w:pStyle w:val="Tiret1"/>
        <w:numPr>
          <w:ilvl w:val="0"/>
          <w:numId w:val="123"/>
        </w:numPr>
        <w:rPr>
          <w:noProof/>
        </w:rPr>
      </w:pPr>
      <w:r>
        <w:rPr>
          <w:noProof/>
        </w:rPr>
        <w:t>servizz ta’ “sempliċi conduit” li jikkonsisti fit-trażmissjoni f’network tal-komunikazzjoni ta’ informazzjoni pprovduta minn riċevitur tas-servizz, jew il-forniment ta’ aċċess għal network tal-komunikazzjoni;</w:t>
      </w:r>
    </w:p>
    <w:p>
      <w:pPr>
        <w:pStyle w:val="Tiret1"/>
        <w:rPr>
          <w:noProof/>
        </w:rPr>
      </w:pPr>
      <w:r>
        <w:rPr>
          <w:noProof/>
        </w:rPr>
        <w:t>servizz ta’ “caching” li jikkonsisti fit-trażmissjoni f’network tal-komunikazzjoni ta’ informazzjoni pprovduta minn riċevitur tas-servizz, li tinvolvi l-ħażna awtomatika, intermedjarja jew temporanja ta’ dik l-informazzjoni, għall-uniku fini li tagħmel aktar effiċjenti t-trażmissjoni ’l quddiem tal-informazzjoni lil riċevituri oħra meta jitolbuha;</w:t>
      </w:r>
    </w:p>
    <w:p>
      <w:pPr>
        <w:pStyle w:val="Tiret1"/>
        <w:rPr>
          <w:noProof/>
        </w:rPr>
      </w:pPr>
      <w:r>
        <w:rPr>
          <w:noProof/>
        </w:rPr>
        <w:t>servizz ta’ “hosting” li jikkonsisti fil-ħażna ta’ informazzjoni pprovduta minn riċevitur tas-servizz, u meta jitlobha huwa stess;</w:t>
      </w:r>
    </w:p>
    <w:p>
      <w:pPr>
        <w:pStyle w:val="Point0"/>
        <w:rPr>
          <w:noProof/>
        </w:rPr>
      </w:pPr>
      <w:r>
        <w:t>(g)</w:t>
      </w:r>
      <w:r>
        <w:tab/>
      </w:r>
      <w:r>
        <w:rPr>
          <w:noProof/>
        </w:rPr>
        <w:t xml:space="preserve">“kontenut illegali” tfisser kwalunkwe informazzjoni, li minnha nnifisha jew bir-referenza tagħha għal attività, inkluż il-bejgħ ta’ prodotti jew il-forniment ta’ servizzi, mhix konformi mal-liġi tal-Unjoni jew mal-liġi ta’ Stat Membru, irrispettivament mis-suġġett preċiż jew in-natura ta’ dik il-liġi; </w:t>
      </w:r>
    </w:p>
    <w:p>
      <w:pPr>
        <w:pStyle w:val="Point0"/>
        <w:rPr>
          <w:rFonts w:eastAsia="Times New Roman"/>
          <w:noProof/>
        </w:rPr>
      </w:pPr>
      <w:r>
        <w:t>(h)</w:t>
      </w:r>
      <w:r>
        <w:tab/>
      </w:r>
      <w:r>
        <w:rPr>
          <w:noProof/>
        </w:rPr>
        <w:t xml:space="preserve"> “pjattaforma online” tfisser fornitur ta’ servizz ta’ hosting li, meta jintalab minn riċevitur tas-servizz, jaħżen u jiddissemina informazzjoni lill-pubbliku, sakemm dik l-attività ma tkunx karatteristika minuri u purament anċillari ta’ servizz ieħor u, għal raġunijiet oġġettivi u tekniċi ma tistax tintuża mingħajr dak is-servizz l-ieħor, u l-</w:t>
      </w:r>
      <w:r>
        <w:rPr>
          <w:noProof/>
        </w:rPr>
        <w:lastRenderedPageBreak/>
        <w:t>integrazzjoni tal-karatteristika fis-servizz l-ieħor mhix mezz biex tkun evitata l-applikabbiltà ta’ dan ir-Regolament.</w:t>
      </w:r>
    </w:p>
    <w:p>
      <w:pPr>
        <w:pStyle w:val="Point0"/>
        <w:rPr>
          <w:rFonts w:eastAsia="Times New Roman"/>
          <w:noProof/>
        </w:rPr>
      </w:pPr>
      <w:r>
        <w:t>(i)</w:t>
      </w:r>
      <w:r>
        <w:tab/>
      </w:r>
      <w:r>
        <w:rPr>
          <w:noProof/>
        </w:rPr>
        <w:t xml:space="preserve">“disseminazzjoni lill-pubbliku” tfisser li l-informazzjoni ssir disponibbli, meta jintalab mir-riċevitur tas-servizz li pprovda l-informazzjoni, għal għadd potenzjalment bla limitu ta’ partijiet terzi; </w:t>
      </w:r>
    </w:p>
    <w:p>
      <w:pPr>
        <w:pStyle w:val="Point0"/>
        <w:rPr>
          <w:noProof/>
        </w:rPr>
      </w:pPr>
      <w:r>
        <w:t>(j)</w:t>
      </w:r>
      <w:r>
        <w:tab/>
      </w:r>
      <w:r>
        <w:rPr>
          <w:noProof/>
        </w:rPr>
        <w:t>“kuntratt mill-bogħod” tfisser kuntratt skont it-tifsira tal-Artikolu 2(7) tad-Direttiva 2011/83/UE;</w:t>
      </w:r>
    </w:p>
    <w:p>
      <w:pPr>
        <w:pStyle w:val="Point0"/>
        <w:rPr>
          <w:rFonts w:eastAsia="Times New Roman"/>
          <w:noProof/>
        </w:rPr>
      </w:pPr>
      <w:r>
        <w:t>(k)</w:t>
      </w:r>
      <w:r>
        <w:tab/>
      </w:r>
      <w:r>
        <w:rPr>
          <w:noProof/>
        </w:rPr>
        <w:t>“interfaċċa online” tfisser kwalunkwe software, inkluż sit web jew parti minnu, u applikazzjonijiet, inkluż applikazzjonijiet mobbli;</w:t>
      </w:r>
    </w:p>
    <w:p>
      <w:pPr>
        <w:pStyle w:val="Point0"/>
        <w:rPr>
          <w:noProof/>
        </w:rPr>
      </w:pPr>
      <w:r>
        <w:t>(l)</w:t>
      </w:r>
      <w:r>
        <w:tab/>
      </w:r>
      <w:r>
        <w:rPr>
          <w:noProof/>
        </w:rPr>
        <w:t>“Koordinatur tas-Servizzi Diġitali tal-istabbiliment” tfisser il-Koordinatur tas-Servizzi Diġitali tal-Istat Membru fejn huwa stabbilit il-fornitur ta’ servizz intermedjarju jew fejn jirrisjedi jew huwa stabbilit ir-rappreżentant legali tiegħu;</w:t>
      </w:r>
    </w:p>
    <w:p>
      <w:pPr>
        <w:pStyle w:val="Point0"/>
        <w:rPr>
          <w:noProof/>
        </w:rPr>
      </w:pPr>
      <w:r>
        <w:t>(m)</w:t>
      </w:r>
      <w:r>
        <w:tab/>
      </w:r>
      <w:r>
        <w:rPr>
          <w:noProof/>
        </w:rPr>
        <w:t>“Koordinatur tas-Servizzi Diġitali tad-destinazzjoni” tfisser il-Koordinatur tas-Servizzi Diġitali tal-Istat Membru fejn jiġi pprovdut is-servizz intermedjarju;</w:t>
      </w:r>
    </w:p>
    <w:p>
      <w:pPr>
        <w:pStyle w:val="Point0"/>
        <w:rPr>
          <w:noProof/>
        </w:rPr>
      </w:pPr>
      <w:r>
        <w:t>(n)</w:t>
      </w:r>
      <w:r>
        <w:tab/>
      </w:r>
      <w:r>
        <w:rPr>
          <w:noProof/>
        </w:rPr>
        <w:t xml:space="preserve">“reklam” tfisser informazzjoni mfassla biex tippromwovi l-messaġġ ta’ persuna ġuridika jew fiżika, irrispettivament minn jekk din tilħaqx finijiet kummerċjali jew mhux kummerċjali, u murija minn pjattaforma online fuq l-interfaċċa online tagħha bi ħlas speċifiku għall-promozzjoni ta’ dik l-informazzjoni; </w:t>
      </w:r>
    </w:p>
    <w:p>
      <w:pPr>
        <w:pStyle w:val="Point0"/>
        <w:rPr>
          <w:noProof/>
        </w:rPr>
      </w:pPr>
      <w:r>
        <w:t>(o)</w:t>
      </w:r>
      <w:r>
        <w:tab/>
      </w:r>
      <w:r>
        <w:rPr>
          <w:noProof/>
        </w:rPr>
        <w:t>“sistema ta’ rakkomandazzjoni” tfisser sistema kompletament jew parzjalment awtomatizzata użata minn pjattaforma online biex tissuġġerixxi informazzjoni speċifika fl-interfaċċa online tagħha lir-riċevituri tas-servizz, inkluż bħala riżultat ta’ tfittxija mibdija mir-riċevitur jew inkella li tiddetermina l-ordni relattiva jew il-prominenza tal-informazzjoni murija;</w:t>
      </w:r>
    </w:p>
    <w:p>
      <w:pPr>
        <w:pStyle w:val="Point0"/>
        <w:rPr>
          <w:noProof/>
        </w:rPr>
      </w:pPr>
      <w:r>
        <w:t>(p)</w:t>
      </w:r>
      <w:r>
        <w:tab/>
      </w:r>
      <w:r>
        <w:rPr>
          <w:noProof/>
        </w:rPr>
        <w:t>“moderazzjoni tal-kontenut” tfisser l-attivitajiet imwettqa mill-fornituri tas-servizzi intermedjarji maħsuba biex jiddetettaw, jidentifikaw u jindirizzaw kontenut illegali jew informazzjoni inkompatibbli mat-termini u l-kundizzjonijiet tagħhom, ipprovduti mir-riċevituri tas-servizz, inkluż il-miżuri meħuda li jaffettwaw id-disponibbiltà, il-viżibbiltà u l-aċċessibbiltà ta’ dak il-kontenut illegali jew ta’ dik l-informazzjoni, bħad-demozzjoni, id-diżattivazzjoni tal-aċċess għalihom, jew it-tneħħija tagħhom, jew il-kapaċità tar-riċevituri li jipprovdu dik l-informazzjoni, bħat-terminazzjoni jew is-sospensjoni ta’ kont tar-riċevitur;</w:t>
      </w:r>
    </w:p>
    <w:p>
      <w:pPr>
        <w:pStyle w:val="Point0"/>
        <w:rPr>
          <w:noProof/>
        </w:rPr>
      </w:pPr>
      <w:r>
        <w:t>(q)</w:t>
      </w:r>
      <w:r>
        <w:tab/>
      </w:r>
      <w:r>
        <w:rPr>
          <w:noProof/>
        </w:rPr>
        <w:t>“termini u kundizzjonijiet” tfisser it-termini u l-kundizzjonijiet jew l-ispeċifikazzjonijiet kollha, irrispettivament mill-isem jew il-forma tagħhom, li jirregolaw ir-relazzjoni kuntrattwali bejn il-fornitur tas-servizzi intermedjarji u r-riċevituri tas-servizzi.</w:t>
      </w:r>
    </w:p>
    <w:p>
      <w:pPr>
        <w:pStyle w:val="ChapterTitle"/>
        <w:rPr>
          <w:noProof/>
        </w:rPr>
      </w:pPr>
      <w:bookmarkStart w:id="2" w:name="_Toc44837443"/>
      <w:r>
        <w:rPr>
          <w:noProof/>
        </w:rPr>
        <w:t xml:space="preserve">Kapitolu II – Responsabbiltà tal-fornituri tas-servizzi intermedjarji </w:t>
      </w:r>
    </w:p>
    <w:p>
      <w:pPr>
        <w:pStyle w:val="Titrearticle"/>
        <w:rPr>
          <w:noProof/>
        </w:rPr>
      </w:pPr>
      <w:r>
        <w:rPr>
          <w:noProof/>
        </w:rPr>
        <w:t>Artikolu 3</w:t>
      </w:r>
      <w:r>
        <w:rPr>
          <w:noProof/>
        </w:rPr>
        <w:br w:type="textWrapping" w:clear="all"/>
        <w:t xml:space="preserve">“Sempliċi conduit” </w:t>
      </w:r>
    </w:p>
    <w:p>
      <w:pPr>
        <w:pStyle w:val="ManualNumPar1"/>
        <w:rPr>
          <w:noProof/>
        </w:rPr>
      </w:pPr>
      <w:r>
        <w:t>1.</w:t>
      </w:r>
      <w:r>
        <w:tab/>
      </w:r>
      <w:r>
        <w:rPr>
          <w:noProof/>
        </w:rPr>
        <w:t>Meta jkun ipprovdut servizz tas-soċjetà tal-informazzjoni li jkun jikkonsisti fit-trażmissjoni f’network tal-komunikazzjoni ta’ informazzjoni pprovduta minn riċevitur tas-servizz, jew fl-għoti ta’ aċċess għal network tal-komunikazzjoni, il-fornitur tas-servizz ma għandux ikun responsabbli għall-informazzjoni trażmessa, diment li l-fornitur:</w:t>
      </w:r>
    </w:p>
    <w:p>
      <w:pPr>
        <w:pStyle w:val="Point1"/>
        <w:rPr>
          <w:noProof/>
        </w:rPr>
      </w:pPr>
      <w:r>
        <w:lastRenderedPageBreak/>
        <w:t>(a)</w:t>
      </w:r>
      <w:r>
        <w:tab/>
      </w:r>
      <w:r>
        <w:rPr>
          <w:noProof/>
        </w:rPr>
        <w:t>ma jkunx beda t-trażmissjoni;</w:t>
      </w:r>
    </w:p>
    <w:p>
      <w:pPr>
        <w:pStyle w:val="Point1"/>
        <w:rPr>
          <w:noProof/>
        </w:rPr>
      </w:pPr>
      <w:r>
        <w:t>(b)</w:t>
      </w:r>
      <w:r>
        <w:tab/>
      </w:r>
      <w:r>
        <w:rPr>
          <w:noProof/>
        </w:rPr>
        <w:t>ma jkunx għażel ir-riċevitur tat-trażmissjoni; u</w:t>
      </w:r>
    </w:p>
    <w:p>
      <w:pPr>
        <w:pStyle w:val="Point1"/>
        <w:rPr>
          <w:noProof/>
        </w:rPr>
      </w:pPr>
      <w:r>
        <w:t>(c)</w:t>
      </w:r>
      <w:r>
        <w:tab/>
      </w:r>
      <w:r>
        <w:rPr>
          <w:noProof/>
        </w:rPr>
        <w:t>ma jkunx għażel jew immodifika l-informazzjoni li hemm fit-trażmissjoni.</w:t>
      </w:r>
    </w:p>
    <w:p>
      <w:pPr>
        <w:pStyle w:val="ManualNumPar1"/>
        <w:rPr>
          <w:noProof/>
        </w:rPr>
      </w:pPr>
      <w:r>
        <w:t>2.</w:t>
      </w:r>
      <w:r>
        <w:tab/>
      </w:r>
      <w:r>
        <w:rPr>
          <w:noProof/>
        </w:rPr>
        <w:t>L-atti tat-trażmissjoni u tal-għoti tal-aċċess imsemmija fil-paragrafu 1 jinkludu l-ħażna awtomatika, intermedjarja u tranżitorja tal-informazzjoni trażmessa, diment li din issir għall-uniku fini li titwettaq it-trażmissjoni fin-network tal-komunikazzjoni, u diment li l-informazzjoni ma tkunx maħżuna għal perjodu itwal milli raġonevolment ikun meħtieġ għat-trażmissjoni.</w:t>
      </w:r>
    </w:p>
    <w:p>
      <w:pPr>
        <w:pStyle w:val="ManualNumPar1"/>
        <w:rPr>
          <w:rFonts w:eastAsia="Times New Roman"/>
          <w:noProof/>
        </w:rPr>
      </w:pPr>
      <w:r>
        <w:t>3.</w:t>
      </w:r>
      <w:r>
        <w:tab/>
      </w:r>
      <w:r>
        <w:rPr>
          <w:noProof/>
        </w:rPr>
        <w:t xml:space="preserve">Dan l-Artikolu ma għandux jaffettwa l-possibbiltà li qorti jew awtorità amministrattiva, f’konformità mas-sistemi legali tal-Istati Membri, jeżiġu li l-fornitur tas-servizz jittermina jew jipprevjeni xi ksur. </w:t>
      </w:r>
    </w:p>
    <w:p>
      <w:pPr>
        <w:pStyle w:val="Titrearticle"/>
        <w:rPr>
          <w:noProof/>
        </w:rPr>
      </w:pPr>
      <w:r>
        <w:rPr>
          <w:noProof/>
        </w:rPr>
        <w:t>Artikolu 4</w:t>
      </w:r>
      <w:r>
        <w:rPr>
          <w:noProof/>
        </w:rPr>
        <w:br w:type="textWrapping" w:clear="all"/>
        <w:t xml:space="preserve">“Caching” </w:t>
      </w:r>
    </w:p>
    <w:p>
      <w:pPr>
        <w:pStyle w:val="ManualNumPar1"/>
        <w:rPr>
          <w:noProof/>
        </w:rPr>
      </w:pPr>
      <w:r>
        <w:t>1.</w:t>
      </w:r>
      <w:r>
        <w:tab/>
      </w:r>
      <w:r>
        <w:rPr>
          <w:noProof/>
        </w:rPr>
        <w:t>Meta jkun ipprovdut servizz tas-soċjetà tal-informazzjoni li jkun jikkonsisti fit-trażmissjoni f’network tal-komunikazzjoni ta’ informazzjoni pprovduta minn riċevitur tas-servizz, il-fornitur tas-servizz ma għandux ikun responsabbli għall-ħażna awtomatika, intermedjarja jew temporanja ta’ dik l-informazzjoni, imwettqa biss għall-uniku fini li tagħmel aktar effiċjenti t-trażmissjoni ’l quddiem tal-informazzjoni lil riċevituri oħra tas-servizz meta jitolbuha, diment li:</w:t>
      </w:r>
    </w:p>
    <w:p>
      <w:pPr>
        <w:pStyle w:val="Point1"/>
        <w:rPr>
          <w:noProof/>
        </w:rPr>
      </w:pPr>
      <w:r>
        <w:t>(a)</w:t>
      </w:r>
      <w:r>
        <w:tab/>
      </w:r>
      <w:r>
        <w:rPr>
          <w:noProof/>
        </w:rPr>
        <w:t>il-fornitur ma jimmodifikax l-informazzjoni;</w:t>
      </w:r>
    </w:p>
    <w:p>
      <w:pPr>
        <w:pStyle w:val="Point1"/>
        <w:rPr>
          <w:noProof/>
        </w:rPr>
      </w:pPr>
      <w:r>
        <w:t>(b)</w:t>
      </w:r>
      <w:r>
        <w:tab/>
      </w:r>
      <w:r>
        <w:rPr>
          <w:noProof/>
        </w:rPr>
        <w:t>il-fornitur jikkonforma mal-kundizzjonijiet dwar l-aċċess tal-informazzjoni;</w:t>
      </w:r>
    </w:p>
    <w:p>
      <w:pPr>
        <w:pStyle w:val="Point1"/>
        <w:rPr>
          <w:noProof/>
        </w:rPr>
      </w:pPr>
      <w:r>
        <w:t>(c)</w:t>
      </w:r>
      <w:r>
        <w:tab/>
      </w:r>
      <w:r>
        <w:rPr>
          <w:noProof/>
        </w:rPr>
        <w:t>Il-fornitur jikkonforma ma’ regoli dwar l-aġġornament tal-informazzjoni, speċifikati kif rikonoxxut u użat b’mod estensiv mill-industrija;</w:t>
      </w:r>
    </w:p>
    <w:p>
      <w:pPr>
        <w:pStyle w:val="Point1"/>
        <w:rPr>
          <w:noProof/>
        </w:rPr>
      </w:pPr>
      <w:r>
        <w:t>(d)</w:t>
      </w:r>
      <w:r>
        <w:tab/>
      </w:r>
      <w:r>
        <w:rPr>
          <w:noProof/>
        </w:rPr>
        <w:t xml:space="preserve">il-fornitur ma jindaħalx fl-użu legali tat-teknoloġija, rikonoxxuta u użata b’mod estensiv mill-industrija, biex jikseb </w:t>
      </w:r>
      <w:r>
        <w:rPr>
          <w:i/>
          <w:noProof/>
        </w:rPr>
        <w:t>data</w:t>
      </w:r>
      <w:r>
        <w:rPr>
          <w:noProof/>
        </w:rPr>
        <w:t xml:space="preserve"> dwar l-użu tal-informazzjoni; u</w:t>
      </w:r>
    </w:p>
    <w:p>
      <w:pPr>
        <w:pStyle w:val="Point1"/>
        <w:rPr>
          <w:noProof/>
        </w:rPr>
      </w:pPr>
      <w:r>
        <w:t>(e)</w:t>
      </w:r>
      <w:r>
        <w:tab/>
      </w:r>
      <w:r>
        <w:rPr>
          <w:noProof/>
        </w:rPr>
        <w:t>il-fornitur jaġixxi malajr biex ineħħi jew iwaqqaf aċċess għall-informazzjoni li jkun ħażen malli jikseb għarfien effettiv tal-fatt li l-informazzjoni fis-sors inizjali tat-trażmissjoni tneħħiet min-network, jew l-aċċess għaliha jkun ġie diżattivat, jew li qorti jew awtorità amministrattiva tkun ordnat dik it-tneħħija jew id-diżattivazzjoni.</w:t>
      </w:r>
    </w:p>
    <w:p>
      <w:pPr>
        <w:pStyle w:val="ManualNumPar1"/>
        <w:rPr>
          <w:noProof/>
        </w:rPr>
      </w:pPr>
      <w:r>
        <w:t>2.</w:t>
      </w:r>
      <w:r>
        <w:tab/>
      </w:r>
      <w:r>
        <w:rPr>
          <w:noProof/>
        </w:rPr>
        <w:t>Dan l-Artikolu ma għandux jaffettwa l-possibbiltà li qorti jew awtorità amministrattiva, f’konformità mas-sistemi legali tal-Istati Membri, jeżiġu li l-fornitur tas-servizz jittermina jew jipprevjeni xi ksur.</w:t>
      </w:r>
    </w:p>
    <w:p>
      <w:pPr>
        <w:pStyle w:val="Titrearticle"/>
        <w:rPr>
          <w:noProof/>
        </w:rPr>
      </w:pPr>
      <w:r>
        <w:rPr>
          <w:noProof/>
        </w:rPr>
        <w:t>Artikolu 5</w:t>
      </w:r>
      <w:r>
        <w:rPr>
          <w:noProof/>
        </w:rPr>
        <w:br w:type="textWrapping" w:clear="all"/>
        <w:t>Hosting</w:t>
      </w:r>
    </w:p>
    <w:p>
      <w:pPr>
        <w:pStyle w:val="ManualNumPar1"/>
        <w:rPr>
          <w:noProof/>
        </w:rPr>
      </w:pPr>
      <w:r>
        <w:t>1.</w:t>
      </w:r>
      <w:r>
        <w:tab/>
      </w:r>
      <w:r>
        <w:rPr>
          <w:noProof/>
        </w:rPr>
        <w:t>Meta jkun ipprovdut servizz tas-soċjetà tal-informazzjoni li jkun jikkonsisti fil-ħażna ta’ informazzjoni pprovduta minn riċevitur tas-servizz, il-fornitur tas-servizz ma għandux ikun responsabbli għall-informazzjoni maħżuna li tintalab minn riċevitur tas-servizz, diment li:</w:t>
      </w:r>
    </w:p>
    <w:p>
      <w:pPr>
        <w:pStyle w:val="Point1"/>
        <w:rPr>
          <w:noProof/>
        </w:rPr>
      </w:pPr>
      <w:r>
        <w:t>(a)</w:t>
      </w:r>
      <w:r>
        <w:tab/>
      </w:r>
      <w:r>
        <w:rPr>
          <w:noProof/>
        </w:rPr>
        <w:t>ma jkunx kiseb għarfien effettiv ta’ attività illegali jew kontenut illegali u, fir-rigward ta’ talba għad-danni, ma jkollux konoxxena ta’ fatti jew ċirkostanzi li minnhom ikunu apparenti l-attività illegali jew il-kontenut illegali; jew</w:t>
      </w:r>
    </w:p>
    <w:p>
      <w:pPr>
        <w:pStyle w:val="Point1"/>
        <w:rPr>
          <w:noProof/>
        </w:rPr>
      </w:pPr>
      <w:r>
        <w:lastRenderedPageBreak/>
        <w:t>(b)</w:t>
      </w:r>
      <w:r>
        <w:tab/>
      </w:r>
      <w:r>
        <w:rPr>
          <w:noProof/>
        </w:rPr>
        <w:t>malli jikseb dawn l-għarfien jew il-konoxxenza, jaġixxi malajr biex ineħħi jew jiddiżattiva l-aċċess għall-kontenut illegali.</w:t>
      </w:r>
    </w:p>
    <w:p>
      <w:pPr>
        <w:pStyle w:val="ManualNumPar1"/>
        <w:rPr>
          <w:noProof/>
        </w:rPr>
      </w:pPr>
      <w:r>
        <w:t>2.</w:t>
      </w:r>
      <w:r>
        <w:tab/>
      </w:r>
      <w:r>
        <w:rPr>
          <w:noProof/>
        </w:rPr>
        <w:t>Il-paragrafu 1 ma għandux japplika meta r-riċevitur tas-servizz ikun jaġixxi bl-awtorità jew bil-kontroll tal-fornitur.</w:t>
      </w:r>
    </w:p>
    <w:p>
      <w:pPr>
        <w:pStyle w:val="ManualNumPar1"/>
        <w:rPr>
          <w:noProof/>
        </w:rPr>
      </w:pPr>
      <w:r>
        <w:t>3.</w:t>
      </w:r>
      <w:r>
        <w:tab/>
      </w:r>
      <w:r>
        <w:rPr>
          <w:noProof/>
        </w:rPr>
        <w:t>Il-paragrafu 1 ma għandux japplika fir-rigward tar-responsabbiltà skont il-liġi dwar il-protezzjoni tal-konsumatur ta’ pjattaformi online li jippermettu li l-konsumaturi jikkonkludu kuntratti mill-bogħod ma’ kummerċjanti, meta din il-pjattaforma online tippreżenta l-oġġett speċifiku tal-informazzjoni jew inkella tippermetti t-tranżazzjoni speċifika inkwistjoni b’mod li twassal lil konsumatur medju u raġonevolment infurmat tajjeb biex jemmen li l-informazzjoni, jew il-prodott jew is-servizz li huwa l-oġġett tat-tranżazzjoni, hija pprovduta mill-pjattaforma online nnifisha jew minn riċevitur tas-servizz li qed jaġixxi bl-awtorità jew bil-kontroll tagħha.</w:t>
      </w:r>
    </w:p>
    <w:p>
      <w:pPr>
        <w:pStyle w:val="ManualNumPar1"/>
        <w:rPr>
          <w:bCs/>
          <w:noProof/>
        </w:rPr>
      </w:pPr>
      <w:r>
        <w:t>4.</w:t>
      </w:r>
      <w:r>
        <w:tab/>
      </w:r>
      <w:r>
        <w:rPr>
          <w:noProof/>
        </w:rPr>
        <w:t>Dan l-Artikolu ma għandux jaffettwa l-possibbiltà li qorti jew awtorità amministrattiva, f’konformità mas-sistemi legali tal-Istati Membri, jeżiġu li l-fornitur tas-servizz jittermina jew jipprevjeni xi ksur.</w:t>
      </w:r>
    </w:p>
    <w:p>
      <w:pPr>
        <w:pStyle w:val="Titrearticle"/>
        <w:rPr>
          <w:noProof/>
        </w:rPr>
      </w:pPr>
      <w:r>
        <w:rPr>
          <w:noProof/>
        </w:rPr>
        <w:t>Artikolu 6</w:t>
      </w:r>
      <w:r>
        <w:rPr>
          <w:noProof/>
        </w:rPr>
        <w:br w:type="textWrapping" w:clear="all"/>
        <w:t>Investigazzjonijiet volontarji b’inizjattiva proprja u konformità legali</w:t>
      </w:r>
    </w:p>
    <w:p>
      <w:pPr>
        <w:rPr>
          <w:noProof/>
        </w:rPr>
      </w:pPr>
      <w:r>
        <w:rPr>
          <w:noProof/>
        </w:rPr>
        <w:t>Il-fornituri tas-servizzi intermedjarji ma għandhomx jitqiesu ineliġibbli għall-eżenzjonijiet mir-responsabbiltà msemmija fl-Artikoli 3, 4 u 5 unikament għax iwettqu investigazzjonijiet volontarji b’inizjattiva proprja jew attivitajiet oħra mmirati biex jiddetettaw, jidentifikaw u jneħħu kontenut illegali, jew jiddiżattivaw l-aċċess għal kontenut illegali, jew jieħdu l-miżuri meħtieġa biex jikkonformaw mar-rekwiżiti tal-liġi tal-Unjoni, inkluż dawk stabbiliti f’dan ir-Regolament.</w:t>
      </w:r>
    </w:p>
    <w:p>
      <w:pPr>
        <w:pStyle w:val="Titrearticle"/>
        <w:rPr>
          <w:rFonts w:ascii="Segoe UI" w:eastAsia="Times New Roman" w:hAnsi="Segoe UI" w:cs="Segoe UI"/>
          <w:noProof/>
          <w:sz w:val="18"/>
          <w:szCs w:val="18"/>
        </w:rPr>
      </w:pPr>
      <w:r>
        <w:rPr>
          <w:noProof/>
        </w:rPr>
        <w:t>Artikolu 7</w:t>
      </w:r>
      <w:r>
        <w:rPr>
          <w:noProof/>
        </w:rPr>
        <w:br w:type="textWrapping" w:clear="all"/>
        <w:t>L-ebda obbligu ta’ monitoraġġ ġenerali jew ta’ tiftix attiv tal-fatti</w:t>
      </w:r>
    </w:p>
    <w:p>
      <w:pPr>
        <w:rPr>
          <w:noProof/>
        </w:rPr>
      </w:pPr>
      <w:r>
        <w:rPr>
          <w:noProof/>
        </w:rPr>
        <w:t>Fuq dawk il-fornituri ma għandu jiġi impost l-ebda obbligu ta’ monitoraġġ tal-informazzjoni li jittrażmettu jew jaħżnu l-fornituri tas-servizzi intermedjarji, jew ta’ tiftix attiv tal-fatti jew ta’ ċirkostanzi li jindikaw attività illegali. </w:t>
      </w:r>
    </w:p>
    <w:p>
      <w:pPr>
        <w:pStyle w:val="Titrearticle"/>
        <w:rPr>
          <w:noProof/>
        </w:rPr>
      </w:pPr>
      <w:r>
        <w:rPr>
          <w:noProof/>
        </w:rPr>
        <w:t>Artikolu 8</w:t>
      </w:r>
      <w:r>
        <w:rPr>
          <w:noProof/>
        </w:rPr>
        <w:br w:type="textWrapping" w:clear="all"/>
        <w:t>Ordnijiet għal azzjoni kontra kontenut illegali</w:t>
      </w:r>
    </w:p>
    <w:p>
      <w:pPr>
        <w:pStyle w:val="ManualNumPar1"/>
        <w:rPr>
          <w:noProof/>
        </w:rPr>
      </w:pPr>
      <w:r>
        <w:t>1.</w:t>
      </w:r>
      <w:r>
        <w:tab/>
      </w:r>
      <w:r>
        <w:rPr>
          <w:noProof/>
        </w:rPr>
        <w:t>Il-fornituri tas-servizzi intermedjarji għandhom, malli jirċievu ordni biex jaġixxu kontra oġġett speċifiku ta’ kontenut illegali, maħruġ mill-awtoritajiet ġudizzjarji jew amministrattivi nazzjonali rilevanti, abbażi tal-liġi tal-Unjoni jew nazzjonali applikabbli, f’konformità mal-liġi tal-Unjoni, jinformaw lill-awtorità li toħroġ l-ordni bl-effett mogħti lill-ordnijiet, mingħajr dewmien żejjed, u jispeċifikaw l-azzjoni meħuda u l-mument meta ttieħdet l-azzjoni.</w:t>
      </w:r>
    </w:p>
    <w:p>
      <w:pPr>
        <w:pStyle w:val="ManualNumPar1"/>
        <w:rPr>
          <w:noProof/>
        </w:rPr>
      </w:pPr>
      <w:r>
        <w:t>2.</w:t>
      </w:r>
      <w:r>
        <w:tab/>
      </w:r>
      <w:r>
        <w:rPr>
          <w:noProof/>
        </w:rPr>
        <w:t>L-Istati Membri għandhom jiżguraw li l-ordnijiet imsemmija fil-paragrafu 1 ikunu jissodisfaw il-kundizzjonijiet li ġejjin:</w:t>
      </w:r>
    </w:p>
    <w:p>
      <w:pPr>
        <w:pStyle w:val="Point1"/>
        <w:rPr>
          <w:noProof/>
        </w:rPr>
      </w:pPr>
      <w:r>
        <w:t>(a)</w:t>
      </w:r>
      <w:r>
        <w:tab/>
      </w:r>
      <w:r>
        <w:rPr>
          <w:noProof/>
        </w:rPr>
        <w:t>l-ordnijiet ikun fihom l-elementi li ġejjin:</w:t>
      </w:r>
    </w:p>
    <w:p>
      <w:pPr>
        <w:pStyle w:val="Tiret2"/>
        <w:numPr>
          <w:ilvl w:val="0"/>
          <w:numId w:val="124"/>
        </w:numPr>
        <w:rPr>
          <w:noProof/>
        </w:rPr>
      </w:pPr>
      <w:r>
        <w:rPr>
          <w:noProof/>
        </w:rPr>
        <w:t>dikjarazzjoni tar-raġunijiet li tispjega għalfejn l-informazzjoni hija kontenut illegali, b’referenza għad-dispożizzjoni speċifika tal-liġi tal-Unjoni jew nazzjonali miksura;</w:t>
      </w:r>
    </w:p>
    <w:p>
      <w:pPr>
        <w:pStyle w:val="Tiret2"/>
        <w:rPr>
          <w:noProof/>
        </w:rPr>
      </w:pPr>
      <w:r>
        <w:rPr>
          <w:noProof/>
        </w:rPr>
        <w:lastRenderedPageBreak/>
        <w:t xml:space="preserve">lokalizzatur preċiż wieħed jew aktar tar-riżorsi uniformi u, meta meħtieġ, informazzjoni addizzjonali li tippermetti l-identifikazzjoni tal-kontenut illegali kkonċernat; </w:t>
      </w:r>
    </w:p>
    <w:p>
      <w:pPr>
        <w:pStyle w:val="Tiret2"/>
        <w:rPr>
          <w:noProof/>
        </w:rPr>
      </w:pPr>
      <w:r>
        <w:rPr>
          <w:noProof/>
        </w:rPr>
        <w:t>informazzjoni dwar rimedju disponibbli għall-fornitur tas-servizz u għar-riċevitur tas-servizz li pprovda l-kontenut;</w:t>
      </w:r>
    </w:p>
    <w:p>
      <w:pPr>
        <w:pStyle w:val="Point1"/>
        <w:rPr>
          <w:noProof/>
        </w:rPr>
      </w:pPr>
      <w:r>
        <w:t>(b)</w:t>
      </w:r>
      <w:r>
        <w:tab/>
      </w:r>
      <w:r>
        <w:rPr>
          <w:noProof/>
        </w:rPr>
        <w:t>Il-kamp ta’ applikazzjoni territorjali tal-ordni, abbażi tar-regoli applikabbli tal-liġi tal-Unjoni u nazzjonali, inkluż il-Karta, u, meta rilevanti, il-prinċipji ġenerali tal-liġi internazzjonali, ma jkunx jaqbeż dak meħtieġ strettament biex jintlaħaq l-objettiv tiegħu;</w:t>
      </w:r>
    </w:p>
    <w:p>
      <w:pPr>
        <w:pStyle w:val="Point1"/>
        <w:rPr>
          <w:noProof/>
        </w:rPr>
      </w:pPr>
      <w:r>
        <w:t>(c)</w:t>
      </w:r>
      <w:r>
        <w:tab/>
      </w:r>
      <w:r>
        <w:rPr>
          <w:noProof/>
        </w:rPr>
        <w:t>l-ordni hija abbozzata bil-lingwa ddikjarata mill-fornitur u tintbagħat lill-punt ta’ kuntatt, maħtur mill-fornitur, f’konformità mal-Artikolu 10.</w:t>
      </w:r>
    </w:p>
    <w:p>
      <w:pPr>
        <w:pStyle w:val="ManualNumPar1"/>
        <w:rPr>
          <w:noProof/>
        </w:rPr>
      </w:pPr>
      <w:r>
        <w:t>3.</w:t>
      </w:r>
      <w:r>
        <w:tab/>
      </w:r>
      <w:r>
        <w:rPr>
          <w:noProof/>
        </w:rPr>
        <w:t>Il-Koordinatur tas-Servizzi Diġitali mill-Istat Membru tal-awtorità ġudizzjarja jew amministrattiva li toħroġ l-ordni għandu, mingħajr dewmien żejjed, jibgħat kopja tal-ordnijiet imsemmija fil-paragrafu 1 lill-Koordinaturi tas-Servizzi Diġitali l-oħra kollha permezz tas-sistema stabbilita f’konformità mal-Artikolu 67.</w:t>
      </w:r>
    </w:p>
    <w:p>
      <w:pPr>
        <w:pStyle w:val="ManualNumPar1"/>
        <w:rPr>
          <w:noProof/>
        </w:rPr>
      </w:pPr>
      <w:r>
        <w:t>4.</w:t>
      </w:r>
      <w:r>
        <w:tab/>
      </w:r>
      <w:r>
        <w:rPr>
          <w:noProof/>
        </w:rPr>
        <w:t>Il-kundizzjonijiet u r-rekwiżiti stabbiliti f’dan l-Artikolu għandhom ikunu mingħajr preġudizzju għar-rekwiżiti skont il-liġi proċedurali kriminali nazzjonali f’konformità mal-liġi tal-Unjoni.</w:t>
      </w:r>
    </w:p>
    <w:p>
      <w:pPr>
        <w:pStyle w:val="Titrearticle"/>
        <w:rPr>
          <w:noProof/>
        </w:rPr>
      </w:pPr>
      <w:r>
        <w:rPr>
          <w:noProof/>
        </w:rPr>
        <w:t>Artikolu 9</w:t>
      </w:r>
      <w:r>
        <w:rPr>
          <w:noProof/>
        </w:rPr>
        <w:br w:type="textWrapping" w:clear="all"/>
        <w:t>Ordnijiet għall-għoti ta’ informazzjoni</w:t>
      </w:r>
    </w:p>
    <w:p>
      <w:pPr>
        <w:pStyle w:val="ManualNumPar1"/>
        <w:rPr>
          <w:noProof/>
        </w:rPr>
      </w:pPr>
      <w:r>
        <w:t>1.</w:t>
      </w:r>
      <w:r>
        <w:tab/>
      </w:r>
      <w:r>
        <w:rPr>
          <w:noProof/>
        </w:rPr>
        <w:t xml:space="preserve">Il-fornituri tas-servizzi intermedjarji għandhom, malli jirċievu ordni biex jipprovdu element speċifiku ta’ informazzjoni dwar riċevitur individwali speċifiku wieħed jew aktar tas-servizz, maħruġa mill-awtoritajiet ġudizzjarji jew amministrattivi nazzjonali rilevanti abbażi tal-liġi tal-Unjoni jew nazzjonali applikabbli, f’konformità mal-liġi tal-Unjoni, jinformaw mingħajr dewmien żejjed lill-awtorità li toħroġ l-ordni bil-wasla tagħha u bl-effett mogħti lill-ordni. </w:t>
      </w:r>
    </w:p>
    <w:p>
      <w:pPr>
        <w:pStyle w:val="ManualNumPar1"/>
        <w:rPr>
          <w:noProof/>
        </w:rPr>
      </w:pPr>
      <w:r>
        <w:t>2.</w:t>
      </w:r>
      <w:r>
        <w:tab/>
      </w:r>
      <w:r>
        <w:rPr>
          <w:noProof/>
        </w:rPr>
        <w:t xml:space="preserve">L-Istati Membri għandhom jiżguraw li l-ordnijiet imsemmija fil-paragrafu 1 ikunu jissodisfaw il-kundizzjonijiet li ġejjin: </w:t>
      </w:r>
    </w:p>
    <w:p>
      <w:pPr>
        <w:pStyle w:val="Point1"/>
        <w:rPr>
          <w:noProof/>
        </w:rPr>
      </w:pPr>
      <w:r>
        <w:t>(a)</w:t>
      </w:r>
      <w:r>
        <w:tab/>
      </w:r>
      <w:r>
        <w:rPr>
          <w:noProof/>
        </w:rPr>
        <w:t xml:space="preserve">l-ordni jkun fiha l-elementi li ġejjin: </w:t>
      </w:r>
    </w:p>
    <w:p>
      <w:pPr>
        <w:pStyle w:val="Tiret2"/>
        <w:rPr>
          <w:noProof/>
        </w:rPr>
      </w:pPr>
      <w:r>
        <w:rPr>
          <w:noProof/>
        </w:rPr>
        <w:t xml:space="preserve">dikjarazzjoni tar-raġunijiet li tispjega l-objettiv għalfejn hemm bżonn l-informazzjoni u għalfejn ir-rekwiżit li tiġi pprovduta l-informazzjoni huwa meħtieġ u proporzjonat biex tiġi determinata l-konformità tar-riċevituri tas-servizzi intermedjarji mar-regoli applikabbli tal-Unjoni jew nazzjonali, sakemm din id-dikjarazzjoni ma tkunx tista’ tiġi pprovduta għal raġunijiet relatati mal-prevenzjoni, l-investigazzjoni, id-detezzjoni u l-prosekuzzjoni ta’ reati kriminali; </w:t>
      </w:r>
    </w:p>
    <w:p>
      <w:pPr>
        <w:pStyle w:val="Tiret2"/>
        <w:rPr>
          <w:noProof/>
        </w:rPr>
      </w:pPr>
      <w:r>
        <w:rPr>
          <w:noProof/>
        </w:rPr>
        <w:t>informazzjoni dwar rimedju disponibbli għall-fornitur u għar-riċevitur tas-servizz ikkonċernat;</w:t>
      </w:r>
    </w:p>
    <w:p>
      <w:pPr>
        <w:pStyle w:val="Point1"/>
        <w:rPr>
          <w:noProof/>
        </w:rPr>
      </w:pPr>
      <w:r>
        <w:t>(b)</w:t>
      </w:r>
      <w:r>
        <w:tab/>
      </w:r>
      <w:r>
        <w:rPr>
          <w:noProof/>
        </w:rPr>
        <w:t xml:space="preserve">l-ordni teżiġi biss li l-fornitur jipprovdi informazzjoni diġà miġbura għall-finijiet tal-forniment tas-servizz u li hija fil-kontroll tiegħu; </w:t>
      </w:r>
    </w:p>
    <w:p>
      <w:pPr>
        <w:pStyle w:val="Point1"/>
        <w:rPr>
          <w:noProof/>
        </w:rPr>
      </w:pPr>
      <w:r>
        <w:t>(c)</w:t>
      </w:r>
      <w:r>
        <w:tab/>
      </w:r>
      <w:r>
        <w:rPr>
          <w:noProof/>
        </w:rPr>
        <w:t>l-ordni hija abbozzata bil-lingwa ddikjarata mill-fornitur u tintbagħat lill-punt ta’ kuntatt, maħtur mill-fornitur, f’konformità mal-Artikolu 10.</w:t>
      </w:r>
    </w:p>
    <w:p>
      <w:pPr>
        <w:pStyle w:val="ManualNumPar1"/>
        <w:rPr>
          <w:noProof/>
        </w:rPr>
      </w:pPr>
      <w:r>
        <w:t>3.</w:t>
      </w:r>
      <w:r>
        <w:tab/>
      </w:r>
      <w:r>
        <w:rPr>
          <w:noProof/>
        </w:rPr>
        <w:t xml:space="preserve">Il-Koordinatur tas-Servizzi Diġitali mill-Istat Membru tal-awtorità ġudizzjarja jew amministrattiva nazzjonali li toħroġ l-ordni għandu, mingħajr dewmien żejjed, </w:t>
      </w:r>
      <w:r>
        <w:rPr>
          <w:noProof/>
        </w:rPr>
        <w:lastRenderedPageBreak/>
        <w:t>jibgħat kopja tal-ordni msemmija fil-paragrafu 1 lill-Koordinaturi tas-Servizzi Diġitali kollha permezz tas-sistema stabbilita f’konformità mal-Artikolu 67.</w:t>
      </w:r>
    </w:p>
    <w:p>
      <w:pPr>
        <w:pStyle w:val="ManualNumPar1"/>
        <w:rPr>
          <w:noProof/>
        </w:rPr>
      </w:pPr>
      <w:r>
        <w:t>4.</w:t>
      </w:r>
      <w:r>
        <w:tab/>
      </w:r>
      <w:r>
        <w:rPr>
          <w:noProof/>
        </w:rPr>
        <w:t>Il-kundizzjonijiet u r-rekwiżiti stabbiliti f’dan l-Artikolu għandhom ikunu mingħajr preġudizzju għar-rekwiżiti skont il-liġi proċedurali kriminali nazzjonali f’konformità mal-liġi tal-Unjoni.</w:t>
      </w:r>
    </w:p>
    <w:p>
      <w:pPr>
        <w:pStyle w:val="ChapterTitle"/>
        <w:rPr>
          <w:noProof/>
        </w:rPr>
      </w:pPr>
      <w:r>
        <w:rPr>
          <w:noProof/>
        </w:rPr>
        <w:t>Kapitolu III</w:t>
      </w:r>
      <w:r>
        <w:rPr>
          <w:noProof/>
        </w:rPr>
        <w:br w:type="textWrapping" w:clear="all"/>
        <w:t>Obbligi tad-diliġenza dovuta għal ambjent online trasparenti u sikur</w:t>
      </w:r>
    </w:p>
    <w:bookmarkEnd w:id="2"/>
    <w:p>
      <w:pPr>
        <w:pStyle w:val="SectionTitle"/>
        <w:rPr>
          <w:b w:val="0"/>
          <w:noProof/>
        </w:rPr>
      </w:pPr>
      <w:r>
        <w:rPr>
          <w:noProof/>
        </w:rPr>
        <w:t>Taqsima 1</w:t>
      </w:r>
      <w:r>
        <w:rPr>
          <w:noProof/>
        </w:rPr>
        <w:br w:type="textWrapping" w:clear="all"/>
        <w:t>Dispożizzjonijiet applikabbli għall-fornituri kollha tas-servizzi intermedjarji</w:t>
      </w:r>
    </w:p>
    <w:p>
      <w:pPr>
        <w:pStyle w:val="Titrearticle"/>
        <w:rPr>
          <w:noProof/>
        </w:rPr>
      </w:pPr>
      <w:r>
        <w:rPr>
          <w:noProof/>
        </w:rPr>
        <w:t>Artikolu 10</w:t>
      </w:r>
      <w:r>
        <w:rPr>
          <w:noProof/>
        </w:rPr>
        <w:br w:type="textWrapping" w:clear="all"/>
        <w:t xml:space="preserve">Punti ta’ kuntatt </w:t>
      </w:r>
    </w:p>
    <w:p>
      <w:pPr>
        <w:pStyle w:val="ManualNumPar1"/>
        <w:rPr>
          <w:noProof/>
        </w:rPr>
      </w:pPr>
      <w:r>
        <w:t>1.</w:t>
      </w:r>
      <w:r>
        <w:tab/>
      </w:r>
      <w:r>
        <w:rPr>
          <w:noProof/>
        </w:rPr>
        <w:t xml:space="preserve">Il-fornituri tas-servizzi intermedjarji għandhom jistabbilixxu punt uniku ta’ kuntatt li jippermetti komunikazzjoni diretta, b’mezzi elettroniċi, mal-awtoritajiet tal-Istati Membri, mal-Kummissjoni u mal-Bord imsemmi fl-Artikolu 47 għall-applikazzjoni ta’ dan ir-Regolament. </w:t>
      </w:r>
    </w:p>
    <w:p>
      <w:pPr>
        <w:pStyle w:val="ManualNumPar1"/>
        <w:rPr>
          <w:noProof/>
        </w:rPr>
      </w:pPr>
      <w:r>
        <w:t>2.</w:t>
      </w:r>
      <w:r>
        <w:tab/>
      </w:r>
      <w:r>
        <w:rPr>
          <w:noProof/>
        </w:rPr>
        <w:t>Il-fornituri tas-servizzi intermedjarji għandhom jippubblikaw l-informazzjoni meħtieġa biex jidentifikaw u jikkomunikaw faċilment mal-punti uniċi ta’ kuntatt tagħhom.</w:t>
      </w:r>
    </w:p>
    <w:p>
      <w:pPr>
        <w:pStyle w:val="ManualNumPar1"/>
        <w:rPr>
          <w:noProof/>
        </w:rPr>
      </w:pPr>
      <w:r>
        <w:t>3.</w:t>
      </w:r>
      <w:r>
        <w:tab/>
      </w:r>
      <w:r>
        <w:rPr>
          <w:noProof/>
        </w:rPr>
        <w:t>Fl-informazzjoni msemmija fil-paragrafu 2, il-fornituri tas-servizzi intermedjarji għandhom jispeċifikaw, il-lingwa jew il-lingwi uffiċjali tal-Unjoni, li jistgħu jintużaw biex jikkomunikaw mal-punti ta’ kuntatt tagħhom u li għandhom jinkludu mill-inqas waħda mil-lingwi uffiċjali tal-Istat Membru li fih il-fornitur tas-servizzi intermedjarji jkollu l-istabbiliment ewlieni tiegħu jew fejn ikun residenti jew stabbilit ir-rappreżentant legali tiegħu.</w:t>
      </w:r>
    </w:p>
    <w:p>
      <w:pPr>
        <w:pStyle w:val="Titrearticle"/>
        <w:rPr>
          <w:noProof/>
        </w:rPr>
      </w:pPr>
      <w:r>
        <w:rPr>
          <w:noProof/>
        </w:rPr>
        <w:t>Artikolu 11</w:t>
      </w:r>
      <w:r>
        <w:rPr>
          <w:noProof/>
        </w:rPr>
        <w:br w:type="textWrapping" w:clear="all"/>
        <w:t>Rappreżentanti legali</w:t>
      </w:r>
    </w:p>
    <w:p>
      <w:pPr>
        <w:pStyle w:val="ManualNumPar1"/>
        <w:rPr>
          <w:noProof/>
        </w:rPr>
      </w:pPr>
      <w:r>
        <w:t>1.</w:t>
      </w:r>
      <w:r>
        <w:tab/>
      </w:r>
      <w:r>
        <w:rPr>
          <w:noProof/>
        </w:rPr>
        <w:t>Il-fornituri tas-servizzi intermedjarji li ma għandhomx stabbiliment fl-Unjoni iżda li joffru servizzi fl-Unjoni għandhom jiddeżinjaw, bil-miktub, persuna ġuridika jew fiżika bħala r-rappreżentant legali tagħhom f’wieħed mill-Istati Membri fejn il-fornitur joffri s-servizzi tiegħu.</w:t>
      </w:r>
    </w:p>
    <w:p>
      <w:pPr>
        <w:pStyle w:val="ManualNumPar1"/>
        <w:rPr>
          <w:noProof/>
        </w:rPr>
      </w:pPr>
      <w:r>
        <w:t>2.</w:t>
      </w:r>
      <w:r>
        <w:tab/>
      </w:r>
      <w:r>
        <w:rPr>
          <w:noProof/>
        </w:rPr>
        <w:t xml:space="preserve">Il-fornituri tas-servizzi intermedjarji għandhom jagħtu mandat lir-rappreżentanti legali tagħhom biex jiġu indirizzati flimkien mal-fornitur jew minfloku min-naħa tal-awtoritajiet tal-Istati Membri, tal-Kummissjoni u tal-Bord fejn jidħlu l-kwistjonijiet kollha meħtieġa għall-wasla, għall-konformità jew għall-infurzar tad-deċiżjonijiet maħruġa fir-rigward ta’ dan ir-Regolament. </w:t>
      </w:r>
      <w:r>
        <w:rPr>
          <w:noProof/>
          <w:shd w:val="clear" w:color="auto" w:fill="FFFFFF"/>
        </w:rPr>
        <w:t>Il-fornituri tas-servizzi intermedjarji għandhom jipprovdu s-setgħat u r-riżorsi meħtieġa lir-rappreżentant legali tagħhom biex jikkoopera mal-awtoritajiet tal-Istati Membri, mal-Kummissjoni u mal-Bord u jikkonforma ma’ dawk id-deċiżjonijiet.</w:t>
      </w:r>
    </w:p>
    <w:p>
      <w:pPr>
        <w:pStyle w:val="ManualNumPar1"/>
        <w:rPr>
          <w:noProof/>
        </w:rPr>
      </w:pPr>
      <w:r>
        <w:t>3.</w:t>
      </w:r>
      <w:r>
        <w:tab/>
      </w:r>
      <w:r>
        <w:rPr>
          <w:noProof/>
        </w:rPr>
        <w:t>Ir-rappreżentant legali deżinjat jista’ jinżamm responsabbli għal nuqqas ta’ konformità mal-obbligi skont dan ir-Regolament, mingħajr preġudizzju għar-</w:t>
      </w:r>
      <w:r>
        <w:rPr>
          <w:noProof/>
        </w:rPr>
        <w:lastRenderedPageBreak/>
        <w:t xml:space="preserve">responsabbiltà u għal azzjonijiet legali li jistgħu jinbdew kontra l-fornitur tas-servizzi intermedjarji. </w:t>
      </w:r>
    </w:p>
    <w:p>
      <w:pPr>
        <w:pStyle w:val="ManualNumPar1"/>
        <w:rPr>
          <w:noProof/>
        </w:rPr>
      </w:pPr>
      <w:r>
        <w:t>4.</w:t>
      </w:r>
      <w:r>
        <w:tab/>
      </w:r>
      <w:r>
        <w:rPr>
          <w:noProof/>
        </w:rPr>
        <w:t>Il-fornituri tas-servizzi intermedjarji għandhom jinnotifikaw l-isem, l-indirizz, l-indirizz tal-email u n-numru tat-telefown tar-rappreżentant legali tagħhom lill-Koordinatur tas-Servizzi Diġitali fl-Istat Membru fejn jirrisjedi jew ikun stabbilit dak ir-rappreżentant legali. Dawn għandhom jiżguraw li dik l-informazzjoni tkun aġġornata.</w:t>
      </w:r>
    </w:p>
    <w:p>
      <w:pPr>
        <w:pStyle w:val="ManualNumPar1"/>
        <w:rPr>
          <w:noProof/>
        </w:rPr>
      </w:pPr>
      <w:r>
        <w:t>5.</w:t>
      </w:r>
      <w:r>
        <w:tab/>
      </w:r>
      <w:r>
        <w:rPr>
          <w:noProof/>
        </w:rPr>
        <w:t>Id-deżinjazzjoni ta’ rappreżentant legali fl-Unjoni skont il-paragrafu 1 ma għandhiex tammonta għal stabbiliment fl-Unjoni.</w:t>
      </w:r>
    </w:p>
    <w:p>
      <w:pPr>
        <w:pStyle w:val="Titrearticle"/>
        <w:rPr>
          <w:noProof/>
        </w:rPr>
      </w:pPr>
      <w:r>
        <w:rPr>
          <w:noProof/>
        </w:rPr>
        <w:t>Artikolu 12</w:t>
      </w:r>
      <w:r>
        <w:rPr>
          <w:noProof/>
        </w:rPr>
        <w:br w:type="textWrapping" w:clear="all"/>
        <w:t>Termini u kundizzjonijiet</w:t>
      </w:r>
    </w:p>
    <w:p>
      <w:pPr>
        <w:pStyle w:val="ManualNumPar1"/>
        <w:rPr>
          <w:noProof/>
        </w:rPr>
      </w:pPr>
      <w:r>
        <w:t>1.</w:t>
      </w:r>
      <w:r>
        <w:tab/>
      </w:r>
      <w:r>
        <w:rPr>
          <w:noProof/>
        </w:rPr>
        <w:t>Il-fornituri tas-servizzi intermedjarji għandhom jinkludu informazzjoni, fit-termini u l-kundizzjonijiet tagħhom, dwar kull restrizzjoni li jimponu b’rabta mal-użu tas-servizz tagħhom fir-rigward tal-informazzjoni pprovduta mir-riċevituri tas-servizz. Dik l-informazzjoni għandha tinkludi informazzjoni dwar kull prassi, proċedura, miżura u għodda li tintuża għall-fini ta’ moderazzjoni tal-kontenut, inkluż it-teħid algoritmiku tad-deċiżjonijiet u r-rieżami mill-bniedem. Din għandha tiġi stabbilita b’lingwaġġ ċar u mhux ambigwu u għandha tkun disponibbli għall-pubbliku b’format aċċessibbli faċilment.</w:t>
      </w:r>
    </w:p>
    <w:p>
      <w:pPr>
        <w:pStyle w:val="ManualNumPar1"/>
        <w:rPr>
          <w:noProof/>
        </w:rPr>
      </w:pPr>
      <w:r>
        <w:t>2.</w:t>
      </w:r>
      <w:r>
        <w:tab/>
      </w:r>
      <w:r>
        <w:rPr>
          <w:noProof/>
        </w:rPr>
        <w:t>Il-fornituri tas-servizzi intermedjarji għandhom jaġixxu b’mod diliġenti, oġġettiv u proporzjonat fl-applikazzjoni u fl-infurzar tar-restrizzjonijiet imsemmija fil-paragrafu 1, b’kunsiderazzjoni xierqa għad-drittijiet u għall-interessi leġittimi tal-partijiet kollha involuti, inkluż id-drittijiet fundamentali applikabbli tar-riċevituri tas-servizz kif minqux fil-Karta.</w:t>
      </w:r>
    </w:p>
    <w:p>
      <w:pPr>
        <w:pStyle w:val="Titrearticle"/>
        <w:rPr>
          <w:noProof/>
        </w:rPr>
      </w:pPr>
      <w:r>
        <w:rPr>
          <w:noProof/>
        </w:rPr>
        <w:t>Artikolu 13</w:t>
      </w:r>
      <w:r>
        <w:rPr>
          <w:noProof/>
        </w:rPr>
        <w:br w:type="textWrapping" w:clear="all"/>
        <w:t>Obbligi ta’ rappurtar ta’ trasparenza għall-fornituri tas-servizzi intermedjarji</w:t>
      </w:r>
    </w:p>
    <w:p>
      <w:pPr>
        <w:pStyle w:val="ManualNumPar1"/>
        <w:rPr>
          <w:noProof/>
        </w:rPr>
      </w:pPr>
      <w:r>
        <w:t>1.</w:t>
      </w:r>
      <w:r>
        <w:tab/>
      </w:r>
      <w:r>
        <w:rPr>
          <w:noProof/>
        </w:rPr>
        <w:t xml:space="preserve">Il-fornituri tas-servizzi intermedjarji għandhom jippubblikaw, mill-inqas darba fis-sena, rapporti ċari, li jinftiehmu faċilment u dettaljati dwar kull moderazzjoni tal-kontenut li tkun saret tul il-perjodu rilevanti. Dawk ir-rapporti għandhom jinkludu, b’mod partikolari, informazzjoni dwar dan li ġej, kif applikabbli: </w:t>
      </w:r>
    </w:p>
    <w:p>
      <w:pPr>
        <w:pStyle w:val="Point1"/>
        <w:rPr>
          <w:noProof/>
        </w:rPr>
      </w:pPr>
      <w:r>
        <w:t>(a)</w:t>
      </w:r>
      <w:r>
        <w:tab/>
      </w:r>
      <w:r>
        <w:rPr>
          <w:noProof/>
        </w:rPr>
        <w:t>l-għadd ta’ ordnijiet riċevuti mill-awtoritajiet tal-Istati Membri, ikkategorizzati skont it-tip ta’ kontenut illegali kkonċernat, inkluż l-ordnijiet maħruġa f’konformità mal-Artikoli 8 u 9, u ż-żmien medju meħtieġ għat-teħid tal-azzjoni speċifikata f’dawk l-ordnijiet;</w:t>
      </w:r>
    </w:p>
    <w:p>
      <w:pPr>
        <w:pStyle w:val="Point1"/>
        <w:rPr>
          <w:noProof/>
        </w:rPr>
      </w:pPr>
      <w:r>
        <w:t>(b)</w:t>
      </w:r>
      <w:r>
        <w:tab/>
      </w:r>
      <w:r>
        <w:rPr>
          <w:noProof/>
        </w:rPr>
        <w:t>l-għadd ta’ notifiki sottomessi f’konformità mal-Artikolu 14, ikkategorizzati skont it-tip ta’ kontenut illegali allegat ikkonċernat, kull azzjoni meħuda skont l-avviżi billi ssir distinzjoni bejn l-azzjonijiet meħuda abbażi tal-liġi u l-azzjonijiet meħuda abbażi tat-termini u l-kundizzjonijiet tal-fornitur, u ż-żmien medju meħtieġ biex tittieħed l-azzjoni;</w:t>
      </w:r>
    </w:p>
    <w:p>
      <w:pPr>
        <w:pStyle w:val="Point1"/>
        <w:rPr>
          <w:noProof/>
        </w:rPr>
      </w:pPr>
      <w:r>
        <w:t>(c)</w:t>
      </w:r>
      <w:r>
        <w:tab/>
      </w:r>
      <w:r>
        <w:rPr>
          <w:noProof/>
        </w:rPr>
        <w:t>il-moderazzjoni tal-kontenut li ssir bl-inizjattiva proprja tal-fornitur, inkluż l-għadd u t-tip ta’ miżuri meħuda li jaffettwaw id-disponibbiltà, il-viżibbiltà u l-aċċessibbiltà tal-informazzjoni pprovduta mir-riċevituri tas-servizz u l-kapaċità tar-riċevituri li jipprovdu informazzjoni, ikkategorizzati skont it-tip ta’ raġuni u l-bażi għat-teħid ta’ dawk il-miżuri;</w:t>
      </w:r>
    </w:p>
    <w:p>
      <w:pPr>
        <w:pStyle w:val="Point1"/>
        <w:rPr>
          <w:noProof/>
        </w:rPr>
      </w:pPr>
      <w:r>
        <w:lastRenderedPageBreak/>
        <w:t>(d)</w:t>
      </w:r>
      <w:r>
        <w:tab/>
      </w:r>
      <w:r>
        <w:rPr>
          <w:noProof/>
        </w:rPr>
        <w:t>l-għadd ta’ lmenti riċevuti mis-sistema interna għall-immaniġġjar tal-ilmenti msemmija fl-Artikolu 17, il-bażi għal dawk l-ilmenti, id-deċiżjonijiet meħuda b’rabta ma’ dawk l-ilmenti, iż-żmien medju meħtieġ għat-teħid ta’ dawk id-deċiżjonijiet u l-għadd ta’ każijiet meta dawk id-deċiżjonijiet treġġgħu lura.</w:t>
      </w:r>
    </w:p>
    <w:p>
      <w:pPr>
        <w:pStyle w:val="ManualNumPar1"/>
        <w:rPr>
          <w:noProof/>
        </w:rPr>
      </w:pPr>
      <w:r>
        <w:t>2.</w:t>
      </w:r>
      <w:r>
        <w:tab/>
      </w:r>
      <w:r>
        <w:rPr>
          <w:noProof/>
        </w:rPr>
        <w:t>Il-paragrafu 1 ma għandux japplika għall-fornituri tas-servizzi intermedjarji li jikkwalifikaw bħala intrapriżi mikro jew żgħar skont it-tifsira fl-Anness tar-Rakkomandazzjoni 2003/361/KE.</w:t>
      </w:r>
    </w:p>
    <w:p>
      <w:pPr>
        <w:pStyle w:val="SectionTitle"/>
        <w:rPr>
          <w:noProof/>
        </w:rPr>
      </w:pPr>
      <w:r>
        <w:rPr>
          <w:noProof/>
        </w:rPr>
        <w:t xml:space="preserve"> Taqsima 2</w:t>
      </w:r>
      <w:r>
        <w:rPr>
          <w:noProof/>
        </w:rPr>
        <w:br w:type="textWrapping" w:clear="all"/>
        <w:t xml:space="preserve">Dispożizzjonijiet addizzjonali applikabbli għall-fornituri ta’ servizzi ta’ hosting, inkluż il-pjattaformi online </w:t>
      </w:r>
    </w:p>
    <w:p>
      <w:pPr>
        <w:pStyle w:val="Titrearticle"/>
        <w:rPr>
          <w:noProof/>
        </w:rPr>
      </w:pPr>
      <w:r>
        <w:rPr>
          <w:noProof/>
        </w:rPr>
        <w:t>Artikolu 14</w:t>
      </w:r>
      <w:r>
        <w:rPr>
          <w:noProof/>
        </w:rPr>
        <w:br w:type="textWrapping" w:clear="all"/>
        <w:t>Mekkaniżmi ta’ avviż u azzjoni</w:t>
      </w:r>
    </w:p>
    <w:p>
      <w:pPr>
        <w:pStyle w:val="ManualNumPar1"/>
        <w:rPr>
          <w:noProof/>
        </w:rPr>
      </w:pPr>
      <w:r>
        <w:t>1.</w:t>
      </w:r>
      <w:r>
        <w:tab/>
      </w:r>
      <w:r>
        <w:rPr>
          <w:noProof/>
        </w:rPr>
        <w:t>Il-fornituri ta’ servizzi ta’ hosting għandhom jistabbilixxu mekkaniżmi biex bihom individwu jew entità tkun tista’ tinnotifikahom bil-preżenza fis-servizz tagħhom ta’ elementi speċifiċi ta’ informazzjoni li l-individwu jew l-entità tqishom bħala kontenut illegali. Dawk il-mekkaniżmi għandhom ikunu jistgħu jiġu aċċessati faċilment, ikunu faċli għall-utent, u jkunu jippermettu s-sottomissjoni ta’ avviżi esklussivament b’mezzi elettroniċi.</w:t>
      </w:r>
    </w:p>
    <w:p>
      <w:pPr>
        <w:pStyle w:val="ManualNumPar1"/>
        <w:rPr>
          <w:noProof/>
        </w:rPr>
      </w:pPr>
      <w:r>
        <w:t>2.</w:t>
      </w:r>
      <w:r>
        <w:tab/>
      </w:r>
      <w:r>
        <w:rPr>
          <w:noProof/>
        </w:rPr>
        <w:t>Il-mekkaniżmi msemmija fil-paragrafu 1 għandhom ikunu jiffaċilitaw is-sottomissjoni ta’ avviżi preċiżi biżżejjed u sostanzjati kif xieraq, li abbażi tagħhom operatur ekonomiku diliġenti jista’ jidentifika l-illegalità tal-kontenut inkwistjoni. Għal dak il-għan, il-fornituri għandhom jieħdu l-miżuri meħtieġa biex jippermettu u jiffaċilitaw is-sottomissjoni ta’ avviżi li jkun fihom l-elementi kollha li ġejjin:</w:t>
      </w:r>
    </w:p>
    <w:p>
      <w:pPr>
        <w:pStyle w:val="Point1"/>
        <w:rPr>
          <w:noProof/>
        </w:rPr>
      </w:pPr>
      <w:r>
        <w:t>(a)</w:t>
      </w:r>
      <w:r>
        <w:tab/>
      </w:r>
      <w:r>
        <w:rPr>
          <w:noProof/>
        </w:rPr>
        <w:t>spjegazzjoni tar-raġunijiet għalfejn l-individwu jew l-entità tqis l-informazzjoni inkwistjoni bħala kontenut illegali;</w:t>
      </w:r>
    </w:p>
    <w:p>
      <w:pPr>
        <w:pStyle w:val="Point1"/>
        <w:rPr>
          <w:noProof/>
        </w:rPr>
      </w:pPr>
      <w:r>
        <w:t>(b)</w:t>
      </w:r>
      <w:r>
        <w:tab/>
      </w:r>
      <w:r>
        <w:rPr>
          <w:noProof/>
        </w:rPr>
        <w:t>indikazzjoni ċara tal-post elettroniku ta’ dik l-informazzjoni, b’mod partikolari l-URL jew il-URLs eżatti u, meta meħtieġ, informazzjoni addizzjonali li tippermetti l-identifikazzjoni tal-kontenut illegali;</w:t>
      </w:r>
    </w:p>
    <w:p>
      <w:pPr>
        <w:pStyle w:val="Point1"/>
        <w:rPr>
          <w:noProof/>
        </w:rPr>
      </w:pPr>
      <w:r>
        <w:t>(c)</w:t>
      </w:r>
      <w:r>
        <w:tab/>
      </w:r>
      <w:r>
        <w:rPr>
          <w:noProof/>
        </w:rPr>
        <w:t>l-isem u l-indirizz tal-email tal-individwu jew tal-entità li tissottometti l-avviż, għajr meta l-informazzjoni tkun meqjusa li tinvolvi wieħed mir-reati msemmija fl-Artikoli 3 sa 7 tad-Direttiva 2011/93/UE;</w:t>
      </w:r>
    </w:p>
    <w:p>
      <w:pPr>
        <w:pStyle w:val="Point1"/>
        <w:rPr>
          <w:noProof/>
        </w:rPr>
      </w:pPr>
      <w:r>
        <w:t>(d)</w:t>
      </w:r>
      <w:r>
        <w:tab/>
      </w:r>
      <w:r>
        <w:rPr>
          <w:noProof/>
        </w:rPr>
        <w:t xml:space="preserve">dikjarazzjoni li tikkonferma t-twemmin </w:t>
      </w:r>
      <w:r>
        <w:rPr>
          <w:i/>
          <w:noProof/>
        </w:rPr>
        <w:t>bona fide</w:t>
      </w:r>
      <w:r>
        <w:rPr>
          <w:noProof/>
        </w:rPr>
        <w:t xml:space="preserve"> tal-individwu jew tal-entità li tissottometti l-avviż li l-informazzjoni u l-allegazzjonijiet li hemm fih huma preċiżi u kompluti.</w:t>
      </w:r>
    </w:p>
    <w:p>
      <w:pPr>
        <w:pStyle w:val="ManualNumPar1"/>
        <w:rPr>
          <w:noProof/>
        </w:rPr>
      </w:pPr>
      <w:r>
        <w:t>3.</w:t>
      </w:r>
      <w:r>
        <w:tab/>
      </w:r>
      <w:r>
        <w:rPr>
          <w:noProof/>
        </w:rPr>
        <w:t>Avviżi li fihom l-elementi msemmija fil-paragrafu 2 għandhom jitqiesu li jwasslu għal għarfien jew konoxxenza effettivi għall-finijiet tal-Artikolu 5 dwar l-oġġett speċifiku tal-informazzjoni kkonċernat.</w:t>
      </w:r>
    </w:p>
    <w:p>
      <w:pPr>
        <w:pStyle w:val="ManualNumPar1"/>
        <w:rPr>
          <w:noProof/>
        </w:rPr>
      </w:pPr>
      <w:r>
        <w:t>4.</w:t>
      </w:r>
      <w:r>
        <w:tab/>
      </w:r>
      <w:r>
        <w:rPr>
          <w:noProof/>
        </w:rPr>
        <w:t xml:space="preserve">Meta l-avviż ikun fih l-isem u l-indirizz tal-email tal-individwu jew tal-entità li jkunu ssottomettewh, il-fornitur ta’ servizzi ta’ hosting għandu jibgħat minnufih konferma tal-wasla tal-avviż lil dak l-individwu jew l-entità. </w:t>
      </w:r>
    </w:p>
    <w:p>
      <w:pPr>
        <w:pStyle w:val="ManualNumPar1"/>
        <w:rPr>
          <w:noProof/>
        </w:rPr>
      </w:pPr>
      <w:r>
        <w:t>5.</w:t>
      </w:r>
      <w:r>
        <w:tab/>
      </w:r>
      <w:r>
        <w:rPr>
          <w:noProof/>
        </w:rPr>
        <w:t xml:space="preserve">Il-fornitur għandu wkoll, mingħajr dewmien żejjed, javża lil dak l-individwu jew l-entità bid-deċiżjoni tiegħu rigward l-informazzjoni li l-avviż jirrelata magħha, u jipprovdi informazzjoni dwar il-possibbiltajiet ta’ rimedju rigward dik id-deċiżjoni. </w:t>
      </w:r>
    </w:p>
    <w:p>
      <w:pPr>
        <w:pStyle w:val="ManualNumPar1"/>
        <w:rPr>
          <w:noProof/>
        </w:rPr>
      </w:pPr>
      <w:r>
        <w:lastRenderedPageBreak/>
        <w:t>6.</w:t>
      </w:r>
      <w:r>
        <w:tab/>
      </w:r>
      <w:r>
        <w:rPr>
          <w:noProof/>
        </w:rPr>
        <w:t xml:space="preserve">Il-fornituri ta’ servizzi ta’ hosting għandhom jipproċessaw kull avviż li jirċievu bil-mekkaniżmi msemmija fil-paragrafu 1, u jieħdu d-deċiżjonijiet tagħhom rigward l-informazzjoni li l-avviżi jirrelataw magħha, fil-ħin, b’mod diliġenti u b’mod oġġettiv. Meta jużaw mezzi awtomatizzati għal dak l-ipproċessar jew it-teħid tad-deċiżjonijiet, dawn għandhom jinkludu informazzjoni dwar dan l-użu fl-avviż imsemmi fil-paragrafu 4. </w:t>
      </w:r>
    </w:p>
    <w:p>
      <w:pPr>
        <w:pStyle w:val="Titrearticle"/>
        <w:rPr>
          <w:noProof/>
        </w:rPr>
      </w:pPr>
      <w:r>
        <w:rPr>
          <w:noProof/>
        </w:rPr>
        <w:t>Artikolu 15</w:t>
      </w:r>
      <w:r>
        <w:rPr>
          <w:noProof/>
        </w:rPr>
        <w:br w:type="textWrapping" w:clear="all"/>
        <w:t>Dikjarazzjoni tar-raġunijiet</w:t>
      </w:r>
    </w:p>
    <w:p>
      <w:pPr>
        <w:pStyle w:val="ManualNumPar1"/>
        <w:rPr>
          <w:noProof/>
        </w:rPr>
      </w:pPr>
      <w:r>
        <w:t>1.</w:t>
      </w:r>
      <w:r>
        <w:tab/>
      </w:r>
      <w:r>
        <w:rPr>
          <w:noProof/>
        </w:rPr>
        <w:t xml:space="preserve">Meta fornitur ta’ servizzi ta’ hosting jiddeċiedi li jneħħi jew jiddiżattiva l-aċċess għal oġġetti speċifiċi tal-informazzjoni pprovduti mir-riċevituri tas-servizz, irrispettivament mill-mezzi użati għad-detezzjoni, l-identifikazzjoni jew it-tneħħija jew id-diżattivazzjoni tal-aċċess għal dik l-informazzjoni u r-raġuni għad-deċiżjoni tiegħu, dan għandu jinforma lir-riċevitur, sa mhux aktar tard mill-mument tat-tneħħija jew tad-diżattivazzjoni tal-aċċess, bid-deċiżjoni u jipprovdi dikjarazzjoni ċara u speċifika tar-raġunijiet għal dik id-deċiżjoni. </w:t>
      </w:r>
    </w:p>
    <w:p>
      <w:pPr>
        <w:pStyle w:val="ManualNumPar1"/>
        <w:rPr>
          <w:noProof/>
        </w:rPr>
      </w:pPr>
      <w:r>
        <w:t>2.</w:t>
      </w:r>
      <w:r>
        <w:tab/>
      </w:r>
      <w:r>
        <w:rPr>
          <w:noProof/>
        </w:rPr>
        <w:t>Id-dikjarazzjoni tar-raġunijiet imsemmija fil-paragrafu 1 għandu jkun fiha mill-inqas l-informazzjoni li ġejja:</w:t>
      </w:r>
    </w:p>
    <w:p>
      <w:pPr>
        <w:pStyle w:val="Point1"/>
        <w:rPr>
          <w:noProof/>
        </w:rPr>
      </w:pPr>
      <w:r>
        <w:t>(a)</w:t>
      </w:r>
      <w:r>
        <w:tab/>
      </w:r>
      <w:r>
        <w:rPr>
          <w:noProof/>
        </w:rPr>
        <w:t>jekk id-deċiżjoni tinvolvix it-tneħħija tal-informazzjoni jew id-diżattivazzjoni tal-aċċess għall-informazzjoni u, meta rilevanti, l-kamp ta’ applikazzjoni territorjali tad-diżattivazzjoni tal-aċċess;</w:t>
      </w:r>
    </w:p>
    <w:p>
      <w:pPr>
        <w:pStyle w:val="Point1"/>
        <w:rPr>
          <w:noProof/>
        </w:rPr>
      </w:pPr>
      <w:r>
        <w:t>(b)</w:t>
      </w:r>
      <w:r>
        <w:tab/>
      </w:r>
      <w:r>
        <w:rPr>
          <w:noProof/>
        </w:rPr>
        <w:t>il-fatti u ċ-ċirkostanzi invokati fit-teħid tad-deċiżjoni, inkluż meta rilevanti jekk id-deċiżjoni tteħditx skont avviż sottomess f’konformità mal-Artikolu 14;</w:t>
      </w:r>
    </w:p>
    <w:p>
      <w:pPr>
        <w:pStyle w:val="Point1"/>
        <w:rPr>
          <w:noProof/>
        </w:rPr>
      </w:pPr>
      <w:r>
        <w:t>(c)</w:t>
      </w:r>
      <w:r>
        <w:tab/>
      </w:r>
      <w:r>
        <w:rPr>
          <w:noProof/>
        </w:rPr>
        <w:t>meta applikabbli, informazzjoni dwar l-użu li sar minn mezzi awtomatizzati fit-teħid tad-deċiżjoni, inkluż meta d-deċiżjoni ttieħdet rigward kontenut detettat jew identifikat bl-użu ta’ mezzi awtomatizzati;</w:t>
      </w:r>
    </w:p>
    <w:p>
      <w:pPr>
        <w:pStyle w:val="Point1"/>
        <w:rPr>
          <w:noProof/>
        </w:rPr>
      </w:pPr>
      <w:r>
        <w:t>(d)</w:t>
      </w:r>
      <w:r>
        <w:tab/>
      </w:r>
      <w:r>
        <w:rPr>
          <w:noProof/>
        </w:rPr>
        <w:t>meta d-deċiżjoni tkun tikkonċerna kontenut allegatament illegali, referenza għall-bażi legali invokata u spjegazzjonijiet dwar għalfejn l-informazzjoni titqies bħala kontenut illegali fuq dik il-bażi.</w:t>
      </w:r>
    </w:p>
    <w:p>
      <w:pPr>
        <w:pStyle w:val="Point1"/>
        <w:rPr>
          <w:noProof/>
        </w:rPr>
      </w:pPr>
      <w:r>
        <w:t>(e)</w:t>
      </w:r>
      <w:r>
        <w:tab/>
      </w:r>
      <w:r>
        <w:rPr>
          <w:noProof/>
        </w:rPr>
        <w:t>meta d-deċiżjoni tkun ibbażata fuq l-allegata inkompatibbiltà tal-informazzjoni mat-termini u l-kundizzjonijiet tal-fornitur, referenza għar-raġuni kuntrattwali invokata u spjegazzjonijiet għalfejn l-informazzjoni titqies inkompatibbli ma’ dik ir-raġuni;</w:t>
      </w:r>
    </w:p>
    <w:p>
      <w:pPr>
        <w:pStyle w:val="Point1"/>
        <w:rPr>
          <w:noProof/>
        </w:rPr>
      </w:pPr>
      <w:r>
        <w:t>(f)</w:t>
      </w:r>
      <w:r>
        <w:tab/>
      </w:r>
      <w:r>
        <w:rPr>
          <w:noProof/>
        </w:rPr>
        <w:t>informazzjoni dwar il-possibbiltajiet ta’ rimedju disponibbli għar-riċevitur tas-servizz fir-rigward tad-deċiżjoni, b’mod partikolari bil-mekkaniżmi interni tat-trattament tal-ilmenti, b’soluzzjoni alternattiva għat-tilwim barra mill-qorti u b’rimedju ġudizzjarju.</w:t>
      </w:r>
    </w:p>
    <w:p>
      <w:pPr>
        <w:pStyle w:val="ManualNumPar1"/>
        <w:rPr>
          <w:noProof/>
        </w:rPr>
      </w:pPr>
      <w:r>
        <w:t>3.</w:t>
      </w:r>
      <w:r>
        <w:tab/>
      </w:r>
      <w:r>
        <w:rPr>
          <w:noProof/>
        </w:rPr>
        <w:t xml:space="preserve">L-informazzjoni pprovduta mill-fornituri ta’ servizzi ta’ hosting f’konformità ma’ dan l-Artikolu għandha tkun ċara u tinftiehem faċilment, u tkun preċiża u speċifika kemm jista’ jkun possibbli b’mod raġonevoli fiċ-ċirkostanzi partikolari. L-informazzjoni għandha, b’mod partikolari, tkun tippermetti b’mod raġonevoli li r-riċevitur tas-servizz ikkonċernat jeżerċita b’mod effettiv il-possibbiltajiet ta’ rimedju msemmija fil-punt (f) tal-paragrafu 2. </w:t>
      </w:r>
    </w:p>
    <w:p>
      <w:pPr>
        <w:pStyle w:val="ManualNumPar1"/>
        <w:rPr>
          <w:noProof/>
        </w:rPr>
      </w:pPr>
      <w:r>
        <w:t>4.</w:t>
      </w:r>
      <w:r>
        <w:tab/>
      </w:r>
      <w:r>
        <w:rPr>
          <w:noProof/>
        </w:rPr>
        <w:t>Il-fornituri ta’ servizzi ta’ hosting għandhom jippubblikaw id-deċiżjonijiet u d-dikjarazzjonijiet tar-raġunijiet, imsemmija fil-paragrafu 1 f’bażi tad-</w:t>
      </w:r>
      <w:r>
        <w:rPr>
          <w:i/>
          <w:noProof/>
        </w:rPr>
        <w:t>data</w:t>
      </w:r>
      <w:r>
        <w:rPr>
          <w:noProof/>
        </w:rPr>
        <w:t xml:space="preserve"> aċċessibbli </w:t>
      </w:r>
      <w:r>
        <w:rPr>
          <w:noProof/>
        </w:rPr>
        <w:lastRenderedPageBreak/>
        <w:t xml:space="preserve">għall-pubbliku ġestita mill-Kummissjoni. Dik l-informazzjoni ma għandhiex tinkludi </w:t>
      </w:r>
      <w:r>
        <w:rPr>
          <w:i/>
          <w:noProof/>
        </w:rPr>
        <w:t>data</w:t>
      </w:r>
      <w:r>
        <w:rPr>
          <w:noProof/>
        </w:rPr>
        <w:t xml:space="preserve"> personali.</w:t>
      </w:r>
    </w:p>
    <w:p>
      <w:pPr>
        <w:pStyle w:val="SectionTitle"/>
        <w:rPr>
          <w:noProof/>
        </w:rPr>
      </w:pPr>
      <w:r>
        <w:rPr>
          <w:noProof/>
        </w:rPr>
        <w:t>Taqsima 3</w:t>
      </w:r>
      <w:r>
        <w:rPr>
          <w:noProof/>
        </w:rPr>
        <w:br w:type="textWrapping" w:clear="all"/>
        <w:t>Dispożizzjonijiet addizzjonali applikabbli għall-pjattaformi online</w:t>
      </w:r>
    </w:p>
    <w:p>
      <w:pPr>
        <w:pStyle w:val="Titrearticle"/>
        <w:rPr>
          <w:noProof/>
        </w:rPr>
      </w:pPr>
      <w:r>
        <w:rPr>
          <w:noProof/>
        </w:rPr>
        <w:t>Artikolu 16</w:t>
      </w:r>
      <w:r>
        <w:rPr>
          <w:noProof/>
        </w:rPr>
        <w:br w:type="textWrapping" w:clear="all"/>
        <w:t>Esklużjoni għall-intrapriżi mikro u żgħar</w:t>
      </w:r>
    </w:p>
    <w:p>
      <w:pPr>
        <w:rPr>
          <w:noProof/>
        </w:rPr>
      </w:pPr>
      <w:r>
        <w:rPr>
          <w:noProof/>
        </w:rPr>
        <w:t>Din it-Taqsima ma għandhiex tapplika għall-pjattaformi online li jikkwalifikaw bħala intrapriżi mikro jew żgħar skont it-tifsira fl-Anness tar-Rakkomandazzjoni 2003/361/KE.</w:t>
      </w:r>
    </w:p>
    <w:p>
      <w:pPr>
        <w:pStyle w:val="Titrearticle"/>
        <w:rPr>
          <w:noProof/>
        </w:rPr>
      </w:pPr>
      <w:r>
        <w:rPr>
          <w:noProof/>
        </w:rPr>
        <w:t>Artikolu 17</w:t>
      </w:r>
      <w:r>
        <w:rPr>
          <w:noProof/>
        </w:rPr>
        <w:br w:type="textWrapping" w:clear="all"/>
        <w:t>Sistema interna tat-trattament tal-ilmenti</w:t>
      </w:r>
    </w:p>
    <w:p>
      <w:pPr>
        <w:pStyle w:val="ManualNumPar1"/>
        <w:rPr>
          <w:noProof/>
        </w:rPr>
      </w:pPr>
      <w:r>
        <w:t>1.</w:t>
      </w:r>
      <w:r>
        <w:tab/>
      </w:r>
      <w:r>
        <w:rPr>
          <w:noProof/>
        </w:rPr>
        <w:t>Il-pjattaformi online għandhom jipprovdu lir-riċevituri tas-servizz, għal perjodu ta’ mill-inqas sitt xhur wara d-deċiżjoni msemmija f’dan il-paragrafu, l-aċċess għal sistema interna effettiva tat-trattament tal-ilmenti, li tippermetti s-sottomissjoni elettronika tal-ilmenti mingħajr ħlas, kontra d-deċiżjonijiet li ġejjin meħuda mill-pjattaforma online għar-raġuni li l-informazzjoni pprovduta mir-riċevituri tkun kontenut illegali jew inkompatibbli mat-termini u l-kundizzjonijiet tagħha:</w:t>
      </w:r>
    </w:p>
    <w:p>
      <w:pPr>
        <w:pStyle w:val="Point1"/>
        <w:rPr>
          <w:noProof/>
        </w:rPr>
      </w:pPr>
      <w:r>
        <w:t>(a)</w:t>
      </w:r>
      <w:r>
        <w:tab/>
      </w:r>
      <w:r>
        <w:rPr>
          <w:noProof/>
        </w:rPr>
        <w:t>deċiżjonijiet biex titneħħa l-informazzjoni jew jiġi diżattivat l-aċċess għall-informazzjoni;</w:t>
      </w:r>
    </w:p>
    <w:p>
      <w:pPr>
        <w:pStyle w:val="Point1"/>
        <w:rPr>
          <w:noProof/>
        </w:rPr>
      </w:pPr>
      <w:r>
        <w:t>(b)</w:t>
      </w:r>
      <w:r>
        <w:tab/>
      </w:r>
      <w:r>
        <w:rPr>
          <w:noProof/>
        </w:rPr>
        <w:t>deċiżjonijiet għal sospensjoni jew terminazzjoni tal-forniment tas-servizz, kollu jew parti minnu, lir-riċevituri;</w:t>
      </w:r>
    </w:p>
    <w:p>
      <w:pPr>
        <w:pStyle w:val="Point1"/>
        <w:rPr>
          <w:noProof/>
        </w:rPr>
      </w:pPr>
      <w:r>
        <w:t>(c)</w:t>
      </w:r>
      <w:r>
        <w:tab/>
      </w:r>
      <w:r>
        <w:rPr>
          <w:noProof/>
        </w:rPr>
        <w:t>deċiżjonijiet għal sospensjoni jew terminazzjoni tal-kont tar-riċevituri.</w:t>
      </w:r>
    </w:p>
    <w:p>
      <w:pPr>
        <w:pStyle w:val="ManualNumPar1"/>
        <w:rPr>
          <w:noProof/>
        </w:rPr>
      </w:pPr>
      <w:r>
        <w:t>2.</w:t>
      </w:r>
      <w:r>
        <w:tab/>
      </w:r>
      <w:r>
        <w:rPr>
          <w:noProof/>
        </w:rPr>
        <w:t xml:space="preserve">Il-pjattaformi online għandhom jiżguraw li s-sistemi interni tagħhom għall-immaniġġjar tal-ilmenti jkunu jistgħu jiġu aċċessati faċilment, ikunu faċli għall-utent, u jkunu jippermettu u jiffaċilitaw is-sottomissjoni ta’ lmenti preċiżi biżżejjed u sostanzjati kif xieraq. </w:t>
      </w:r>
    </w:p>
    <w:p>
      <w:pPr>
        <w:pStyle w:val="ManualNumPar1"/>
        <w:rPr>
          <w:noProof/>
        </w:rPr>
      </w:pPr>
      <w:r>
        <w:t>3.</w:t>
      </w:r>
      <w:r>
        <w:tab/>
      </w:r>
      <w:r>
        <w:rPr>
          <w:noProof/>
        </w:rPr>
        <w:t>Il-pjattaformi online għandhom jittrattaw l-ilmenti sottomessi mis-sistema interna tagħhom għall-immaniġġjar tal-ilmenti fil-ħin, b’mod diliġenti u b’mod oġġettiv. Meta lment ikun fih biżżejjed raġunijiet biex il-pjattaforma online tqis li l-informazzjoni li magħha jirrelata l-ilment ma tkunx illegali u ma tkunx inkompatibbli mat-termini u l-kundizzjonijiet tagħha, jew ikun fiha informazzjoni li tindika li l-imġiba tal-ilmentatur ma tiġġustifikax is-sospensjoni jew it-terminazzjoni tas-servizz jew tal-kont, din għandha treġġa’ lura d-deċiżjoni tagħha msemmija fil-paragrafu 1 mingħajr dewmien żejjed.</w:t>
      </w:r>
    </w:p>
    <w:p>
      <w:pPr>
        <w:pStyle w:val="ManualNumPar1"/>
        <w:rPr>
          <w:noProof/>
        </w:rPr>
      </w:pPr>
      <w:r>
        <w:t>4.</w:t>
      </w:r>
      <w:r>
        <w:tab/>
      </w:r>
      <w:r>
        <w:rPr>
          <w:noProof/>
        </w:rPr>
        <w:t xml:space="preserve">Il-pjattaformi online għandhom jinfurmaw lill-ilmentaturi mingħajr dewmien żejjed dwar id-deċiżjoni li jkunu ħadu rigward l-informazzjoni li magħha jirrelata l-ilment u għandhom jinfurmaw lill-ilmentaturi bil-possibbiltà ta’ soluzzjoni tat-tilwim barra mill-qorti prevista fl-Artikolu 18 u dwar possibbiltajiet oħra ta’ rimedju disponibbli. </w:t>
      </w:r>
    </w:p>
    <w:p>
      <w:pPr>
        <w:pStyle w:val="ManualNumPar1"/>
        <w:rPr>
          <w:noProof/>
        </w:rPr>
      </w:pPr>
      <w:r>
        <w:t>5.</w:t>
      </w:r>
      <w:r>
        <w:tab/>
      </w:r>
      <w:r>
        <w:rPr>
          <w:noProof/>
        </w:rPr>
        <w:t>Il-pjattaformi online għandhom jiżguraw li d-deċiżjonijiet, imsemmija fil-paragrafu 4, ma jittiħdux unikament abbażi ta’ mezzi awtomatizzati.</w:t>
      </w:r>
    </w:p>
    <w:p>
      <w:pPr>
        <w:pStyle w:val="Titrearticle"/>
        <w:rPr>
          <w:noProof/>
        </w:rPr>
      </w:pPr>
      <w:r>
        <w:rPr>
          <w:noProof/>
        </w:rPr>
        <w:lastRenderedPageBreak/>
        <w:t>Artikolu 18</w:t>
      </w:r>
      <w:r>
        <w:rPr>
          <w:noProof/>
        </w:rPr>
        <w:br w:type="textWrapping" w:clear="all"/>
        <w:t>Soluzzjoni tat-tilwim barra mill-qorti</w:t>
      </w:r>
    </w:p>
    <w:p>
      <w:pPr>
        <w:pStyle w:val="ManualNumPar1"/>
        <w:rPr>
          <w:rFonts w:eastAsia="Times New Roman"/>
          <w:noProof/>
        </w:rPr>
      </w:pPr>
      <w:r>
        <w:t>1.</w:t>
      </w:r>
      <w:r>
        <w:tab/>
      </w:r>
      <w:r>
        <w:rPr>
          <w:noProof/>
        </w:rPr>
        <w:t xml:space="preserve">Ir-riċevituri tas-servizz indirizzati bid-deċiżjonijiet imsemmija fl-Artikolu 17(1), għandhom ikunu intitolati li jagħżlu kwalunkwe korp għas-soluzzjoni tat-tilwim barra mill-qorti li jkun ġie ċċertifikat f’konformità mal-paragrafu 2 biex isolvu tilwim relatat ma’ dawk id-deċiżjonijiet, inkluż ilmenti li ma setgħux jissolvew bis-sistema interna tat-trattament tal-ilmenti msemmija f’dak l-Artikolu. Il-pjattaformi online għandhom jimpenjaw ruħhom, </w:t>
      </w:r>
      <w:r>
        <w:rPr>
          <w:i/>
          <w:noProof/>
        </w:rPr>
        <w:t>in bona fede</w:t>
      </w:r>
      <w:r>
        <w:rPr>
          <w:noProof/>
        </w:rPr>
        <w:t xml:space="preserve">, mal-korp magħżul bil-għan li jsolvu t-tilwim u għandhom ikunu marbuta bid-deċiżjoni li jieħu l-korp. </w:t>
      </w:r>
    </w:p>
    <w:p>
      <w:pPr>
        <w:pStyle w:val="Text1"/>
        <w:rPr>
          <w:rFonts w:eastAsia="Times New Roman"/>
          <w:noProof/>
        </w:rPr>
      </w:pPr>
      <w:r>
        <w:rPr>
          <w:noProof/>
        </w:rPr>
        <w:t>L-ewwel subparagrafu huwa mingħajr preġudizzju għad-dritt tar-riċevitur ikkonċernat għal rimedju kontra d-deċiżjoni quddiem qorti f’konformità mal-liġi applikabbli.</w:t>
      </w:r>
    </w:p>
    <w:p>
      <w:pPr>
        <w:pStyle w:val="ManualNumPar1"/>
        <w:rPr>
          <w:noProof/>
        </w:rPr>
      </w:pPr>
      <w:r>
        <w:t>2.</w:t>
      </w:r>
      <w:r>
        <w:tab/>
      </w:r>
      <w:r>
        <w:rPr>
          <w:noProof/>
        </w:rPr>
        <w:t>Il-Koordinatur tas-Servizzi Diġitali tal-Istat Membru fejn huwa stabbilit il-korp għas-soluzzjoni tat-tilwim barra mill-qorti għandu, meta jintalab minn dak il-korp, jiċċertifika l-korp, meta l-korp ikun wera li jissodisfa l-kundizzjonijiet kollha li ġejjin:</w:t>
      </w:r>
    </w:p>
    <w:p>
      <w:pPr>
        <w:pStyle w:val="Point1"/>
        <w:rPr>
          <w:noProof/>
        </w:rPr>
      </w:pPr>
      <w:r>
        <w:t>(a)</w:t>
      </w:r>
      <w:r>
        <w:tab/>
      </w:r>
      <w:r>
        <w:rPr>
          <w:noProof/>
        </w:rPr>
        <w:t>ikun imparzjali u indipendenti mill-pjattaformi online u mir-riċevituri tas-servizz ipprovdut mill-pjattaformi online;</w:t>
      </w:r>
    </w:p>
    <w:p>
      <w:pPr>
        <w:pStyle w:val="Point1"/>
        <w:rPr>
          <w:noProof/>
        </w:rPr>
      </w:pPr>
      <w:r>
        <w:t>(b)</w:t>
      </w:r>
      <w:r>
        <w:tab/>
      </w:r>
      <w:r>
        <w:rPr>
          <w:noProof/>
        </w:rPr>
        <w:t>ikollu l-għarfien espert meħtieġ rigward il-kwistjonijiet li jinqalgħu f’qasam partikolari wieħed jew aktar ta’ kontenut illegali, jew b’rabta mal-applikazzjoni u l-infurzar tat-termini u l-kundizzjonijiet ta’ tip wieħed jew aktar ta’ pjattaformi online, li jippermettu lill-korp jikkontribwixxi b’mod effettiv għas-soluzzjoni ta’ tilwima;</w:t>
      </w:r>
    </w:p>
    <w:p>
      <w:pPr>
        <w:pStyle w:val="Point1"/>
        <w:rPr>
          <w:noProof/>
        </w:rPr>
      </w:pPr>
      <w:r>
        <w:t>(c)</w:t>
      </w:r>
      <w:r>
        <w:tab/>
      </w:r>
      <w:r>
        <w:rPr>
          <w:noProof/>
        </w:rPr>
        <w:t>is-soluzzjoni għat-tilwim tkun aċċessibbli faċilment permezz tat-teknoloġija tal-komunikazzjoni elettronika;</w:t>
      </w:r>
    </w:p>
    <w:p>
      <w:pPr>
        <w:pStyle w:val="Point1"/>
        <w:rPr>
          <w:noProof/>
        </w:rPr>
      </w:pPr>
      <w:r>
        <w:t>(d)</w:t>
      </w:r>
      <w:r>
        <w:tab/>
      </w:r>
      <w:r>
        <w:rPr>
          <w:noProof/>
        </w:rPr>
        <w:t>ikun kapaċi jsolvi t-tilwim b’mod rapidu, effiċjenti u kosteffettiv u b’mill-inqas waħda mil-lingwi uffiċjali tal-Unjoni;</w:t>
      </w:r>
    </w:p>
    <w:p>
      <w:pPr>
        <w:pStyle w:val="Point1"/>
        <w:rPr>
          <w:noProof/>
        </w:rPr>
      </w:pPr>
      <w:r>
        <w:t>(e)</w:t>
      </w:r>
      <w:r>
        <w:tab/>
      </w:r>
      <w:r>
        <w:rPr>
          <w:noProof/>
        </w:rPr>
        <w:t>is-soluzzjoni għat-tilwim issir f’konformità ma’ regoli ta’ proċedura ċari u ġusti.</w:t>
      </w:r>
    </w:p>
    <w:p>
      <w:pPr>
        <w:ind w:left="850"/>
        <w:rPr>
          <w:noProof/>
        </w:rPr>
      </w:pPr>
      <w:r>
        <w:rPr>
          <w:noProof/>
        </w:rPr>
        <w:t>Il-Koordinatur tas-Servizzi Diġitali għandu, meta applikabbli, jispeċifika fiċ-ċertifikat il-kwistjonijiet partikolari li magħhom jirrelata l-għarfien espert tal-korp, u l-lingwa jew il-lingwi uffiċjali tal-Unjoni li bihom il-korp kapaċi jsolvi t-tilwim, kif imsemmi fil-punti (b) u (d) tal-ewwel subparagrafu, rispettivament.</w:t>
      </w:r>
    </w:p>
    <w:p>
      <w:pPr>
        <w:pStyle w:val="ManualNumPar1"/>
        <w:rPr>
          <w:noProof/>
        </w:rPr>
      </w:pPr>
      <w:r>
        <w:t>3.</w:t>
      </w:r>
      <w:r>
        <w:tab/>
      </w:r>
      <w:r>
        <w:rPr>
          <w:noProof/>
        </w:rPr>
        <w:t xml:space="preserve">Jekk il-korp jiddeċiedi t-tilwima favur ir-riċevitur tas-servizz, il-pjattaforma online għandha tirrimborża lir-riċevitur kwalunkwe tariffa u spejjeż raġonevoli oħra li r-riċevitur ikun ħallas jew irid jħallas b’rabta mas-soluzzjoni tat-tilwim. Jekk il-korp jiddeċiedi t-tilwima favur il-pjattaforma online, ir-riċevitur ma għandux jintalab jirrimborża xi tariffa jew spejjeż oħra li l-pjattaforma online ħallset jew li trid tħallas b’rabta mas-soluzzjoni tat-tilwim. </w:t>
      </w:r>
    </w:p>
    <w:p>
      <w:pPr>
        <w:ind w:left="850"/>
        <w:rPr>
          <w:noProof/>
        </w:rPr>
      </w:pPr>
      <w:r>
        <w:rPr>
          <w:noProof/>
        </w:rPr>
        <w:t xml:space="preserve">It-tariffi imposti mill-korp għas-soluzzjoni tat-tilwim għandhom ikunu raġonevoli u fi kwalunkwe każ ma għandhomx jaqbżu l-kostijiet tagħhom. </w:t>
      </w:r>
    </w:p>
    <w:p>
      <w:pPr>
        <w:ind w:left="850"/>
        <w:rPr>
          <w:noProof/>
        </w:rPr>
      </w:pPr>
      <w:r>
        <w:rPr>
          <w:noProof/>
        </w:rPr>
        <w:t>Il-korpi għas-soluzzjoni tat-tilwim barra mill-qorti għandhom jgħarrfu t-tariffi, jew il-mekkaniżmi użati biex jiddeterminaw it-tariffi, lir-riċevitur tas-servizzi u lill-pjattaforma online kkonċernati qabel ma jinvolvu ruħhom fis-soluzzjoni tat-tilwim.</w:t>
      </w:r>
    </w:p>
    <w:p>
      <w:pPr>
        <w:pStyle w:val="ManualNumPar1"/>
        <w:rPr>
          <w:rFonts w:eastAsia="Times New Roman"/>
          <w:noProof/>
        </w:rPr>
      </w:pPr>
      <w:r>
        <w:lastRenderedPageBreak/>
        <w:t>4.</w:t>
      </w:r>
      <w:r>
        <w:tab/>
      </w:r>
      <w:r>
        <w:rPr>
          <w:noProof/>
        </w:rPr>
        <w:t>L-Istati Membri jistgħu jistabbilixxu korpi għas-soluzzjoni tat-tilwim barra mill-qorti għall-finijiet tal-paragrafu 1 jew jappoġġaw l-attivitajiet ta’ wħud mill-korpi għas-soluzzjoni tat-tilwim barra mill-qorti li jkunu ċċertifikaw, jew kollha kemm huma, f’konformità mal-paragrafu 2.</w:t>
      </w:r>
    </w:p>
    <w:p>
      <w:pPr>
        <w:ind w:left="850"/>
        <w:rPr>
          <w:noProof/>
        </w:rPr>
      </w:pPr>
      <w:r>
        <w:rPr>
          <w:noProof/>
        </w:rPr>
        <w:t>L-Istati Membri għandhom jiżguraw li kull attività tagħhom imwettqa skont l-ewwel subparagrafu ma taffettwax il-kapaċità tal-Koordinaturi tas-Servizzi Diġitali tagħhom li jiċċertifikaw il-korpi kkonċernati f’konformità mal-paragrafu 2.</w:t>
      </w:r>
    </w:p>
    <w:p>
      <w:pPr>
        <w:pStyle w:val="ManualNumPar1"/>
        <w:rPr>
          <w:rFonts w:eastAsia="Times New Roman"/>
          <w:noProof/>
        </w:rPr>
      </w:pPr>
      <w:r>
        <w:t>5.</w:t>
      </w:r>
      <w:r>
        <w:tab/>
      </w:r>
      <w:r>
        <w:rPr>
          <w:noProof/>
        </w:rPr>
        <w:t>Il-Koordinaturi tas-Servizzi Diġitali għandhom jinnotifikaw lill-Kummissjoni dwar il-korpi għas-soluzzjoni tat-tilwim barra mill-qorti li jkunu ċċertifikaw f’konformità mal-paragrafu 2, inkluż meta applikabbli, l-ispeċifikazzjonijiet imsemmija fit-tieni subparagrafu ta’ dak il-paragrafu. Il-Kummissjoni għandha tippubblika lista ta’ dawk il-korpi, inkluż dawk l-ispeċifikazzjonijiet, fuq sit web apposta, u żżommha aġġornata.</w:t>
      </w:r>
    </w:p>
    <w:p>
      <w:pPr>
        <w:pStyle w:val="ManualNumPar1"/>
        <w:rPr>
          <w:rFonts w:eastAsia="Times New Roman"/>
          <w:noProof/>
        </w:rPr>
      </w:pPr>
      <w:r>
        <w:t>6.</w:t>
      </w:r>
      <w:r>
        <w:tab/>
      </w:r>
      <w:r>
        <w:rPr>
          <w:noProof/>
        </w:rPr>
        <w:t xml:space="preserve">Dan l-Artikolu huwa mingħajr preġudizzju għad-Direttiva 2013/11/UE u l-proċeduri ta’ soluzzjoni alternattiva għat-tilwim u l-entitajiet għall-konsumaturi stabbiliti skont dik id-Direttiva. </w:t>
      </w:r>
    </w:p>
    <w:p>
      <w:pPr>
        <w:pStyle w:val="Titrearticle"/>
        <w:rPr>
          <w:noProof/>
        </w:rPr>
      </w:pPr>
      <w:r>
        <w:rPr>
          <w:noProof/>
        </w:rPr>
        <w:t>Artikolu 19</w:t>
      </w:r>
      <w:r>
        <w:rPr>
          <w:noProof/>
        </w:rPr>
        <w:br w:type="textWrapping" w:clear="all"/>
        <w:t>Sinjalaturi fdati</w:t>
      </w:r>
    </w:p>
    <w:p>
      <w:pPr>
        <w:pStyle w:val="ManualNumPar1"/>
        <w:rPr>
          <w:rFonts w:eastAsia="Times New Roman"/>
          <w:noProof/>
        </w:rPr>
      </w:pPr>
      <w:r>
        <w:t>1.</w:t>
      </w:r>
      <w:r>
        <w:tab/>
      </w:r>
      <w:r>
        <w:rPr>
          <w:noProof/>
        </w:rPr>
        <w:t xml:space="preserve">Il-pjattaformi online għandhom jieħdu l-miżuri tekniċi u organizzattivi meħtieġa biex jiżguraw li l-avviżi sottomessi minn sinjalaturi fdati bil-mekkaniżmi msemmija fl-Artikolu 14, jiġu pproċessati u deċiżi bi prijorità u mingħajr dewmien. </w:t>
      </w:r>
    </w:p>
    <w:p>
      <w:pPr>
        <w:pStyle w:val="ManualNumPar1"/>
        <w:rPr>
          <w:noProof/>
        </w:rPr>
      </w:pPr>
      <w:r>
        <w:t>2.</w:t>
      </w:r>
      <w:r>
        <w:tab/>
      </w:r>
      <w:r>
        <w:rPr>
          <w:noProof/>
        </w:rPr>
        <w:t>L-istatus ta’ sinjalaturi fdati skont dan ir-Regolament għandu jingħata, wara applikazzjoni minn xi entità, mill-Koordinatur tas-Servizzi Diġitali tal-Istat Membru fejn ikun stabbilit l-applikant, meta l-applikant ikun wera li jissodisfa l-kundizzjonijiet kollha li ġejjin:</w:t>
      </w:r>
    </w:p>
    <w:p>
      <w:pPr>
        <w:pStyle w:val="Point1"/>
        <w:rPr>
          <w:noProof/>
        </w:rPr>
      </w:pPr>
      <w:r>
        <w:t>(a)</w:t>
      </w:r>
      <w:r>
        <w:tab/>
      </w:r>
      <w:r>
        <w:rPr>
          <w:noProof/>
        </w:rPr>
        <w:t>ikollu għarfien espert u kompetenza partikolari għall-finijiet tad-detezzjoni, l-identifikazzjoni u l-avviż ta’ kontenut illegali;</w:t>
      </w:r>
    </w:p>
    <w:p>
      <w:pPr>
        <w:pStyle w:val="Point1"/>
        <w:rPr>
          <w:noProof/>
        </w:rPr>
      </w:pPr>
      <w:r>
        <w:t>(b)</w:t>
      </w:r>
      <w:r>
        <w:tab/>
      </w:r>
      <w:r>
        <w:rPr>
          <w:noProof/>
        </w:rPr>
        <w:t>ikun jirrappreżenta l-interessi kollettivi u huwa indipendenti minn kull pjattaforma online;</w:t>
      </w:r>
    </w:p>
    <w:p>
      <w:pPr>
        <w:pStyle w:val="Point1"/>
        <w:rPr>
          <w:noProof/>
        </w:rPr>
      </w:pPr>
      <w:r>
        <w:t>(c)</w:t>
      </w:r>
      <w:r>
        <w:tab/>
      </w:r>
      <w:r>
        <w:rPr>
          <w:noProof/>
        </w:rPr>
        <w:t xml:space="preserve"> ikun iwettaq l-attivitajiet tiegħu għall-finijiet ta’ sottomissjoni tal-avviżi fil-ħin, b’mod diliġenti u b’mod oġġettiv.</w:t>
      </w:r>
    </w:p>
    <w:p>
      <w:pPr>
        <w:pStyle w:val="ManualNumPar1"/>
        <w:rPr>
          <w:noProof/>
        </w:rPr>
      </w:pPr>
      <w:r>
        <w:t>3.</w:t>
      </w:r>
      <w:r>
        <w:tab/>
      </w:r>
      <w:r>
        <w:rPr>
          <w:noProof/>
        </w:rPr>
        <w:t xml:space="preserve">Il-Koordinaturi tas-Servizzi Diġitali għandhom jikkomunikaw lill-Kummissjoni u lill-Bord l-ismijiet, l-indirizzi u l-indirizzi tal-email tal-entitajiet li lilhom ikunu taw l-istatus ta’ sinjalatur fdat f’konformità mal-paragrafu 2. </w:t>
      </w:r>
    </w:p>
    <w:p>
      <w:pPr>
        <w:pStyle w:val="ManualNumPar1"/>
        <w:rPr>
          <w:noProof/>
        </w:rPr>
      </w:pPr>
      <w:r>
        <w:t>4.</w:t>
      </w:r>
      <w:r>
        <w:tab/>
      </w:r>
      <w:r>
        <w:rPr>
          <w:noProof/>
        </w:rPr>
        <w:t>Il-Kummissjoni għandha tippubblika l-informazzjoni msemmija fil-paragrafu 3 f’bażi tad-</w:t>
      </w:r>
      <w:r>
        <w:rPr>
          <w:i/>
          <w:noProof/>
        </w:rPr>
        <w:t>data</w:t>
      </w:r>
      <w:r>
        <w:rPr>
          <w:noProof/>
        </w:rPr>
        <w:t xml:space="preserve"> disponibbli għall-pubbliku u żżommha aġġornata.</w:t>
      </w:r>
    </w:p>
    <w:p>
      <w:pPr>
        <w:pStyle w:val="ManualNumPar1"/>
        <w:rPr>
          <w:noProof/>
        </w:rPr>
      </w:pPr>
      <w:r>
        <w:t>5.</w:t>
      </w:r>
      <w:r>
        <w:tab/>
      </w:r>
      <w:r>
        <w:rPr>
          <w:noProof/>
        </w:rPr>
        <w:t>Meta pjattaforma online jkollha informazzjoni li tindika li sinjalatur fdat issottometta għadd sinifikanti ta’ avviżi mhux preċiżi biżżejjed jew mhux sostanzjati kif xieraq bil-mekkaniżmi msemmija fl-Artikolu 14, inkluż informazzjoni miġbura b’rabta mal-ipproċessar tal-ilmenti permezz tas-sistemi interni għall-immaniġġjar tal-ilmenti msemmija fl-Artikolu 17(3), din għandha tikkomunika dik l-informazzjoni lill-Koordinatur tas-Servizzi Diġitali li jkun ta l-istatus ta’ sinjalatur fdat lill-entità kkonċernata, filwaqt li tipprovdi l-ispjegazzjonijiet u d-dokumenti ġustifikattivi meħtieġa.</w:t>
      </w:r>
    </w:p>
    <w:p>
      <w:pPr>
        <w:pStyle w:val="ManualNumPar1"/>
        <w:rPr>
          <w:noProof/>
        </w:rPr>
      </w:pPr>
      <w:r>
        <w:lastRenderedPageBreak/>
        <w:t>6.</w:t>
      </w:r>
      <w:r>
        <w:tab/>
      </w:r>
      <w:r>
        <w:rPr>
          <w:noProof/>
        </w:rPr>
        <w:t>Il-Koordinatur tas-Servizzi Diġitali li ta l-istatus ta’ sinjalatur fdat lil entità għandu jirrevoka dak l-istatus jekk jiddetermina, wara investigazzjoni jew b’inizjattiva tiegħu stess jew abbażi ta’ informazzjoni riċevuta mingħand partijiet terzi, inkluż informazzjoni pprovduta minn pjattaforma online skont il-paragrafu 5, li l-entità ma għadhiex tissodisfa l-kundizzjonijiet stabbiliti fil-paragrafu 2. Qabel jirrevoka dak l-istatus, il-Koordinatur tas-Servizzi Diġitali għandu jagħti l-opportunità lill-entità biex tirreaġixxi għas-sejbiet tal-investigazzjoni tiegħu u l-intenzjoni tiegħu li tirrevoka l-istatus tal-entità bħala sinjalatur fdat.</w:t>
      </w:r>
    </w:p>
    <w:p>
      <w:pPr>
        <w:pStyle w:val="ManualNumPar1"/>
        <w:rPr>
          <w:noProof/>
        </w:rPr>
      </w:pPr>
      <w:r>
        <w:t>7.</w:t>
      </w:r>
      <w:r>
        <w:tab/>
      </w:r>
      <w:r>
        <w:rPr>
          <w:noProof/>
        </w:rPr>
        <w:t>Il-Kummissjoni, wara li tikkonsulta lill-Bord, tista’ toħroġ gwida biex tassisti lill-pjattaformi online u lill-Koordinaturi tas-Servizzi Diġitali fl-applikazzjoni tal-paragrafi 5 u 6.</w:t>
      </w:r>
    </w:p>
    <w:p>
      <w:pPr>
        <w:pStyle w:val="Titrearticle"/>
        <w:rPr>
          <w:noProof/>
        </w:rPr>
      </w:pPr>
      <w:r>
        <w:rPr>
          <w:noProof/>
        </w:rPr>
        <w:t>Artikolu 20</w:t>
      </w:r>
      <w:r>
        <w:rPr>
          <w:noProof/>
        </w:rPr>
        <w:br w:type="textWrapping" w:clear="all"/>
        <w:t>Miżuri u protezzjoni kontra l-użu ħażin</w:t>
      </w:r>
    </w:p>
    <w:p>
      <w:pPr>
        <w:pStyle w:val="ManualNumPar1"/>
        <w:rPr>
          <w:noProof/>
        </w:rPr>
      </w:pPr>
      <w:r>
        <w:t>1.</w:t>
      </w:r>
      <w:r>
        <w:tab/>
      </w:r>
      <w:r>
        <w:rPr>
          <w:noProof/>
        </w:rPr>
        <w:t xml:space="preserve">Il-pjattaformi online għandhom jissospendu, għal perjodu ta’ żmien raġonevoli u wara li jkunu ħarġu twissija minn qabel, il-forniment tas-servizzi tagħhom lir-riċevituri tas-servizz li spiss jipprovdu kontenut manifestament illegali. </w:t>
      </w:r>
    </w:p>
    <w:p>
      <w:pPr>
        <w:pStyle w:val="ManualNumPar1"/>
        <w:rPr>
          <w:noProof/>
        </w:rPr>
      </w:pPr>
      <w:r>
        <w:t>2.</w:t>
      </w:r>
      <w:r>
        <w:tab/>
      </w:r>
      <w:r>
        <w:rPr>
          <w:noProof/>
        </w:rPr>
        <w:t>Il-pjattaformi online għandhom jissospendu, għal perjodu ta’ żmien raġonevoli u wara li jkunu ħarġu twissija minn qabel, l-ipproċessar ta’ avviżi u lmenti sottomessi bil-mekkaniżmi ta’ avviż u azzjoni u bis-sistemi interni għall-immaniġġjar tal-ilmenti msemmija fl-Artikoli 14 u 17, rispettivament, minn individwi jew entitajiet jew minn ilmentaturi li spiss jissottomettu avviżi jew ilmenti li jkunu manifestament infondati.</w:t>
      </w:r>
    </w:p>
    <w:p>
      <w:pPr>
        <w:pStyle w:val="ManualNumPar1"/>
        <w:rPr>
          <w:noProof/>
        </w:rPr>
      </w:pPr>
      <w:r>
        <w:t>3.</w:t>
      </w:r>
      <w:r>
        <w:tab/>
      </w:r>
      <w:r>
        <w:rPr>
          <w:noProof/>
        </w:rPr>
        <w:t>Il-pjattaformi online għandhom jivvalutaw, abbażi ta’ każ b’każ u fil-ħin, b’mod diliġenti u b’mod oġġettiv, jekk riċevitur, individwu, entità jew ilmentatur hux involut fl-użu ħażin imsemmi fil-paragrafi 1 u 2, filwaqt li jitqiesu l-fatti u ċ-ċirkostanzi rilevanti kollha li jirriżultaw mill-informazzjoni disponibbli għall-pjattaforma online. Dawk iċ-ċirkostanzi għandhom jinkludu mill-inqas dan li ġej:</w:t>
      </w:r>
    </w:p>
    <w:p>
      <w:pPr>
        <w:pStyle w:val="Point1"/>
        <w:rPr>
          <w:noProof/>
        </w:rPr>
      </w:pPr>
      <w:r>
        <w:t>(a)</w:t>
      </w:r>
      <w:r>
        <w:tab/>
      </w:r>
      <w:r>
        <w:rPr>
          <w:noProof/>
        </w:rPr>
        <w:t>l-għadd assolut ta’ oġġetti ta’ kontenut manifestament illegali jew avviżi jew ilmenti manifestament infondati, sottomessi fis-sena ta’ qabel;</w:t>
      </w:r>
    </w:p>
    <w:p>
      <w:pPr>
        <w:pStyle w:val="Point1"/>
        <w:rPr>
          <w:noProof/>
        </w:rPr>
      </w:pPr>
      <w:r>
        <w:t>(b)</w:t>
      </w:r>
      <w:r>
        <w:tab/>
      </w:r>
      <w:r>
        <w:rPr>
          <w:noProof/>
        </w:rPr>
        <w:t>il-proporzjon relattiv tagħhom f’relazzjoni mal-għadd totali ta’ oġġetti ta’ informazzjoni pprovduti jew avviżi sottomessi fis-sena ta’ qabel;</w:t>
      </w:r>
    </w:p>
    <w:p>
      <w:pPr>
        <w:pStyle w:val="Point1"/>
        <w:rPr>
          <w:noProof/>
        </w:rPr>
      </w:pPr>
      <w:r>
        <w:t>(c)</w:t>
      </w:r>
      <w:r>
        <w:tab/>
      </w:r>
      <w:r>
        <w:rPr>
          <w:noProof/>
        </w:rPr>
        <w:t>il-gravità tal-użi ħżiena u l-konsegwenzi tagħhom;</w:t>
      </w:r>
    </w:p>
    <w:p>
      <w:pPr>
        <w:pStyle w:val="Point1"/>
        <w:rPr>
          <w:noProof/>
        </w:rPr>
      </w:pPr>
      <w:r>
        <w:t>(d)</w:t>
      </w:r>
      <w:r>
        <w:tab/>
      </w:r>
      <w:r>
        <w:rPr>
          <w:noProof/>
        </w:rPr>
        <w:t>l-intenzjoni tar-riċevitur, tal-individwu, tal-entità jew tal-ilmentatur.</w:t>
      </w:r>
    </w:p>
    <w:p>
      <w:pPr>
        <w:pStyle w:val="ManualNumPar1"/>
        <w:rPr>
          <w:noProof/>
        </w:rPr>
      </w:pPr>
      <w:r>
        <w:t>4.</w:t>
      </w:r>
      <w:r>
        <w:tab/>
      </w:r>
      <w:r>
        <w:rPr>
          <w:noProof/>
        </w:rPr>
        <w:t xml:space="preserve">Il-pjattaformi online għandhom jistabbilixxu, b’mod ċar u dettaljat, il-prassi tagħhom fir-rigward tal-użu ħażin imsemmi fil-paragrafi 1 u 2 fit-termini u l-kundizzjonijiet tagħhom, inkluż fir-rigward tal-fatti u ċ-ċirkostanzi li jqisu meta jivvalutaw jekk ċerta mġiba tikkostitwixxix użu ħażin u t-tul ta’ żmien tas-sospensjoni. </w:t>
      </w:r>
    </w:p>
    <w:p>
      <w:pPr>
        <w:pStyle w:val="Titrearticle"/>
        <w:rPr>
          <w:noProof/>
        </w:rPr>
      </w:pPr>
      <w:r>
        <w:rPr>
          <w:noProof/>
        </w:rPr>
        <w:t>Artikolu 21</w:t>
      </w:r>
      <w:r>
        <w:rPr>
          <w:noProof/>
        </w:rPr>
        <w:br w:type="textWrapping" w:clear="all"/>
        <w:t>Notifika ta’ suspetti ta’ reati kriminali</w:t>
      </w:r>
    </w:p>
    <w:p>
      <w:pPr>
        <w:pStyle w:val="ManualNumPar1"/>
        <w:rPr>
          <w:noProof/>
        </w:rPr>
      </w:pPr>
      <w:r>
        <w:t>1.</w:t>
      </w:r>
      <w:r>
        <w:tab/>
      </w:r>
      <w:r>
        <w:rPr>
          <w:noProof/>
        </w:rPr>
        <w:t xml:space="preserve">Meta pjattaforma online ssir taf b’xi informazzjoni li twassal għal suspett li jkun seħħ, li qed iseħħ jew li aktarx se jseħħ reat kriminali serju li jinvolvi theddida għall-ħajja jew għas-sikurezza ta’ persuni, din għandha tinforma minnufih lill-awtoritajiet tal-infurzar tal-liġi jew lill-awtoritajiet ġudizzjarji tal-Istat Membru jew tal-Istati Membri kkonċernati bis-suspett tagħha u tipprovdi l-informazzjoni rilevanti kollha disponibbli. </w:t>
      </w:r>
    </w:p>
    <w:p>
      <w:pPr>
        <w:pStyle w:val="ManualNumPar1"/>
        <w:rPr>
          <w:noProof/>
        </w:rPr>
      </w:pPr>
      <w:r>
        <w:lastRenderedPageBreak/>
        <w:t>2.</w:t>
      </w:r>
      <w:r>
        <w:tab/>
      </w:r>
      <w:r>
        <w:rPr>
          <w:noProof/>
        </w:rPr>
        <w:t xml:space="preserve">Meta l-pjattaforma online ma tkunx tista’ tidentifika b’ċertezza raġonevoli l-Istat Membru kkonċernat, din għandha tinforma lill-awtoritajiet tal-infurzar tal-liġi tal-Istat Membru fejn tkun stabbilita jew fejn ikollha r-rappreżentant legali tagħha jew tinforma lill-Europol. </w:t>
      </w:r>
    </w:p>
    <w:p>
      <w:pPr>
        <w:ind w:left="850"/>
        <w:rPr>
          <w:noProof/>
        </w:rPr>
      </w:pPr>
      <w:r>
        <w:rPr>
          <w:noProof/>
        </w:rPr>
        <w:t>Għall-fini ta’ dan l-Artikolu, l-Istat Membru kkonċernat għandu jkun l-Istat Membru fejn huwa suspettat li jkun seħħ, li qed iseħħ jew li aktarx se jseħħ ir-reat, jew l-Istat Membru fejn jirrisjedi jew jinsab is-suspettat awtur tar-reat, jew l-Istat Membru fejn tirrisjedi jew tinsab il-vittma tas-suspettat reat.</w:t>
      </w:r>
    </w:p>
    <w:p>
      <w:pPr>
        <w:pStyle w:val="Titrearticle"/>
        <w:rPr>
          <w:noProof/>
        </w:rPr>
      </w:pPr>
      <w:r>
        <w:rPr>
          <w:noProof/>
        </w:rPr>
        <w:t>Artikolu 22</w:t>
      </w:r>
      <w:r>
        <w:rPr>
          <w:noProof/>
        </w:rPr>
        <w:br w:type="textWrapping" w:clear="all"/>
        <w:t xml:space="preserve">Traċċabbiltà tal-kummerċjanti </w:t>
      </w:r>
    </w:p>
    <w:p>
      <w:pPr>
        <w:pStyle w:val="ManualNumPar1"/>
        <w:rPr>
          <w:noProof/>
        </w:rPr>
      </w:pPr>
      <w:r>
        <w:t>1.</w:t>
      </w:r>
      <w:r>
        <w:tab/>
      </w:r>
      <w:r>
        <w:rPr>
          <w:noProof/>
        </w:rPr>
        <w:t xml:space="preserve">Meta pjattaforma online tippermetti li l-konsumaturi jikkonkludu kuntratti mill-bogħod ma’ kummerċjanti, din għandha tiżgura li l-kummerċjanti jkunu jistgħu jużaw biss is-servizzi tagħha biex jippromwovu messaġġi dwar prodotti jew servizzi jew biex joffru prodotti jew servizzi lill-konsumaturi li jinsabu fl-Unjoni jekk, qabel l-użu tas-servizzi tagħha, il-pjattaforma online tkun kisbet l-informazzjoni li ġejja: </w:t>
      </w:r>
    </w:p>
    <w:p>
      <w:pPr>
        <w:pStyle w:val="Point1"/>
        <w:rPr>
          <w:noProof/>
        </w:rPr>
      </w:pPr>
      <w:r>
        <w:t>(a)</w:t>
      </w:r>
      <w:r>
        <w:tab/>
      </w:r>
      <w:r>
        <w:rPr>
          <w:noProof/>
        </w:rPr>
        <w:t xml:space="preserve">l-isem, l-indirizz, in-numru tat-telefown u l-indirizz tal-email tal-kummerċjant; </w:t>
      </w:r>
    </w:p>
    <w:p>
      <w:pPr>
        <w:pStyle w:val="Point1"/>
        <w:rPr>
          <w:noProof/>
        </w:rPr>
      </w:pPr>
      <w:r>
        <w:t>(b)</w:t>
      </w:r>
      <w:r>
        <w:tab/>
      </w:r>
      <w:r>
        <w:rPr>
          <w:noProof/>
        </w:rPr>
        <w:t>kopja tad-dokument tal-identifikazzjoni tal-kummerċjant jew xi identifikazzjoni elettronika oħra kif definit fl-Artikolu 3 tar-Regolament (UE) Nru 910/2014 tal-Parlament Ewropew u tal-Kunsill</w:t>
      </w:r>
      <w:r>
        <w:rPr>
          <w:rStyle w:val="FootnoteReference"/>
          <w:noProof/>
        </w:rPr>
        <w:footnoteReference w:id="51"/>
      </w:r>
      <w:r>
        <w:rPr>
          <w:noProof/>
        </w:rPr>
        <w:t>;</w:t>
      </w:r>
    </w:p>
    <w:p>
      <w:pPr>
        <w:pStyle w:val="Point1"/>
        <w:rPr>
          <w:noProof/>
        </w:rPr>
      </w:pPr>
      <w:r>
        <w:t>(c)</w:t>
      </w:r>
      <w:r>
        <w:tab/>
      </w:r>
      <w:r>
        <w:rPr>
          <w:noProof/>
        </w:rPr>
        <w:t>id-dettalji tal-kont bankarju tal-kummerċjant, meta l-kummerċjant ikun persuna fiżika;</w:t>
      </w:r>
    </w:p>
    <w:p>
      <w:pPr>
        <w:pStyle w:val="Point1"/>
        <w:rPr>
          <w:noProof/>
        </w:rPr>
      </w:pPr>
      <w:r>
        <w:t>(d)</w:t>
      </w:r>
      <w:r>
        <w:tab/>
      </w:r>
      <w:r>
        <w:rPr>
          <w:noProof/>
        </w:rPr>
        <w:t>l-isem, l-indirizz, in-numru tat-telefown u l-indirizz tal-email tal-operatur ekonomiku, skont it-tifsira tal-Artikolu 3(13) u tal-Artikolu 4 tar-Regolament (UE) 2019/1020 tal-Parlament Ewropew u tal-Kunsill</w:t>
      </w:r>
      <w:r>
        <w:rPr>
          <w:rStyle w:val="FootnoteReference"/>
          <w:noProof/>
        </w:rPr>
        <w:footnoteReference w:id="52"/>
      </w:r>
      <w:r>
        <w:rPr>
          <w:noProof/>
        </w:rPr>
        <w:t xml:space="preserve"> jew xi att rilevanti tal-liġi tal-Unjoni; </w:t>
      </w:r>
    </w:p>
    <w:p>
      <w:pPr>
        <w:pStyle w:val="Point1"/>
        <w:rPr>
          <w:noProof/>
        </w:rPr>
      </w:pPr>
      <w:r>
        <w:t>(e)</w:t>
      </w:r>
      <w:r>
        <w:tab/>
      </w:r>
      <w:r>
        <w:rPr>
          <w:noProof/>
        </w:rPr>
        <w:t>meta l-kummerċjant ikun irreġistrat f’reġistru tal-kummerċ jew f’reġistru pubbliku simili, ir-reġistru tal-kummerċ li fih ikun irreġistrat il-kummerċjant u n-numru tar-reġistrazzjoni tiegħu, jew mezzi ekwivalenti ta’ identifikazzjoni f’dak ir-reġistru;</w:t>
      </w:r>
    </w:p>
    <w:p>
      <w:pPr>
        <w:pStyle w:val="Point1"/>
        <w:rPr>
          <w:noProof/>
        </w:rPr>
      </w:pPr>
      <w:r>
        <w:t>(f)</w:t>
      </w:r>
      <w:r>
        <w:tab/>
      </w:r>
      <w:r>
        <w:rPr>
          <w:noProof/>
        </w:rPr>
        <w:t xml:space="preserve">awtoċertifikazzjoni mill-kummerċjant li jimpenja ruħu li joffri biss prodotti jew servizzi li jikkonformaw mar-regoli applikabbli tal-liġi tal-Unjoni. </w:t>
      </w:r>
    </w:p>
    <w:p>
      <w:pPr>
        <w:pStyle w:val="ManualNumPar1"/>
        <w:rPr>
          <w:noProof/>
        </w:rPr>
      </w:pPr>
      <w:r>
        <w:t>2.</w:t>
      </w:r>
      <w:r>
        <w:tab/>
      </w:r>
      <w:r>
        <w:rPr>
          <w:noProof/>
        </w:rPr>
        <w:t>Il-pjattaforma online għandha, malli tirċievi dik l-informazzjoni, tagħmel sforzi raġonevoli biex tivvaluta jekk l-informazzjoni msemmija fil-punti (a), (d) u (e) tal-paragrafu 1 hix affidabbli permezz tal-użu ta’ xi bażi tad-</w:t>
      </w:r>
      <w:r>
        <w:rPr>
          <w:i/>
          <w:noProof/>
        </w:rPr>
        <w:t>data</w:t>
      </w:r>
      <w:r>
        <w:rPr>
          <w:noProof/>
        </w:rPr>
        <w:t xml:space="preserve"> online uffiċjali aċċessibbli mingħajr ħlas jew interfaċċa online li ssir disponibbli minn Stat Membru jew mill-Unjoni jew permezz ta’ talbiet lill-kummerċjant biex jipprovdi dokumenti ġustifikattivi mingħand sorsi affidabbli. </w:t>
      </w:r>
    </w:p>
    <w:p>
      <w:pPr>
        <w:pStyle w:val="ManualNumPar1"/>
        <w:rPr>
          <w:noProof/>
        </w:rPr>
      </w:pPr>
      <w:r>
        <w:lastRenderedPageBreak/>
        <w:t>3.</w:t>
      </w:r>
      <w:r>
        <w:tab/>
      </w:r>
      <w:r>
        <w:rPr>
          <w:noProof/>
        </w:rPr>
        <w:t xml:space="preserve">Meta l-pjattaforma online tikseb indikazzjonijiet li xi oġġett tal-informazzjoni msemmija fil-paragrafu 1 miksub mingħand il-kummerċjant ikkonċernat ma jkunx preċiż jew ma jkunx komplut, dik il-pjattaforma għandha titlob lill-kummerċjant biex jikkoreġi l-informazzjoni sa fejn ikun meħtieġ biex ikun żgurat li l-informazzjoni kollha tkun preċiża u kompluta, mingħajr dewmien jew fil-perjodu ta’ żmien stabbilit mil-liġi tal-Unjoni u nazzjonali. </w:t>
      </w:r>
    </w:p>
    <w:p>
      <w:pPr>
        <w:ind w:left="850"/>
        <w:rPr>
          <w:noProof/>
        </w:rPr>
      </w:pPr>
      <w:r>
        <w:rPr>
          <w:noProof/>
        </w:rPr>
        <w:t>Meta l-kummerċjant jonqos milli jikkoreġi jew jikkompleta dik l-informazzjoni, il-pjattaforma online għandha tissospendi l-forniment tas-servizz tagħha lill-kummerċjant sakemm it-talba tiġi ssodisfata.</w:t>
      </w:r>
    </w:p>
    <w:p>
      <w:pPr>
        <w:pStyle w:val="ManualNumPar1"/>
        <w:rPr>
          <w:noProof/>
        </w:rPr>
      </w:pPr>
      <w:r>
        <w:t>4.</w:t>
      </w:r>
      <w:r>
        <w:tab/>
      </w:r>
      <w:r>
        <w:rPr>
          <w:noProof/>
        </w:rPr>
        <w:t>Il-pjattaforma online għandha taħżen l-informazzjoni miksuba skont il-paragrafi 1 u 2 b’mod sigur għat-tul tar-relazzjoni kuntrattwali tagħha mal-kummerċjant ikkonċernat. Dawn għandhom sussegwentement iħassru l-informazzjoni.</w:t>
      </w:r>
    </w:p>
    <w:p>
      <w:pPr>
        <w:pStyle w:val="ManualNumPar1"/>
        <w:rPr>
          <w:noProof/>
        </w:rPr>
      </w:pPr>
      <w:r>
        <w:t>5.</w:t>
      </w:r>
      <w:r>
        <w:tab/>
      </w:r>
      <w:r>
        <w:rPr>
          <w:noProof/>
        </w:rPr>
        <w:t>Mingħajr preġudizzju għall-paragrafu 2, il-pjattaforma għandha tiżvela biss l-informazzjoni lil partijiet terzi meta jkun meħtieġ f’konformità mal-liġi applikabbli, inkluż l-ordnijiet imsemmija fl-Artikolu 9 kwalunkwe ordni maħruġa mill-awtoritajiet kompetenti tal-Istati Membri jew mill-Kummissjoni għat-twettiq tal-kompiti tagħhom skont dan ir-Regolament.</w:t>
      </w:r>
    </w:p>
    <w:p>
      <w:pPr>
        <w:pStyle w:val="ManualNumPar1"/>
        <w:rPr>
          <w:noProof/>
        </w:rPr>
      </w:pPr>
      <w:r>
        <w:t>6.</w:t>
      </w:r>
      <w:r>
        <w:tab/>
      </w:r>
      <w:r>
        <w:rPr>
          <w:noProof/>
        </w:rPr>
        <w:t xml:space="preserve">Il-pjattaforma online għandha tagħmel l-informazzjoni msemmija fil-punti (a), (d), (e) u (f) tal-paragrafu 1 disponibbli għar-riċevituri tas-servizz, b’mod ċar, aċċessibbli faċilment u komprensibbli. </w:t>
      </w:r>
    </w:p>
    <w:p>
      <w:pPr>
        <w:pStyle w:val="ManualNumPar1"/>
        <w:rPr>
          <w:noProof/>
        </w:rPr>
      </w:pPr>
      <w:r>
        <w:t>7.</w:t>
      </w:r>
      <w:r>
        <w:tab/>
      </w:r>
      <w:r>
        <w:rPr>
          <w:noProof/>
        </w:rPr>
        <w:t>Il-pjattaforma online għandha tfassal u torganizza l-interfaċċa online tagħha b’mod li l-kummerċjanti jkunu jistgħu jikkonformaw mal-obbligi tagħhom rigward l-informazzjoni prekuntrattwali u l-informazzjoni dwar is-sikurezza tal-prodott skont il-liġi applikabbli tal-Unjoni.</w:t>
      </w:r>
    </w:p>
    <w:p>
      <w:pPr>
        <w:pStyle w:val="Titrearticle"/>
        <w:rPr>
          <w:noProof/>
        </w:rPr>
      </w:pPr>
      <w:r>
        <w:rPr>
          <w:noProof/>
        </w:rPr>
        <w:t>Artikolu 23</w:t>
      </w:r>
      <w:r>
        <w:rPr>
          <w:noProof/>
        </w:rPr>
        <w:br w:type="textWrapping" w:clear="all"/>
        <w:t>Obbligi ta’ rappurtar ta’ trasparenza għall-fornituri tal-pjattaformi online</w:t>
      </w:r>
    </w:p>
    <w:p>
      <w:pPr>
        <w:pStyle w:val="ManualNumPar1"/>
        <w:rPr>
          <w:noProof/>
        </w:rPr>
      </w:pPr>
      <w:r>
        <w:t>1.</w:t>
      </w:r>
      <w:r>
        <w:tab/>
      </w:r>
      <w:r>
        <w:rPr>
          <w:noProof/>
        </w:rPr>
        <w:t>Minbarra l-informazzjoni msemmija fl-Artikolu 13, il-pjattaformi online għandhom jinkludu fir-rapporti msemmija f’dak l-Artikolu, informazzjoni dwar dan li ġej:</w:t>
      </w:r>
    </w:p>
    <w:p>
      <w:pPr>
        <w:pStyle w:val="Point1"/>
        <w:rPr>
          <w:noProof/>
        </w:rPr>
      </w:pPr>
      <w:r>
        <w:t>(a)</w:t>
      </w:r>
      <w:r>
        <w:tab/>
      </w:r>
      <w:r>
        <w:rPr>
          <w:noProof/>
        </w:rPr>
        <w:t>l-għadd ta’ tilwimiet sottomessi lill-korpi għas-soluzzjoni tat-tilwim barra mill-qorti msemmija fl-Artikolu 18, l-eżiti tas-soluzzjoni tat-tilwim u ż-żmien medju meħtieġ għat-tlestija tal-proċeduri għas-soluzzjoni tat-tilwim;</w:t>
      </w:r>
    </w:p>
    <w:p>
      <w:pPr>
        <w:pStyle w:val="Point1"/>
        <w:rPr>
          <w:noProof/>
        </w:rPr>
      </w:pPr>
      <w:r>
        <w:t>(b)</w:t>
      </w:r>
      <w:r>
        <w:tab/>
      </w:r>
      <w:r>
        <w:rPr>
          <w:noProof/>
        </w:rPr>
        <w:t>l-għadd ta’ sospensjonijiet imposti skont l-Artikolu 20, li jiddistingwu bejn sospensjonijiet promulgati għall-forniment ta’ kontenut manifestament illegali, is-sottomissjoni ta’ avviżi manifestament infondati u s-sottomissjoni ta’ lmenti manifestament infondati;</w:t>
      </w:r>
    </w:p>
    <w:p>
      <w:pPr>
        <w:pStyle w:val="Point1"/>
        <w:rPr>
          <w:noProof/>
        </w:rPr>
      </w:pPr>
      <w:r>
        <w:t>(c)</w:t>
      </w:r>
      <w:r>
        <w:tab/>
      </w:r>
      <w:r>
        <w:rPr>
          <w:noProof/>
        </w:rPr>
        <w:t xml:space="preserve">kull użu li jsir minn mezzi awtomatiċi għall-fini ta’ moderazzjoni tal-kontenut, inkluż speċifikazzjoni tal-finijiet preċiżi, indikaturi tal-eżattezza tal-mezzi awtomatizzati fit-twettiq ta’ dawk il-finijiet u kull salvagwardja applikata. </w:t>
      </w:r>
    </w:p>
    <w:p>
      <w:pPr>
        <w:pStyle w:val="ManualNumPar1"/>
        <w:rPr>
          <w:noProof/>
        </w:rPr>
      </w:pPr>
      <w:r>
        <w:t>2.</w:t>
      </w:r>
      <w:r>
        <w:tab/>
      </w:r>
      <w:r>
        <w:rPr>
          <w:noProof/>
        </w:rPr>
        <w:t xml:space="preserve">Il-pjattaformi online għandhom jippubblikaw, mill-inqas darba kull sitt xhur, informazzjoni dwar ir-riċevituri attivi medji fix-xahar tas-servizz f’kull Stat Membru, ikkalkulata bħala medja tul il-perjodu tal-aħħar sitt xhur, f’konformità mal-metodoloġija stabbilita fl-atti delegati adottati skont l-Artikolu 25(2). </w:t>
      </w:r>
    </w:p>
    <w:p>
      <w:pPr>
        <w:pStyle w:val="ManualNumPar1"/>
        <w:rPr>
          <w:noProof/>
        </w:rPr>
      </w:pPr>
      <w:r>
        <w:t>3.</w:t>
      </w:r>
      <w:r>
        <w:tab/>
      </w:r>
      <w:r>
        <w:rPr>
          <w:noProof/>
        </w:rPr>
        <w:t xml:space="preserve">Il-pjattaformi online għandhom jikkomunikaw lill-Koordinatur tas-Servizzi Diġitali tal-istabbiliment, meta jitlobhom, l-informazzjoni msemmija fil-paragrafu 2, </w:t>
      </w:r>
      <w:r>
        <w:rPr>
          <w:noProof/>
        </w:rPr>
        <w:lastRenderedPageBreak/>
        <w:t>aġġornata sal-mument ta’ din it-talba. Dak il-Koordinatur tas-Servizzi Diġitali jista’ jitlob lill-pjattaforma online biex tipprovdi informazzjoni addizzjonali rigward il-kalkolu msemmi f’dak il-paragrafu, inkluż spjegazzjonijiet u sostanzjar fir-rigward tad-</w:t>
      </w:r>
      <w:r>
        <w:rPr>
          <w:i/>
          <w:noProof/>
        </w:rPr>
        <w:t>data</w:t>
      </w:r>
      <w:r>
        <w:rPr>
          <w:noProof/>
        </w:rPr>
        <w:t xml:space="preserve"> użata. Dik l-informazzjoni ma għandhiex tinkludi </w:t>
      </w:r>
      <w:r>
        <w:rPr>
          <w:i/>
          <w:noProof/>
        </w:rPr>
        <w:t>data</w:t>
      </w:r>
      <w:r>
        <w:rPr>
          <w:noProof/>
        </w:rPr>
        <w:t xml:space="preserve"> personali.</w:t>
      </w:r>
    </w:p>
    <w:p>
      <w:pPr>
        <w:pStyle w:val="ManualNumPar1"/>
        <w:rPr>
          <w:noProof/>
        </w:rPr>
      </w:pPr>
      <w:r>
        <w:t>4.</w:t>
      </w:r>
      <w:r>
        <w:tab/>
      </w:r>
      <w:r>
        <w:rPr>
          <w:noProof/>
        </w:rPr>
        <w:t>Il-Kummissjoni tista’ tadotta atti ta’ implimentazzjoni biex tistabbilixxi mudelli dwar il-forma, il-kontenut u dettalji oħra tar-rapporti skont il-paragrafu 1.</w:t>
      </w:r>
    </w:p>
    <w:p>
      <w:pPr>
        <w:pStyle w:val="Titrearticle"/>
        <w:rPr>
          <w:noProof/>
        </w:rPr>
      </w:pPr>
      <w:r>
        <w:rPr>
          <w:noProof/>
        </w:rPr>
        <w:t>Artikolu 24</w:t>
      </w:r>
      <w:r>
        <w:rPr>
          <w:noProof/>
        </w:rPr>
        <w:br w:type="textWrapping" w:clear="all"/>
        <w:t>Trasparenza fir-reklamar online</w:t>
      </w:r>
    </w:p>
    <w:p>
      <w:pPr>
        <w:rPr>
          <w:noProof/>
        </w:rPr>
      </w:pPr>
      <w:r>
        <w:rPr>
          <w:noProof/>
        </w:rPr>
        <w:t>Il-pjattaformi online li juru reklamar fuq l-interfaċċi online tagħhom għandhom jiżguraw li r-riċevituri tas-servizz ikunu jistgħu jidentifikaw, għal kull reklam speċifiku muri lil kull riċevitur individwali, b’mod ċar u mhux ambigwu u f’ħin reali:</w:t>
      </w:r>
    </w:p>
    <w:p>
      <w:pPr>
        <w:pStyle w:val="Point0"/>
        <w:rPr>
          <w:noProof/>
        </w:rPr>
      </w:pPr>
      <w:r>
        <w:t>(a)</w:t>
      </w:r>
      <w:r>
        <w:tab/>
      </w:r>
      <w:r>
        <w:rPr>
          <w:noProof/>
        </w:rPr>
        <w:t>li l-informazzjoni murija hija reklam;</w:t>
      </w:r>
    </w:p>
    <w:p>
      <w:pPr>
        <w:pStyle w:val="Point0"/>
        <w:rPr>
          <w:noProof/>
        </w:rPr>
      </w:pPr>
      <w:r>
        <w:t>(b)</w:t>
      </w:r>
      <w:r>
        <w:tab/>
      </w:r>
      <w:r>
        <w:rPr>
          <w:noProof/>
        </w:rPr>
        <w:t>il-persuna fiżika jew ġuridika li f’isimha jintwera r-reklam;</w:t>
      </w:r>
    </w:p>
    <w:p>
      <w:pPr>
        <w:pStyle w:val="Point0"/>
        <w:rPr>
          <w:noProof/>
        </w:rPr>
      </w:pPr>
      <w:r>
        <w:t>(c)</w:t>
      </w:r>
      <w:r>
        <w:tab/>
      </w:r>
      <w:r>
        <w:rPr>
          <w:noProof/>
        </w:rPr>
        <w:t>informazzjoni sinifikanti dwar il-parametri ewlenin użati biex jiġi ddeterminat ir-riċevitur li lilu qed jintwera r-reklam.</w:t>
      </w:r>
    </w:p>
    <w:p>
      <w:pPr>
        <w:pStyle w:val="SectionTitle"/>
        <w:rPr>
          <w:noProof/>
        </w:rPr>
      </w:pPr>
      <w:r>
        <w:rPr>
          <w:noProof/>
        </w:rPr>
        <w:t>Taqsima 4</w:t>
      </w:r>
      <w:r>
        <w:rPr>
          <w:noProof/>
        </w:rPr>
        <w:br w:type="textWrapping" w:clear="all"/>
        <w:t>Obbligi addizzjonali għall-pjattaformi online kbar ħafna għall-ġestjoni tar-riskji sistemiċi</w:t>
      </w:r>
    </w:p>
    <w:p>
      <w:pPr>
        <w:pStyle w:val="Titrearticle"/>
        <w:bidi/>
        <w:rPr>
          <w:noProof/>
        </w:rPr>
      </w:pPr>
      <w:r>
        <w:rPr>
          <w:noProof/>
        </w:rPr>
        <w:t>Artikolu 25</w:t>
      </w:r>
      <w:r>
        <w:rPr>
          <w:noProof/>
        </w:rPr>
        <w:br w:type="textWrapping" w:clear="all"/>
        <w:t>Pjattaformi online kbar ħafna</w:t>
      </w:r>
    </w:p>
    <w:p>
      <w:pPr>
        <w:pStyle w:val="ManualNumPar1"/>
        <w:rPr>
          <w:noProof/>
        </w:rPr>
      </w:pPr>
      <w:r>
        <w:t>1.</w:t>
      </w:r>
      <w:r>
        <w:tab/>
      </w:r>
      <w:r>
        <w:rPr>
          <w:noProof/>
        </w:rPr>
        <w:t>Din it-Taqsima għandha tapplika għall-pjattaformi online li jipprovdu s-servizzi tagħhom lil għadd ta’ riċevituri attivi medji fix-xahar tas-servizz fl-Unjoni li jilħaq il-45 miljun jew iżjed, ikkalkulati f’konformità mal-metodoloġija stabbilita fl-atti delegati msemmija fil-paragrafu 3.</w:t>
      </w:r>
    </w:p>
    <w:p>
      <w:pPr>
        <w:pStyle w:val="ManualNumPar1"/>
        <w:rPr>
          <w:noProof/>
        </w:rPr>
      </w:pPr>
      <w:r>
        <w:t>2.</w:t>
      </w:r>
      <w:r>
        <w:tab/>
      </w:r>
      <w:r>
        <w:rPr>
          <w:noProof/>
        </w:rPr>
        <w:t xml:space="preserve">Il-Kummissjoni għandha tadotta atti delegati f’konformità mal-Artikolu 69 biex taġġusta l-għadd ta’ riċevituri medji fix-xahar tas-servizz fl-Unjoni msemmi fil-paragrafu 1, meta l-popolazzjoni tal-Unjoni tiżdied jew tonqos b’mill-anqas 5 % fir-rigward tal-popolazzjoni tagħha fl-2020 jew, wara aġġustament b’att delegat, tal-popolazzjoni tagħha fis-sena meta jkun ġie adottat l-aħħar att delegat. F’dak il-każ, din għandha taġġusta l-għadd biex ikun jikkorrispondi għal 10 % tal-popolazzjoni tal-Unjoni fis-sena meta tadotta l-att delegat, aġġustat ’il fuq jew ’l isfel biex l-għadd ikun jista’ jiġi espress f’miljuni. </w:t>
      </w:r>
    </w:p>
    <w:p>
      <w:pPr>
        <w:pStyle w:val="ManualNumPar1"/>
        <w:rPr>
          <w:noProof/>
        </w:rPr>
      </w:pPr>
      <w:r>
        <w:t>3.</w:t>
      </w:r>
      <w:r>
        <w:tab/>
      </w:r>
      <w:r>
        <w:rPr>
          <w:noProof/>
        </w:rPr>
        <w:t xml:space="preserve">Il-Kummissjoni għandha tadotta atti delegati f’konformità mal-Artikolu 69, wara konsultazzjoni mal-Bord, biex tistabbilixxi metodoloġija speċifika għall-kalkolu tal-għadd ta’ riċevituri attivi medji fix-xahar tas-servizz fl-Unjoni, għall-finijiet tal-paragrafu 1. Il-metodoloġija għandha tispeċifika, b’mod partikolari, kif trid tiġi ddeterminata l-popolazzjoni tal-Unjoni u l-kriterji biex jiġu ddeterminati r-riċevituri attivi medji fix-xahar tas-servizz fl-Unjoni, filwaqt li jitqiesu l-karatteristiċi differenti tal-aċċessibbiltà. </w:t>
      </w:r>
    </w:p>
    <w:p>
      <w:pPr>
        <w:pStyle w:val="ManualNumPar1"/>
        <w:rPr>
          <w:noProof/>
        </w:rPr>
      </w:pPr>
      <w:r>
        <w:t>4.</w:t>
      </w:r>
      <w:r>
        <w:tab/>
      </w:r>
      <w:r>
        <w:rPr>
          <w:noProof/>
        </w:rPr>
        <w:t xml:space="preserve">Il-Koordinatur tas-Servizzi Diġitali tal-istabbiliment għandu jivverifika, mill-anqas kull sitt xhur, jekk l-għadd ta’ riċevituri attivi medji fix-xahar tas-servizz fl-Unjoni tal-pjattaformi online fil-ġurisdizzjoni tagħhom hux daqs jew iżjed mill-għadd imsemmi fil-paragrafu 1. Abbażi ta’ dik il-verifika, dan għandu jadotta deċiżjoni li </w:t>
      </w:r>
      <w:r>
        <w:rPr>
          <w:noProof/>
        </w:rPr>
        <w:lastRenderedPageBreak/>
        <w:t xml:space="preserve">tiddeżinja l-pjattaforma online bħala pjattaforma online kbira ħafna għall-finijiet ta’ dan ir-Regolament, jew li tittermina dik id-deżinjazzjoni, u għandu jikkomunika dik id-deċiżjoni, mingħajr dewmien żejjed, lill-pjattaforma online ikkonċernata u lill-Kummissjoni. </w:t>
      </w:r>
    </w:p>
    <w:p>
      <w:pPr>
        <w:ind w:left="850"/>
        <w:rPr>
          <w:noProof/>
        </w:rPr>
      </w:pPr>
      <w:r>
        <w:rPr>
          <w:noProof/>
        </w:rPr>
        <w:t>Il-Kummissjoni għandha tiżgura li l-lista tal-pjattaformi online kbar ħafna deżinjati tiġi ppubblikata f’</w:t>
      </w:r>
      <w:r>
        <w:rPr>
          <w:i/>
          <w:noProof/>
        </w:rPr>
        <w:t>Il-Ġurnal Uffiċjali tal-Unjoni Ewropea</w:t>
      </w:r>
      <w:r>
        <w:rPr>
          <w:noProof/>
        </w:rPr>
        <w:t xml:space="preserve"> u li żżommha aġġornata. L-obbligi ta’ din it-Taqsima għandhom japplikaw, jew jieqfu japplikaw, għall-pjattaformi online kbar ħafna kkonċernati fi żmien erba’ xhur wara dik il-pubblikazzjoni.</w:t>
      </w:r>
    </w:p>
    <w:p>
      <w:pPr>
        <w:pStyle w:val="Titrearticle"/>
        <w:rPr>
          <w:noProof/>
        </w:rPr>
      </w:pPr>
      <w:r>
        <w:rPr>
          <w:noProof/>
        </w:rPr>
        <w:t>Artikolu 26</w:t>
      </w:r>
      <w:r>
        <w:rPr>
          <w:noProof/>
        </w:rPr>
        <w:br w:type="textWrapping" w:clear="all"/>
        <w:t xml:space="preserve">Valutazzjoni tar-riskju </w:t>
      </w:r>
    </w:p>
    <w:p>
      <w:pPr>
        <w:pStyle w:val="ManualNumPar1"/>
        <w:rPr>
          <w:noProof/>
        </w:rPr>
      </w:pPr>
      <w:r>
        <w:t>1.</w:t>
      </w:r>
      <w:r>
        <w:tab/>
      </w:r>
      <w:r>
        <w:rPr>
          <w:noProof/>
        </w:rPr>
        <w:t>Il-pjattaformi online kbar ħafna għandhom jidentifikaw, janalizzaw u jivvalutaw, mid-data tal-applikazzjoni msemmija fit-tieni subparagrafu tal-Artikolu 25(4), mill-inqas darba fis-sena wara dan, kull riskju sistemiku sinifikanti li jirriżulta mill-funzjonament u l-użu li jsir mis-servizzi tagħhom fl-Unjoni. Din il-valutazzjoni tar-riskju għandha tkun speċifika għas-servizzi tagħhom u għandha tinkludi r-riskji sistemiċi li ġejjin:</w:t>
      </w:r>
    </w:p>
    <w:p>
      <w:pPr>
        <w:pStyle w:val="Point1"/>
        <w:rPr>
          <w:noProof/>
        </w:rPr>
      </w:pPr>
      <w:r>
        <w:t>(a)</w:t>
      </w:r>
      <w:r>
        <w:tab/>
      </w:r>
      <w:r>
        <w:rPr>
          <w:noProof/>
        </w:rPr>
        <w:t>id-disseminazzjoni tal-kontenut illegali permezz tas-servizzi tagħhom;</w:t>
      </w:r>
    </w:p>
    <w:p>
      <w:pPr>
        <w:pStyle w:val="Point1"/>
        <w:rPr>
          <w:noProof/>
        </w:rPr>
      </w:pPr>
      <w:r>
        <w:t>(b)</w:t>
      </w:r>
      <w:r>
        <w:tab/>
      </w:r>
      <w:r>
        <w:rPr>
          <w:noProof/>
        </w:rPr>
        <w:t>kull effett negattiv għall-eżerċizzju tad-drittijiet fundamentali għar-rispett tal-ħajja privata u tal-familja, il-libertà tal-espressjoni u tal-informazzjoni, il-projbizzjoni tad-diskriminazzjoni u d-drittijiet tat-tfal, kif minquxa fl-Artikoli 7, 11, 21 u 24 tal-Karta, rispettivament;</w:t>
      </w:r>
    </w:p>
    <w:p>
      <w:pPr>
        <w:pStyle w:val="Point1"/>
        <w:rPr>
          <w:noProof/>
        </w:rPr>
      </w:pPr>
      <w:r>
        <w:t>(c)</w:t>
      </w:r>
      <w:r>
        <w:tab/>
      </w:r>
      <w:r>
        <w:rPr>
          <w:noProof/>
        </w:rPr>
        <w:t xml:space="preserve">manipulazzjoni intenzjonata tas-servizz tagħhom, inkluż bl-użu inawtentiku jew bi sfruttament awtomatizzat tas-servizz, b’effett negattiv attwali jew prevedibbli fuq il-protezzjoni tas-saħħa pubblika, il-minorenni, id-diskors ċiviku, jew l-effetti proprja jew prevedibbli relatati ma’ proċessi elettorali u s-sigurtà pubblika. </w:t>
      </w:r>
    </w:p>
    <w:p>
      <w:pPr>
        <w:pStyle w:val="ManualNumPar1"/>
        <w:rPr>
          <w:noProof/>
        </w:rPr>
      </w:pPr>
      <w:r>
        <w:t>2.</w:t>
      </w:r>
      <w:r>
        <w:tab/>
      </w:r>
      <w:r>
        <w:rPr>
          <w:noProof/>
        </w:rPr>
        <w:t>Meta jwettqu valutazzjonijiet tar-riskju, il-pjattaformi online kbar ħafna għandhom iqisu, b’mod partikolari, kif is-sistemi ta’ moderazzjoni tal-kontenut tagħhom, is-sistemi ta’ rakkomandazzjoni u s-sistemi għall-għażla u t-turija tar-reklamar jinfluwenzaw xi wieħed mir-riskji sistemiċi msemmija fil-paragrafu 1, inkluż id-disseminazzjoni potenzjalment rapida u wiesgħa ta’ kontenut illegali u ta’ informazzjoni li hija inkompatibbli mat-termini u l-kundizzjonijiet tagħhom.</w:t>
      </w:r>
    </w:p>
    <w:p>
      <w:pPr>
        <w:pStyle w:val="Titrearticle"/>
        <w:rPr>
          <w:noProof/>
        </w:rPr>
      </w:pPr>
      <w:r>
        <w:rPr>
          <w:noProof/>
        </w:rPr>
        <w:t>Artikolu 27</w:t>
      </w:r>
      <w:r>
        <w:rPr>
          <w:noProof/>
        </w:rPr>
        <w:br w:type="textWrapping" w:clear="all"/>
        <w:t>Mitigazzjoni tar-riskji</w:t>
      </w:r>
    </w:p>
    <w:p>
      <w:pPr>
        <w:pStyle w:val="ManualNumPar1"/>
        <w:rPr>
          <w:noProof/>
        </w:rPr>
      </w:pPr>
      <w:r>
        <w:t>1.</w:t>
      </w:r>
      <w:r>
        <w:tab/>
      </w:r>
      <w:r>
        <w:rPr>
          <w:noProof/>
        </w:rPr>
        <w:t>Il-pjattaformi online kbar ħafna għandhom jistabbilixxu miżuri ta’ mitigazzjoni raġonevoli, proporzjonati u effettivi, imfassla għar-riskji sistemiċi speċifiċi identifikati skont l-Artikolu 26. Dawn il-miżuri jistgħu jinkludu, meta applikabbli:</w:t>
      </w:r>
    </w:p>
    <w:p>
      <w:pPr>
        <w:pStyle w:val="Point1"/>
        <w:rPr>
          <w:noProof/>
        </w:rPr>
      </w:pPr>
      <w:r>
        <w:t>(a)</w:t>
      </w:r>
      <w:r>
        <w:tab/>
      </w:r>
      <w:r>
        <w:rPr>
          <w:noProof/>
        </w:rPr>
        <w:t>l-adattament tas-sistemi ta’ moderazzjoni tal-kontenut jew ta’ rakkomandazzjoni, il-proċessi tat-teħid tad-deċiżjonijiet tagħhom, il-karatteristiċi jew il-funzjonament tas-servizzi tagħhom, jew it-termini u l-kundizzjonijiet tagħhom;</w:t>
      </w:r>
    </w:p>
    <w:p>
      <w:pPr>
        <w:pStyle w:val="Point1"/>
        <w:rPr>
          <w:noProof/>
        </w:rPr>
      </w:pPr>
      <w:r>
        <w:t>(b)</w:t>
      </w:r>
      <w:r>
        <w:tab/>
      </w:r>
      <w:r>
        <w:rPr>
          <w:noProof/>
        </w:rPr>
        <w:t>miżuri mmirati bil-għan li jillimitaw il-wiri tar-reklami flimkien mas-servizz li jipprovdu;</w:t>
      </w:r>
    </w:p>
    <w:p>
      <w:pPr>
        <w:pStyle w:val="Point1"/>
        <w:rPr>
          <w:noProof/>
        </w:rPr>
      </w:pPr>
      <w:r>
        <w:lastRenderedPageBreak/>
        <w:t>(c)</w:t>
      </w:r>
      <w:r>
        <w:tab/>
      </w:r>
      <w:r>
        <w:rPr>
          <w:noProof/>
        </w:rPr>
        <w:t xml:space="preserve">it-tisħiħ tal-proċessi interni jew is-superviżjoni ta’ kull waħda mill-attivitajiet tagħhom b’mod partikolari fir-rigward tad-detezzjoni ta’ riskju sistemiku; </w:t>
      </w:r>
    </w:p>
    <w:p>
      <w:pPr>
        <w:pStyle w:val="Point1"/>
        <w:rPr>
          <w:noProof/>
        </w:rPr>
      </w:pPr>
      <w:r>
        <w:t>(d)</w:t>
      </w:r>
      <w:r>
        <w:tab/>
      </w:r>
      <w:r>
        <w:rPr>
          <w:noProof/>
        </w:rPr>
        <w:t>il-bidu jew l-aġġustament tal-kooperazzjoni ma’ sinjalaturi fdati f’konformità mal-Artikolu 19;</w:t>
      </w:r>
    </w:p>
    <w:p>
      <w:pPr>
        <w:pStyle w:val="Point1"/>
        <w:rPr>
          <w:noProof/>
        </w:rPr>
      </w:pPr>
      <w:r>
        <w:t>(e)</w:t>
      </w:r>
      <w:r>
        <w:tab/>
      </w:r>
      <w:r>
        <w:rPr>
          <w:noProof/>
        </w:rPr>
        <w:tab/>
        <w:t xml:space="preserve">il-bidu jew l-aġġustament tal-kooperazzjoni ma’ pjattaformi online oħra permezz tal-kodiċijiet ta’ kondotta u l-protokolli ta’ kriżi msemmija fl-Artikoli 35 u 37 rispettivament. </w:t>
      </w:r>
    </w:p>
    <w:p>
      <w:pPr>
        <w:pStyle w:val="ManualNumPar1"/>
        <w:rPr>
          <w:noProof/>
        </w:rPr>
      </w:pPr>
      <w:r>
        <w:t>2.</w:t>
      </w:r>
      <w:r>
        <w:tab/>
      </w:r>
      <w:r>
        <w:rPr>
          <w:noProof/>
        </w:rPr>
        <w:t xml:space="preserve">Il-Bord, b’kooperazzjoni mal-Kummissjoni, għandu jippubblika rapporti komprensivi, darba fis-sena, li għandhom jinkludu dan li ġej: </w:t>
      </w:r>
    </w:p>
    <w:p>
      <w:pPr>
        <w:pStyle w:val="Point1"/>
        <w:rPr>
          <w:noProof/>
        </w:rPr>
      </w:pPr>
      <w:r>
        <w:t>(a)</w:t>
      </w:r>
      <w:r>
        <w:tab/>
      </w:r>
      <w:r>
        <w:rPr>
          <w:noProof/>
        </w:rPr>
        <w:t>l-identifikazzjoni u l-valutazzjoni tal-aktar riskji sistemiċi prominenti u rikorrenti rrapportati mill-pjattaformi online kbar ħafna jew identifikati permezz ta’ sorsi oħra ta’ informazzjoni, b’mod partikolari dawk ipprovduti f’konformità mal-Artikoli 31 u 33;</w:t>
      </w:r>
    </w:p>
    <w:p>
      <w:pPr>
        <w:pStyle w:val="Point1"/>
        <w:rPr>
          <w:noProof/>
        </w:rPr>
      </w:pPr>
      <w:r>
        <w:t>(b)</w:t>
      </w:r>
      <w:r>
        <w:tab/>
      </w:r>
      <w:r>
        <w:rPr>
          <w:noProof/>
        </w:rPr>
        <w:t xml:space="preserve">l-aqwa prattiki għall-pjattaformi online kbar ħafna biex jittaffu r-riskji sistemiċi identifikati. </w:t>
      </w:r>
    </w:p>
    <w:p>
      <w:pPr>
        <w:pStyle w:val="ManualNumPar1"/>
        <w:rPr>
          <w:noProof/>
        </w:rPr>
      </w:pPr>
      <w:r>
        <w:t>3.</w:t>
      </w:r>
      <w:r>
        <w:tab/>
      </w:r>
      <w:r>
        <w:rPr>
          <w:noProof/>
        </w:rPr>
        <w:t>Il-Kummissjoni, b’kooperazzjoni mal-Koordinaturi tas-Servizzi Diġitali, tista’ toħroġ linji gwida ġenerali dwar l-applikazzjoni tal-paragrafu 1 fir-rigward ta’ riskji speċifiċi, b’mod partikolari biex tippreżenta l-aqwa prattiki u tirrakkomanda miżuri possibbli, b’kunsiderazzjoni xierqa tal-konsegwenzi possibbli tal-miżuri fuq id-drittijiet fundamentali minquxa fil-Karta tal-partijiet kollha involuti. Meta tħejji dawk il-linji gwida, il-Kummissjoni għandha torganizza konsultazzjonijiet pubbliċi.</w:t>
      </w:r>
    </w:p>
    <w:p>
      <w:pPr>
        <w:pStyle w:val="Titrearticle"/>
        <w:rPr>
          <w:noProof/>
        </w:rPr>
      </w:pPr>
      <w:r>
        <w:rPr>
          <w:noProof/>
        </w:rPr>
        <w:t>Artikolu 28</w:t>
      </w:r>
      <w:r>
        <w:rPr>
          <w:noProof/>
        </w:rPr>
        <w:br w:type="textWrapping" w:clear="all"/>
        <w:t>Awditu indipendenti</w:t>
      </w:r>
    </w:p>
    <w:p>
      <w:pPr>
        <w:pStyle w:val="ManualNumPar1"/>
        <w:rPr>
          <w:noProof/>
        </w:rPr>
      </w:pPr>
      <w:r>
        <w:t>1.</w:t>
      </w:r>
      <w:r>
        <w:tab/>
      </w:r>
      <w:r>
        <w:rPr>
          <w:noProof/>
        </w:rPr>
        <w:t>Il-pjattaformi online kbar ħafna għandhom ikunu soġġetti, bi spejjeż tagħhom stess u mill-inqas darba fis-sena, għal awditi biex jivvalutaw il-konformità ma’ dawn li ġejjin:</w:t>
      </w:r>
    </w:p>
    <w:p>
      <w:pPr>
        <w:pStyle w:val="Point1"/>
        <w:rPr>
          <w:noProof/>
        </w:rPr>
      </w:pPr>
      <w:r>
        <w:t>(a)</w:t>
      </w:r>
      <w:r>
        <w:tab/>
      </w:r>
      <w:r>
        <w:rPr>
          <w:noProof/>
        </w:rPr>
        <w:t xml:space="preserve">l-obbligi stabbiliti fil-Kapitolu III; </w:t>
      </w:r>
    </w:p>
    <w:p>
      <w:pPr>
        <w:pStyle w:val="Point1"/>
        <w:rPr>
          <w:noProof/>
        </w:rPr>
      </w:pPr>
      <w:r>
        <w:t>(b)</w:t>
      </w:r>
      <w:r>
        <w:tab/>
      </w:r>
      <w:r>
        <w:rPr>
          <w:noProof/>
        </w:rPr>
        <w:t>kull impenn meħud skont il-kodiċijiet ta’ kondotta msemmija fl-Artikoli 35 u 36 u l-protokolli ta’ kriżi msemmija fl-Artikolu 37.</w:t>
      </w:r>
    </w:p>
    <w:p>
      <w:pPr>
        <w:pStyle w:val="ManualNumPar1"/>
        <w:rPr>
          <w:noProof/>
        </w:rPr>
      </w:pPr>
      <w:r>
        <w:t>2.</w:t>
      </w:r>
      <w:r>
        <w:tab/>
      </w:r>
      <w:r>
        <w:rPr>
          <w:noProof/>
        </w:rPr>
        <w:t xml:space="preserve">L-awditi mwettqa skont il-paragrafu 1 għandhom jitwettqu minn organizzazzjonijiet li: </w:t>
      </w:r>
    </w:p>
    <w:p>
      <w:pPr>
        <w:pStyle w:val="Point1"/>
        <w:rPr>
          <w:noProof/>
        </w:rPr>
      </w:pPr>
      <w:r>
        <w:t>(a)</w:t>
      </w:r>
      <w:r>
        <w:tab/>
      </w:r>
      <w:r>
        <w:rPr>
          <w:noProof/>
        </w:rPr>
        <w:t xml:space="preserve">huma indipendenti mill-pjattaforma online kbira ħafna kkonċernata; </w:t>
      </w:r>
    </w:p>
    <w:p>
      <w:pPr>
        <w:pStyle w:val="Point1"/>
        <w:rPr>
          <w:noProof/>
        </w:rPr>
      </w:pPr>
      <w:r>
        <w:t>(b)</w:t>
      </w:r>
      <w:r>
        <w:tab/>
      </w:r>
      <w:r>
        <w:rPr>
          <w:noProof/>
        </w:rPr>
        <w:t>ikollhom għarfien espert ippruvat fil-qasam tal-ġestjoni tar-riskju, il-kompetenza teknika u l-kapaċitajiet;</w:t>
      </w:r>
    </w:p>
    <w:p>
      <w:pPr>
        <w:pStyle w:val="Point1"/>
        <w:rPr>
          <w:noProof/>
        </w:rPr>
      </w:pPr>
      <w:r>
        <w:t>(c)</w:t>
      </w:r>
      <w:r>
        <w:tab/>
      </w:r>
      <w:r>
        <w:rPr>
          <w:noProof/>
        </w:rPr>
        <w:t>ikollhom oġġettività ppruvata u etika professjonali, ibbażata b’mod partikolari fuq l-aderenza ma’ kodiċijiet ta’ prattika jew standards xierqa.</w:t>
      </w:r>
    </w:p>
    <w:p>
      <w:pPr>
        <w:pStyle w:val="ManualNumPar1"/>
        <w:rPr>
          <w:noProof/>
        </w:rPr>
      </w:pPr>
      <w:r>
        <w:t>3.</w:t>
      </w:r>
      <w:r>
        <w:tab/>
      </w:r>
      <w:r>
        <w:rPr>
          <w:noProof/>
        </w:rPr>
        <w:t xml:space="preserve">L-organizzazzjonijiet li jwettqu l-awditi għandhom jistabbilixxu rapport tal-awditu għal kull awditu. Ir-rapport għandu jsir bil-miktub u jkun jinkludi mill-inqas dan li ġej: </w:t>
      </w:r>
    </w:p>
    <w:p>
      <w:pPr>
        <w:pStyle w:val="Point1"/>
        <w:rPr>
          <w:noProof/>
        </w:rPr>
      </w:pPr>
      <w:r>
        <w:t>(a)</w:t>
      </w:r>
      <w:r>
        <w:tab/>
      </w:r>
      <w:r>
        <w:rPr>
          <w:noProof/>
        </w:rPr>
        <w:t>l-isem, l-indirizz u l-punt ta’ kuntatt tal-pjattaforma online kbira ħafna soġġetta għall-awditu u l-perjodu kopert;</w:t>
      </w:r>
    </w:p>
    <w:p>
      <w:pPr>
        <w:pStyle w:val="Point1"/>
        <w:rPr>
          <w:noProof/>
        </w:rPr>
      </w:pPr>
      <w:r>
        <w:t>(b)</w:t>
      </w:r>
      <w:r>
        <w:tab/>
      </w:r>
      <w:r>
        <w:rPr>
          <w:noProof/>
        </w:rPr>
        <w:t>l-isem u l-indirizz tal-organizzazzjoni li twettaq l-awditu;</w:t>
      </w:r>
    </w:p>
    <w:p>
      <w:pPr>
        <w:pStyle w:val="Point1"/>
        <w:rPr>
          <w:noProof/>
        </w:rPr>
      </w:pPr>
      <w:r>
        <w:lastRenderedPageBreak/>
        <w:t>(c)</w:t>
      </w:r>
      <w:r>
        <w:tab/>
      </w:r>
      <w:r>
        <w:rPr>
          <w:noProof/>
        </w:rPr>
        <w:t xml:space="preserve">deskrizzjoni tal-elementi speċifiċi awditjati, u l-metodoloġija applikata; </w:t>
      </w:r>
    </w:p>
    <w:p>
      <w:pPr>
        <w:pStyle w:val="Point1"/>
        <w:rPr>
          <w:noProof/>
        </w:rPr>
      </w:pPr>
      <w:r>
        <w:t>(d)</w:t>
      </w:r>
      <w:r>
        <w:tab/>
      </w:r>
      <w:r>
        <w:rPr>
          <w:noProof/>
        </w:rPr>
        <w:t>deskrizzjoni tas-sejbiet ewlenin misluta mill-awditu;</w:t>
      </w:r>
    </w:p>
    <w:p>
      <w:pPr>
        <w:pStyle w:val="Point1"/>
        <w:rPr>
          <w:noProof/>
        </w:rPr>
      </w:pPr>
      <w:r>
        <w:t>(e)</w:t>
      </w:r>
      <w:r>
        <w:tab/>
      </w:r>
      <w:r>
        <w:rPr>
          <w:noProof/>
        </w:rPr>
        <w:t xml:space="preserve">opinjoni tal-awditu dwar jekk il-pjattaforma online kbira ħafna soġġetta għall-awditu kkonformatx mal-obbligi u mal-impenji msemmija fil-paragrafu 1, b’mod pożittiv, b’mod pożittiv b’xi kummenti jew b’mod negattiv; </w:t>
      </w:r>
    </w:p>
    <w:p>
      <w:pPr>
        <w:pStyle w:val="Point1"/>
        <w:rPr>
          <w:noProof/>
        </w:rPr>
      </w:pPr>
      <w:r>
        <w:t>(f)</w:t>
      </w:r>
      <w:r>
        <w:tab/>
      </w:r>
      <w:r>
        <w:rPr>
          <w:noProof/>
        </w:rPr>
        <w:t xml:space="preserve">meta l-opinjoni tal-awditu ma tkunx pożittiva, isiru rakkomandazzjonijiet operazzjonali dwar miżuri speċifiċi biex tinkiseb il-konformità. </w:t>
      </w:r>
    </w:p>
    <w:p>
      <w:pPr>
        <w:pStyle w:val="ManualNumPar1"/>
        <w:rPr>
          <w:noProof/>
        </w:rPr>
      </w:pPr>
      <w:r>
        <w:t>4.</w:t>
      </w:r>
      <w:r>
        <w:tab/>
      </w:r>
      <w:r>
        <w:rPr>
          <w:noProof/>
        </w:rPr>
        <w:t xml:space="preserve">Il-pjattaformi online kbar ħafna li jirċievu rapport tal-awditu li ma jkunx pożittiv għandhom iqisu kull rakkomandazzjoni operazzjonali indirizzata lilhom bil-ħsieb li jieħdu l-miżuri meħtieġa ħalli jimplimentawhom. Fi żmien xahar minn meta jirċievu dawk ir-rakkomandazzjonijiet, għandhom jadottaw rapport ta’ implimentazzjoni tal-awditu li jistabbilixxi dawk il-miżuri. Meta ma jimplimentawx ir-rakkomandazzjonijiet operazzjonali, fir-rapport ta’ implimentazzjoni tal-awditu, dawn għandhom jiġġustifikaw ir-raġunijiet għalfejn ma għamlux dan u jistabbilixxu kwalunkwe miżura alternattiva li setgħu ħadu biex jindirizzaw kwalunkwe istanza ta’ nuqqas ta’ konformità identifikata. </w:t>
      </w:r>
    </w:p>
    <w:p>
      <w:pPr>
        <w:pStyle w:val="Titrearticle"/>
        <w:rPr>
          <w:noProof/>
        </w:rPr>
      </w:pPr>
      <w:r>
        <w:rPr>
          <w:noProof/>
        </w:rPr>
        <w:t>Artikolu 29</w:t>
      </w:r>
      <w:r>
        <w:rPr>
          <w:noProof/>
        </w:rPr>
        <w:br w:type="textWrapping" w:clear="all"/>
        <w:t xml:space="preserve">Sistemi ta’ rakkomandazzjoni </w:t>
      </w:r>
    </w:p>
    <w:p>
      <w:pPr>
        <w:pStyle w:val="ManualNumPar1"/>
        <w:rPr>
          <w:noProof/>
        </w:rPr>
      </w:pPr>
      <w:r>
        <w:t>1.</w:t>
      </w:r>
      <w:r>
        <w:tab/>
      </w:r>
      <w:r>
        <w:rPr>
          <w:noProof/>
        </w:rPr>
        <w:t>Il-pjattaformi online kbar ħafna li jużaw sistemi ta’ rakkomandazzjoni għandhom jistabbilixxu fit-termini u l-kundizzjonijiet tagħhom, b’mod ċar, aċċessibbli u li jinftiehem faċilment, il-parametri ewlenin użati fis-sistemi ta’ rakkomandazzjoni tagħhom, kif ukoll kull alternattiva għar-riċevituri tas-servizz biex jimmodifikaw jew jinfluwenzaw dawk il-parametri ewlenin li setgħu għamlu disponibbli, inkluż mill-inqas alternattiva waħda li mhix ibbażata fuq it-tfassil tal-profili, skont it-tifsira tal-Artikolu 4(4) tar-Regolament (UE) 2016/679.</w:t>
      </w:r>
    </w:p>
    <w:p>
      <w:pPr>
        <w:pStyle w:val="ManualNumPar1"/>
        <w:rPr>
          <w:noProof/>
        </w:rPr>
      </w:pPr>
      <w:r>
        <w:t>2.</w:t>
      </w:r>
      <w:r>
        <w:tab/>
      </w:r>
      <w:r>
        <w:rPr>
          <w:noProof/>
        </w:rPr>
        <w:t xml:space="preserve">Meta jkun hemm diversi alternattivi disponibbli skont il-paragrafu 1, il-pjattaformi online kbar ħafna għandhom jipprovdu funzjonalità aċċessibbli faċilment fuq l-interfaċċa online tagħhom biex ir-riċevitur tas-servizz ikun jista’ jagħżel u jimmodifika fi kwalunkwe ħin l-alternattiva ppreferuta tagħhom għal kull waħda mis-sistemi ta’ rakkomandazzjoni li tiddetermina l-ordni relattiva tal-informazzjoni ppreżentata lilhom. </w:t>
      </w:r>
    </w:p>
    <w:p>
      <w:pPr>
        <w:pStyle w:val="Titrearticle"/>
        <w:rPr>
          <w:noProof/>
        </w:rPr>
      </w:pPr>
      <w:r>
        <w:rPr>
          <w:noProof/>
        </w:rPr>
        <w:t>Artikolu 30</w:t>
      </w:r>
      <w:r>
        <w:rPr>
          <w:noProof/>
        </w:rPr>
        <w:br w:type="textWrapping" w:clear="all"/>
        <w:t xml:space="preserve">Trasparenza addizzjonali fir-reklamar online </w:t>
      </w:r>
    </w:p>
    <w:p>
      <w:pPr>
        <w:pStyle w:val="ManualNumPar1"/>
        <w:rPr>
          <w:noProof/>
        </w:rPr>
      </w:pPr>
      <w:r>
        <w:t>1.</w:t>
      </w:r>
      <w:r>
        <w:tab/>
      </w:r>
      <w:r>
        <w:rPr>
          <w:noProof/>
        </w:rPr>
        <w:t xml:space="preserve">Il-pjattaformi online kbar ħafna li juru reklamar fuq l-interfaċċi online tagħhom għandhom jikkompilaw u jagħmlu disponibbli għall-pubbliku permezz tal-interfaċċi tal-ipprogrammar tal-applikazzjonijiet, repożitorju li jkun fih l-informazzjoni msemmija fil-paragrafu 2, sa sena wara li r-reklam ikun intwera għall-aħħar darba fuq l-interfaċċi online tagħhom. Għandhom jiżguraw li r-repożitorju ma jkun fih l-ebda </w:t>
      </w:r>
      <w:r>
        <w:rPr>
          <w:i/>
          <w:noProof/>
        </w:rPr>
        <w:t>data</w:t>
      </w:r>
      <w:r>
        <w:rPr>
          <w:noProof/>
        </w:rPr>
        <w:t xml:space="preserve"> personali tar-riċevituri tas-servizz li lilhom ikun intwera jew seta’ ntwera r-reklam.</w:t>
      </w:r>
    </w:p>
    <w:p>
      <w:pPr>
        <w:pStyle w:val="ManualNumPar1"/>
        <w:rPr>
          <w:noProof/>
        </w:rPr>
      </w:pPr>
      <w:r>
        <w:t>2.</w:t>
      </w:r>
      <w:r>
        <w:tab/>
      </w:r>
      <w:r>
        <w:rPr>
          <w:noProof/>
        </w:rPr>
        <w:t>Ir-repożitorju għandu jinkludi mill-inqas l-informazzjoni kollha li ġejja:</w:t>
      </w:r>
    </w:p>
    <w:p>
      <w:pPr>
        <w:pStyle w:val="Point1"/>
        <w:rPr>
          <w:noProof/>
        </w:rPr>
      </w:pPr>
      <w:r>
        <w:t>(a)</w:t>
      </w:r>
      <w:r>
        <w:tab/>
      </w:r>
      <w:r>
        <w:rPr>
          <w:noProof/>
        </w:rPr>
        <w:t>il-kontenut tar-reklam;</w:t>
      </w:r>
    </w:p>
    <w:p>
      <w:pPr>
        <w:pStyle w:val="Point1"/>
        <w:rPr>
          <w:noProof/>
        </w:rPr>
      </w:pPr>
      <w:r>
        <w:t>(b)</w:t>
      </w:r>
      <w:r>
        <w:tab/>
      </w:r>
      <w:r>
        <w:rPr>
          <w:noProof/>
        </w:rPr>
        <w:t>il-persuna fiżika jew ġuridika li f’isimha jintwera r-reklam;</w:t>
      </w:r>
    </w:p>
    <w:p>
      <w:pPr>
        <w:pStyle w:val="Point1"/>
        <w:rPr>
          <w:noProof/>
        </w:rPr>
      </w:pPr>
      <w:r>
        <w:lastRenderedPageBreak/>
        <w:t>(c)</w:t>
      </w:r>
      <w:r>
        <w:tab/>
      </w:r>
      <w:r>
        <w:rPr>
          <w:noProof/>
        </w:rPr>
        <w:t>il-perjodu li matulu ntwera r-reklam;</w:t>
      </w:r>
    </w:p>
    <w:p>
      <w:pPr>
        <w:pStyle w:val="Point1"/>
        <w:rPr>
          <w:noProof/>
        </w:rPr>
      </w:pPr>
      <w:r>
        <w:t>(d)</w:t>
      </w:r>
      <w:r>
        <w:tab/>
      </w:r>
      <w:r>
        <w:rPr>
          <w:noProof/>
        </w:rPr>
        <w:t xml:space="preserve">jekk ir-reklam kienx maħsub biex jintwera speċifikament lil grupp wieħed jew aktar ta’ riċevituri tas-servizz u jekk iva, il-parametri ewlenin użati għal dak il-għan; </w:t>
      </w:r>
    </w:p>
    <w:p>
      <w:pPr>
        <w:pStyle w:val="Point1"/>
        <w:rPr>
          <w:noProof/>
        </w:rPr>
      </w:pPr>
      <w:r>
        <w:t>(e)</w:t>
      </w:r>
      <w:r>
        <w:tab/>
      </w:r>
      <w:r>
        <w:rPr>
          <w:noProof/>
        </w:rPr>
        <w:t>l-għadd totali ta’ riċevituri tas-servizz milħuq u, meta applikabbli, numri aggregati għall-grupp jew għall-gruppi ta’ riċevituri li għalihom kien immirat speċifikament ir-reklam.</w:t>
      </w:r>
    </w:p>
    <w:p>
      <w:pPr>
        <w:pStyle w:val="Titrearticle"/>
        <w:rPr>
          <w:noProof/>
        </w:rPr>
      </w:pPr>
      <w:r>
        <w:rPr>
          <w:noProof/>
        </w:rPr>
        <w:t>Artikolu 31</w:t>
      </w:r>
      <w:r>
        <w:rPr>
          <w:noProof/>
        </w:rPr>
        <w:br w:type="textWrapping" w:clear="all"/>
        <w:t>Aċċess u skrutinju tad-data</w:t>
      </w:r>
    </w:p>
    <w:p>
      <w:pPr>
        <w:pStyle w:val="ManualNumPar1"/>
        <w:rPr>
          <w:noProof/>
        </w:rPr>
      </w:pPr>
      <w:r>
        <w:t>1.</w:t>
      </w:r>
      <w:r>
        <w:tab/>
      </w:r>
      <w:r>
        <w:rPr>
          <w:noProof/>
        </w:rPr>
        <w:t>Il-pjattaformi online kbar ħafna għandhom jipprovdu lill-Koordinatur tas-Servizzi Diġitali tal-istabbiliment jew lill-Kummissjoni, meta ssir talba motivata minnhom u fi żmien raġonevoli, kif speċifikat fit-talba, aċċess għad-</w:t>
      </w:r>
      <w:r>
        <w:rPr>
          <w:i/>
          <w:noProof/>
        </w:rPr>
        <w:t>data</w:t>
      </w:r>
      <w:r>
        <w:rPr>
          <w:noProof/>
        </w:rPr>
        <w:t xml:space="preserve"> meħtieġa għall-monitoraġġ u l-valutazzjoni tal-konformità ma’ dan ir-Regolament. Dak il-Koordinatur tas-Servizzi Diġitali u l-Kummissjoni għandhom jużaw dik id-</w:t>
      </w:r>
      <w:r>
        <w:rPr>
          <w:i/>
          <w:noProof/>
        </w:rPr>
        <w:t>data</w:t>
      </w:r>
      <w:r>
        <w:rPr>
          <w:noProof/>
        </w:rPr>
        <w:t xml:space="preserve"> biss għal dawk il-finijiet. </w:t>
      </w:r>
    </w:p>
    <w:p>
      <w:pPr>
        <w:pStyle w:val="ManualNumPar1"/>
        <w:rPr>
          <w:noProof/>
        </w:rPr>
      </w:pPr>
      <w:r>
        <w:t>2.</w:t>
      </w:r>
      <w:r>
        <w:tab/>
      </w:r>
      <w:r>
        <w:rPr>
          <w:noProof/>
        </w:rPr>
        <w:t>Meta ssir talba motivata mill-Koordinatur tas-Servizzi Diġitali tal-istabbiliment jew mill-Kummissjoni, il-pjattaformi online kbar ħafna għandhom, fi żmien raġonevoli, kif speċifikat fit-talba, jipprovdu aċċess għad-</w:t>
      </w:r>
      <w:r>
        <w:rPr>
          <w:i/>
          <w:noProof/>
        </w:rPr>
        <w:t>data</w:t>
      </w:r>
      <w:r>
        <w:rPr>
          <w:noProof/>
        </w:rPr>
        <w:t xml:space="preserve"> lir-riċerkaturi verifikati li jkunu jissodisfaw ir-rekwiżiti fil-paragrafu 4 ta’ dan l-Artikolu, għall-uniku fini biex titwettaq riċerka li tikkontribwixxi għall-identifikazzjoni u l-fehim tar-riskji sistemiċi kif stabbilit fl-Artikolu 26(1). </w:t>
      </w:r>
    </w:p>
    <w:p>
      <w:pPr>
        <w:pStyle w:val="ManualNumPar1"/>
        <w:rPr>
          <w:noProof/>
        </w:rPr>
      </w:pPr>
      <w:r>
        <w:t>3.</w:t>
      </w:r>
      <w:r>
        <w:tab/>
      </w:r>
      <w:r>
        <w:rPr>
          <w:noProof/>
        </w:rPr>
        <w:t>Il-pjattaformi online kbar ħafna għandhom jipprovdu aċċess għad-</w:t>
      </w:r>
      <w:r>
        <w:rPr>
          <w:i/>
          <w:noProof/>
        </w:rPr>
        <w:t>data</w:t>
      </w:r>
      <w:r>
        <w:rPr>
          <w:noProof/>
        </w:rPr>
        <w:t xml:space="preserve"> skont il-paragrafi 1 u 2 permezz ta’ bażijiet tad-</w:t>
      </w:r>
      <w:r>
        <w:rPr>
          <w:i/>
          <w:noProof/>
        </w:rPr>
        <w:t>data</w:t>
      </w:r>
      <w:r>
        <w:rPr>
          <w:noProof/>
        </w:rPr>
        <w:t xml:space="preserve"> online jew interfaċċi għall-ipprogrammar tal-applikazzjonijiet, kif xieraq.</w:t>
      </w:r>
    </w:p>
    <w:p>
      <w:pPr>
        <w:pStyle w:val="ManualNumPar1"/>
        <w:rPr>
          <w:noProof/>
        </w:rPr>
      </w:pPr>
      <w:r>
        <w:t>4.</w:t>
      </w:r>
      <w:r>
        <w:tab/>
      </w:r>
      <w:r>
        <w:rPr>
          <w:noProof/>
        </w:rPr>
        <w:t>Biex jiġu verifikati, ir-riċerkaturi għandhom ikunu affiljati ma’ istituzzjonijiet akkademiċi, ikunu indipendenti minn interessi kummerċjali, ikollhom rekords ippruvati ta’ għarfien espert fl-oqsma relatati mar-riskji investigati jew ma’ metodoloġiji tar-riċerka relatati, u għandhom jimpenjaw ruħhom u jkunu f’kapaċità li jippreservaw ir-rekwiżiti speċifiċi tas-sigurtà u l-kunfidenzjalità tad-</w:t>
      </w:r>
      <w:r>
        <w:rPr>
          <w:i/>
          <w:noProof/>
        </w:rPr>
        <w:t>data</w:t>
      </w:r>
      <w:r>
        <w:rPr>
          <w:noProof/>
        </w:rPr>
        <w:t xml:space="preserve"> korrispondenti għal kull talba.</w:t>
      </w:r>
    </w:p>
    <w:p>
      <w:pPr>
        <w:pStyle w:val="ManualNumPar1"/>
        <w:rPr>
          <w:noProof/>
        </w:rPr>
      </w:pPr>
      <w:r>
        <w:t>5.</w:t>
      </w:r>
      <w:r>
        <w:tab/>
      </w:r>
      <w:r>
        <w:rPr>
          <w:noProof/>
        </w:rPr>
        <w:t>Il-Kummissjoni għandha, wara li tikkonsulta lill-Bord, tadotta atti delegati li jistabbilixxu l-kundizzjonijiet tekniċi li skonthom il-pjattaformi online kbar ħafna għandhom jikkondividu d-</w:t>
      </w:r>
      <w:r>
        <w:rPr>
          <w:i/>
          <w:noProof/>
        </w:rPr>
        <w:t>data</w:t>
      </w:r>
      <w:r>
        <w:rPr>
          <w:noProof/>
        </w:rPr>
        <w:t xml:space="preserve"> skont il-paragrafi 1 u 2 u l-għanijiet li għalihom tista’ tintuża d-</w:t>
      </w:r>
      <w:r>
        <w:rPr>
          <w:i/>
          <w:noProof/>
        </w:rPr>
        <w:t>data</w:t>
      </w:r>
      <w:r>
        <w:rPr>
          <w:noProof/>
        </w:rPr>
        <w:t>. Dawk l-atti delegati għandhom jistabbilixxu l-kundizzjonijiet speċifiċi li skonthom tista’ ssir il-kondiviżjoni tad-</w:t>
      </w:r>
      <w:r>
        <w:rPr>
          <w:i/>
          <w:noProof/>
        </w:rPr>
        <w:t>data</w:t>
      </w:r>
      <w:r>
        <w:rPr>
          <w:noProof/>
        </w:rPr>
        <w:t xml:space="preserve"> ma’ riċerkaturi verifikati f’konformità mar-Regolament (UE) 2016/679, filwaqt li jitqiesu d-drittijiet u l-interessi tal-pjattaformi online kbar ħafna u tar-riċevituri tas-servizz ikkonċernati, inkluż il-protezzjoni tal-informazzjoni kunfidenzjali, b’mod partikolari s-sigrieti kummerċjali, u ż-żamma tas-sigurtà tas-servizz tagħhom. </w:t>
      </w:r>
    </w:p>
    <w:p>
      <w:pPr>
        <w:pStyle w:val="ManualNumPar1"/>
        <w:rPr>
          <w:noProof/>
        </w:rPr>
      </w:pPr>
      <w:r>
        <w:t>6.</w:t>
      </w:r>
      <w:r>
        <w:tab/>
      </w:r>
      <w:r>
        <w:rPr>
          <w:noProof/>
        </w:rPr>
        <w:t>Fi żmien 15-il jum mill-wasla ta’ talba kif imsemmi fil-paragrafi 1 u 2, pjattaforma online kbira ħafna tista’ titlob lill-Koordinatur tas-Servizzi Diġitali tal-istabbiliment jew lill-Kummissjoni, kif applikabbli, biex temenda t-talba, meta tqis li ma tkunx tista’ tagħti aċċess għad-</w:t>
      </w:r>
      <w:r>
        <w:rPr>
          <w:i/>
          <w:noProof/>
        </w:rPr>
        <w:t>data</w:t>
      </w:r>
      <w:r>
        <w:rPr>
          <w:noProof/>
        </w:rPr>
        <w:t xml:space="preserve"> mitluba minħabba xi waħda miż-żewġ raġunijiet li ġejjin: </w:t>
      </w:r>
    </w:p>
    <w:p>
      <w:pPr>
        <w:pStyle w:val="Point1"/>
        <w:rPr>
          <w:noProof/>
        </w:rPr>
      </w:pPr>
      <w:r>
        <w:t>(a)</w:t>
      </w:r>
      <w:r>
        <w:tab/>
      </w:r>
      <w:r>
        <w:rPr>
          <w:noProof/>
        </w:rPr>
        <w:t>ma jkollhiex aċċess għad-</w:t>
      </w:r>
      <w:r>
        <w:rPr>
          <w:i/>
          <w:noProof/>
        </w:rPr>
        <w:t>data</w:t>
      </w:r>
      <w:r>
        <w:rPr>
          <w:noProof/>
        </w:rPr>
        <w:t xml:space="preserve">; </w:t>
      </w:r>
    </w:p>
    <w:p>
      <w:pPr>
        <w:pStyle w:val="Point1"/>
        <w:rPr>
          <w:noProof/>
        </w:rPr>
      </w:pPr>
      <w:r>
        <w:lastRenderedPageBreak/>
        <w:t>(b)</w:t>
      </w:r>
      <w:r>
        <w:tab/>
      </w:r>
      <w:r>
        <w:rPr>
          <w:noProof/>
        </w:rPr>
        <w:t>l-għoti ta’ aċċess għad-</w:t>
      </w:r>
      <w:r>
        <w:rPr>
          <w:i/>
          <w:noProof/>
        </w:rPr>
        <w:t>data</w:t>
      </w:r>
      <w:r>
        <w:rPr>
          <w:noProof/>
        </w:rPr>
        <w:t xml:space="preserve"> jkun se jwassal għal vulnerabbiltajiet sinifikanti għas-sigurtà tas-servizz tagħha jew għall-protezzjoni ta’ informazzjoni kunfidenzjali, b’mod partikolari s-sigrieti kummerċjali.</w:t>
      </w:r>
    </w:p>
    <w:p>
      <w:pPr>
        <w:pStyle w:val="ManualNumPar1"/>
        <w:rPr>
          <w:noProof/>
        </w:rPr>
      </w:pPr>
      <w:r>
        <w:t>7.</w:t>
      </w:r>
      <w:r>
        <w:tab/>
      </w:r>
      <w:r>
        <w:rPr>
          <w:noProof/>
        </w:rPr>
        <w:t>It-talbiet għal emenda skont il-punt (b) tal-paragrafu 6 għandu jkun fihom proposti għal mezz alternattiv wieħed jew aktar li permezz tagħhom ikun jista’ jingħata aċċess għad-</w:t>
      </w:r>
      <w:r>
        <w:rPr>
          <w:i/>
          <w:noProof/>
        </w:rPr>
        <w:t>data</w:t>
      </w:r>
      <w:r>
        <w:rPr>
          <w:noProof/>
        </w:rPr>
        <w:t xml:space="preserve"> mitluba jew għal </w:t>
      </w:r>
      <w:r>
        <w:rPr>
          <w:i/>
          <w:noProof/>
        </w:rPr>
        <w:t>data</w:t>
      </w:r>
      <w:r>
        <w:rPr>
          <w:noProof/>
        </w:rPr>
        <w:t xml:space="preserve"> oħra li tkun xierqa u suffiċjenti għall-fini tat-talba. </w:t>
      </w:r>
    </w:p>
    <w:p>
      <w:pPr>
        <w:pStyle w:val="Text1"/>
        <w:rPr>
          <w:noProof/>
        </w:rPr>
      </w:pPr>
      <w:r>
        <w:rPr>
          <w:noProof/>
        </w:rPr>
        <w:t xml:space="preserve">Il-Koordinatur tas-Servizzi Diġitali tal-istabbiliment jew il-Kummissjoni għandhom jiddeċiedu fuq it-talba għal emenda fi żmien 15-il jum u jikkomunikaw lill-pjattaforma online kbira ħafna d-deċiżjoni tagħha u, meta rilevanti, it-talba emendata u l-perjodu ta’ żmien il-ġdid biex tikkonforma mat-talba. </w:t>
      </w:r>
    </w:p>
    <w:p>
      <w:pPr>
        <w:pStyle w:val="Titrearticle"/>
        <w:rPr>
          <w:noProof/>
        </w:rPr>
      </w:pPr>
      <w:r>
        <w:rPr>
          <w:noProof/>
        </w:rPr>
        <w:t>Artikolu 32</w:t>
      </w:r>
      <w:r>
        <w:rPr>
          <w:noProof/>
        </w:rPr>
        <w:br w:type="textWrapping" w:clear="all"/>
        <w:t>Uffiċjali għall-konformità</w:t>
      </w:r>
    </w:p>
    <w:p>
      <w:pPr>
        <w:pStyle w:val="ManualNumPar1"/>
        <w:rPr>
          <w:noProof/>
        </w:rPr>
      </w:pPr>
      <w:r>
        <w:t>1.</w:t>
      </w:r>
      <w:r>
        <w:tab/>
      </w:r>
      <w:r>
        <w:rPr>
          <w:noProof/>
        </w:rPr>
        <w:t>Il-pjattaformi online kbar ħafna għandhom jaħtru uffiċjal għall-konformità wieħed jew aktar responsabbli għall-monitoraġġ tal-konformità tagħhom ma’ dan ir-Regolament.</w:t>
      </w:r>
    </w:p>
    <w:p>
      <w:pPr>
        <w:pStyle w:val="ManualNumPar1"/>
        <w:rPr>
          <w:noProof/>
        </w:rPr>
      </w:pPr>
      <w:r>
        <w:t>2.</w:t>
      </w:r>
      <w:r>
        <w:tab/>
      </w:r>
      <w:r>
        <w:rPr>
          <w:noProof/>
        </w:rPr>
        <w:t xml:space="preserve">Il-pjattaformi online kbar ħafna għandhom jaħtru biss, bħala uffiċjali għall-konformità, persuni bi kwalifiki professjonali, bl-għarfien, bl-esperjenza u bil-kapaċità meħtieġa biex iwettqu l-kompiti msemmija fil-paragrafu 3. L-uffiċjali għall-konformità jistgħu jkunu membri tal-persunal tal-pjattaforma online kbira ħafna kkonċernata, jew iwettqu dawk il-kompiti abbażi ta’ kuntratt mal-pjattaforma online kbira ħafna kkonċernata. </w:t>
      </w:r>
    </w:p>
    <w:p>
      <w:pPr>
        <w:pStyle w:val="ManualNumPar1"/>
        <w:rPr>
          <w:noProof/>
        </w:rPr>
      </w:pPr>
      <w:r>
        <w:t>3.</w:t>
      </w:r>
      <w:r>
        <w:tab/>
      </w:r>
      <w:r>
        <w:rPr>
          <w:noProof/>
        </w:rPr>
        <w:t>L-uffiċjali għall-konformità għandhom dawn il-kompiti li ġejjin:</w:t>
      </w:r>
    </w:p>
    <w:p>
      <w:pPr>
        <w:pStyle w:val="Point1"/>
        <w:rPr>
          <w:noProof/>
        </w:rPr>
      </w:pPr>
      <w:r>
        <w:t>(a)</w:t>
      </w:r>
      <w:r>
        <w:tab/>
      </w:r>
      <w:r>
        <w:rPr>
          <w:noProof/>
        </w:rPr>
        <w:t>jikkooperaw mal-Koordinatur tas-Servizzi Diġitali tal-istabbiliment u mal-Kummissjoni għall-fini ta’ dan ir-Regolament;</w:t>
      </w:r>
    </w:p>
    <w:p>
      <w:pPr>
        <w:pStyle w:val="Point1"/>
        <w:rPr>
          <w:noProof/>
        </w:rPr>
      </w:pPr>
      <w:r>
        <w:t>(b)</w:t>
      </w:r>
      <w:r>
        <w:tab/>
      </w:r>
      <w:r>
        <w:rPr>
          <w:noProof/>
        </w:rPr>
        <w:t>jorganizzaw u jwettqu superviżjoni tal-attivitajiet tal-pjattaforma online kbira ħafna li huma relatati mal-awditu indipendenti skont l-Artikolu 28;</w:t>
      </w:r>
    </w:p>
    <w:p>
      <w:pPr>
        <w:pStyle w:val="Point1"/>
        <w:rPr>
          <w:noProof/>
        </w:rPr>
      </w:pPr>
      <w:r>
        <w:t>(c)</w:t>
      </w:r>
      <w:r>
        <w:tab/>
      </w:r>
      <w:r>
        <w:rPr>
          <w:noProof/>
        </w:rPr>
        <w:t>jinformaw u jagħtu pariri lill-maniġment u lill-impjegati tal-pjattaforma online kbira ħafna dwar l-obbligi rilevanti skont dan ir-Regolament;</w:t>
      </w:r>
    </w:p>
    <w:p>
      <w:pPr>
        <w:pStyle w:val="Point1"/>
        <w:rPr>
          <w:noProof/>
        </w:rPr>
      </w:pPr>
      <w:r>
        <w:t>(d)</w:t>
      </w:r>
      <w:r>
        <w:tab/>
      </w:r>
      <w:r>
        <w:rPr>
          <w:noProof/>
        </w:rPr>
        <w:t>iwettqu monitoraġġ tal-konformità tal-pjattaforma online kbira ħafna mal-obbligi tagħha skont dan ir-Regolament.</w:t>
      </w:r>
    </w:p>
    <w:p>
      <w:pPr>
        <w:pStyle w:val="ManualNumPar1"/>
        <w:rPr>
          <w:noProof/>
        </w:rPr>
      </w:pPr>
      <w:r>
        <w:t>4.</w:t>
      </w:r>
      <w:r>
        <w:tab/>
      </w:r>
      <w:r>
        <w:rPr>
          <w:noProof/>
        </w:rPr>
        <w:t xml:space="preserve">Il-pjattaformi online kbar ħafna għandhom jieħdu l-miżuri meħtieġa biex jiżguraw li l-uffiċjali għall-konformità jkunu jistgħu jwettqu l-kompiti tagħhom b’mod indipendenti. </w:t>
      </w:r>
    </w:p>
    <w:p>
      <w:pPr>
        <w:pStyle w:val="ManualNumPar1"/>
        <w:rPr>
          <w:noProof/>
        </w:rPr>
      </w:pPr>
      <w:r>
        <w:t>5.</w:t>
      </w:r>
      <w:r>
        <w:tab/>
      </w:r>
      <w:r>
        <w:rPr>
          <w:noProof/>
        </w:rPr>
        <w:t xml:space="preserve">Il-pjattaformi online kbar ħafna għandhom jikkomunikaw l-isem u d-dettalji ta’ kuntatt tal-uffiċjal għall-konformità lill-Koordinatur tas-Servizzi Diġitali tal-istabbiliment u lill-Kummissjoni. </w:t>
      </w:r>
    </w:p>
    <w:p>
      <w:pPr>
        <w:pStyle w:val="ManualNumPar1"/>
        <w:rPr>
          <w:noProof/>
        </w:rPr>
      </w:pPr>
      <w:r>
        <w:t>6.</w:t>
      </w:r>
      <w:r>
        <w:tab/>
      </w:r>
      <w:r>
        <w:rPr>
          <w:noProof/>
        </w:rPr>
        <w:t>Il-pjattaformi online kbar ħafna għandhom jappoġġaw lill-uffiċjal għall-konformità fit-twettiq tal-kompiti tiegħu u jipprovdulu r-riżorsi meħtieġa biex iwettaq dawk il-kompiti kif xieraq. L-uffiċjal għall-konformità għandu jirrapporta b’mod dirett lill-ogħla livell tal-maniġment tal-pjattaforma.</w:t>
      </w:r>
    </w:p>
    <w:p>
      <w:pPr>
        <w:pStyle w:val="Titrearticle"/>
        <w:rPr>
          <w:noProof/>
        </w:rPr>
      </w:pPr>
      <w:r>
        <w:rPr>
          <w:noProof/>
        </w:rPr>
        <w:lastRenderedPageBreak/>
        <w:t>Artikolu 33</w:t>
      </w:r>
      <w:r>
        <w:rPr>
          <w:noProof/>
        </w:rPr>
        <w:br w:type="textWrapping" w:clear="all"/>
        <w:t>Obbligi ta’ rappurtar ta’ trasparenza għall-pjattaformi online kbar ħafna</w:t>
      </w:r>
    </w:p>
    <w:p>
      <w:pPr>
        <w:pStyle w:val="ManualNumPar1"/>
        <w:rPr>
          <w:noProof/>
        </w:rPr>
      </w:pPr>
      <w:r>
        <w:t>1.</w:t>
      </w:r>
      <w:r>
        <w:tab/>
      </w:r>
      <w:r>
        <w:rPr>
          <w:noProof/>
        </w:rPr>
        <w:t xml:space="preserve">Il-pjattaformi online kbar ħafna għandhom jippubblikaw ir-rapporti msemmija fl-Artikolu 13 fi żmien sitt xhur mid-data tal-applikazzjoni msemmija fl-Artikolu 25(4), u minn hemm ’il quddiem kull sitt xhur. </w:t>
      </w:r>
    </w:p>
    <w:p>
      <w:pPr>
        <w:pStyle w:val="ManualNumPar1"/>
        <w:rPr>
          <w:noProof/>
        </w:rPr>
      </w:pPr>
      <w:r>
        <w:t>2.</w:t>
      </w:r>
      <w:r>
        <w:tab/>
      </w:r>
      <w:r>
        <w:rPr>
          <w:noProof/>
        </w:rPr>
        <w:t xml:space="preserve">Minbarra r-rapporti previsti fl-Artikolu 13, il-pjattaformi online kbar ħafna għandhom jagħmlu disponibbli għall-pubbliku u jittrażmettu lill-Koordinatur tas-Servizzi Diġitali tal-istabbiliment u lill-Kummissjoni, mill-inqas darba fis-sena u fi żmien 30 jum wara l-adozzjoni tar-rapport ta’ implimentazzjoni tal-awditu previst fl-Artikolu 28(4): </w:t>
      </w:r>
    </w:p>
    <w:p>
      <w:pPr>
        <w:pStyle w:val="Point1"/>
        <w:rPr>
          <w:noProof/>
        </w:rPr>
      </w:pPr>
      <w:r>
        <w:t>(a)</w:t>
      </w:r>
      <w:r>
        <w:tab/>
      </w:r>
      <w:r>
        <w:rPr>
          <w:noProof/>
        </w:rPr>
        <w:t>rapport li jistabbilixxi r-riżultati tal-valutazzjoni tar-riskju skont l-Artikolu 26;</w:t>
      </w:r>
    </w:p>
    <w:p>
      <w:pPr>
        <w:pStyle w:val="Point1"/>
        <w:rPr>
          <w:noProof/>
        </w:rPr>
      </w:pPr>
      <w:r>
        <w:t>(b)</w:t>
      </w:r>
      <w:r>
        <w:tab/>
      </w:r>
      <w:r>
        <w:rPr>
          <w:noProof/>
        </w:rPr>
        <w:t>il-miżuri ta’ mitigazzjoni tar-riskju relatati identifikati u implimentati skont l-Artikolu 27;</w:t>
      </w:r>
    </w:p>
    <w:p>
      <w:pPr>
        <w:pStyle w:val="Point1"/>
        <w:rPr>
          <w:noProof/>
        </w:rPr>
      </w:pPr>
      <w:r>
        <w:t>(c)</w:t>
      </w:r>
      <w:r>
        <w:tab/>
      </w:r>
      <w:r>
        <w:rPr>
          <w:noProof/>
        </w:rPr>
        <w:t xml:space="preserve">ir-rapport tal-awditu previst fl-Artikolu 28(3); </w:t>
      </w:r>
    </w:p>
    <w:p>
      <w:pPr>
        <w:pStyle w:val="Point1"/>
        <w:rPr>
          <w:noProof/>
        </w:rPr>
      </w:pPr>
      <w:r>
        <w:t>(d)</w:t>
      </w:r>
      <w:r>
        <w:tab/>
      </w:r>
      <w:r>
        <w:rPr>
          <w:noProof/>
        </w:rPr>
        <w:t xml:space="preserve">ir-rapport ta’ implimentazzjoni tal-awditu previst fl-Artikolu 28(4). </w:t>
      </w:r>
    </w:p>
    <w:p>
      <w:pPr>
        <w:pStyle w:val="ManualNumPar1"/>
        <w:rPr>
          <w:noProof/>
        </w:rPr>
      </w:pPr>
      <w:r>
        <w:t>3.</w:t>
      </w:r>
      <w:r>
        <w:tab/>
      </w:r>
      <w:r>
        <w:rPr>
          <w:noProof/>
        </w:rPr>
        <w:t>Meta pjattaforma online kbira ħafna tqis li l-pubblikazzjoni ta’ informazzjoni skont il-paragrafu 2 tista’ twassal fl-iżvelar ta’ informazzjoni kunfidenzjali ta’ dik il-pjattaforma jew tar-riċevituri tas-servizz, tista’ tikkawża vulnerabbiltajiet sinifikanti għas-sigurtà tas-servizz tagħha, tista’ timmina s-sigurtà pubblika jew tista’ tagħmel ħsara lir-riċevituri, il-pjattaforma tista’ tneħħi din l-informazzjoni mir-rapporti. F’dak il-każ, dik il-pjattaforma għandha tibgħat ir-rapporti kompluti lill-Koordinatur tas-Servizzi Diġitali tal-istabbiliment u lill-Kummissjoni, flimkien ma’ dikjarazzjoni tar-raġunijiet għat-tneħħija tal-informazzjoni mir-rapporti pubbliċi.</w:t>
      </w:r>
    </w:p>
    <w:p>
      <w:pPr>
        <w:pStyle w:val="SectionTitle"/>
        <w:rPr>
          <w:noProof/>
        </w:rPr>
      </w:pPr>
      <w:r>
        <w:rPr>
          <w:noProof/>
        </w:rPr>
        <w:t>Taqsima 5</w:t>
      </w:r>
      <w:r>
        <w:rPr>
          <w:noProof/>
        </w:rPr>
        <w:br w:type="textWrapping" w:clear="all"/>
        <w:t>Dispożizzjonijiet oħra dwar l-obbligi ta’ diliġenza dovuta</w:t>
      </w:r>
    </w:p>
    <w:p>
      <w:pPr>
        <w:pStyle w:val="Titrearticle"/>
        <w:rPr>
          <w:noProof/>
        </w:rPr>
      </w:pPr>
      <w:r>
        <w:rPr>
          <w:noProof/>
        </w:rPr>
        <w:t>Artikolu 34</w:t>
      </w:r>
      <w:r>
        <w:rPr>
          <w:noProof/>
        </w:rPr>
        <w:br w:type="textWrapping" w:clear="all"/>
        <w:t>Standards</w:t>
      </w:r>
    </w:p>
    <w:p>
      <w:pPr>
        <w:pStyle w:val="ManualNumPar1"/>
        <w:rPr>
          <w:noProof/>
        </w:rPr>
      </w:pPr>
      <w:r>
        <w:t>1.</w:t>
      </w:r>
      <w:r>
        <w:tab/>
      </w:r>
      <w:r>
        <w:rPr>
          <w:noProof/>
        </w:rPr>
        <w:t>Il-Kummissjoni għandha tappoġġa u tippromwovi l-iżvilupp u l-implimentazzjoni ta’ standards volontarji tal-industrija stabbiliti minn korpi tal-istandardizzazzjoni Ewropej u internazzjonali rilevanti tal-anqas għal dawn li ġejjin:</w:t>
      </w:r>
    </w:p>
    <w:p>
      <w:pPr>
        <w:pStyle w:val="Point1"/>
        <w:rPr>
          <w:noProof/>
        </w:rPr>
      </w:pPr>
      <w:r>
        <w:t>(a)</w:t>
      </w:r>
      <w:r>
        <w:tab/>
      </w:r>
      <w:r>
        <w:rPr>
          <w:noProof/>
        </w:rPr>
        <w:t>is-sottomissjoni elettronika tal-avviżi skont l-Artikolu 14;</w:t>
      </w:r>
    </w:p>
    <w:p>
      <w:pPr>
        <w:pStyle w:val="Point1"/>
        <w:rPr>
          <w:noProof/>
        </w:rPr>
      </w:pPr>
      <w:r>
        <w:t>(b)</w:t>
      </w:r>
      <w:r>
        <w:tab/>
      </w:r>
      <w:r>
        <w:rPr>
          <w:noProof/>
        </w:rPr>
        <w:t>is-sottomissjoni elettronika tal-avviżi minn sinjalaturi fdati skont l-Artikolu 19, inkluż minn interfaċċi għall-ipprogrammar tal-applikazzjonijiet;</w:t>
      </w:r>
    </w:p>
    <w:p>
      <w:pPr>
        <w:pStyle w:val="Point1"/>
        <w:rPr>
          <w:noProof/>
        </w:rPr>
      </w:pPr>
      <w:r>
        <w:t>(c)</w:t>
      </w:r>
      <w:r>
        <w:tab/>
      </w:r>
      <w:r>
        <w:rPr>
          <w:noProof/>
        </w:rPr>
        <w:t>interfaċċi speċifiċi, inkluż interfaċċi għall-ipprogrammar tal-applikazzjonijiet, biex jiffaċilitaw il-konformità mal-obbligi stabbiliti fl-Artikoli 30 u 31;</w:t>
      </w:r>
    </w:p>
    <w:p>
      <w:pPr>
        <w:pStyle w:val="Point1"/>
        <w:rPr>
          <w:noProof/>
        </w:rPr>
      </w:pPr>
      <w:r>
        <w:t>(d)</w:t>
      </w:r>
      <w:r>
        <w:tab/>
      </w:r>
      <w:r>
        <w:rPr>
          <w:noProof/>
        </w:rPr>
        <w:t>l-awditjar tal-pjattaformi online kbar ħafna skont l-Artikolu 28;</w:t>
      </w:r>
    </w:p>
    <w:p>
      <w:pPr>
        <w:pStyle w:val="Point1"/>
        <w:rPr>
          <w:noProof/>
        </w:rPr>
      </w:pPr>
      <w:r>
        <w:t>(e)</w:t>
      </w:r>
      <w:r>
        <w:tab/>
      </w:r>
      <w:r>
        <w:rPr>
          <w:noProof/>
        </w:rPr>
        <w:t>l-interoperabbiltà tar-repożitorji tar-reklami msemmija fl-Artikolu 30(2);</w:t>
      </w:r>
    </w:p>
    <w:p>
      <w:pPr>
        <w:pStyle w:val="Point1"/>
        <w:rPr>
          <w:noProof/>
        </w:rPr>
      </w:pPr>
      <w:r>
        <w:t>(f)</w:t>
      </w:r>
      <w:r>
        <w:tab/>
      </w:r>
      <w:r>
        <w:rPr>
          <w:noProof/>
        </w:rPr>
        <w:t>it-trażmissjoni tad-</w:t>
      </w:r>
      <w:r>
        <w:rPr>
          <w:i/>
          <w:noProof/>
        </w:rPr>
        <w:t>data</w:t>
      </w:r>
      <w:r>
        <w:rPr>
          <w:noProof/>
        </w:rPr>
        <w:t xml:space="preserve"> bejn l-intermedjarji tar-reklamar b’appoġġ għall-obbligi ta’ trasparenza skont il-punti (b) u (c) tal-Artikolu 24. </w:t>
      </w:r>
    </w:p>
    <w:p>
      <w:pPr>
        <w:pStyle w:val="ManualNumPar1"/>
        <w:rPr>
          <w:noProof/>
        </w:rPr>
      </w:pPr>
      <w:r>
        <w:t>2.</w:t>
      </w:r>
      <w:r>
        <w:tab/>
      </w:r>
      <w:r>
        <w:rPr>
          <w:noProof/>
        </w:rPr>
        <w:t>Il-Kummissjoni għandha tappoġġa l-aġġornament tal-istandards fid-dawl ta’ żviluppi teknoloġiċi u l-imġiba tar-riċevituri tas-servizzi inkwistjoni.</w:t>
      </w:r>
    </w:p>
    <w:p>
      <w:pPr>
        <w:pStyle w:val="Titrearticle"/>
        <w:rPr>
          <w:noProof/>
        </w:rPr>
      </w:pPr>
      <w:bookmarkStart w:id="3" w:name="_Toc44837444"/>
      <w:r>
        <w:rPr>
          <w:noProof/>
        </w:rPr>
        <w:lastRenderedPageBreak/>
        <w:t>Artikolu 35</w:t>
      </w:r>
      <w:r>
        <w:rPr>
          <w:noProof/>
        </w:rPr>
        <w:br w:type="textWrapping" w:clear="all"/>
        <w:t>Kodiċijiet ta’ kondotta</w:t>
      </w:r>
    </w:p>
    <w:p>
      <w:pPr>
        <w:pStyle w:val="ManualNumPar1"/>
        <w:rPr>
          <w:noProof/>
        </w:rPr>
      </w:pPr>
      <w:r>
        <w:t>1.</w:t>
      </w:r>
      <w:r>
        <w:tab/>
      </w:r>
      <w:r>
        <w:rPr>
          <w:noProof/>
        </w:rPr>
        <w:t>Il-Kummissjoni u l-Bord għandhom jinkoraġġixxu u jiffaċilitaw it-tfassil ta’ kodiċijiet ta’ kondotta fil-livell tal-Unjoni biex jikkontribwixxu għall-applikazzjoni xierqa ta’ dan ir-Regolament, filwaqt li jitqiesu b’mod partikolari l-isfidi speċifiċi li jiġu indirizzati tipi differenti ta’ kontenut illegali u riskji sistemiċi, f’konformità mal-liġi tal-Unjoni, b’mod partikolari dwar il-kompetizzjoni u l-protezzjoni tad-</w:t>
      </w:r>
      <w:r>
        <w:rPr>
          <w:i/>
          <w:noProof/>
        </w:rPr>
        <w:t>data</w:t>
      </w:r>
      <w:r>
        <w:rPr>
          <w:noProof/>
        </w:rPr>
        <w:t xml:space="preserve"> personali. </w:t>
      </w:r>
    </w:p>
    <w:p>
      <w:pPr>
        <w:pStyle w:val="ManualNumPar1"/>
        <w:rPr>
          <w:noProof/>
        </w:rPr>
      </w:pPr>
      <w:r>
        <w:t>2.</w:t>
      </w:r>
      <w:r>
        <w:tab/>
      </w:r>
      <w:r>
        <w:rPr>
          <w:noProof/>
        </w:rPr>
        <w:t>Meta jirriżulta riskju sistemiku sinifikanti skont it-tifsira tal-Artikolu 26(1) u dan ikun jikkonċerna diversi pjattaformi online kbar ħafna, il-Kummissjoni tista’ tistieden lill-pjattaformi online kbar ħafna kkonċernati, lil pjattaformi online kbar ħafna oħrajn, lil pjattaformi online oħra u lil fornituri oħra tas-servizzi intermedjarji, kif xieraq, kif ukoll lil organizzazzjonijiet tas-soċjetà ċivili u partijiet interessati oħra, biex jieħdu sehem fit-tfassil ta’ kodiċijiet ta’ kondotta, inkluż billi jistabbilixxu impenji biex jittieħdu miżuri speċifiċi ta’ mitigazzjoni tar-riskju, kif ukoll qafas ta’ rappurtar regolari dwar il-miżuri meħuda u l-eżiti tagħhom.</w:t>
      </w:r>
    </w:p>
    <w:p>
      <w:pPr>
        <w:pStyle w:val="ManualNumPar1"/>
        <w:rPr>
          <w:noProof/>
        </w:rPr>
      </w:pPr>
      <w:r>
        <w:t>3.</w:t>
      </w:r>
      <w:r>
        <w:tab/>
      </w:r>
      <w:r>
        <w:rPr>
          <w:noProof/>
        </w:rPr>
        <w:t xml:space="preserve">Meta jagħtu effett lill-paragrafi 1 u 2, il-Kummissjoni u l-Bord għandu jkollhom l-għan li jiżguraw li l-kodiċijiet ta’ kondotta jistabbilixxu l-objettivi tagħhom b’mod ċar, ikun fihom indikaturi ewlenin tal-prestazzjoni biex ikejlu l-kisba ta’ dawk l-objettivi u jqisu kif xieraq il-ħtiġijiet u l-interessi tal-partijiet interessati kollha, inkluż iċ-ċittadini, fil-livell tal-Unjoni. Il-Kummissjoni u l-Bord għandu jkollhom l-għan li jiżguraw li l-parteċipanti jirrappurtaw regolarment lill-Kummissjoni u lill-Koordinaturi tas-Servizzi Diġitali rispettivi tagħhom dwar il-miżuri meħuda u l-eżiti tagħhom, kif imkejla skont l-indikaturi ewlenin tal-prestazzjoni li jkun fihom. </w:t>
      </w:r>
    </w:p>
    <w:p>
      <w:pPr>
        <w:pStyle w:val="ManualNumPar1"/>
        <w:rPr>
          <w:noProof/>
        </w:rPr>
      </w:pPr>
      <w:r>
        <w:t>4.</w:t>
      </w:r>
      <w:r>
        <w:tab/>
      </w:r>
      <w:r>
        <w:rPr>
          <w:noProof/>
        </w:rPr>
        <w:t>Il-Kummissjoni u l-Bord għandhom jivvalutaw jekk il-kodiċijiet ta’ kondotta jissodisfawx l-għanijiet speċifikati fil-paragrafi 1 u 3, u għandhom jimmonitorjaw u jevalwaw b’mod regolari l-kisba tal-objettivi tagħhom. Dawn għandhom jippubblikaw il-konklużjonijiet tagħhom.</w:t>
      </w:r>
    </w:p>
    <w:p>
      <w:pPr>
        <w:pStyle w:val="ManualNumPar1"/>
        <w:rPr>
          <w:noProof/>
        </w:rPr>
      </w:pPr>
      <w:r>
        <w:t>5.</w:t>
      </w:r>
      <w:r>
        <w:tab/>
      </w:r>
      <w:r>
        <w:rPr>
          <w:noProof/>
        </w:rPr>
        <w:t>Il-Bord għandu jimmonitorja u jevalwa b’mod regolari l-kisba tal-objettivi tal-kodiċijiet ta’ kondotta, filwaqt li jqis l-indikaturi ewlenin tal-prestazzjoni li jista’ jkun fihom.</w:t>
      </w:r>
    </w:p>
    <w:p>
      <w:pPr>
        <w:pStyle w:val="Titrearticle"/>
        <w:rPr>
          <w:noProof/>
        </w:rPr>
      </w:pPr>
      <w:r>
        <w:rPr>
          <w:noProof/>
        </w:rPr>
        <w:t>Artikolu 36</w:t>
      </w:r>
      <w:r>
        <w:rPr>
          <w:noProof/>
        </w:rPr>
        <w:br w:type="textWrapping" w:clear="all"/>
        <w:t>Kodiċijiet ta’ kondotta għar-reklamar online</w:t>
      </w:r>
    </w:p>
    <w:p>
      <w:pPr>
        <w:pStyle w:val="ManualNumPar1"/>
        <w:rPr>
          <w:noProof/>
        </w:rPr>
      </w:pPr>
      <w:r>
        <w:t>1.</w:t>
      </w:r>
      <w:r>
        <w:tab/>
      </w:r>
      <w:r>
        <w:rPr>
          <w:noProof/>
        </w:rPr>
        <w:t xml:space="preserve">Il-Kummissjoni għandha tħeġġeġ u tiffaċilita t-tfassil ta’ kodiċijiet ta’ kondotta fil-livell tal-Unjoni bejn pjattaformi online u fornituri oħra ta’ servizzi rilevanti, bħal fornituri tas-servizzi intermedjarji tar-reklamar online jew organizzazzjonijiet li jirrappreżentaw lir-riċevituri tas-servizz u organizzazzjonijiet tas-soċjetà ċivili jew awtoritajiet rilevanti biex jikkontribwixxu għal aktar trasparenza fir-reklamar online lil hinn mir-rekwiżiti tal-Artikoli 24 u 30. </w:t>
      </w:r>
    </w:p>
    <w:p>
      <w:pPr>
        <w:pStyle w:val="ManualNumPar1"/>
        <w:rPr>
          <w:noProof/>
        </w:rPr>
      </w:pPr>
      <w:r>
        <w:t>2.</w:t>
      </w:r>
      <w:r>
        <w:tab/>
      </w:r>
      <w:r>
        <w:rPr>
          <w:noProof/>
        </w:rPr>
        <w:t>Il-Kummissjoni għandu jkollha l-għan li tiżgura li l-kodiċijiet ta’ kondotta jsegwu trażmissjoni effettiva tal-informazzjoni, b’rispett sħiħ għad-drittijiet u l-interessi tal-partijiet kollha involuti, u ambjent kompetittiv, trasparenti u ġust fir-reklamar online, f’konformità mal-liġi tal-Unjoni u nazzjonali, b’mod partikolari dwar il-kompetizzjoni u l-protezzjoni tad-</w:t>
      </w:r>
      <w:r>
        <w:rPr>
          <w:i/>
          <w:noProof/>
        </w:rPr>
        <w:t>data</w:t>
      </w:r>
      <w:r>
        <w:rPr>
          <w:noProof/>
        </w:rPr>
        <w:t xml:space="preserve"> personali. Il-Kummissjoni għandu jkollha l-għan li tiżgura li l-kodiċijiet ta’ kondotta jindirizzaw mill-inqas: </w:t>
      </w:r>
    </w:p>
    <w:p>
      <w:pPr>
        <w:pStyle w:val="Point1"/>
        <w:rPr>
          <w:noProof/>
        </w:rPr>
      </w:pPr>
      <w:r>
        <w:lastRenderedPageBreak/>
        <w:t>(a)</w:t>
      </w:r>
      <w:r>
        <w:tab/>
      </w:r>
      <w:r>
        <w:rPr>
          <w:noProof/>
        </w:rPr>
        <w:t>it-trażmissjoni tal-informazzjoni miżmuma mill-fornituri tal-intermedjarji tar-reklamar online lir-riċevituri tas-servizz fir-rigward tar-rekwiżiti stabbiliti fil-punti (b) u (c) tal-Artikolu 24;</w:t>
      </w:r>
    </w:p>
    <w:p>
      <w:pPr>
        <w:pStyle w:val="Point1"/>
        <w:rPr>
          <w:noProof/>
        </w:rPr>
      </w:pPr>
      <w:r>
        <w:t>(b)</w:t>
      </w:r>
      <w:r>
        <w:tab/>
      </w:r>
      <w:r>
        <w:rPr>
          <w:noProof/>
        </w:rPr>
        <w:t>it-trażmissjoni tal-informazzjoni miżmuma mill-fornituri tal-intermedjarji tar-reklamar online lir-repożitorji f’konformità mal-Artikolu 30.</w:t>
      </w:r>
    </w:p>
    <w:p>
      <w:pPr>
        <w:pStyle w:val="ManualNumPar1"/>
        <w:rPr>
          <w:noProof/>
        </w:rPr>
      </w:pPr>
      <w:r>
        <w:t>3.</w:t>
      </w:r>
      <w:r>
        <w:tab/>
      </w:r>
      <w:r>
        <w:rPr>
          <w:noProof/>
        </w:rPr>
        <w:t xml:space="preserve">Il-Kummissjoni għandha tinkoraġġixxi l-iżvilupp tal-kodiċijiet ta’ kondotta fi żmien sena wara d-data tal-applikazzjoni ta’ dan ir-Regolament u l-applikazzjoni tagħhom mhux aktar tard minn sitt xhur wara dik id-data. </w:t>
      </w:r>
    </w:p>
    <w:p>
      <w:pPr>
        <w:pStyle w:val="Titrearticle"/>
        <w:rPr>
          <w:b/>
          <w:noProof/>
        </w:rPr>
      </w:pPr>
      <w:r>
        <w:rPr>
          <w:noProof/>
        </w:rPr>
        <w:t>Artikolu 37</w:t>
      </w:r>
      <w:r>
        <w:rPr>
          <w:noProof/>
        </w:rPr>
        <w:br w:type="textWrapping" w:clear="all"/>
        <w:t>Protokolli ta’ kriżi</w:t>
      </w:r>
    </w:p>
    <w:p>
      <w:pPr>
        <w:pStyle w:val="ManualNumPar1"/>
        <w:rPr>
          <w:noProof/>
        </w:rPr>
      </w:pPr>
      <w:r>
        <w:t>1.</w:t>
      </w:r>
      <w:r>
        <w:tab/>
      </w:r>
      <w:r>
        <w:rPr>
          <w:noProof/>
        </w:rPr>
        <w:t xml:space="preserve">Il-Bord jista’ jirrakkomanda lill-Kummissjoni biex tibda t-tfassil, f’konformità mal-paragrafi 2, 3 u 4, ta’ protokolli ta’ kriżi biex jiġu indirizzati sitwazzjonijiet ta’ kriżi strettament limitati għal ċirkostanzi straordinarji li jaffettwaw is-sigurtà pubblika jew is-saħħa pubblika. </w:t>
      </w:r>
    </w:p>
    <w:p>
      <w:pPr>
        <w:pStyle w:val="ManualNumPar1"/>
        <w:rPr>
          <w:noProof/>
        </w:rPr>
      </w:pPr>
      <w:r>
        <w:t>2.</w:t>
      </w:r>
      <w:r>
        <w:tab/>
      </w:r>
      <w:r>
        <w:rPr>
          <w:noProof/>
        </w:rPr>
        <w:t xml:space="preserve">Il-Kummissjoni għandha tħeġġeġ u tiffaċilita lill-pjattaformi online kbar ħafna u, meta xieraq, lil pjattaformi online oħra, bl-involviment tal-Kummissjoni, biex jieħdu sehem fit-tfassil, fl-ittestjar u fl-applikazzjoni ta’ dawk il-protokolli ta’ kriżi, li jinkludu waħda jew aktar mill-miżuri li ġejjin: </w:t>
      </w:r>
    </w:p>
    <w:p>
      <w:pPr>
        <w:pStyle w:val="Point1"/>
        <w:rPr>
          <w:noProof/>
        </w:rPr>
      </w:pPr>
      <w:r>
        <w:t>(a)</w:t>
      </w:r>
      <w:r>
        <w:tab/>
      </w:r>
      <w:r>
        <w:rPr>
          <w:noProof/>
        </w:rPr>
        <w:t xml:space="preserve">il-wiri ta’ informazzjoni prominenti dwar is-sitwazzjoni ta’ kriżi pprovduta mill-awtoritajiet tal-Istati Membri jew fil-livell tal-Unjoni; </w:t>
      </w:r>
    </w:p>
    <w:p>
      <w:pPr>
        <w:pStyle w:val="Point1"/>
        <w:rPr>
          <w:noProof/>
        </w:rPr>
      </w:pPr>
      <w:r>
        <w:t>(b)</w:t>
      </w:r>
      <w:r>
        <w:tab/>
      </w:r>
      <w:r>
        <w:rPr>
          <w:noProof/>
        </w:rPr>
        <w:t>l-iżgurar li l-punt ta’ kuntatt imsemmi fl-Artikolu 10 ikun responsabbli għall-ġestjoni tal-kriżijiet;</w:t>
      </w:r>
    </w:p>
    <w:p>
      <w:pPr>
        <w:pStyle w:val="Point1"/>
        <w:rPr>
          <w:noProof/>
        </w:rPr>
      </w:pPr>
      <w:r>
        <w:t>(c)</w:t>
      </w:r>
      <w:r>
        <w:tab/>
      </w:r>
      <w:r>
        <w:rPr>
          <w:noProof/>
        </w:rPr>
        <w:t>meta applikabbli, l-adattament tar-riżorsi dedikati għall-konformità mal-obbligi stabbiliti fl-Artikoli 14, 17, 19, 20 u 27 għall-ħtiġijiet li toħloq is-sitwazzjoni ta’ kriżi.</w:t>
      </w:r>
    </w:p>
    <w:p>
      <w:pPr>
        <w:pStyle w:val="ManualNumPar1"/>
        <w:rPr>
          <w:noProof/>
        </w:rPr>
      </w:pPr>
      <w:r>
        <w:t>3.</w:t>
      </w:r>
      <w:r>
        <w:tab/>
      </w:r>
      <w:r>
        <w:rPr>
          <w:noProof/>
        </w:rPr>
        <w:t>Il-Kummissjoni tista’ tinvolvi, kif xieraq, lill-awtoritajiet tal-Istati Membri u lill-korpi, lill-uffiċċji u lill-aġenziji tal-Unjoni fit-tfassil, fl-ittestjar u fis-superviżjoni tal-applikazzjoni tal-protokolli ta’ kriżi. Meta meħtieġ u xieraq, fit-tfassil tal-protokolli ta’ kriżi, il-Kummissjoni tista’ tinvolvi wkoll lill-organizzazzjonijiet tas-soċjetà ċivili jew organizzazzjonijiet rilevanti oħra.</w:t>
      </w:r>
    </w:p>
    <w:p>
      <w:pPr>
        <w:pStyle w:val="ManualNumPar1"/>
        <w:rPr>
          <w:noProof/>
        </w:rPr>
      </w:pPr>
      <w:r>
        <w:t>4.</w:t>
      </w:r>
      <w:r>
        <w:tab/>
      </w:r>
      <w:r>
        <w:rPr>
          <w:noProof/>
        </w:rPr>
        <w:t xml:space="preserve">Il-Kummissjoni għandu jkollha l-għan li tiżgura li l-protokolli ta’ kriżi jistabbilixxu b’mod ċar dan kollu li ġej: </w:t>
      </w:r>
    </w:p>
    <w:p>
      <w:pPr>
        <w:pStyle w:val="Point1"/>
        <w:rPr>
          <w:noProof/>
        </w:rPr>
      </w:pPr>
      <w:r>
        <w:t>(a)</w:t>
      </w:r>
      <w:r>
        <w:tab/>
      </w:r>
      <w:r>
        <w:rPr>
          <w:noProof/>
        </w:rPr>
        <w:t>il-parametri speċifiċi biex jiġi determinat x’jikkostitwixxi ċ-ċirkostanza straordinarja speċifika li l-protokoll ta’ kriżi jipprova jindirizza u l-objettivi li jsegwi;</w:t>
      </w:r>
    </w:p>
    <w:p>
      <w:pPr>
        <w:pStyle w:val="Point1"/>
        <w:rPr>
          <w:noProof/>
        </w:rPr>
      </w:pPr>
      <w:r>
        <w:t>(b)</w:t>
      </w:r>
      <w:r>
        <w:tab/>
      </w:r>
      <w:r>
        <w:rPr>
          <w:noProof/>
        </w:rPr>
        <w:t xml:space="preserve">ir-rwol ta’ kull parteċipant u l-miżuri li jridu jiġu stabbiliti waqt it-tħejjija u ladarba jiġi attivat il-protokoll ta’ kriżi; </w:t>
      </w:r>
    </w:p>
    <w:p>
      <w:pPr>
        <w:pStyle w:val="Point1"/>
        <w:rPr>
          <w:noProof/>
        </w:rPr>
      </w:pPr>
      <w:r>
        <w:t>(c)</w:t>
      </w:r>
      <w:r>
        <w:tab/>
      </w:r>
      <w:r>
        <w:rPr>
          <w:noProof/>
        </w:rPr>
        <w:t>proċedura ċara biex jiġi determinat meta għandu jiġi attivat il-protokoll ta’ kriżi;</w:t>
      </w:r>
    </w:p>
    <w:p>
      <w:pPr>
        <w:pStyle w:val="Point1"/>
        <w:rPr>
          <w:noProof/>
        </w:rPr>
      </w:pPr>
      <w:r>
        <w:t>(d)</w:t>
      </w:r>
      <w:r>
        <w:tab/>
      </w:r>
      <w:r>
        <w:rPr>
          <w:noProof/>
        </w:rPr>
        <w:t>proċedura ċara biex jiġi determinat il-perjodu li matulu għandhom jittieħdu l-miżuri li jridu jittieħdu ladarba jiġi attivat il-protokoll ta’ kriżi, li tkun strettament limitata għal dak meħtieġ biex jiġu indirizzati ċ-ċirkostanzi straordinarji speċifiċi kkonċernati;</w:t>
      </w:r>
    </w:p>
    <w:p>
      <w:pPr>
        <w:pStyle w:val="Point1"/>
        <w:rPr>
          <w:noProof/>
        </w:rPr>
      </w:pPr>
      <w:r>
        <w:lastRenderedPageBreak/>
        <w:t>(e)</w:t>
      </w:r>
      <w:r>
        <w:tab/>
      </w:r>
      <w:r>
        <w:rPr>
          <w:noProof/>
        </w:rPr>
        <w:t>salvagwardji biex jindirizzaw kull effett negattiv fuq l-eżerċizzju tad-drittijiet fundamentali minquxa fil-Karta, b’mod partikolari l-libertà tal-espressjoni u tal-informazzjoni u d-dritt għal nondiskriminazzjoni;</w:t>
      </w:r>
    </w:p>
    <w:p>
      <w:pPr>
        <w:pStyle w:val="Point1"/>
        <w:rPr>
          <w:noProof/>
        </w:rPr>
      </w:pPr>
      <w:r>
        <w:t>(f)</w:t>
      </w:r>
      <w:r>
        <w:tab/>
      </w:r>
      <w:r>
        <w:rPr>
          <w:noProof/>
        </w:rPr>
        <w:t>proċess ta’ rappurtar pubbliku dwar il-miżuri meħuda, it-tul ta’ żmien u l-eżiti tagħhom, fi tmiem is-sitwazzjoni ta’ kriżi.</w:t>
      </w:r>
    </w:p>
    <w:p>
      <w:pPr>
        <w:pStyle w:val="ManualNumPar1"/>
        <w:rPr>
          <w:noProof/>
        </w:rPr>
      </w:pPr>
      <w:r>
        <w:t>5.</w:t>
      </w:r>
      <w:r>
        <w:tab/>
      </w:r>
      <w:r>
        <w:rPr>
          <w:noProof/>
        </w:rPr>
        <w:t>Jekk il-Kummissjoni jkun jidhrilha li protokoll ta’ kriżi jonqos milli jindirizza b’mod effettiv is-sitwazzjoni ta’ kriżi, jew milli jissalvagwardja l-eżerċizzju tad-drittijiet fundamentali msemmi fil-punt (e) tal-paragrafu 4, din tista’ titlob lill-parteċipanti biex jirrevedu l-protokoll ta’ kriżi, inkluż billi jieħdu miżuri addizzjonali.</w:t>
      </w:r>
    </w:p>
    <w:p>
      <w:pPr>
        <w:pStyle w:val="ChapterTitle"/>
        <w:rPr>
          <w:noProof/>
        </w:rPr>
      </w:pPr>
      <w:bookmarkStart w:id="4" w:name="_Toc44837445"/>
      <w:bookmarkEnd w:id="3"/>
      <w:r>
        <w:rPr>
          <w:noProof/>
        </w:rPr>
        <w:t>Kapitolu IV</w:t>
      </w:r>
      <w:r>
        <w:rPr>
          <w:noProof/>
        </w:rPr>
        <w:br w:type="textWrapping" w:clear="all"/>
        <w:t xml:space="preserve">Implimentazzjoni, kooperazzjoni, sanzjonijiet u infurzar </w:t>
      </w:r>
    </w:p>
    <w:p>
      <w:pPr>
        <w:pStyle w:val="SectionTitle"/>
        <w:rPr>
          <w:noProof/>
        </w:rPr>
      </w:pPr>
      <w:r>
        <w:rPr>
          <w:noProof/>
        </w:rPr>
        <w:t>Taqsima 1</w:t>
      </w:r>
      <w:r>
        <w:rPr>
          <w:noProof/>
        </w:rPr>
        <w:br w:type="textWrapping" w:clear="all"/>
        <w:t xml:space="preserve">Awtoritajiet kompetenti u Koordinaturi Nazzjonali tas-Servizzi Diġitali </w:t>
      </w:r>
    </w:p>
    <w:p>
      <w:pPr>
        <w:pStyle w:val="Titrearticle"/>
        <w:rPr>
          <w:noProof/>
        </w:rPr>
      </w:pPr>
      <w:r>
        <w:rPr>
          <w:noProof/>
        </w:rPr>
        <w:t>Artikolu 38</w:t>
      </w:r>
      <w:r>
        <w:rPr>
          <w:noProof/>
        </w:rPr>
        <w:br w:type="textWrapping" w:clear="all"/>
        <w:t>Awtoritajiet kompetenti u Koordinaturi tas-Servizzi Diġitali</w:t>
      </w:r>
    </w:p>
    <w:p>
      <w:pPr>
        <w:pStyle w:val="ManualNumPar1"/>
        <w:rPr>
          <w:noProof/>
        </w:rPr>
      </w:pPr>
      <w:r>
        <w:t>1.</w:t>
      </w:r>
      <w:r>
        <w:tab/>
      </w:r>
      <w:r>
        <w:rPr>
          <w:noProof/>
        </w:rPr>
        <w:t xml:space="preserve">L-Istati Membri għandhom jiddeżinjaw awtorità kompetenti waħda jew aktar biex tkun responsabbli għall-applikazzjoni u l-infurzar ta’ dan ir-Regolament (“awtoritajiet kompetenti”). </w:t>
      </w:r>
    </w:p>
    <w:p>
      <w:pPr>
        <w:pStyle w:val="ManualNumPar1"/>
        <w:rPr>
          <w:noProof/>
        </w:rPr>
      </w:pPr>
      <w:r>
        <w:t>2.</w:t>
      </w:r>
      <w:r>
        <w:tab/>
      </w:r>
      <w:r>
        <w:rPr>
          <w:noProof/>
        </w:rPr>
        <w:t>L-Istati Membri għandhom jiddeżinjaw waħda mill-awtoritajiet kompetenti bħala l-Koordinatur tas-Servizzi Diġitali tagħhom. Il-Koordinatur tas-Servizzi Diġitali għandu jkun responsabbli għall-kwistjonijiet kollha relatati mal-applikazzjoni u l-infurzar ta’ dan ir-Regolament f’dak l-Istat Membru, sakemm l-Istat Membru kkonċernat ma jkunx assenja ċerti kompiti jew setturi speċifiċi lil awtoritajiet kompetenti oħra. Fi kwalunkwe każ, il-Koordinatur tas-Servizzi Diġitali għandu jkun responsabbli biex jiżgura l-koordinazzjoni fil-livell nazzjonali fir-rigward ta’ dawk il-kwistjonijiet u biex jikkontribwixxi għall-applikazzjoni u l-infurzar effettivi u konsistenti ta’ dan ir-Regolament madwar l-Unjoni kollha.</w:t>
      </w:r>
    </w:p>
    <w:p>
      <w:pPr>
        <w:ind w:left="850"/>
        <w:rPr>
          <w:noProof/>
        </w:rPr>
      </w:pPr>
      <w:r>
        <w:rPr>
          <w:noProof/>
        </w:rPr>
        <w:t>Għal dak il-għan, il-Koordinaturi tas-Servizzi Diġitali għandhom jikkooperaw bejniethom, ma’ awtoritajiet nazzjonali kompetenti oħra, mal-Bord u mal-Kummissjoni, mingħajr preġudizzju għall-possibbiltà li l-Istati Membri jipprevedu skambji regolari ta’ fehmiet ma’ awtoritajiet oħra meta rilevanti għat-twettiq tal-kompiti ta’ dawk l-awtoritajiet l-oħra u tal-Koordinatur tas-Servizzi Diġitali.</w:t>
      </w:r>
    </w:p>
    <w:p>
      <w:pPr>
        <w:ind w:left="850"/>
        <w:rPr>
          <w:noProof/>
        </w:rPr>
      </w:pPr>
      <w:r>
        <w:rPr>
          <w:noProof/>
        </w:rPr>
        <w:t xml:space="preserve">Meta Stat Membru jiddeżinja aktar minn awtorità kompetenti waħda minbarra l-Koordinatur tas-Servizzi Diġitali, dan għandu jiżgura li l-kompiti rispettivi ta’ dawk l-awtoritajiet u tal-Koordinatur tas-Servizzi Diġitali jkunu definiti b’mod ċar u li dawn jikkooperaw mill-qrib u b’mod effettiv meta jwettqu l-kompiti tagħhom. L-Istat Membru kkonċernat għandu jikkomunika l-isem tal-awtoritajiet kompetenti l-oħra kif ukoll il-kompiti rispettivi tagħhom lill-Kummissjoni u lill-Bord. </w:t>
      </w:r>
    </w:p>
    <w:p>
      <w:pPr>
        <w:pStyle w:val="ManualNumPar1"/>
        <w:rPr>
          <w:noProof/>
        </w:rPr>
      </w:pPr>
      <w:r>
        <w:t>3.</w:t>
      </w:r>
      <w:r>
        <w:tab/>
      </w:r>
      <w:r>
        <w:rPr>
          <w:noProof/>
        </w:rPr>
        <w:t xml:space="preserve">L-Istati Membri għandhom jiddeżinjaw il-Koordinaturi tas-Servizzi Diġitali fi żmien xahrejn mid-data tad-dħul fis-seħħ ta’ dan ir-Regolament. </w:t>
      </w:r>
    </w:p>
    <w:p>
      <w:pPr>
        <w:ind w:left="850"/>
        <w:rPr>
          <w:noProof/>
        </w:rPr>
      </w:pPr>
      <w:r>
        <w:rPr>
          <w:noProof/>
        </w:rPr>
        <w:lastRenderedPageBreak/>
        <w:t xml:space="preserve">L-Istati Membri għandhom jagħmlu disponibbli pubblikament, u jikkomunikaw lill-Kummissjoni u lill-Bord, l-isem tal-awtorità kompetenti tagħhom deżinjata bħala l-Koordinatur tas-Servizzi Diġitali u jagħtu l-informazzjoni ta’ kuntatt tagħha. </w:t>
      </w:r>
    </w:p>
    <w:p>
      <w:pPr>
        <w:pStyle w:val="ManualNumPar1"/>
        <w:rPr>
          <w:noProof/>
        </w:rPr>
      </w:pPr>
      <w:r>
        <w:t>4.</w:t>
      </w:r>
      <w:r>
        <w:tab/>
      </w:r>
      <w:r>
        <w:rPr>
          <w:noProof/>
        </w:rPr>
        <w:t xml:space="preserve">Ir-rekwiżiti applikabbli għall-Koordinaturi tas-Servizzi Diġitali stabbiliti fl-Artikoli 39, 40 u 41 għandhom japplikaw ukoll għal kull awtorità kompetenti oħra li l-Istati Membri jiddeżinjaw skont il-paragrafu 1. </w:t>
      </w:r>
    </w:p>
    <w:p>
      <w:pPr>
        <w:pStyle w:val="Titrearticle"/>
        <w:rPr>
          <w:noProof/>
        </w:rPr>
      </w:pPr>
      <w:r>
        <w:rPr>
          <w:noProof/>
        </w:rPr>
        <w:t>Artikolu 39</w:t>
      </w:r>
      <w:r>
        <w:rPr>
          <w:noProof/>
        </w:rPr>
        <w:br w:type="textWrapping" w:clear="all"/>
        <w:t>Rekwiżiti għall-Koordinaturi tas-Servizzi Diġitali</w:t>
      </w:r>
    </w:p>
    <w:p>
      <w:pPr>
        <w:pStyle w:val="ManualNumPar1"/>
        <w:rPr>
          <w:noProof/>
        </w:rPr>
      </w:pPr>
      <w:r>
        <w:t>1.</w:t>
      </w:r>
      <w:r>
        <w:tab/>
      </w:r>
      <w:r>
        <w:rPr>
          <w:noProof/>
        </w:rPr>
        <w:t>L-Istati Membri għandhom jiżguraw li l-Koordinaturi tas-Servizzi Diġitali tagħhom iwettqu l-kompiti tagħhom skont dan ir-Regolament b’mod imparzjali, trasparenti u fil-ħin. L-Istati Membri għandhom jiżguraw li l-Koordinaturi tas-Servizzi Diġitali tagħhom ikollhom riżorsi tekniċi, finanzjarji u umani adegwati biex iwettqu l-kompiti tagħhom.</w:t>
      </w:r>
    </w:p>
    <w:p>
      <w:pPr>
        <w:pStyle w:val="ManualNumPar1"/>
        <w:rPr>
          <w:noProof/>
        </w:rPr>
      </w:pPr>
      <w:r>
        <w:t>2.</w:t>
      </w:r>
      <w:r>
        <w:tab/>
      </w:r>
      <w:r>
        <w:rPr>
          <w:noProof/>
        </w:rPr>
        <w:t>Meta jwettqu l-kompiti tagħhom u jeżerċitaw is-setgħat tagħhom f’konformità ma’ dan ir-Regolament, il-Koordinaturi tas-Servizzi Diġitali għandhom jaġixxu b’indipendenza sħiħa. Għandhom jibqgħu ħielsa minn kull influwenza esterna, kemm diretta kif ukoll indiretta, u la għandhom ifittxu u lanqas jieħdu struzzjonijiet mingħand xi awtorità pubblika oħra jew mingħand xi parti privata oħra.</w:t>
      </w:r>
    </w:p>
    <w:p>
      <w:pPr>
        <w:pStyle w:val="ManualNumPar1"/>
        <w:rPr>
          <w:noProof/>
        </w:rPr>
      </w:pPr>
      <w:r>
        <w:t>3.</w:t>
      </w:r>
      <w:r>
        <w:tab/>
      </w:r>
      <w:r>
        <w:rPr>
          <w:noProof/>
        </w:rPr>
        <w:t xml:space="preserve">Il-paragrafu 2 huwa mingħajr preġudizzju għall-kompiti tal-Koordinaturi tas-Servizzi Diġitali fi ħdan is-sistema ta’ superviżjoni u infurzar prevista f’dan ir-Regolament u l-kooperazzjoni ma’ awtoritajiet kompetenti oħra f’konformità mal-Artikolu 38(2). Il-paragrafu 2 ma għandux jipprevjeni s-superviżjoni tal-awtoritajiet ikkonċernati f’konformità mal-liġi kostituzzjonali nazzjonali. </w:t>
      </w:r>
    </w:p>
    <w:p>
      <w:pPr>
        <w:pStyle w:val="Titrearticle"/>
        <w:rPr>
          <w:noProof/>
        </w:rPr>
      </w:pPr>
      <w:r>
        <w:rPr>
          <w:noProof/>
        </w:rPr>
        <w:t>Artikolu 40</w:t>
      </w:r>
      <w:r>
        <w:rPr>
          <w:noProof/>
        </w:rPr>
        <w:br w:type="textWrapping" w:clear="all"/>
        <w:t>Ġurisdizzjoni</w:t>
      </w:r>
    </w:p>
    <w:p>
      <w:pPr>
        <w:pStyle w:val="ManualNumPar1"/>
        <w:rPr>
          <w:noProof/>
        </w:rPr>
      </w:pPr>
      <w:r>
        <w:t>1.</w:t>
      </w:r>
      <w:r>
        <w:tab/>
      </w:r>
      <w:r>
        <w:rPr>
          <w:noProof/>
        </w:rPr>
        <w:t xml:space="preserve">L-Istat Membru tal-istabbiliment ewlieni tal-fornitur tas-servizzi intermedjarji għandu jkollu ġurisdizzjoni għall-finijiet tal-Kapitoli III u IV ta’ dan ir-Regolament. </w:t>
      </w:r>
    </w:p>
    <w:p>
      <w:pPr>
        <w:pStyle w:val="ManualNumPar1"/>
        <w:rPr>
          <w:noProof/>
        </w:rPr>
      </w:pPr>
      <w:r>
        <w:t>2.</w:t>
      </w:r>
      <w:r>
        <w:tab/>
      </w:r>
      <w:r>
        <w:rPr>
          <w:noProof/>
        </w:rPr>
        <w:t>Fornitur tas-servizzi intermedjarji li ma jkollux stabbiliment fl-Unjoni iżda li joffri servizzi fl-Unjoni għandu, għall-finijiet tal-Kapitoli III u IV, jitqies li jaqa’ fil-ġurisdizzjoni tal-Istat Membru fejn jirrisjedi jew ikun stabbilit ir-rappreżentant legali tiegħu.</w:t>
      </w:r>
    </w:p>
    <w:p>
      <w:pPr>
        <w:pStyle w:val="ManualNumPar1"/>
        <w:rPr>
          <w:bCs/>
          <w:iCs/>
          <w:noProof/>
        </w:rPr>
      </w:pPr>
      <w:r>
        <w:t>3.</w:t>
      </w:r>
      <w:r>
        <w:tab/>
      </w:r>
      <w:r>
        <w:rPr>
          <w:noProof/>
        </w:rPr>
        <w:t xml:space="preserve">Meta fornitur tas-servizzi intermedjarji jonqos milli jaħtar rappreżentant legali f’konformità mal-Artikolu 11, l-Istati Membri kollha għandu jkollhom ġurisdizzjoni għall-finijiet tal-Kapitoli III u IV. Meta Stat Membru jiddeċiedi li jeżerċita ġurisdizzjoni skont dan il-paragrafu, dan għandu jinforma lill-Istati Membri l-oħra kollha u jiżgura li jiġi rispettat il-prinċipju ta’ </w:t>
      </w:r>
      <w:r>
        <w:rPr>
          <w:bCs/>
          <w:i/>
          <w:iCs/>
          <w:noProof/>
        </w:rPr>
        <w:t>ne bis in idem</w:t>
      </w:r>
      <w:r>
        <w:rPr>
          <w:noProof/>
        </w:rPr>
        <w:t xml:space="preserve">. </w:t>
      </w:r>
    </w:p>
    <w:p>
      <w:pPr>
        <w:pStyle w:val="ManualNumPar1"/>
        <w:rPr>
          <w:bCs/>
          <w:iCs/>
          <w:noProof/>
        </w:rPr>
      </w:pPr>
      <w:r>
        <w:t>4.</w:t>
      </w:r>
      <w:r>
        <w:tab/>
      </w:r>
      <w:r>
        <w:rPr>
          <w:noProof/>
        </w:rPr>
        <w:t>Il-paragrafi 1, 2 u 3 huma mingħajr preġudizzju għat-tieni subparagrafu tal-Artikolu 50(4) u t-tieni subparagrafu tal-Artikolu 51(2) u l-kompiti u s-setgħat tal-Kummissjoni skont it-Taqsima 3.</w:t>
      </w:r>
    </w:p>
    <w:p>
      <w:pPr>
        <w:pStyle w:val="Titrearticle"/>
        <w:rPr>
          <w:noProof/>
        </w:rPr>
      </w:pPr>
      <w:r>
        <w:rPr>
          <w:noProof/>
        </w:rPr>
        <w:t>Artikolu 41</w:t>
      </w:r>
      <w:r>
        <w:rPr>
          <w:noProof/>
        </w:rPr>
        <w:br w:type="textWrapping" w:clear="all"/>
        <w:t>Setgħat tal-Koordinaturi tas-Servizzi Diġitali</w:t>
      </w:r>
    </w:p>
    <w:p>
      <w:pPr>
        <w:pStyle w:val="ManualNumPar1"/>
        <w:rPr>
          <w:noProof/>
        </w:rPr>
      </w:pPr>
      <w:r>
        <w:t>1.</w:t>
      </w:r>
      <w:r>
        <w:tab/>
      </w:r>
      <w:r>
        <w:rPr>
          <w:noProof/>
        </w:rPr>
        <w:t>Meta meħtieġ għat-twettiq tal-kompiti tagħhom, il-Koordinaturi tas-Servizzi Diġitali għandu jkollhom mill-inqas is-setgħat ta’ investigazzjoni li ġejjin, fir-rigward tal-</w:t>
      </w:r>
      <w:r>
        <w:rPr>
          <w:noProof/>
        </w:rPr>
        <w:lastRenderedPageBreak/>
        <w:t>kondotta minn fornituri tas-servizzi intermedjarji fil-ġurisdizzjoni tal-Istat Membru tagħhom:</w:t>
      </w:r>
    </w:p>
    <w:p>
      <w:pPr>
        <w:pStyle w:val="Point1"/>
        <w:rPr>
          <w:noProof/>
        </w:rPr>
      </w:pPr>
      <w:r>
        <w:t>(a)</w:t>
      </w:r>
      <w:r>
        <w:tab/>
      </w:r>
      <w:r>
        <w:rPr>
          <w:noProof/>
        </w:rPr>
        <w:t>is-setgħa li jitolbu li dawk il-fornituri, u kull persuna oħra li taġixxi għal finijiet relatati mal-kummerċ, man-negozju, mas-sengħa jew mal-professjoni tagħhom li jaf b’mod raġonevoli jkollha konoxxenza ta’ informazzjoni relatata ma’ suspettat ksur ta’ dan ir-Regolament, inkluż organizzazzjonijiet li jwettqu l-awditi msemmija fl-Artikoli 28 u 50(3), biex jipprovdu din l-informazzjoni fi żmien raġonevoli;</w:t>
      </w:r>
    </w:p>
    <w:p>
      <w:pPr>
        <w:pStyle w:val="Point1"/>
        <w:rPr>
          <w:noProof/>
        </w:rPr>
      </w:pPr>
      <w:r>
        <w:t>(b)</w:t>
      </w:r>
      <w:r>
        <w:tab/>
      </w:r>
      <w:r>
        <w:rPr>
          <w:noProof/>
        </w:rPr>
        <w:t xml:space="preserve">is-setgħa li jwettqu spezzjonijiet fuq il-post ta’ xi stabbiliment li jintuża minn dawk il-fornituri jew minn dawk il-persuni għal finijiet relatati mal-kummerċ, man-negozju, mas-sengħa jew mal-professjoni tagħhom, jew li jitolbu lil awtoritajiet pubbliċi oħra biex jagħmlu dan, biex jeżaminaw, jikkonfiskaw, jieħdu jew jiksbu kopji ta’ informazzjoni relatata ma’ suspettat ksur ta’ xi forma, irrispettivament mill-mezz tal-ħżin; </w:t>
      </w:r>
    </w:p>
    <w:p>
      <w:pPr>
        <w:pStyle w:val="Point1"/>
        <w:rPr>
          <w:noProof/>
        </w:rPr>
      </w:pPr>
      <w:r>
        <w:t>(c)</w:t>
      </w:r>
      <w:r>
        <w:tab/>
      </w:r>
      <w:r>
        <w:rPr>
          <w:noProof/>
        </w:rPr>
        <w:t>is-setgħa li jitolbu lil xi membru tal-persunal jew rappreżentant ta’ dawk il-fornituri jew dawk il-persuni biex jagħtu spjegazzjonijiet dwar xi informazzjoni relatata ma’ suspettat ksur u biex jirreġistraw it-tweġibiet.</w:t>
      </w:r>
    </w:p>
    <w:p>
      <w:pPr>
        <w:pStyle w:val="ManualNumPar1"/>
        <w:rPr>
          <w:noProof/>
        </w:rPr>
      </w:pPr>
      <w:r>
        <w:t>2.</w:t>
      </w:r>
      <w:r>
        <w:tab/>
      </w:r>
      <w:r>
        <w:rPr>
          <w:noProof/>
        </w:rPr>
        <w:t>Meta meħtieġ għat-twettiq tal-kompiti tagħhom, il-Koordinaturi tas-Servizzi Diġitali għandu jkollhom mill-inqas is-setgħat ta’ infurzar li ġejjin, fir-rigward tal-fornituri tas-servizzi intermedjarji fil-ġurisdizzjoni tal-Istat Membru tagħhom:</w:t>
      </w:r>
    </w:p>
    <w:p>
      <w:pPr>
        <w:pStyle w:val="Point1"/>
        <w:rPr>
          <w:noProof/>
        </w:rPr>
      </w:pPr>
      <w:r>
        <w:t>(a)</w:t>
      </w:r>
      <w:r>
        <w:tab/>
      </w:r>
      <w:r>
        <w:rPr>
          <w:noProof/>
        </w:rPr>
        <w:t>is-setgħa li jaċċettaw l-impenji offruti minn dawk il-fornituri b’rabta mal-konformità tagħhom ma’ dan ir-Regolament u li jagħmlu dawk l-impenji vinkolanti;</w:t>
      </w:r>
    </w:p>
    <w:p>
      <w:pPr>
        <w:pStyle w:val="Point1"/>
        <w:rPr>
          <w:noProof/>
        </w:rPr>
      </w:pPr>
      <w:r>
        <w:t>(b)</w:t>
      </w:r>
      <w:r>
        <w:tab/>
      </w:r>
      <w:r>
        <w:rPr>
          <w:noProof/>
        </w:rPr>
        <w:t>is-setgħa li jordnaw il-waqfien ta’ ksur u, meta xieraq, li jimponu rimedji proporzjonati għall-ksur u meħtieġa biex itemmu l-ksur b’mod effettiv;</w:t>
      </w:r>
    </w:p>
    <w:p>
      <w:pPr>
        <w:pStyle w:val="Point1"/>
        <w:rPr>
          <w:noProof/>
        </w:rPr>
      </w:pPr>
      <w:r>
        <w:t>(c)</w:t>
      </w:r>
      <w:r>
        <w:tab/>
      </w:r>
      <w:r>
        <w:rPr>
          <w:noProof/>
        </w:rPr>
        <w:t>is-setgħa li jimponu multi f’konformità mal-Artikolu 42 għal nuqqas ta’ konformità ma’ dan ir-Regolament, inkluż ma’ xi ordni maħruġa skont il-paragrafu 1;</w:t>
      </w:r>
    </w:p>
    <w:p>
      <w:pPr>
        <w:pStyle w:val="Point1"/>
        <w:rPr>
          <w:noProof/>
        </w:rPr>
      </w:pPr>
      <w:r>
        <w:t>(d)</w:t>
      </w:r>
      <w:r>
        <w:tab/>
      </w:r>
      <w:r>
        <w:rPr>
          <w:noProof/>
        </w:rPr>
        <w:t>is-setgħa li jimponu pagament perjodiku ta’ penali f’konformità mal-Artikolu 42 biex jiżguraw li ksur jintemm f’konformità ma’ ordni maħruġa skont il-punt (b) ta’ dan il-paragrafu jew għal nuqqas ta’ konformità ma’ xi ordni maħruġa skont il-paragrafu 1;</w:t>
      </w:r>
    </w:p>
    <w:p>
      <w:pPr>
        <w:pStyle w:val="Point1"/>
        <w:rPr>
          <w:noProof/>
        </w:rPr>
      </w:pPr>
      <w:r>
        <w:t>(e)</w:t>
      </w:r>
      <w:r>
        <w:tab/>
      </w:r>
      <w:r>
        <w:rPr>
          <w:noProof/>
        </w:rPr>
        <w:t>is-setgħa li jiġu adottati miżuri interim biex ikun evitat ir-riskju ta’ ħsara serja.</w:t>
      </w:r>
    </w:p>
    <w:p>
      <w:pPr>
        <w:ind w:left="850"/>
        <w:rPr>
          <w:noProof/>
        </w:rPr>
      </w:pPr>
      <w:r>
        <w:rPr>
          <w:noProof/>
        </w:rPr>
        <w:t>Fir-rigward tal-punti (c) u (d) tal-ewwel subparagrafu, il-Koordinaturi tas-Servizzi Diġitali għandu jkollhom ukoll is-setgħat ta’ infurzar stabbiliti f’dawk il-punti fir-rigward tal-persuni l-oħra msemmija fil-paragrafu 1 għal nuqqas ta’ konformità ma’ xi ordni maħruġa lilhom skont dak il-paragrafu. Dawn għandhom jeżerċitaw dawk is-setgħat ta’ infurzar biss wara li jkunu pprovdew lil dawk il-persuni l-oħra fi żmien xieraq l-informazzjoni rilevanti kollha relatata ma’ dawn l-ordnijiet, inkluż il-perjodu ta’ żmien applikabbli, il-multi jew il-pagamenti perjodiċi li jistgħu jiġu imposti għal nuqqas ta’ konformità, u l-possibbiltajiet ta’ rimedju.</w:t>
      </w:r>
    </w:p>
    <w:p>
      <w:pPr>
        <w:pStyle w:val="ManualNumPar1"/>
        <w:rPr>
          <w:noProof/>
        </w:rPr>
      </w:pPr>
      <w:r>
        <w:t>3.</w:t>
      </w:r>
      <w:r>
        <w:tab/>
      </w:r>
      <w:r>
        <w:rPr>
          <w:noProof/>
        </w:rPr>
        <w:t xml:space="preserve">Meta jkun meħtieġ għat-twettiq tal-kompiti tagħhom, il-Koordinaturi tas-Servizzi Diġitali għandu jkollhom ukoll, fir-rigward tal-fornituri tas-servizzi intermedjarji fil-ġurisdizzjoni tal-Istat Membru tagħhom, meta jkunu ġew eżawriti s-setgħat l-oħra kollha skont dan l-Artikolu li jwasslu għall-waqfien ta’ ksur, il-ksur jippersisti u jikkawża ħsara serja li ma tistax tkun evitata bl-eżerċizzju ta’ setgħat oħra </w:t>
      </w:r>
      <w:r>
        <w:rPr>
          <w:noProof/>
        </w:rPr>
        <w:lastRenderedPageBreak/>
        <w:t xml:space="preserve">disponibbli skont il-liġi tal-Unjoni jew nazzjonali, is-setgħa li jieħdu l-miżuri li ġejjin: </w:t>
      </w:r>
    </w:p>
    <w:p>
      <w:pPr>
        <w:pStyle w:val="Point1"/>
        <w:rPr>
          <w:noProof/>
        </w:rPr>
      </w:pPr>
      <w:r>
        <w:t>(a)</w:t>
      </w:r>
      <w:r>
        <w:tab/>
      </w:r>
      <w:r>
        <w:rPr>
          <w:noProof/>
        </w:rPr>
        <w:t>jeżiġu li l-korp maniġerjali tal-fornituri, fi żmien raġonevoli, jeżamina s-sitwazzjoni, jadotta u jippreżenta pjan ta’ azzjoni li jistabbilixxi l-miżuri meħtieġa biex jintemm il-ksur, jiżgura li l-fornitur jieħu dawk il-miżuri, u jirrapporta dwar il-miżuri meħuda;</w:t>
      </w:r>
    </w:p>
    <w:p>
      <w:pPr>
        <w:pStyle w:val="Point1"/>
        <w:rPr>
          <w:noProof/>
        </w:rPr>
      </w:pPr>
      <w:r>
        <w:t>(b)</w:t>
      </w:r>
      <w:r>
        <w:tab/>
      </w:r>
      <w:r>
        <w:rPr>
          <w:noProof/>
        </w:rPr>
        <w:t xml:space="preserve">meta l-Koordinatur tas-Servizzi Diġitali jidhirlu li l-fornitur ma kkonformax biżżejjed mar-rekwiżiti tal-ewwel inċiż, li l-ksur għadu qed jippersisti u jikkawża ħsara serja, u li l-ksur jinvolvi reat kriminali serju li jinvolvi theddida għall-ħajja jew għas-sigurtà tal-persuni, jitlob lill-awtorità ġudizzjarja kompetenti ta’ dak l-Istat Membru tordna r-restrizzjoni temporanja tal-aċċess tar-riċevituri tas-servizz ikkonċernat mill-ksur jew, biss meta dan ma jkunx fattibbli teknikament, għall-interfaċċa online tal-fornitur tas-servizzi intermedjarji li fuqhom iseħħ il-ksur. </w:t>
      </w:r>
    </w:p>
    <w:p>
      <w:pPr>
        <w:ind w:left="850"/>
        <w:rPr>
          <w:noProof/>
        </w:rPr>
      </w:pPr>
      <w:r>
        <w:rPr>
          <w:noProof/>
        </w:rPr>
        <w:t xml:space="preserve">Il-Koordinatur tas-Servizzi Diġitali għandu, għajr meta jaġixxi skont it-talba tal-Kummissjoni msemmija fl-Artikolu 65, qabel ma jippreżenta t-talba msemmija fil-punt (b) tal-ewwel subparagrafu, jistieden lill-partijiet interessati biex jissottomettu osservazzjonijiet bil-miktub f’perjodu ta’ żmien li ma għandux ikun inqas minn ġimagħtejn, ħalli jiddeskrivu l-miżuri li jkun beħsiebhom jitolbu u jidentifikaw id-destinatarju jew id-destinatarji intenzjonati tagħhom. Il-fornitur, id-destinatarju jew id-destinatarji maħsuba u kull parti terza oħra li turi interess leġittimu għandhom ikunu intitolati biex jieħdu sehem fil-proċedimenti quddiem l-awtorità ġudizzjarja kompetenti. Kull miżura ordnata għandha tkun proporzjonata man-natura, mal-gravità, mar-rikorrenza u mat-tul tal-ksur, mingħajr ma tillimita bla bżonn l-aċċess għal informazzjoni legali mir-riċevituri tas-servizz ikkonċernat. </w:t>
      </w:r>
    </w:p>
    <w:p>
      <w:pPr>
        <w:ind w:left="850"/>
        <w:rPr>
          <w:noProof/>
        </w:rPr>
      </w:pPr>
      <w:r>
        <w:rPr>
          <w:noProof/>
        </w:rPr>
        <w:t>Ir-restrizzjoni għandha tkun għal perjodu ta’ erba’ ġimgħat, soġġetta għall-possibbiltà li l-awtorità ġudizzjarja kompetenti, fl-ordni tagħha, tippermetti lill-Koordinatur tas-Servizzi Diġitali jestendi dak il-perjodu għal perjodi oħra tal-istess tul, soġġetti għal għadd massimu ta’ estensjonijiet stabbiliti minn dik l-awtorità ġudizzjarja. Il-Koordinatur tas-Servizzi Diġitali għandu jestendi biss il-perjodu meta jqis, fid-dawl tad-drittijiet u tal-interessi tal-partijiet kollha affettwati mir-restrizzjoni u ċ-ċirkostanzi rilevanti kollha, inkluż kull informazzjoni li l-fornitur, id-destinatarju jew id-destinatarji u kull parti terza oħra li tkun uriet interess leġittimu tista’ tipprovdilu, li ġew issodisfati ż-żewġ kundizzjonijiet li ġejjin:</w:t>
      </w:r>
    </w:p>
    <w:p>
      <w:pPr>
        <w:pStyle w:val="Point1"/>
        <w:rPr>
          <w:noProof/>
        </w:rPr>
      </w:pPr>
      <w:r>
        <w:t>(a)</w:t>
      </w:r>
      <w:r>
        <w:tab/>
      </w:r>
      <w:r>
        <w:rPr>
          <w:noProof/>
        </w:rPr>
        <w:t>il-fornitur ikun naqas milli jieħu l-miżuri meħtieġa biex itemm il-ksur;</w:t>
      </w:r>
    </w:p>
    <w:p>
      <w:pPr>
        <w:pStyle w:val="Point1"/>
        <w:rPr>
          <w:noProof/>
        </w:rPr>
      </w:pPr>
      <w:r>
        <w:t>(b)</w:t>
      </w:r>
      <w:r>
        <w:tab/>
      </w:r>
      <w:r>
        <w:rPr>
          <w:noProof/>
        </w:rPr>
        <w:t>ir-restrizzjoni temporanja ma tillimitax indebitament l-aċċess għal informazzjoni legali mir-riċevituri tas-servizz, filwaqt li jitqies l-għadd ta’ riċevituri affettwati u jekk jeżistux alternattivi adegwati u aċċessibbli faċilment.</w:t>
      </w:r>
    </w:p>
    <w:p>
      <w:pPr>
        <w:ind w:left="850"/>
        <w:rPr>
          <w:noProof/>
        </w:rPr>
      </w:pPr>
      <w:r>
        <w:rPr>
          <w:noProof/>
        </w:rPr>
        <w:t>Meta l-Koordinatur tas-Servizzi Diġitali jidhirlu li dawk iż-żewġ kundizzjonijiet ġew issodisfati iżda ma jkunx jista’ jibqa’ jestendi l-perjodu skont it-tielet subparagrafu, dan għandu jissottometti talba ġdida lill-awtorità ġudizzjarja kompetenti, kif imsemmi fil-punt (b) tal-ewwel subparagrafu.</w:t>
      </w:r>
    </w:p>
    <w:p>
      <w:pPr>
        <w:pStyle w:val="ManualNumPar1"/>
        <w:rPr>
          <w:noProof/>
        </w:rPr>
      </w:pPr>
      <w:r>
        <w:t>4.</w:t>
      </w:r>
      <w:r>
        <w:tab/>
      </w:r>
      <w:r>
        <w:rPr>
          <w:noProof/>
        </w:rPr>
        <w:t xml:space="preserve">Is-setgħat elenkati fil-paragrafi 1, 2 u 3 huma mingħajr preġudizzju għat-Taqsima 3. </w:t>
      </w:r>
    </w:p>
    <w:p>
      <w:pPr>
        <w:pStyle w:val="ManualNumPar1"/>
        <w:rPr>
          <w:noProof/>
        </w:rPr>
      </w:pPr>
      <w:r>
        <w:t>5.</w:t>
      </w:r>
      <w:r>
        <w:tab/>
      </w:r>
      <w:r>
        <w:rPr>
          <w:noProof/>
        </w:rPr>
        <w:t xml:space="preserve">Il-miżuri meħuda mill-Koordinaturi tas-Servizzi Diġitali fl-eżerċizzju tas-setgħat tagħhom elenkati fil-paragrafi 1, 2 u 3 għandhom ikunu effettivi, dissważivi u proporzjonati, filwaqt li jqisu, b’mod partikolari, in-natura, il-gravità, ir-rikorrenza u </w:t>
      </w:r>
      <w:r>
        <w:rPr>
          <w:noProof/>
        </w:rPr>
        <w:lastRenderedPageBreak/>
        <w:t>t-tul tal-ksur jew tas-suspettat ksur li miegħu jirrelataw dawk il-miżuri, kif ukoll il-kapaċità ekonomika, teknika u operazzjonali tal-fornitur tas-servizzi intermedjarji kkonċernat, meta rilevanti.</w:t>
      </w:r>
    </w:p>
    <w:p>
      <w:pPr>
        <w:pStyle w:val="ManualNumPar1"/>
        <w:rPr>
          <w:noProof/>
        </w:rPr>
      </w:pPr>
      <w:r>
        <w:t>6.</w:t>
      </w:r>
      <w:r>
        <w:tab/>
      </w:r>
      <w:r>
        <w:rPr>
          <w:noProof/>
        </w:rPr>
        <w:t>L-Istati Membri għandhom jiżguraw li kull eżerċizzju tas-setgħat skont il-paragrafi 1, 2 u 3 ikun soġġett għal salvagwardji adegwati stabbiliti fil-liġi nazzjonali applikabbli f’konformità mal-Karta u mal-prinċipji ġenerali tal-liġi tal-Unjoni. B’mod partikolari, dawk il-miżuri għandhom jittieħdu biss f’konformità mad-dritt għar-rispett tal-ħajja privata u d-drittijiet tad-difiża, inkluż id-drittijiet ta’ smigħ u ta’ aċċess għall-fajl, u soġġetti għad-dritt għal rimedju ġudizzjarju effettiv tal-partijiet affettwati kollha.</w:t>
      </w:r>
    </w:p>
    <w:p>
      <w:pPr>
        <w:pStyle w:val="Titrearticle"/>
        <w:rPr>
          <w:noProof/>
        </w:rPr>
      </w:pPr>
      <w:r>
        <w:rPr>
          <w:noProof/>
        </w:rPr>
        <w:t>Artikolu 42</w:t>
      </w:r>
      <w:r>
        <w:rPr>
          <w:noProof/>
        </w:rPr>
        <w:br w:type="textWrapping" w:clear="all"/>
        <w:t xml:space="preserve">Penali </w:t>
      </w:r>
    </w:p>
    <w:p>
      <w:pPr>
        <w:pStyle w:val="ManualNumPar1"/>
        <w:rPr>
          <w:noProof/>
        </w:rPr>
      </w:pPr>
      <w:r>
        <w:t>1.</w:t>
      </w:r>
      <w:r>
        <w:tab/>
      </w:r>
      <w:r>
        <w:rPr>
          <w:noProof/>
        </w:rPr>
        <w:t>L-Istati Membri għandhom jistabbilixxu r-regoli dwar il-penali applikabbli għall-ksur ta’ dan ir-Regolament mill-fornituri tas-servizzi intermedjarji fil-ġurisdizzjoni tagħhom u għandhom jieħdu l-miżuri kollha meħtieġa biex jiżguraw li dawn jiġu implimentati f’konformità mal-Artikolu 41.</w:t>
      </w:r>
    </w:p>
    <w:p>
      <w:pPr>
        <w:pStyle w:val="ManualNumPar1"/>
        <w:rPr>
          <w:noProof/>
        </w:rPr>
      </w:pPr>
      <w:r>
        <w:t>2.</w:t>
      </w:r>
      <w:r>
        <w:tab/>
      </w:r>
      <w:r>
        <w:rPr>
          <w:noProof/>
        </w:rPr>
        <w:t>Il-penali għandhom ikunu effettivi, proporzjonati u dissważivi. L-Istati Membri għandhom jinnotifikaw lill-Kummissjoni dwar dawk ir-regoli u dwar dawk il-miżuri, u għandhom jinnotifikawha mingħajr dewmien dwar kull emenda sussegwenti li taffettwahom.</w:t>
      </w:r>
    </w:p>
    <w:p>
      <w:pPr>
        <w:pStyle w:val="ManualNumPar1"/>
        <w:rPr>
          <w:noProof/>
        </w:rPr>
      </w:pPr>
      <w:r>
        <w:t>3.</w:t>
      </w:r>
      <w:r>
        <w:tab/>
      </w:r>
      <w:r>
        <w:rPr>
          <w:noProof/>
        </w:rPr>
        <w:t xml:space="preserve">L-Istati Membri għandhom jiżguraw li l-ammont massimu ta’ penali imposti għal nuqqas ta’ konformità mal-obbligi stabbiliti f’dan ir-Regolament ma għandux jaqbeż is-6 % tal-introjtu jew tal-fatturat annwali tal-fornitur tas-servizzi intermedjarji kkonċernat. Il-penali għall-għoti ta’ informazzjoni skorretta, mhux kompluta jew qarrieqa, għan-nuqqas ta’ tweġiba jew rettifika ta’ informazzjoni skorretta, mhux kompluta jew qarrieqa u għan-nuqqas ta’ sottomissjoni għal spezzjoni fuq il-post ma għandhomx jaqbżu l-1 % tal-introjtu jew tal-fatturat annwali tal-fornitur ikkonċernat. </w:t>
      </w:r>
    </w:p>
    <w:p>
      <w:pPr>
        <w:pStyle w:val="ManualNumPar1"/>
        <w:rPr>
          <w:noProof/>
        </w:rPr>
      </w:pPr>
      <w:r>
        <w:t>4.</w:t>
      </w:r>
      <w:r>
        <w:tab/>
      </w:r>
      <w:r>
        <w:rPr>
          <w:noProof/>
        </w:rPr>
        <w:t>L-Istati Membri għandhom jiżguraw li l-ammont massimu ta’ pagament perjodiku ta’ penali ma għandux jaqbeż il-5 % tal-fatturat medju ta’ kuljum tal-fornitur tas-servizzi intermedjarji kkonċernat fis-sena finanzjarja preċedenti għal kull jum, ikkalkulat mid-data speċifikata fid-deċiżjoni kkonċernata.</w:t>
      </w:r>
    </w:p>
    <w:p>
      <w:pPr>
        <w:pStyle w:val="Titrearticle"/>
        <w:rPr>
          <w:noProof/>
        </w:rPr>
      </w:pPr>
      <w:r>
        <w:rPr>
          <w:noProof/>
        </w:rPr>
        <w:t>Artikolu 43</w:t>
      </w:r>
      <w:r>
        <w:rPr>
          <w:noProof/>
        </w:rPr>
        <w:br w:type="textWrapping" w:clear="all"/>
        <w:t>Dritt li jitressaq ilment</w:t>
      </w:r>
    </w:p>
    <w:p>
      <w:pPr>
        <w:rPr>
          <w:noProof/>
        </w:rPr>
      </w:pPr>
      <w:r>
        <w:rPr>
          <w:noProof/>
        </w:rPr>
        <w:t xml:space="preserve">Ir-riċevituri tas-servizz għandu jkollhom id-dritt li jressqu lment kontra l-fornituri tas-servizzi intermedjarji biex jallegaw ksur ta’ dan ir-Regolament mal-Koordinatur tas-Servizzi Diġitali tal-Istat Membru fejn jirrisjedi jew ikun stabbilit ir-riċevitur. Il-Koordinatur tas-Servizzi Diġitali għandu jivvaluta l-ilment u, meta xieraq, jgħaddih lill-Koordinatur tas-Servizzi Diġitali tal-istabbiliment. Meta l-ilment ikun fir-responsabbiltà ta’ awtorità kompetenti oħra fl-Istat Membru tiegħu, il-Koordinatur tas-Servizzi Diġitali li jirċievi l-ilment għandu jgħaddih lil dik l-awtorità. </w:t>
      </w:r>
    </w:p>
    <w:p>
      <w:pPr>
        <w:pStyle w:val="Titrearticle"/>
        <w:rPr>
          <w:noProof/>
        </w:rPr>
      </w:pPr>
      <w:r>
        <w:rPr>
          <w:noProof/>
        </w:rPr>
        <w:t>Artikolu 44</w:t>
      </w:r>
      <w:r>
        <w:rPr>
          <w:noProof/>
        </w:rPr>
        <w:br w:type="textWrapping" w:clear="all"/>
        <w:t>Rapporti ta’ attività</w:t>
      </w:r>
    </w:p>
    <w:p>
      <w:pPr>
        <w:pStyle w:val="ManualNumPar1"/>
        <w:rPr>
          <w:noProof/>
        </w:rPr>
      </w:pPr>
      <w:r>
        <w:t>1.</w:t>
      </w:r>
      <w:r>
        <w:tab/>
      </w:r>
      <w:r>
        <w:rPr>
          <w:noProof/>
        </w:rPr>
        <w:t xml:space="preserve">Il-Koordinaturi tas-Servizzi Diġitali għandhom ifasslu rapport annwali dwar l-attivitajiet tagħhom skont dan ir-Regolament. Ir-rapporti annwali għandhom </w:t>
      </w:r>
      <w:r>
        <w:rPr>
          <w:noProof/>
        </w:rPr>
        <w:lastRenderedPageBreak/>
        <w:t>jagħmluhom disponibbli għall-pubbliku, u għandhom jikkomunikawhom lill-Kummissjoni u lill-Bord.</w:t>
      </w:r>
    </w:p>
    <w:p>
      <w:pPr>
        <w:pStyle w:val="ManualNumPar1"/>
        <w:rPr>
          <w:noProof/>
        </w:rPr>
      </w:pPr>
      <w:r>
        <w:t>2.</w:t>
      </w:r>
      <w:r>
        <w:tab/>
      </w:r>
      <w:r>
        <w:rPr>
          <w:noProof/>
        </w:rPr>
        <w:t>Ir-rapport annwali għandu jinkludi mill-inqas l-informazzjoni li ġejja:</w:t>
      </w:r>
    </w:p>
    <w:p>
      <w:pPr>
        <w:pStyle w:val="Point1"/>
        <w:rPr>
          <w:noProof/>
        </w:rPr>
      </w:pPr>
      <w:r>
        <w:t>(a)</w:t>
      </w:r>
      <w:r>
        <w:tab/>
      </w:r>
      <w:r>
        <w:rPr>
          <w:noProof/>
        </w:rPr>
        <w:t xml:space="preserve">l-għadd u s-suġġett tal-ordnijiet għal azzjoni kontra kontenut illegali u tal-ordnijiet għal għoti tal-informazzjoni maħruġa f’konformità mal-Artikoli 8 u 9 minn xi awtorità ġudizzjarja jew amministrattiva nazzjonali tal-Istat Membru tal-Koordinatur tas-Servizzi Diġitali kkonċernat; </w:t>
      </w:r>
    </w:p>
    <w:p>
      <w:pPr>
        <w:pStyle w:val="Point1"/>
        <w:rPr>
          <w:noProof/>
        </w:rPr>
      </w:pPr>
      <w:r>
        <w:t>(b)</w:t>
      </w:r>
      <w:r>
        <w:tab/>
      </w:r>
      <w:r>
        <w:rPr>
          <w:noProof/>
        </w:rPr>
        <w:t>l-effetti mogħtija lil dawk l-ordnijiet, kif ikkomunikati lill-Koordinatur tas-Servizzi Diġitali skont l-Artikoli 8 u 9.</w:t>
      </w:r>
    </w:p>
    <w:p>
      <w:pPr>
        <w:pStyle w:val="ManualNumPar1"/>
        <w:rPr>
          <w:noProof/>
        </w:rPr>
      </w:pPr>
      <w:r>
        <w:t>3.</w:t>
      </w:r>
      <w:r>
        <w:tab/>
      </w:r>
      <w:r>
        <w:rPr>
          <w:noProof/>
        </w:rPr>
        <w:t xml:space="preserve">Meta Stat Membru jkun iddeżinja bosta awtoritajiet kompetenti skont l-Artikolu 38, dan għandu jiżgura li l-Koordinatur tas-Servizzi Diġitali jfassal rapport uniku li jkopri l-attivitajiet tal-awtoritajiet kompetenti kollha u li l-Koordinatur tas-Servizzi Diġitali jirċievi l-informazzjoni u l-appoġġ rilevanti kollha meħtieġa għal dak il-għan mingħand l-awtoritajiet kompetenti l-oħra kkonċernati. </w:t>
      </w:r>
    </w:p>
    <w:p>
      <w:pPr>
        <w:pStyle w:val="Titrearticle"/>
        <w:rPr>
          <w:noProof/>
        </w:rPr>
      </w:pPr>
      <w:r>
        <w:rPr>
          <w:noProof/>
        </w:rPr>
        <w:t>Artikolu 45</w:t>
      </w:r>
      <w:r>
        <w:rPr>
          <w:noProof/>
        </w:rPr>
        <w:br w:type="textWrapping" w:clear="all"/>
        <w:t>Kooperazzjoni transfruntiera bejn il-Koordinaturi tas-Servizzi Diġitali</w:t>
      </w:r>
    </w:p>
    <w:p>
      <w:pPr>
        <w:pStyle w:val="ManualNumPar1"/>
        <w:rPr>
          <w:noProof/>
        </w:rPr>
      </w:pPr>
      <w:r>
        <w:t>1.</w:t>
      </w:r>
      <w:r>
        <w:tab/>
      </w:r>
      <w:r>
        <w:rPr>
          <w:noProof/>
        </w:rPr>
        <w:t xml:space="preserve">Meta Koordinatur tas-Servizzi Diġitali jkollu raġunijiet biex jissuspetta li fornitur tas-servizz intermedjarju, li ma jkunx fil-ġurisdizzjoni tal-Istat Membru kkonċernat, ikun kiser dan ir-Regolament, dan għandu jitlob lill-Koordinatur tas-Servizzi Diġitali tal-istabbiliment biex jivvaluta l-kwistjoni u jieħu l-miżuri investigattivi u ta’ infurzar meħtieġa biex jiżgura l-konformità ma’ dan ir-Regolament. </w:t>
      </w:r>
    </w:p>
    <w:p>
      <w:pPr>
        <w:ind w:left="850"/>
        <w:rPr>
          <w:noProof/>
        </w:rPr>
      </w:pPr>
      <w:r>
        <w:rPr>
          <w:noProof/>
        </w:rPr>
        <w:t>Meta l-Bord ikollu raġunijiet biex jissuspetta li fornitur tas-servizzi intermedjarji jkun kiser dan ir-Regolament b’mod li jinvolvi mill-inqas tliet Stati Membri, dan jista’ jirrakkomanda lill-Koordinatur tas-Servizzi Diġitali tal-istabbiliment biex jivvaluta l-kwistjoni u jieħu l-miżuri investigattivi u ta’ infurzar meħtieġa biex jiżgura l-konformità ma’ dan ir-Regolament.</w:t>
      </w:r>
    </w:p>
    <w:p>
      <w:pPr>
        <w:pStyle w:val="ManualNumPar1"/>
        <w:rPr>
          <w:noProof/>
        </w:rPr>
      </w:pPr>
      <w:r>
        <w:t>2.</w:t>
      </w:r>
      <w:r>
        <w:tab/>
      </w:r>
      <w:r>
        <w:rPr>
          <w:noProof/>
        </w:rPr>
        <w:t>Talba jew rakkomandazzjoni skont il-paragrafu 1 għandha mill-inqas tindika:</w:t>
      </w:r>
    </w:p>
    <w:p>
      <w:pPr>
        <w:pStyle w:val="Point1"/>
        <w:rPr>
          <w:noProof/>
        </w:rPr>
      </w:pPr>
      <w:r>
        <w:t>(a)</w:t>
      </w:r>
      <w:r>
        <w:tab/>
      </w:r>
      <w:r>
        <w:rPr>
          <w:noProof/>
        </w:rPr>
        <w:t>il-punt ta’ kuntatt tal-fornitur tas-servizzi intermedjarji kkonċernati kif previst fl-Artikolu 10;</w:t>
      </w:r>
    </w:p>
    <w:p>
      <w:pPr>
        <w:pStyle w:val="Point1"/>
        <w:rPr>
          <w:noProof/>
        </w:rPr>
      </w:pPr>
      <w:r>
        <w:t>(b)</w:t>
      </w:r>
      <w:r>
        <w:tab/>
      </w:r>
      <w:r>
        <w:rPr>
          <w:noProof/>
        </w:rPr>
        <w:t>deskrizzjoni tal-fatti rilevanti, id-dispożizzjonijiet ta’ dan ir-Regolament ikkonċernati u r-raġunijiet għalfejn il-Koordinatur tas-Servizzi Diġitali li bagħat it-talba, jew il-Bord, jissuspetta li l-fornitur kiser dan ir-Regolament;</w:t>
      </w:r>
    </w:p>
    <w:p>
      <w:pPr>
        <w:pStyle w:val="Point1"/>
        <w:rPr>
          <w:noProof/>
        </w:rPr>
      </w:pPr>
      <w:r>
        <w:t>(c)</w:t>
      </w:r>
      <w:r>
        <w:tab/>
      </w:r>
      <w:r>
        <w:rPr>
          <w:noProof/>
        </w:rPr>
        <w:t xml:space="preserve">kull informazzjoni oħra li l-Koordinatur tas-Servizzi Diġitali li bagħat it-talba, jew il-Bord, jidhirlu li hija rilevanti, inkluż, meta xieraq, informazzjoni miġbura b’inizjattiva tiegħu stess jew suġġerimenti għal miżuri investigattivi jew ta’ infurzar speċifiċi li jridu jittieħdu, inkluż miżuri interim. </w:t>
      </w:r>
    </w:p>
    <w:p>
      <w:pPr>
        <w:pStyle w:val="ManualNumPar1"/>
        <w:rPr>
          <w:noProof/>
        </w:rPr>
      </w:pPr>
      <w:r>
        <w:t>3.</w:t>
      </w:r>
      <w:r>
        <w:tab/>
      </w:r>
      <w:r>
        <w:rPr>
          <w:noProof/>
        </w:rPr>
        <w:t>Il-Koordinatur tas-Servizzi Diġitali tal-istabbiliment għandu jqis it-talba jew ir-rakkomandazzjoni bl-akbar reqqa skont il-paragrafu 1. Meta jidhirlu li ma hemmx biżżejjed informazzjoni biex jaġixxi fuq it-talba jew ir-rakkomandazzjoni u jkollu raġunijiet biex iqis li l-Koordinatur tas-Servizzi Diġitali li bagħat it-talba, jew il-Bord, jista’ jipprovdi informazzjoni addizzjonali, dan jista’ jitlob din l-informazzjoni. Il-perjodu ta’ żmien stabbilit fil-paragrafu 4 għandu jiġi sospiż sakemm tingħata dik l-informazzjoni addizzjonali.</w:t>
      </w:r>
    </w:p>
    <w:p>
      <w:pPr>
        <w:pStyle w:val="ManualNumPar1"/>
        <w:rPr>
          <w:noProof/>
        </w:rPr>
      </w:pPr>
      <w:r>
        <w:lastRenderedPageBreak/>
        <w:t>4.</w:t>
      </w:r>
      <w:r>
        <w:tab/>
      </w:r>
      <w:r>
        <w:rPr>
          <w:noProof/>
        </w:rPr>
        <w:t xml:space="preserve">Il-Koordinatur tas-Servizzi Diġitali tal-istabbiliment għandu, mingħajr dewmien żejjed u fi kwalunkwe każ sa mhux aktar tard minn xahrejn mill-wasla tat-talba jew tar-rakkomandazzjoni, jikkomunika lill-Koordinatur tas-Servizzi Diġitali li bagħat it-talba, jew lill-Bord, il-valutazzjoni tiegħu tas-suspettat ksur, jew il-valutazzjoni ta’ xi awtorità kompetenti oħra skont il-liġi nazzjonali meta rilevanti, u spjegazzjoni ta’ kull miżura investigatorja jew ta’ infurzar meħuda jew prevista b’rabta ma’ dan biex tkun żgurata l-konformità ma’ dan ir-Regolament. </w:t>
      </w:r>
    </w:p>
    <w:p>
      <w:pPr>
        <w:pStyle w:val="ManualNumPar1"/>
        <w:rPr>
          <w:noProof/>
        </w:rPr>
      </w:pPr>
      <w:r>
        <w:t>5.</w:t>
      </w:r>
      <w:r>
        <w:tab/>
      </w:r>
      <w:r>
        <w:rPr>
          <w:noProof/>
        </w:rPr>
        <w:t>Meta l-Koordinatur tas-Servizzi Diġitali li bagħat it-talba jew, meta xieraq, il-Bord, ma jkunx irċieva tweġiba fil-perjodu ta’ żmien stabbilit fil-paragrafu 4 jew meta ma jkunx jaqbel mal-valutazzjoni tal-Koordinatur tas-Servizzi Diġitali tal-istabbiliment, dan jista’ jirreferi l-kwistjoni lill-Kummissjoni, billi jipprovdi l-informazzjoni rilevanti kollha. Dik l-informazzjoni għandha tinkludi mill-inqas it-talba jew ir-rakkomandazzjoni mibgħuta lill-Koordinatur tas-Servizzi Diġitali tal-istabbiliment, kull informazzjoni addizzjonali pprovduta skont il-paragrafu 3 u l-komunikazzjoni msemmija fil-paragrafu 4.</w:t>
      </w:r>
    </w:p>
    <w:p>
      <w:pPr>
        <w:pStyle w:val="ManualNumPar1"/>
        <w:rPr>
          <w:noProof/>
        </w:rPr>
      </w:pPr>
      <w:r>
        <w:t>6.</w:t>
      </w:r>
      <w:r>
        <w:tab/>
      </w:r>
      <w:r>
        <w:rPr>
          <w:noProof/>
        </w:rPr>
        <w:t xml:space="preserve">Il-Kummissjoni għandha tivvaluta l-kwistjoni fi żmien tliet xhur mir-riferiment tal-kwistjoni skont il-paragrafu 5, wara konsultazzjoni mal-Koordinatur tas-Servizzi Diġitali tal-istabbiliment u, sakemm ma tkunx irreferiet il-kwistjoni hija stess, mal-Bord. </w:t>
      </w:r>
    </w:p>
    <w:p>
      <w:pPr>
        <w:pStyle w:val="ManualNumPar1"/>
        <w:rPr>
          <w:noProof/>
        </w:rPr>
      </w:pPr>
      <w:r>
        <w:t>7.</w:t>
      </w:r>
      <w:r>
        <w:tab/>
      </w:r>
      <w:r>
        <w:rPr>
          <w:noProof/>
        </w:rPr>
        <w:t xml:space="preserve">Meta, skont il-paragrafu 6, il-Kummissjoni tikkonkludi li l-valutazzjoni jew il-miżuri investigattivi jew ta’ infurzar meħuda jew previsti skont il-paragrafu 4 huma inkompatibbli ma’ dan ir-Regolament, din għandha titlob lill-Koordinatur tas-Servizzi Diġitali tal-istabbiliment biex jivvaluta aktar il-kwistjoni u jieħu l-miżuri investigattivi jew ta’ infurzar meħtieġa biex jiżgura l-konformità ma’ dan ir-Regolament, u biex jinfurmah dwar dawk il-miżuri meħuda fi żmien xahrejn minn dik it-talba. </w:t>
      </w:r>
    </w:p>
    <w:p>
      <w:pPr>
        <w:pStyle w:val="Titrearticle"/>
        <w:rPr>
          <w:noProof/>
        </w:rPr>
      </w:pPr>
      <w:r>
        <w:rPr>
          <w:noProof/>
        </w:rPr>
        <w:t>Artikolu 46</w:t>
      </w:r>
      <w:r>
        <w:rPr>
          <w:noProof/>
        </w:rPr>
        <w:br w:type="textWrapping" w:clear="all"/>
        <w:t>Investigazzjonijiet konġunti u talbiet għal intervent mill-Kummissjoni</w:t>
      </w:r>
    </w:p>
    <w:p>
      <w:pPr>
        <w:pStyle w:val="ManualNumPar1"/>
        <w:rPr>
          <w:noProof/>
        </w:rPr>
      </w:pPr>
      <w:r>
        <w:t>1.</w:t>
      </w:r>
      <w:r>
        <w:tab/>
      </w:r>
      <w:r>
        <w:rPr>
          <w:noProof/>
        </w:rPr>
        <w:t>Il-Koordinaturi tas-Servizzi Diġitali jistgħu jipparteċipaw f’investigazzjonijiet konġunti, li jistgħu jiġu kkoordinati bl-appoġġ tal-Bord, fir-rigward ta’ kwistjonijiet koperti minn dan ir-Regolament, li jikkonċernaw fornituri tas-servizzi intermedjarji li joperaw f’bosta Stati Membri.</w:t>
      </w:r>
    </w:p>
    <w:p>
      <w:pPr>
        <w:ind w:left="850"/>
        <w:rPr>
          <w:noProof/>
        </w:rPr>
      </w:pPr>
      <w:r>
        <w:rPr>
          <w:noProof/>
        </w:rPr>
        <w:t xml:space="preserve">Dawn l-investigazzjonijiet konġunti huma mingħajr preġudizzju għall-kompiti u s-setgħat tal-Koordinaturi tas-Servizzi Diġitali parteċipanti u r-rekwiżiti applikabbli għat-twettiq ta’ dawk il-kompiti u l-eżerċitar ta’ dawk is-setgħat previsti f’dan ir-Regolament. Il-Koordinaturi tas-Servizzi Diġitali parteċipanti għandhom jagħmlu r-riżultati tal-investigazzjonijiet konġunti disponibbli għal Koordinaturi tas-Servizzi Diġitali oħra, għall-Kummissjoni u għall-Bord bis-sistema prevista fl-Artikolu 67 għat-twettiq tal-kompiti rispettivi tagħhom skont dan ir-Regolament. </w:t>
      </w:r>
    </w:p>
    <w:p>
      <w:pPr>
        <w:pStyle w:val="ManualNumPar1"/>
        <w:rPr>
          <w:noProof/>
        </w:rPr>
      </w:pPr>
      <w:r>
        <w:t>2.</w:t>
      </w:r>
      <w:r>
        <w:tab/>
      </w:r>
      <w:r>
        <w:rPr>
          <w:noProof/>
        </w:rPr>
        <w:t>Meta Koordinatur tas-Servizzi Diġitali tal-istabbiliment ikollu raġunijiet biex jissuspetta li pjattaforma online kbira ħafna tkun kisret dan ir-Regolament, dan jista’ jitlob lill-Kummissjoni biex tieħu l-miżuri investigattivi u ta’ infurzar meħtieġa ħalli tiżgura l-konformità ma’ dan ir-Regolament, f’konformità mat-Taqsima 3. Din it-talba għandha tinkludi l-informazzjoni kollha elenkata fl-Artikolu 45(2) u tipprovdi r-raġunijiet għalfejn qed issir talba biex il-Kummissjoni tintervjeni.</w:t>
      </w:r>
    </w:p>
    <w:p>
      <w:pPr>
        <w:pStyle w:val="SectionTitle"/>
        <w:rPr>
          <w:noProof/>
        </w:rPr>
      </w:pPr>
      <w:r>
        <w:rPr>
          <w:noProof/>
        </w:rPr>
        <w:lastRenderedPageBreak/>
        <w:t>Taqsima 2</w:t>
      </w:r>
      <w:r>
        <w:rPr>
          <w:noProof/>
        </w:rPr>
        <w:br w:type="textWrapping" w:clear="all"/>
        <w:t>Bord Ewropew għas-Servizzi Diġitali</w:t>
      </w:r>
    </w:p>
    <w:p>
      <w:pPr>
        <w:pStyle w:val="Titrearticle"/>
        <w:rPr>
          <w:noProof/>
        </w:rPr>
      </w:pPr>
      <w:r>
        <w:rPr>
          <w:noProof/>
        </w:rPr>
        <w:t>Artikolu 47</w:t>
      </w:r>
      <w:r>
        <w:rPr>
          <w:noProof/>
        </w:rPr>
        <w:br w:type="textWrapping" w:clear="all"/>
        <w:t>Bord Ewropew għas-Servizzi Diġitali</w:t>
      </w:r>
    </w:p>
    <w:p>
      <w:pPr>
        <w:pStyle w:val="ManualNumPar1"/>
        <w:rPr>
          <w:noProof/>
        </w:rPr>
      </w:pPr>
      <w:r>
        <w:t>1.</w:t>
      </w:r>
      <w:r>
        <w:tab/>
      </w:r>
      <w:r>
        <w:rPr>
          <w:noProof/>
        </w:rPr>
        <w:t xml:space="preserve">Huwa stabbilit grupp konsultattiv indipendenti ta’ Koordinaturi tas-Servizzi Diġitali dwar is-superviżjoni tal-fornituri tas-servizzi intermedjarji msejjaħ “Bord Ewropew għas-Servizzi Diġitali” (il-“Bord”). </w:t>
      </w:r>
    </w:p>
    <w:p>
      <w:pPr>
        <w:pStyle w:val="ManualNumPar1"/>
        <w:rPr>
          <w:noProof/>
        </w:rPr>
      </w:pPr>
      <w:r>
        <w:t>2.</w:t>
      </w:r>
      <w:r>
        <w:tab/>
      </w:r>
      <w:r>
        <w:rPr>
          <w:noProof/>
        </w:rPr>
        <w:t>Il-Bord għandu jagħti pariri lill-Koordinaturi tas-Servizzi Diġitali u lill-Kummissjoni f’konformità ma’ dan ir-Regolament biex jintlaħqu l-objettivi li ġejjin:</w:t>
      </w:r>
    </w:p>
    <w:p>
      <w:pPr>
        <w:pStyle w:val="Point1"/>
        <w:rPr>
          <w:noProof/>
        </w:rPr>
      </w:pPr>
      <w:r>
        <w:t>(a)</w:t>
      </w:r>
      <w:r>
        <w:tab/>
      </w:r>
      <w:r>
        <w:rPr>
          <w:noProof/>
        </w:rPr>
        <w:t>kontribut għall-applikazzjoni konsistenti ta’ dan ir-Regolament u għal kooperazzjoni effettiva bejn il-Koordinaturi tas-Servizzi Diġitali u l-Kummissjoni rigward kwistjonijiet koperti minn dan ir-Regolament;</w:t>
      </w:r>
    </w:p>
    <w:p>
      <w:pPr>
        <w:pStyle w:val="Point1"/>
        <w:rPr>
          <w:noProof/>
        </w:rPr>
      </w:pPr>
      <w:r>
        <w:t>(b)</w:t>
      </w:r>
      <w:r>
        <w:tab/>
      </w:r>
      <w:r>
        <w:rPr>
          <w:noProof/>
        </w:rPr>
        <w:t>koordinazzjoni u kontribut għal gwida u analiżi tal-Kummissjoni u tal-Koordinaturi tas-Servizzi Diġitali u ta’ awtoritajiet kompetenti oħra dwar kwistjonijiet emerġenti fis-suq intern rigward kwistjonijiet koperti minn dan ir-Regolament;</w:t>
      </w:r>
    </w:p>
    <w:p>
      <w:pPr>
        <w:pStyle w:val="Point1"/>
        <w:rPr>
          <w:noProof/>
        </w:rPr>
      </w:pPr>
      <w:r>
        <w:t>(c)</w:t>
      </w:r>
      <w:r>
        <w:tab/>
      </w:r>
      <w:r>
        <w:rPr>
          <w:noProof/>
        </w:rPr>
        <w:t>assistenza lill-Koordinaturi tas-Servizzi Diġitali u lill-Kummissjoni fis-superviżjoni tal-pjattaformi online kbar ħafna.</w:t>
      </w:r>
    </w:p>
    <w:p>
      <w:pPr>
        <w:pStyle w:val="Titrearticle"/>
        <w:rPr>
          <w:noProof/>
        </w:rPr>
      </w:pPr>
      <w:r>
        <w:rPr>
          <w:noProof/>
        </w:rPr>
        <w:t>Artikolu 48</w:t>
      </w:r>
      <w:r>
        <w:rPr>
          <w:noProof/>
        </w:rPr>
        <w:br w:type="textWrapping" w:clear="all"/>
        <w:t xml:space="preserve">Struttura tal-Bord </w:t>
      </w:r>
    </w:p>
    <w:p>
      <w:pPr>
        <w:pStyle w:val="ManualNumPar1"/>
        <w:rPr>
          <w:noProof/>
        </w:rPr>
      </w:pPr>
      <w:r>
        <w:t>1.</w:t>
      </w:r>
      <w:r>
        <w:tab/>
      </w:r>
      <w:r>
        <w:rPr>
          <w:noProof/>
        </w:rPr>
        <w:t xml:space="preserve">Il-Bord għandu jkun magħmul mill-Koordinaturi tas-Servizzi Diġitali, li għandhom ikunu rrappreżentati minn uffiċjali ta’ livell għoli. Meta previst mil-liġi nazzjonali, fil-Bord għandhom jipparteċipaw awtoritajiet kompetenti oħra fdati b’responsabbiltajiet operazzjonali speċifiċi għall-applikazzjoni u l-infurzar ta’ dan ir-Regolament flimkien mal-Koordinatur tas-Servizzi Diġitali. Awtoritajiet nazzjonali oħra jistgħu jiġu mistiedna għal-laqgħat, meta l-kwistjonijiet diskussi jkunu rilevanti għalihom. </w:t>
      </w:r>
    </w:p>
    <w:p>
      <w:pPr>
        <w:pStyle w:val="ManualNumPar1"/>
        <w:rPr>
          <w:noProof/>
        </w:rPr>
      </w:pPr>
      <w:r>
        <w:t>2.</w:t>
      </w:r>
      <w:r>
        <w:tab/>
      </w:r>
      <w:r>
        <w:rPr>
          <w:noProof/>
        </w:rPr>
        <w:t xml:space="preserve">Kull Stat Membru għandu jkollu vot wieħed. Il-Kummissjoni ma għandux ikollha drittijiet tal-vot. </w:t>
      </w:r>
    </w:p>
    <w:p>
      <w:pPr>
        <w:ind w:left="850"/>
        <w:rPr>
          <w:noProof/>
        </w:rPr>
      </w:pPr>
      <w:r>
        <w:rPr>
          <w:noProof/>
        </w:rPr>
        <w:t>Il-Bord għandu jadotta l-atti tiegħu b’maġġoranza sempliċi.</w:t>
      </w:r>
    </w:p>
    <w:p>
      <w:pPr>
        <w:pStyle w:val="ManualNumPar1"/>
        <w:rPr>
          <w:noProof/>
        </w:rPr>
      </w:pPr>
      <w:r>
        <w:t>3.</w:t>
      </w:r>
      <w:r>
        <w:tab/>
      </w:r>
      <w:r>
        <w:rPr>
          <w:noProof/>
        </w:rPr>
        <w:t xml:space="preserve">Il-Kummissjoni għandha tippresjedi fuq il-Bord. Il-Kummissjoni għandha ssejjaħ il-laqgħat u tħejji l-aġenda skont il-kompiti tal-Bord f’konformità ma’ dan ir-Regolament u mar-regoli ta’ proċedura tiegħu. </w:t>
      </w:r>
    </w:p>
    <w:p>
      <w:pPr>
        <w:pStyle w:val="ManualNumPar1"/>
        <w:rPr>
          <w:noProof/>
        </w:rPr>
      </w:pPr>
      <w:r>
        <w:t>4.</w:t>
      </w:r>
      <w:r>
        <w:tab/>
      </w:r>
      <w:r>
        <w:rPr>
          <w:noProof/>
        </w:rPr>
        <w:t>Il-Kummissjoni għandha tipprovdi appoġġ amministrattiv u analitiku għall-attivitajiet tal-Bord skont dan ir-Regolament.</w:t>
      </w:r>
    </w:p>
    <w:p>
      <w:pPr>
        <w:pStyle w:val="ManualNumPar1"/>
        <w:rPr>
          <w:noProof/>
        </w:rPr>
      </w:pPr>
      <w:r>
        <w:t>5.</w:t>
      </w:r>
      <w:r>
        <w:tab/>
      </w:r>
      <w:r>
        <w:rPr>
          <w:noProof/>
        </w:rPr>
        <w:t>Il-Bord jista’ jistieden esperti u osservaturi biex jattendu l-laqgħat tiegħu, u jista’ jikkoopera ma’ korpi, uffiċċji, aġenziji u gruppi konsultattivi oħra tal-Unjoni, kif ukoll ma’ esperti esterni kif xieraq. Il-Bord għandu jagħmel ir-riżultati ta’ din il-kooperazzjoni disponibbli għall-pubbliku.</w:t>
      </w:r>
    </w:p>
    <w:p>
      <w:pPr>
        <w:pStyle w:val="ManualNumPar1"/>
        <w:rPr>
          <w:noProof/>
        </w:rPr>
      </w:pPr>
      <w:r>
        <w:t>6.</w:t>
      </w:r>
      <w:r>
        <w:tab/>
      </w:r>
      <w:r>
        <w:rPr>
          <w:noProof/>
        </w:rPr>
        <w:t>Il-Bord għandu jadotta r-regoli ta’ proċedura tiegħu, wara l-kunsens tal-Kummissjoni.</w:t>
      </w:r>
    </w:p>
    <w:p>
      <w:pPr>
        <w:pStyle w:val="Titrearticle"/>
        <w:rPr>
          <w:noProof/>
        </w:rPr>
      </w:pPr>
      <w:r>
        <w:rPr>
          <w:noProof/>
        </w:rPr>
        <w:lastRenderedPageBreak/>
        <w:t>Artikolu 49</w:t>
      </w:r>
      <w:r>
        <w:rPr>
          <w:noProof/>
        </w:rPr>
        <w:br w:type="textWrapping" w:clear="all"/>
        <w:t>Kompiti tal-Bord</w:t>
      </w:r>
    </w:p>
    <w:p>
      <w:pPr>
        <w:pStyle w:val="ManualNumPar1"/>
        <w:rPr>
          <w:noProof/>
        </w:rPr>
      </w:pPr>
      <w:r>
        <w:t>1.</w:t>
      </w:r>
      <w:r>
        <w:tab/>
      </w:r>
      <w:r>
        <w:rPr>
          <w:noProof/>
        </w:rPr>
        <w:t>Meta meħtieġ biex jintlaħqu l-objettivi stabbiliti fl-Artikolu 47(2), il-Bord għandu b’mod partikolari:</w:t>
      </w:r>
    </w:p>
    <w:p>
      <w:pPr>
        <w:pStyle w:val="Point1"/>
        <w:rPr>
          <w:noProof/>
        </w:rPr>
      </w:pPr>
      <w:r>
        <w:t>(a)</w:t>
      </w:r>
      <w:r>
        <w:tab/>
      </w:r>
      <w:r>
        <w:rPr>
          <w:noProof/>
        </w:rPr>
        <w:t>jappoġġa l-koordinazzjoni ta’ investigazzjonijiet konġunti;</w:t>
      </w:r>
    </w:p>
    <w:p>
      <w:pPr>
        <w:pStyle w:val="Point1"/>
        <w:rPr>
          <w:noProof/>
        </w:rPr>
      </w:pPr>
      <w:r>
        <w:t>(b)</w:t>
      </w:r>
      <w:r>
        <w:tab/>
      </w:r>
      <w:r>
        <w:rPr>
          <w:noProof/>
        </w:rPr>
        <w:t>jappoġġa lill-awtoritajiet kompetenti fl-analiżi tar-rapporti u r-riżultati tal-awditi ta’ pjattaformi online kbar ħafna li jridu jiġu trażmessi skont dan ir-Regolament;</w:t>
      </w:r>
    </w:p>
    <w:p>
      <w:pPr>
        <w:pStyle w:val="Point1"/>
        <w:rPr>
          <w:noProof/>
        </w:rPr>
      </w:pPr>
      <w:r>
        <w:t>(c)</w:t>
      </w:r>
      <w:r>
        <w:tab/>
      </w:r>
      <w:r>
        <w:rPr>
          <w:noProof/>
        </w:rPr>
        <w:t>jagħti opinjonijiet, rakkomandazzjonijiet jew pariri lill-Koordinaturi tas-Servizzi Diġitali f’konformità ma’ dan ir-Regolament;</w:t>
      </w:r>
    </w:p>
    <w:p>
      <w:pPr>
        <w:pStyle w:val="Point1"/>
        <w:rPr>
          <w:noProof/>
        </w:rPr>
      </w:pPr>
      <w:r>
        <w:t>(d)</w:t>
      </w:r>
      <w:r>
        <w:tab/>
      </w:r>
      <w:r>
        <w:rPr>
          <w:noProof/>
        </w:rPr>
        <w:t>jagħti parir lill-Kummissjoni biex tieħu l-miżuri msemmija fl-Artikolu 51 u, meta mitlub mill-Kummissjoni, jadotta opinjonijiet dwar abbozz ta’ miżuri tal-Kummissjoni li jikkonċernaw lil pjattaformi online kbar ħafna f’konformità ma’ dan ir-Regolament;</w:t>
      </w:r>
    </w:p>
    <w:p>
      <w:pPr>
        <w:pStyle w:val="Point1"/>
        <w:rPr>
          <w:noProof/>
        </w:rPr>
      </w:pPr>
      <w:r>
        <w:t>(e)</w:t>
      </w:r>
      <w:r>
        <w:tab/>
      </w:r>
      <w:r>
        <w:rPr>
          <w:noProof/>
        </w:rPr>
        <w:t>jappoġġa u jippromwovi l-iżvilupp u l-implimentazzjoni ta’ standards, linji gwida, rapporti, mudelli u kodiċi ta’ kondotta Ewropej kif previst f’dan ir-Regolament, kif ukoll l-identifikazzjoni ta’ kwistjonijiet emerġenti, fir-rigward ta’ kwistjonijiet koperti minn dan ir-Regolament.</w:t>
      </w:r>
    </w:p>
    <w:p>
      <w:pPr>
        <w:pStyle w:val="ManualNumPar1"/>
        <w:rPr>
          <w:noProof/>
        </w:rPr>
      </w:pPr>
      <w:r>
        <w:t>2.</w:t>
      </w:r>
      <w:r>
        <w:tab/>
      </w:r>
      <w:r>
        <w:rPr>
          <w:noProof/>
        </w:rPr>
        <w:t>Il-Koordinaturi tas-Servizzi Diġitali u awtoritajiet nazzjonali kompetenti oħra li ma jimxux mal-opinjonijiet, mat-talbiet jew mar-rakkomandazzjonijiet indirizzati lilhom adottati mill-Bord għandhom jipprovdu r-raġunijiet għal din l-għażla meta jirrapportaw skont dan ir-Regolament jew meta jadottaw id-deċiżjonijiet rilevanti tagħhom, kif xieraq.</w:t>
      </w:r>
    </w:p>
    <w:p>
      <w:pPr>
        <w:pStyle w:val="SectionTitle"/>
        <w:rPr>
          <w:b w:val="0"/>
          <w:smallCaps w:val="0"/>
          <w:noProof/>
        </w:rPr>
      </w:pPr>
      <w:r>
        <w:rPr>
          <w:noProof/>
        </w:rPr>
        <w:t>Taqsima 3</w:t>
      </w:r>
      <w:r>
        <w:rPr>
          <w:noProof/>
        </w:rPr>
        <w:br w:type="textWrapping" w:clear="all"/>
        <w:t xml:space="preserve">Superviżjoni, investigazzjoni, infurzar u monitoraġġ fir-rigward tal-pjattaformi online kbar ħafna </w:t>
      </w:r>
    </w:p>
    <w:p>
      <w:pPr>
        <w:pStyle w:val="Titrearticle"/>
        <w:rPr>
          <w:noProof/>
        </w:rPr>
      </w:pPr>
      <w:r>
        <w:rPr>
          <w:noProof/>
        </w:rPr>
        <w:t>Artikolu 50</w:t>
      </w:r>
      <w:r>
        <w:rPr>
          <w:noProof/>
        </w:rPr>
        <w:br w:type="textWrapping" w:clear="all"/>
        <w:t>Superviżjoni msaħħa għall-pjattaformi online kbar ħafna</w:t>
      </w:r>
    </w:p>
    <w:p>
      <w:pPr>
        <w:pStyle w:val="ManualNumPar1"/>
        <w:rPr>
          <w:noProof/>
        </w:rPr>
      </w:pPr>
      <w:r>
        <w:t>1.</w:t>
      </w:r>
      <w:r>
        <w:tab/>
      </w:r>
      <w:r>
        <w:rPr>
          <w:noProof/>
        </w:rPr>
        <w:t xml:space="preserve">Meta l-Koordinatur tas-Servizzi Diġitali tal-istabbiliment jadotta deċiżjoni li ssib li pjattaforma online kbira ħafna tkun kisret xi waħda mid-dispożizzjonijiet tat-Taqsima 4 tal-Kapitolu III, dan għandu juża s-sistema ta’ superviżjoni msaħħa stabbilita f’dan l-Artikolu. Għandu jieħu kont sħiħ ta’ kull opinjoni u rakkomandazzjoni tal-Kummissjoni u tal-Bord skont dan l-Artikolu. </w:t>
      </w:r>
    </w:p>
    <w:p>
      <w:pPr>
        <w:ind w:left="850"/>
        <w:rPr>
          <w:noProof/>
        </w:rPr>
      </w:pPr>
      <w:r>
        <w:rPr>
          <w:noProof/>
        </w:rPr>
        <w:t>Il-Kummissjoni li taġixxi b’inizjattiva tagħha stess, jew il-Bord li jaġixxi b’inizjattiva tiegħu stess jew wara talba ta’ mill-inqas tliet Koordinaturi tas-Servizzi Diġitali tad-destinazzjoni, jistgħu, meta jkollhom raġunijiet biex jissuspettaw li pjattaforma online kbira ħafna kisret xi waħda minn dawk id-dispożizzjonijiet, jirrakkomandaw lill-Koordinatur tas-Servizzi Diġitali tal-istabbiliment biex jinvestiga s-suspettat ksur ħalli l-Koordinatur tas-Servizzi Diġitali jadotta din id-deċiżjoni f’perjodu ta’ żmien raġonevoli.</w:t>
      </w:r>
    </w:p>
    <w:p>
      <w:pPr>
        <w:pStyle w:val="ManualNumPar1"/>
        <w:rPr>
          <w:noProof/>
        </w:rPr>
      </w:pPr>
      <w:r>
        <w:t>2.</w:t>
      </w:r>
      <w:r>
        <w:tab/>
      </w:r>
      <w:r>
        <w:rPr>
          <w:noProof/>
        </w:rPr>
        <w:t xml:space="preserve">Meta jikkomunika d-deċiżjoni msemmija fl-ewwel subparagrafu tal-paragrafu 1 lill-pjattaforma online kbira ħafna kkonċernata, il-Koordinatur tas-Servizzi Diġitali tal-istabbiliment għandu jitlobha tfassal u tikkomunika pjan ta’ azzjoni lill-Koordinatur tas-Servizzi Diġitali tal-istabbiliment, lill-Kummissjoni u lill-Bord, fi żmien xahar </w:t>
      </w:r>
      <w:r>
        <w:rPr>
          <w:noProof/>
        </w:rPr>
        <w:lastRenderedPageBreak/>
        <w:t>minn dik id-deċiżjoni, li jkun jispeċifika kif dik il-pjattaforma beħsiebha ttemm jew tirrimedja l-ksur. Il-miżuri stabbiliti fil-pjan ta’ azzjoni jistgħu jinkludu, meta xieraq, il-parteċipazzjoni f’kodiċi ta’ kondotta kif previst fl-Artikolu 35.</w:t>
      </w:r>
    </w:p>
    <w:p>
      <w:pPr>
        <w:pStyle w:val="ManualNumPar1"/>
        <w:rPr>
          <w:noProof/>
        </w:rPr>
      </w:pPr>
      <w:r>
        <w:t>3.</w:t>
      </w:r>
      <w:r>
        <w:tab/>
      </w:r>
      <w:r>
        <w:rPr>
          <w:noProof/>
        </w:rPr>
        <w:t xml:space="preserve">Fi żmien xahar mill-wasla tal-pjan ta’ azzjoni, il-Bord għandu jikkomunika l-opinjoni tiegħu dwar il-pjan ta’ azzjoni lill-Koordinatur tas-Servizzi Diġitali tal-istabbiliment. Fi żmien xahar mill-wasla ta’ dik l-opinjoni, il-Koordinatur tas-Servizzi Diġitali għandu jiddeċiedi jekk il-pjan ta’ azzjoni hux xieraq biex jintemm jew jiġi rimedjat il-ksur. </w:t>
      </w:r>
    </w:p>
    <w:p>
      <w:pPr>
        <w:ind w:left="850"/>
        <w:rPr>
          <w:noProof/>
        </w:rPr>
      </w:pPr>
      <w:r>
        <w:rPr>
          <w:noProof/>
        </w:rPr>
        <w:t>Meta l-Koordinatur tas-Servizzi Diġitali tal-istabbiliment ikollu tħassib dwar il-kapaċità tal-miżuri biex itemmu jew jirrimedjaw il-ksur, dan jista’ jitlob lill-pjattaforma online kbira ħafna kkonċernata biex tissoġġetta lilha nnifisha għal awditu indipendenti addizzjonali biex tiġi valutata l-effettività ta’ dawk il-miżuri għal terminazzjoni jew rimedju tal-ksur. F’dak il-każ, dik il-pjattaforma għandha tibgħat ir-rapport tal-awditu lil dak il-Koordinatur tas-Servizzi Diġitali, lill-Kummissjoni u lill-Bord fi żmien erba’ xhur mid-deċiżjoni msemmija fl-ewwel subparagrafu. Meta jitlob dan l-awditu addizzjonali, il-Koordinatur tas-Servizzi Diġitali jista’ jispeċifika organizzazzjoni tal-awditjar partikolari li trid twettaq l-awditu, bi spejjeż tal-pjattaforma kkonċernata, magħżula abbażi tal-kriterji stabbiliti fl-Artikolu 28(2).</w:t>
      </w:r>
    </w:p>
    <w:p>
      <w:pPr>
        <w:pStyle w:val="ManualNumPar1"/>
        <w:rPr>
          <w:noProof/>
        </w:rPr>
      </w:pPr>
      <w:r>
        <w:t>4.</w:t>
      </w:r>
      <w:r>
        <w:tab/>
      </w:r>
      <w:r>
        <w:rPr>
          <w:noProof/>
        </w:rPr>
        <w:t>Il-Koordinatur tas-Servizzi Diġitali tal-istabbiliment għandu jikkomunika l-fehmiet tiegħu lill-Kummissjoni, lill-Bord u lill-pjattaforma online kbira ħafna kkonċernata dwar jekk il-pjattaforma online kbira ħafna temmitx jew irrimedjatx il-ksur u r-raġunijiet għal dan. Għandu jagħmel dan tul il-perjodi ta’ żmien li ġejjin, kif applikabbli:</w:t>
      </w:r>
    </w:p>
    <w:p>
      <w:pPr>
        <w:pStyle w:val="Point1"/>
        <w:rPr>
          <w:noProof/>
        </w:rPr>
      </w:pPr>
      <w:r>
        <w:t>(a)</w:t>
      </w:r>
      <w:r>
        <w:tab/>
      </w:r>
      <w:r>
        <w:rPr>
          <w:noProof/>
        </w:rPr>
        <w:t>fi żmien xahar mill-wasla tar-rapport tal-awditu msemmi fit-tieni subparagrafu tal-paragrafu 3, meta jkun sar dan l-awditu;</w:t>
      </w:r>
    </w:p>
    <w:p>
      <w:pPr>
        <w:pStyle w:val="Point1"/>
        <w:rPr>
          <w:noProof/>
        </w:rPr>
      </w:pPr>
      <w:r>
        <w:t>(b)</w:t>
      </w:r>
      <w:r>
        <w:tab/>
      </w:r>
      <w:r>
        <w:rPr>
          <w:noProof/>
        </w:rPr>
        <w:t>fi żmien tliet xhur mid-deċiżjoni dwar il-pjan ta’ azzjoni msemmi fl-ewwel subparagrafu tal-paragrafu 3, meta jkun sar l-ebda awditu;</w:t>
      </w:r>
    </w:p>
    <w:p>
      <w:pPr>
        <w:pStyle w:val="Point1"/>
        <w:rPr>
          <w:noProof/>
        </w:rPr>
      </w:pPr>
      <w:r>
        <w:t>(c)</w:t>
      </w:r>
      <w:r>
        <w:tab/>
      </w:r>
      <w:r>
        <w:rPr>
          <w:noProof/>
        </w:rPr>
        <w:t>Minnufih malli jiskadi l-perjodu ta’ żmien stabbilit fil-paragrafu 2, meta dik il-pjattaforma tkun naqset milli tikkomunika l-pjan ta’ azzjoni f’dak il-perjodu ta’ żmien.</w:t>
      </w:r>
    </w:p>
    <w:p>
      <w:pPr>
        <w:ind w:left="850"/>
        <w:rPr>
          <w:noProof/>
        </w:rPr>
      </w:pPr>
      <w:r>
        <w:rPr>
          <w:noProof/>
        </w:rPr>
        <w:t>F’konformità ma’ dik il-komunikazzjoni, il-Koordinatur tas-Servizzi Diġitali tal-istabbiliment ma għandux jibqa’ intitolat li jieħu miżuri investigattivi jew ta’ infurzar fir-rigward tal-imġiba rilevanti mill-pjattaforma online kbira ħafna kkonċernata, mingħajr preġudizzju għall-Artikolu 66 jew xi miżura oħra li jista’ jieħu kif mitlub mill-Kummissjoni.</w:t>
      </w:r>
    </w:p>
    <w:p>
      <w:pPr>
        <w:pStyle w:val="Titrearticle"/>
        <w:rPr>
          <w:i w:val="0"/>
          <w:noProof/>
        </w:rPr>
      </w:pPr>
      <w:r>
        <w:rPr>
          <w:noProof/>
        </w:rPr>
        <w:t>Artikolu 51</w:t>
      </w:r>
      <w:r>
        <w:rPr>
          <w:noProof/>
        </w:rPr>
        <w:br w:type="textWrapping" w:clear="all"/>
        <w:t>Intervent mill-Kummissjoni u ftuħ ta’ proċedimenti</w:t>
      </w:r>
    </w:p>
    <w:p>
      <w:pPr>
        <w:pStyle w:val="ManualNumPar1"/>
        <w:rPr>
          <w:noProof/>
        </w:rPr>
      </w:pPr>
      <w:r>
        <w:t>1.</w:t>
      </w:r>
      <w:r>
        <w:tab/>
      </w:r>
      <w:r>
        <w:rPr>
          <w:noProof/>
        </w:rPr>
        <w:t>Il-Kummissjoni, filwaqt li taġixxi skont ir-rakkomandazzjoni tal-Bord jew b’inizjattiva tagħha stess wara li tikkonsulta lill-Bord, tista’ tibda proċedimenti fid-dawl tal-adozzjoni possibbli ta’ deċiżjonijiet skont l-Artikoli 58 u 59 fir-rigward tal-imġiba rilevanti mill-pjattaforma online kbira ħafna li hi:</w:t>
      </w:r>
    </w:p>
    <w:p>
      <w:pPr>
        <w:pStyle w:val="Point1"/>
        <w:rPr>
          <w:noProof/>
        </w:rPr>
      </w:pPr>
      <w:r>
        <w:t>(a)</w:t>
      </w:r>
      <w:r>
        <w:tab/>
      </w:r>
      <w:r>
        <w:rPr>
          <w:noProof/>
        </w:rPr>
        <w:t>suspettata li kisret xi dispożizzjoni ta’ dan ir-Regolament u l-Koordinatur tas-Servizzi Diġitali tal-istabbiliment ma ħa l-ebda miżura investigattiva jew ta’ infurzar, skont it-talba tal-Kummissjoni msemmija fl-Artikolu 45(7), malli skada l-perjodu ta’ żmien stabbilit f’dik it-talba;</w:t>
      </w:r>
    </w:p>
    <w:p>
      <w:pPr>
        <w:pStyle w:val="Point1"/>
        <w:rPr>
          <w:noProof/>
        </w:rPr>
      </w:pPr>
      <w:r>
        <w:lastRenderedPageBreak/>
        <w:t>(b)</w:t>
      </w:r>
      <w:r>
        <w:tab/>
      </w:r>
      <w:r>
        <w:rPr>
          <w:noProof/>
        </w:rPr>
        <w:t>suspettata li kisret xi dispożizzjoni ta’ dan ir-Regolament u l-Koordinatur tas-Servizzi Diġitali tal-istabbiliment talab lill-Kummissjoni biex tintervjeni f’konformità mal-Artikolu 46(2), mal-wasla ta’ dik it-talba;</w:t>
      </w:r>
    </w:p>
    <w:p>
      <w:pPr>
        <w:pStyle w:val="Point1"/>
        <w:rPr>
          <w:noProof/>
        </w:rPr>
      </w:pPr>
      <w:r>
        <w:t>(c)</w:t>
      </w:r>
      <w:r>
        <w:tab/>
      </w:r>
      <w:r>
        <w:rPr>
          <w:noProof/>
        </w:rPr>
        <w:t xml:space="preserve">instabet li kisret xi waħda mid-dispożizzjonijiet tat-Taqsima 4 tal-Kapitolu III, malli jiskadi l-perjodu ta’ żmien rilevanti għall-komunikazzjoni msemmija fl-Artikolu 50(4). </w:t>
      </w:r>
    </w:p>
    <w:p>
      <w:pPr>
        <w:pStyle w:val="ManualNumPar1"/>
        <w:rPr>
          <w:noProof/>
        </w:rPr>
      </w:pPr>
      <w:r>
        <w:t>2.</w:t>
      </w:r>
      <w:r>
        <w:tab/>
      </w:r>
      <w:r>
        <w:rPr>
          <w:noProof/>
        </w:rPr>
        <w:t>Meta l-Kummissjoni tiddeċiedi li tibda proċedimenti skont il-paragrafu 1, din għandha tinnotifika lill-Koordinaturi tas-Servizzi Diġitali kollha, lill-Bord u lill-pjattaforma online kbira ħafna kkonċernata.</w:t>
      </w:r>
    </w:p>
    <w:p>
      <w:pPr>
        <w:ind w:left="850"/>
        <w:rPr>
          <w:noProof/>
        </w:rPr>
      </w:pPr>
      <w:r>
        <w:rPr>
          <w:noProof/>
        </w:rPr>
        <w:t xml:space="preserve">Fir-rigward tal-punti (a) u (b) tal-paragrafu 1, skont dik in-notifika, il-Koordinatur tas-Servizzi Diġitali tal-istabbiliment ikkonċernat ma għandux jibqa’ intitolat li jieħu miżuri investigattivi jew ta’ infurzar fir-rigward tal-imġiba rilevanti mill-pjattaforma online kbira ħafna kkonċernata, mingħajr preġudizzju għall-Artikolu 66 jew xi miżura oħra li jista’ jieħu meta jintalab mill-Kummissjoni. </w:t>
      </w:r>
    </w:p>
    <w:p>
      <w:pPr>
        <w:pStyle w:val="ManualNumPar1"/>
        <w:rPr>
          <w:noProof/>
        </w:rPr>
      </w:pPr>
      <w:r>
        <w:t>3.</w:t>
      </w:r>
      <w:r>
        <w:tab/>
      </w:r>
      <w:r>
        <w:rPr>
          <w:noProof/>
        </w:rPr>
        <w:t>Il-Koordinatur tas-Servizzi Diġitali msemmi fl-Artikoli 45(7), 46(2) u 50(1), kif applikabbli, meta jiġi infurmat, għandu jibgħat lill-Kummissjoni mingħajr dewmien żejjed:</w:t>
      </w:r>
    </w:p>
    <w:p>
      <w:pPr>
        <w:pStyle w:val="Point1"/>
        <w:rPr>
          <w:noProof/>
        </w:rPr>
      </w:pPr>
      <w:r>
        <w:t>(a)</w:t>
      </w:r>
      <w:r>
        <w:tab/>
      </w:r>
      <w:r>
        <w:rPr>
          <w:noProof/>
        </w:rPr>
        <w:t>kwalunkwe informazzjoni li dak il-Koordinatur tas-Servizzi Diġitali skambja b’rabta mal-ksur jew mas-suspettat ksur, kif applikabbli, mal-Bord u mal-pjattaforma online kbira ħafna kkonċernata;</w:t>
      </w:r>
    </w:p>
    <w:p>
      <w:pPr>
        <w:pStyle w:val="Point1"/>
        <w:rPr>
          <w:noProof/>
        </w:rPr>
      </w:pPr>
      <w:r>
        <w:t>(b)</w:t>
      </w:r>
      <w:r>
        <w:tab/>
      </w:r>
      <w:r>
        <w:rPr>
          <w:noProof/>
        </w:rPr>
        <w:t xml:space="preserve">il-fajl tal-każ ta’ dak il-Koordinatur tas-Servizzi Diġitali relatat mal-ksur jew mas-suspettat ksur, kif applikabbli; </w:t>
      </w:r>
    </w:p>
    <w:p>
      <w:pPr>
        <w:pStyle w:val="Point1"/>
        <w:rPr>
          <w:noProof/>
        </w:rPr>
      </w:pPr>
      <w:r>
        <w:t>(c)</w:t>
      </w:r>
      <w:r>
        <w:tab/>
      </w:r>
      <w:r>
        <w:rPr>
          <w:noProof/>
        </w:rPr>
        <w:t>kwalunkwe informazzjoni oħra fil-pussess ta’ dak il-Koordinatur tas-Servizzi Diġitali li tista’ tkun rilevanti għall-proċedimenti mibdija mill-Kummissjoni.</w:t>
      </w:r>
    </w:p>
    <w:p>
      <w:pPr>
        <w:pStyle w:val="ManualNumPar1"/>
        <w:rPr>
          <w:noProof/>
        </w:rPr>
      </w:pPr>
      <w:r>
        <w:t>4.</w:t>
      </w:r>
      <w:r>
        <w:tab/>
      </w:r>
      <w:r>
        <w:rPr>
          <w:noProof/>
        </w:rPr>
        <w:t xml:space="preserve">Il-Bord, u l-Koordinaturi tas-Servizzi Diġitali li jagħmlu t-talba msemmija fl-Artikolu 45(1), meta jiġu infurmati, għandhom jibagħtu mingħajr dewmien żejjed kwalunkwe informazzjoni fil-pussess tagħhom lill-Kummissjoni, li tista’ tkun rilevanti għall-proċedimenti mibdija mill-Kummissjoni. </w:t>
      </w:r>
    </w:p>
    <w:p>
      <w:pPr>
        <w:pStyle w:val="Titrearticle"/>
        <w:rPr>
          <w:noProof/>
        </w:rPr>
      </w:pPr>
      <w:r>
        <w:rPr>
          <w:noProof/>
        </w:rPr>
        <w:t>Artikolu 52</w:t>
      </w:r>
      <w:r>
        <w:rPr>
          <w:noProof/>
        </w:rPr>
        <w:br w:type="textWrapping" w:clear="all"/>
        <w:t>Talbiet għal informazzjoni</w:t>
      </w:r>
    </w:p>
    <w:p>
      <w:pPr>
        <w:pStyle w:val="ManualNumPar1"/>
        <w:rPr>
          <w:noProof/>
        </w:rPr>
      </w:pPr>
      <w:r>
        <w:t>1.</w:t>
      </w:r>
      <w:r>
        <w:tab/>
      </w:r>
      <w:r>
        <w:rPr>
          <w:noProof/>
        </w:rPr>
        <w:t>Biex twettaq il-kompiti assenjati lilha skont din it-Taqsima, il-Kummissjoni tista’, b’talba sempliċi jew b’deċiżjoni, titlob lill-pjattaformi online kbar ħafna kkonċernati, u lil xi persuni oħra li jaġixxu għal finijiet relatati mal-kummerċ, man-negozju, mas-sengħa jew mal-professjoni tagħhom li jaf b’mod raġonevoli ikollhom konoxxenza ta’ informazzjoni relatata mal-ksur jew mas-suspettat ksur, kif applikabbli, inkluż l-organizzazzjonijiet li jwettqu l-awditi msemmija fl-Artikoli 28 u 50(3), biex jipprovdu din l-informazzjoni fi żmien raġonevoli.</w:t>
      </w:r>
    </w:p>
    <w:p>
      <w:pPr>
        <w:pStyle w:val="ManualNumPar1"/>
        <w:rPr>
          <w:noProof/>
        </w:rPr>
      </w:pPr>
      <w:r>
        <w:t>2.</w:t>
      </w:r>
      <w:r>
        <w:tab/>
      </w:r>
      <w:r>
        <w:rPr>
          <w:noProof/>
        </w:rPr>
        <w:t>Meta tibgħat talba sempliċi għal informazzjoni lill-pjattaforma online kbira ħafna kkonċernata jew lil persuna oħra msemmija fl-Artikolu 52(1), il-Kummissjoni għandha tiddikjara l-bażi ġuridika u l-fini tat-talba, tispeċifika liema informazzjoni hija meħtieġa u tistabbilixxi l-perjodu ta’ żmien li matulu trid tingħata l-informazzjoni, u l-penali previsti fl-Artikolu 59 għall-għoti ta’ informazzjoni skorretta jew qarrieqa.</w:t>
      </w:r>
    </w:p>
    <w:p>
      <w:pPr>
        <w:pStyle w:val="ManualNumPar1"/>
        <w:rPr>
          <w:noProof/>
        </w:rPr>
      </w:pPr>
      <w:r>
        <w:lastRenderedPageBreak/>
        <w:t>3.</w:t>
      </w:r>
      <w:r>
        <w:tab/>
      </w:r>
      <w:r>
        <w:rPr>
          <w:noProof/>
        </w:rPr>
        <w:t>Meta l-Kummissjoni titlob informazzjoni mingħand il-pjattaforma online kbira ħafna kkonċernata jew persuna oħra msemmija fl-Artikolu 52(1) permezz ta’ deċiżjoni, din għandha tiddikjara l-bażi ġuridika u l-fini tat-talba, tispeċifika liema informazzjoni hija meħtieġa u tistabbilixxi l-perjodu ta’ żmien li matulu trid tingħata. Għandha tindika wkoll il-penali previsti fl-Artikolu 59 tindika jew timponi l-pagamenti perjodiċi tal-penali previsti fl-Artikolu 60. Għandha tindika wkoll id-dritt għal rieżami tad-deċiżjoni mill-Qorti tal-Ġustizzja tal-Unjoni Ewropea.</w:t>
      </w:r>
    </w:p>
    <w:p>
      <w:pPr>
        <w:pStyle w:val="ManualNumPar1"/>
        <w:rPr>
          <w:noProof/>
        </w:rPr>
      </w:pPr>
      <w:r>
        <w:t>4.</w:t>
      </w:r>
      <w:r>
        <w:tab/>
      </w:r>
      <w:r>
        <w:rPr>
          <w:noProof/>
        </w:rPr>
        <w:t xml:space="preserve">Is-sidien tal-pjattaforma online kbira ħafna kkonċernata jew persuna oħra msemmija fl-Artikolu 52(1) jew ir-rappreżentanti tagħhom u, fil-każ ta’ persuni ġuridiċi, kumpaniji jew ditti, jew meta ma jkollhom l-ebda personalità ġuridika, il-persuni awtorizzati biex jirrappreżentawhom bil-liġi jew bil-kostituzzjoni tagħhom għandhom jipprovdu l-informazzjoni mitluba f’isem il-pjattaforma online kbira ħafna kkonċernata jew persuna oħra msemmija fl-Artikolu 52(1). L-avukati awtorizzati debitament biex jaġixxu jistgħu jipprovdu l-informazzjoni f’isem il-klijenti tagħhom. Dawn tal-aħħar għandhom jibqgħu responsabbli għalkollox jekk l-informazzjoni mogħtija tkun mhux kompluta, skorretta jew qarrieqa. </w:t>
      </w:r>
    </w:p>
    <w:p>
      <w:pPr>
        <w:pStyle w:val="ManualNumPar1"/>
        <w:rPr>
          <w:noProof/>
        </w:rPr>
      </w:pPr>
      <w:r>
        <w:t>5.</w:t>
      </w:r>
      <w:r>
        <w:tab/>
      </w:r>
      <w:r>
        <w:rPr>
          <w:noProof/>
        </w:rPr>
        <w:t>Meta jintalbu mill-Kummissjoni, il-Koordinaturi tas-Servizzi Diġitali u awtoritajiet kompetenti oħra għandhom jipprovdu l-informazzjoni kollha meħtieġa lill-Kummissjoni biex twettaq il-kompiti assenjati lilha skont din it-Taqsima.</w:t>
      </w:r>
    </w:p>
    <w:p>
      <w:pPr>
        <w:pStyle w:val="Titrearticle"/>
        <w:rPr>
          <w:noProof/>
        </w:rPr>
      </w:pPr>
      <w:r>
        <w:rPr>
          <w:noProof/>
        </w:rPr>
        <w:t>Artikolu 53</w:t>
      </w:r>
      <w:r>
        <w:rPr>
          <w:noProof/>
        </w:rPr>
        <w:br w:type="textWrapping" w:clear="all"/>
        <w:t>Setgħa li jsiru intervisti u dikjarazzjonijiet</w:t>
      </w:r>
    </w:p>
    <w:p>
      <w:pPr>
        <w:rPr>
          <w:noProof/>
        </w:rPr>
      </w:pPr>
      <w:r>
        <w:rPr>
          <w:noProof/>
        </w:rPr>
        <w:t>Biex twettaq il-kompiti assenjati lilha f’din it-Taqsima, il-Kummissjoni tista’ tintervista lil persuna fiżika jew ġuridika li tagħti l-kunsens għal intervista għall-fini tal-ġbir ta’ informazzjoni, relatata mas-suġġett ta’ investigazzjoni, b’rabta mal-ksur jew mas-suspettat ksur, kif applikabbli.</w:t>
      </w:r>
    </w:p>
    <w:p>
      <w:pPr>
        <w:pStyle w:val="Titrearticle"/>
        <w:rPr>
          <w:noProof/>
        </w:rPr>
      </w:pPr>
      <w:r>
        <w:rPr>
          <w:noProof/>
        </w:rPr>
        <w:t>Artikolu 54</w:t>
      </w:r>
      <w:r>
        <w:rPr>
          <w:noProof/>
        </w:rPr>
        <w:br w:type="textWrapping" w:clear="all"/>
        <w:t>Setgħa li jsiru spezzjonijiet fuq il-post</w:t>
      </w:r>
    </w:p>
    <w:p>
      <w:pPr>
        <w:pStyle w:val="ManualNumPar1"/>
        <w:rPr>
          <w:noProof/>
        </w:rPr>
      </w:pPr>
      <w:r>
        <w:t>1.</w:t>
      </w:r>
      <w:r>
        <w:tab/>
      </w:r>
      <w:r>
        <w:rPr>
          <w:noProof/>
        </w:rPr>
        <w:t>Biex twettaq il-kompiti assenjati lilha f’din it-Taqsima, il-Kummissjoni tista’ twettaq spezzjonijiet fuq il-post fl-istabbiliment tal-pjattaforma online kbira ħafna kkonċernata jew ta’ persuna oħra msemmija fl-Artikolu 52(1).</w:t>
      </w:r>
    </w:p>
    <w:p>
      <w:pPr>
        <w:pStyle w:val="ManualNumPar1"/>
        <w:rPr>
          <w:noProof/>
        </w:rPr>
      </w:pPr>
      <w:r>
        <w:t>2.</w:t>
      </w:r>
      <w:r>
        <w:tab/>
      </w:r>
      <w:r>
        <w:rPr>
          <w:noProof/>
        </w:rPr>
        <w:t xml:space="preserve">L-ispezzjonijiet fuq il-post jistgħu jsiru wkoll bl-assistenza ta’ awdituri jew esperti maħtura mill-Kummissjoni skont l-Artikolu 57(2). </w:t>
      </w:r>
    </w:p>
    <w:p>
      <w:pPr>
        <w:pStyle w:val="ManualNumPar1"/>
        <w:rPr>
          <w:noProof/>
        </w:rPr>
      </w:pPr>
      <w:r>
        <w:t>3.</w:t>
      </w:r>
      <w:r>
        <w:tab/>
      </w:r>
      <w:r>
        <w:rPr>
          <w:noProof/>
        </w:rPr>
        <w:t>Waqt l-ispezzjonijiet fuq il-post, il-Kummissjoni u l-awdituri jew l-esperti maħtura minnha jistgħu jitolbu li l-pjattaforma online kbira ħafna kkonċernata jew persuna oħra msemmija fl-Artikolu 52(1) tipprovdi spjegazzjonijiet dwar l-organizzazzjoni, il-funzjonament, is-sistema tal-IT, l-algoritmi, it-trattament tad-</w:t>
      </w:r>
      <w:r>
        <w:rPr>
          <w:i/>
          <w:noProof/>
        </w:rPr>
        <w:t>data</w:t>
      </w:r>
      <w:r>
        <w:rPr>
          <w:noProof/>
        </w:rPr>
        <w:t xml:space="preserve"> u l-imġiba kummerċjali tagħha. Il-Kummissjoni u l-awdituri jew l-esperti maħtura minnha jistgħu jippreżentaw mistoqsijiet lill-persunal ewlieni tal-pjattaforma online kbira ħafna kkonċernata jew ta’ persuna oħra msemmija fl-Artikolu 52(1). </w:t>
      </w:r>
    </w:p>
    <w:p>
      <w:pPr>
        <w:pStyle w:val="ManualNumPar1"/>
        <w:rPr>
          <w:noProof/>
        </w:rPr>
      </w:pPr>
      <w:r>
        <w:t>4.</w:t>
      </w:r>
      <w:r>
        <w:tab/>
      </w:r>
      <w:r>
        <w:rPr>
          <w:noProof/>
        </w:rPr>
        <w:t xml:space="preserve">Il-pjattaforma online kbira ħafna kkonċernata jew persuna oħra msemmija fl-Artikolu 52(1) jeħtieġ tissottometti ruħha għal spezzjoni fuq il-post ordnata b’deċiżjoni tal-Kummissjoni. Id-deċiżjoni għandha tispeċifika s-suġġett u l-fini taż-żjara, tistabbilixxi d-data tal-bidu u tindika l-penali previsti fl-Artikoli 59 u 60 u d-dritt għal rieżami tad-deċiżjoni mill-Qorti tal-Ġustizzja tal-Unjoni Ewropea. </w:t>
      </w:r>
    </w:p>
    <w:p>
      <w:pPr>
        <w:pStyle w:val="Titrearticle"/>
        <w:rPr>
          <w:noProof/>
        </w:rPr>
      </w:pPr>
      <w:r>
        <w:rPr>
          <w:noProof/>
        </w:rPr>
        <w:lastRenderedPageBreak/>
        <w:t>Artikolu 55</w:t>
      </w:r>
      <w:r>
        <w:rPr>
          <w:noProof/>
        </w:rPr>
        <w:br w:type="textWrapping" w:clear="all"/>
        <w:t>Miżuri interim</w:t>
      </w:r>
    </w:p>
    <w:p>
      <w:pPr>
        <w:pStyle w:val="ManualNumPar1"/>
        <w:rPr>
          <w:noProof/>
        </w:rPr>
      </w:pPr>
      <w:r>
        <w:t>1.</w:t>
      </w:r>
      <w:r>
        <w:tab/>
      </w:r>
      <w:r>
        <w:rPr>
          <w:noProof/>
        </w:rPr>
        <w:t xml:space="preserve">Fil-kuntest ta’ proċedimenti li jistgħu jwasslu għall-adozzjoni ta’ deċiżjoni ta’ nuqqas ta’ konformità skont l-Artikolu 58(1), meta jkun hemm urġenza minħabba r-riskju ta’ ħsara serja għar-riċevituri tas-servizz, il-Kummissjoni tista’ tordna miżuri </w:t>
      </w:r>
      <w:r>
        <w:rPr>
          <w:i/>
          <w:noProof/>
        </w:rPr>
        <w:t>interim</w:t>
      </w:r>
      <w:r>
        <w:rPr>
          <w:noProof/>
        </w:rPr>
        <w:t xml:space="preserve">, b’deċiżjoni, kontra l-pjattaforma online kbira ħafna kkonċernata abbażi ta’ konstatazzjoni </w:t>
      </w:r>
      <w:r>
        <w:rPr>
          <w:i/>
          <w:noProof/>
        </w:rPr>
        <w:t>prima facie</w:t>
      </w:r>
      <w:r>
        <w:rPr>
          <w:noProof/>
        </w:rPr>
        <w:t xml:space="preserve"> ta’ ksur.</w:t>
      </w:r>
    </w:p>
    <w:p>
      <w:pPr>
        <w:pStyle w:val="ManualNumPar1"/>
        <w:rPr>
          <w:noProof/>
        </w:rPr>
      </w:pPr>
      <w:r>
        <w:t>2.</w:t>
      </w:r>
      <w:r>
        <w:tab/>
      </w:r>
      <w:r>
        <w:rPr>
          <w:noProof/>
        </w:rPr>
        <w:t>Deċiżjoni skont il-paragrafu 1 għandha tapplika għal perjodu speċifiku ta’ żmien li jista’ jiġġedded kif meħtieġ u xieraq.</w:t>
      </w:r>
    </w:p>
    <w:p>
      <w:pPr>
        <w:pStyle w:val="Titrearticle"/>
        <w:rPr>
          <w:noProof/>
        </w:rPr>
      </w:pPr>
      <w:r>
        <w:rPr>
          <w:noProof/>
        </w:rPr>
        <w:t>Artikolu 56</w:t>
      </w:r>
      <w:r>
        <w:rPr>
          <w:noProof/>
        </w:rPr>
        <w:br w:type="textWrapping" w:clear="all"/>
        <w:t>Impenji</w:t>
      </w:r>
    </w:p>
    <w:p>
      <w:pPr>
        <w:pStyle w:val="ManualNumPar1"/>
        <w:rPr>
          <w:noProof/>
        </w:rPr>
      </w:pPr>
      <w:r>
        <w:t>1.</w:t>
      </w:r>
      <w:r>
        <w:tab/>
      </w:r>
      <w:r>
        <w:rPr>
          <w:noProof/>
        </w:rPr>
        <w:t>Jekk, waqt il-proċedimenti skont din it-Taqsima, il-pjattaforma online kbira ħafna kkonċernata toffri impenji biex tiżgura l-konformità mad-dispożizzjonijiet rilevanti ta’ dan ir-Regolament, permezz ta’ deċiżjoni, il-Kummissjoni tista’ tagħmel dawk l-impenji vinkolanti fuq il-pjattaforma online kbira ħafna kkonċernata u tiddikjara li ma hemm l-ebda raġuni oħra għal azzjoni.</w:t>
      </w:r>
    </w:p>
    <w:p>
      <w:pPr>
        <w:pStyle w:val="ManualNumPar1"/>
        <w:rPr>
          <w:noProof/>
        </w:rPr>
      </w:pPr>
      <w:r>
        <w:t>2.</w:t>
      </w:r>
      <w:r>
        <w:tab/>
      </w:r>
      <w:r>
        <w:rPr>
          <w:noProof/>
        </w:rPr>
        <w:t>Meta tintalab jew b’inizjattiva tagħha stess, il-Kummissjoni tista’ tiftaħ mill-ġdid il-proċedimenti meta:</w:t>
      </w:r>
    </w:p>
    <w:p>
      <w:pPr>
        <w:pStyle w:val="Point1"/>
        <w:rPr>
          <w:noProof/>
        </w:rPr>
      </w:pPr>
      <w:r>
        <w:t>(a)</w:t>
      </w:r>
      <w:r>
        <w:tab/>
      </w:r>
      <w:r>
        <w:rPr>
          <w:noProof/>
        </w:rPr>
        <w:t>kien hemm bidla materjali f’xi wieħed mill-fatti li fuqhom ġiet ibbażata d-deċiżjoni;</w:t>
      </w:r>
    </w:p>
    <w:p>
      <w:pPr>
        <w:pStyle w:val="Point1"/>
        <w:rPr>
          <w:noProof/>
        </w:rPr>
      </w:pPr>
      <w:r>
        <w:t>(b)</w:t>
      </w:r>
      <w:r>
        <w:tab/>
      </w:r>
      <w:r>
        <w:rPr>
          <w:noProof/>
        </w:rPr>
        <w:t>il-pjattaforma online kbira ħafna kkonċernata taġixxi kontra l-impenji tagħha; jew</w:t>
      </w:r>
    </w:p>
    <w:p>
      <w:pPr>
        <w:pStyle w:val="Point1"/>
        <w:rPr>
          <w:noProof/>
        </w:rPr>
      </w:pPr>
      <w:r>
        <w:t>(c)</w:t>
      </w:r>
      <w:r>
        <w:tab/>
      </w:r>
      <w:r>
        <w:rPr>
          <w:noProof/>
        </w:rPr>
        <w:t>id-deċiżjoni tkun ġiet ibbażata fuq informazzjoni mhux kompluta, skorretta jew qarrieqa pprovduta mill-pjattaforma online kbira ħafna kkonċernata jew minn persuna oħra msemmija fl-Artikolu 52(1).</w:t>
      </w:r>
    </w:p>
    <w:p>
      <w:pPr>
        <w:pStyle w:val="ManualNumPar1"/>
        <w:rPr>
          <w:noProof/>
        </w:rPr>
      </w:pPr>
      <w:r>
        <w:t>3.</w:t>
      </w:r>
      <w:r>
        <w:tab/>
      </w:r>
      <w:r>
        <w:rPr>
          <w:noProof/>
        </w:rPr>
        <w:t>Meta l-Kummissjoni jidhrilha li l-impenji offruti mill-pjattaforma online kbira ħafna kkonċernata ma jkunux jistgħu jiżguraw konformità effettiva mad-dispożizzjonijiet rilevanti ta’ dan ir-Regolament, din għandha tirrifjuta dawk l-impenji f’deċiżjoni motivata meta tikkonkludi l-proċedimenti.</w:t>
      </w:r>
    </w:p>
    <w:p>
      <w:pPr>
        <w:pStyle w:val="Titrearticle"/>
        <w:rPr>
          <w:i w:val="0"/>
          <w:noProof/>
        </w:rPr>
      </w:pPr>
      <w:r>
        <w:rPr>
          <w:noProof/>
        </w:rPr>
        <w:t>Artikolu 57</w:t>
      </w:r>
      <w:r>
        <w:rPr>
          <w:noProof/>
        </w:rPr>
        <w:br w:type="textWrapping" w:clear="all"/>
        <w:t xml:space="preserve">Azzjonijiet ta’ monitoraġġ </w:t>
      </w:r>
    </w:p>
    <w:p>
      <w:pPr>
        <w:pStyle w:val="ManualNumPar1"/>
        <w:rPr>
          <w:noProof/>
        </w:rPr>
      </w:pPr>
      <w:r>
        <w:t>1.</w:t>
      </w:r>
      <w:r>
        <w:tab/>
      </w:r>
      <w:r>
        <w:rPr>
          <w:noProof/>
        </w:rPr>
        <w:t>Għall-finijiet tat-twettiq tal-kompiti assenjati lilha f’din it-Taqsima, il-Kummissjoni tista’ tieħu l-azzjonijiet meħtieġa biex timmonitorja l-implimentazzjoni effettiva u l-konformità ma’ dan ir-Regolament mill-pjattaforma online kbira ħafna kkonċernata. Il-Kummissjoni tista’ wkoll tordna lil dik il-pjattaforma tipprovdi aċċess għall-bażijiet tad-</w:t>
      </w:r>
      <w:r>
        <w:rPr>
          <w:i/>
          <w:noProof/>
        </w:rPr>
        <w:t>data</w:t>
      </w:r>
      <w:r>
        <w:rPr>
          <w:noProof/>
        </w:rPr>
        <w:t xml:space="preserve"> u l-algoritmi tagħha, u tagħti spjegazzjonijiet relatati magħhom.</w:t>
      </w:r>
    </w:p>
    <w:p>
      <w:pPr>
        <w:pStyle w:val="ManualNumPar1"/>
        <w:rPr>
          <w:noProof/>
        </w:rPr>
      </w:pPr>
      <w:r>
        <w:t>2.</w:t>
      </w:r>
      <w:r>
        <w:tab/>
      </w:r>
      <w:r>
        <w:rPr>
          <w:noProof/>
        </w:rPr>
        <w:t xml:space="preserve">L-azzjonijiet skont il-paragrafu 1 jistgħu jinkludu l-ħatra ta’ esperti esterni indipendenti u awdituri biex jassistu lill-Kummissjoni fil-monitoraġġ tal-konformità mad-dispożizzjonijiet rilevanti ta’ dan ir-Regolament u biex jipprovdu għarfien espert jew għarfien speċifiku lill-Kummissjoni. </w:t>
      </w:r>
    </w:p>
    <w:p>
      <w:pPr>
        <w:pStyle w:val="Titrearticle"/>
        <w:rPr>
          <w:noProof/>
        </w:rPr>
      </w:pPr>
      <w:r>
        <w:rPr>
          <w:noProof/>
        </w:rPr>
        <w:lastRenderedPageBreak/>
        <w:t>Artikolu 58</w:t>
      </w:r>
      <w:r>
        <w:rPr>
          <w:noProof/>
        </w:rPr>
        <w:br w:type="textWrapping" w:clear="all"/>
        <w:t>Nuqqas ta’ konformità</w:t>
      </w:r>
    </w:p>
    <w:p>
      <w:pPr>
        <w:pStyle w:val="ManualNumPar1"/>
        <w:rPr>
          <w:noProof/>
        </w:rPr>
      </w:pPr>
      <w:r>
        <w:t>1.</w:t>
      </w:r>
      <w:r>
        <w:tab/>
      </w:r>
      <w:r>
        <w:rPr>
          <w:noProof/>
        </w:rPr>
        <w:t>Il-Kummissjoni għandha tadotta deċiżjoni ta’ nuqqas ta’ konformità meta ssib li l-pjattaforma online kbira ħafna kkonċernata ma tkunx konformi ma’ wieħed jew aktar minn dawn li ġejjin:</w:t>
      </w:r>
    </w:p>
    <w:p>
      <w:pPr>
        <w:pStyle w:val="Point1"/>
        <w:rPr>
          <w:noProof/>
        </w:rPr>
      </w:pPr>
      <w:r>
        <w:t>(a)</w:t>
      </w:r>
      <w:r>
        <w:tab/>
      </w:r>
      <w:r>
        <w:rPr>
          <w:noProof/>
        </w:rPr>
        <w:t xml:space="preserve">id-dispożizzjonijiet rilevanti ta’ dan ir-Regolament; </w:t>
      </w:r>
    </w:p>
    <w:p>
      <w:pPr>
        <w:pStyle w:val="Point1"/>
        <w:rPr>
          <w:noProof/>
        </w:rPr>
      </w:pPr>
      <w:r>
        <w:t>(b)</w:t>
      </w:r>
      <w:r>
        <w:tab/>
      </w:r>
      <w:r>
        <w:rPr>
          <w:noProof/>
        </w:rPr>
        <w:t xml:space="preserve">il-miżuri interim ordnati skont l-Artikolu 55; </w:t>
      </w:r>
    </w:p>
    <w:p>
      <w:pPr>
        <w:pStyle w:val="Point1"/>
        <w:rPr>
          <w:noProof/>
        </w:rPr>
      </w:pPr>
      <w:r>
        <w:t>(c)</w:t>
      </w:r>
      <w:r>
        <w:tab/>
      </w:r>
      <w:r>
        <w:rPr>
          <w:noProof/>
        </w:rPr>
        <w:t>l-impenji magħmula vinkolanti skont l-Artikolu 56.</w:t>
      </w:r>
    </w:p>
    <w:p>
      <w:pPr>
        <w:pStyle w:val="ManualNumPar1"/>
        <w:rPr>
          <w:noProof/>
        </w:rPr>
      </w:pPr>
      <w:r>
        <w:t>2.</w:t>
      </w:r>
      <w:r>
        <w:tab/>
      </w:r>
      <w:r>
        <w:rPr>
          <w:noProof/>
        </w:rPr>
        <w:t>Qabel ma tadotta d-deċiżjoni skont il-paragrafu 1, il-Kummissjoni għandha tikkomunika s-sejbiet preliminari tagħha lill-pjattaforma online kbira ħafna kkonċernata. Fis-sejbiet preliminari, il-Kummissjoni għandha tispjega l-miżuri li jkun beħsiebha tieħu, jew li tqis li l-pjattaforma online kbira ħafna kkonċernata għandha tieħu, biex tindirizza s-sejbiet preliminari b’mod effettiv.</w:t>
      </w:r>
    </w:p>
    <w:p>
      <w:pPr>
        <w:pStyle w:val="ManualNumPar1"/>
        <w:rPr>
          <w:noProof/>
        </w:rPr>
      </w:pPr>
      <w:r>
        <w:t>3.</w:t>
      </w:r>
      <w:r>
        <w:tab/>
      </w:r>
      <w:r>
        <w:rPr>
          <w:noProof/>
        </w:rPr>
        <w:t>Fid-deċiżjoni adottata skont il-paragrafu 1, il-Kummissjoni għandha tordna lill-pjattaforma online kbira ħafna kkonċernata tieħu l-miżuri meħtieġa biex tiżgura l-konformità mad-deċiżjoni skont il-paragrafu 1 fi żmien raġonevoli u biex tipprovdi informazzjoni dwar il-miżuri li dik il-pjattaforma beħsiebha tieħu biex tikkonforma mad-deċiżjoni.</w:t>
      </w:r>
    </w:p>
    <w:p>
      <w:pPr>
        <w:pStyle w:val="ManualNumPar1"/>
        <w:rPr>
          <w:noProof/>
        </w:rPr>
      </w:pPr>
      <w:r>
        <w:t>4.</w:t>
      </w:r>
      <w:r>
        <w:tab/>
      </w:r>
      <w:r>
        <w:rPr>
          <w:noProof/>
        </w:rPr>
        <w:t>Il-pjattaforma online kbira ħafna kkonċernata għandha tipprovdi deskrizzjoni lill-Kummissjoni tal-miżuri li ħadet biex tiżgura l-konformità mad-deċiżjoni skont il-paragrafu 1 waqt l-implimentazzjoni tagħhom.</w:t>
      </w:r>
    </w:p>
    <w:p>
      <w:pPr>
        <w:pStyle w:val="ManualNumPar1"/>
        <w:rPr>
          <w:noProof/>
        </w:rPr>
      </w:pPr>
      <w:r>
        <w:t>5.</w:t>
      </w:r>
      <w:r>
        <w:tab/>
      </w:r>
      <w:r>
        <w:rPr>
          <w:noProof/>
        </w:rPr>
        <w:t>Meta l-Kummissjoni ssib li l-kundizzjonijiet tal-paragrafu 1 ma jkunux ġew issodisfati, din għandha tagħlaq l-investigazzjoni b’deċiżjoni.</w:t>
      </w:r>
    </w:p>
    <w:p>
      <w:pPr>
        <w:pStyle w:val="Titrearticle"/>
        <w:rPr>
          <w:noProof/>
        </w:rPr>
      </w:pPr>
      <w:r>
        <w:rPr>
          <w:noProof/>
        </w:rPr>
        <w:t>Artikolu 59</w:t>
      </w:r>
      <w:r>
        <w:rPr>
          <w:noProof/>
        </w:rPr>
        <w:br w:type="textWrapping" w:clear="all"/>
        <w:t>Multi</w:t>
      </w:r>
    </w:p>
    <w:p>
      <w:pPr>
        <w:pStyle w:val="ManualNumPar1"/>
        <w:rPr>
          <w:noProof/>
        </w:rPr>
      </w:pPr>
      <w:r>
        <w:t>1.</w:t>
      </w:r>
      <w:r>
        <w:tab/>
      </w:r>
      <w:r>
        <w:rPr>
          <w:noProof/>
        </w:rPr>
        <w:t>Fid-deċiżjoni skont l-Artikolu 58, il-Kummissjoni tista’ timponi multi fuq il-pjattaforma online kbira ħafna kkonċernata li ma jkunux jaqbżu s-6 % tal-fatturat totali tagħha fis-sena finanzjarja preċedenti meta ssib li dik il-pjattaforma, intenzjonalment jew b’negliġenza:</w:t>
      </w:r>
    </w:p>
    <w:p>
      <w:pPr>
        <w:pStyle w:val="Point1"/>
        <w:rPr>
          <w:noProof/>
        </w:rPr>
      </w:pPr>
      <w:r>
        <w:t>(a)</w:t>
      </w:r>
      <w:r>
        <w:tab/>
      </w:r>
      <w:r>
        <w:rPr>
          <w:noProof/>
        </w:rPr>
        <w:t xml:space="preserve">tikser id-dispożizzjonijiet rilevanti ta’ dan ir-Regolament; </w:t>
      </w:r>
    </w:p>
    <w:p>
      <w:pPr>
        <w:pStyle w:val="Point1"/>
        <w:rPr>
          <w:noProof/>
        </w:rPr>
      </w:pPr>
      <w:r>
        <w:t>(b)</w:t>
      </w:r>
      <w:r>
        <w:tab/>
      </w:r>
      <w:r>
        <w:rPr>
          <w:noProof/>
        </w:rPr>
        <w:t xml:space="preserve">tonqos milli tikkonforma ma’ deċiżjoni li tordna miżuri </w:t>
      </w:r>
      <w:r>
        <w:rPr>
          <w:i/>
          <w:noProof/>
        </w:rPr>
        <w:t>interim</w:t>
      </w:r>
      <w:r>
        <w:rPr>
          <w:noProof/>
        </w:rPr>
        <w:t xml:space="preserve"> skont l-Artikolu 55; jew</w:t>
      </w:r>
    </w:p>
    <w:p>
      <w:pPr>
        <w:pStyle w:val="Point1"/>
        <w:rPr>
          <w:noProof/>
        </w:rPr>
      </w:pPr>
      <w:r>
        <w:t>(c)</w:t>
      </w:r>
      <w:r>
        <w:tab/>
      </w:r>
      <w:r>
        <w:rPr>
          <w:noProof/>
        </w:rPr>
        <w:t>tonqos milli tikkonforma ma’ miżura volontarja magħmula vinkolanti b’deċiżjoni skont l-Artikolu 56.</w:t>
      </w:r>
    </w:p>
    <w:p>
      <w:pPr>
        <w:pStyle w:val="ManualNumPar1"/>
        <w:rPr>
          <w:noProof/>
        </w:rPr>
      </w:pPr>
      <w:bookmarkStart w:id="5" w:name="_Toc54302766"/>
      <w:bookmarkStart w:id="6" w:name="_Toc54303774"/>
      <w:r>
        <w:t>2.</w:t>
      </w:r>
      <w:r>
        <w:tab/>
      </w:r>
      <w:r>
        <w:rPr>
          <w:noProof/>
        </w:rPr>
        <w:t>Il-Kummissjoni tista’ timponi multi b’deċiżjoni fuq il-pjattaforma online kbira ħafna kkonċernata jew fuq persuna oħra msemmija fl-Artikolu 52(1) li ma jkunux jaqbżu l-1 % tal-fatturat totali fis-sena finanzjarja preċedenti, meta din intenzjonalment jew b’negliġenza:</w:t>
      </w:r>
    </w:p>
    <w:p>
      <w:pPr>
        <w:pStyle w:val="Point1"/>
        <w:rPr>
          <w:noProof/>
        </w:rPr>
      </w:pPr>
      <w:bookmarkStart w:id="7" w:name="_Toc54302767"/>
      <w:bookmarkStart w:id="8" w:name="_Toc54303775"/>
      <w:bookmarkEnd w:id="5"/>
      <w:bookmarkEnd w:id="6"/>
      <w:r>
        <w:t>(a)</w:t>
      </w:r>
      <w:r>
        <w:tab/>
      </w:r>
      <w:r>
        <w:rPr>
          <w:noProof/>
        </w:rPr>
        <w:t>tagħti informazzjoni skorretta, mhux kompluta jew qarrieqa bi tweġiba għal talba skont l-Artikolu 52 jew, meta l-informazzjoni tintalab b’deċiżjoni, tonqos milli twieġeb it-talba fil-perjodu ta’ żmien stabbilit;</w:t>
      </w:r>
      <w:bookmarkEnd w:id="7"/>
      <w:bookmarkEnd w:id="8"/>
    </w:p>
    <w:p>
      <w:pPr>
        <w:pStyle w:val="Point1"/>
        <w:rPr>
          <w:noProof/>
        </w:rPr>
      </w:pPr>
      <w:bookmarkStart w:id="9" w:name="_Toc54302769"/>
      <w:bookmarkStart w:id="10" w:name="_Toc54303777"/>
      <w:r>
        <w:lastRenderedPageBreak/>
        <w:t>(b)</w:t>
      </w:r>
      <w:r>
        <w:tab/>
      </w:r>
      <w:r>
        <w:rPr>
          <w:noProof/>
        </w:rPr>
        <w:t>tonqos milli tirrettifika informazzjoni skorretta, mhux kompluta jew qarrieqa fil-perjodu ta’ żmien stabbilit mill-Kummissjoni, mogħtija minn membru tal-persunal, jew tonqos jew tirrifjuta li tagħti informazzjoni kompluta;</w:t>
      </w:r>
      <w:bookmarkEnd w:id="9"/>
      <w:bookmarkEnd w:id="10"/>
    </w:p>
    <w:p>
      <w:pPr>
        <w:pStyle w:val="Point1"/>
        <w:rPr>
          <w:noProof/>
        </w:rPr>
      </w:pPr>
      <w:r>
        <w:t>(c)</w:t>
      </w:r>
      <w:r>
        <w:tab/>
      </w:r>
      <w:r>
        <w:rPr>
          <w:noProof/>
        </w:rPr>
        <w:t>tirrifjuta li tissottometti ruħha għal spezzjoni fuq il-post skont l-Artikolu 54.</w:t>
      </w:r>
    </w:p>
    <w:p>
      <w:pPr>
        <w:pStyle w:val="ManualNumPar1"/>
        <w:rPr>
          <w:noProof/>
        </w:rPr>
      </w:pPr>
      <w:r>
        <w:t>3.</w:t>
      </w:r>
      <w:r>
        <w:tab/>
      </w:r>
      <w:r>
        <w:rPr>
          <w:noProof/>
        </w:rPr>
        <w:t>Qabel ma tadotta d-deċiżjoni skont il-paragrafu 2, il-Kummissjoni għandha tikkomunika s-sejbiet preliminari tagħha lill-pjattaforma online kbira ħafna kkonċernata jew lil persuna oħra msemmija fl-Artikolu 52(1).</w:t>
      </w:r>
    </w:p>
    <w:p>
      <w:pPr>
        <w:pStyle w:val="ManualNumPar1"/>
        <w:rPr>
          <w:noProof/>
        </w:rPr>
      </w:pPr>
      <w:r>
        <w:t>4.</w:t>
      </w:r>
      <w:r>
        <w:tab/>
      </w:r>
      <w:r>
        <w:rPr>
          <w:noProof/>
        </w:rPr>
        <w:t>Meta tiffissa l-ammont tal-multa, il-Kummissjoni għandha tqis in-natura, il-gravità, it-tul ta’ żmien u r-rikorrenza tal-ksur u, għall-multi imposti skont il-paragrafu 2, id-dewmien ikkawżat lill-proċedimenti.</w:t>
      </w:r>
    </w:p>
    <w:p>
      <w:pPr>
        <w:pStyle w:val="Titrearticle"/>
        <w:rPr>
          <w:noProof/>
        </w:rPr>
      </w:pPr>
      <w:r>
        <w:rPr>
          <w:noProof/>
        </w:rPr>
        <w:t>Artikolu 60</w:t>
      </w:r>
      <w:r>
        <w:rPr>
          <w:noProof/>
        </w:rPr>
        <w:br w:type="textWrapping" w:clear="all"/>
        <w:t>Pagamenti perjodiċi ta’ penali</w:t>
      </w:r>
    </w:p>
    <w:p>
      <w:pPr>
        <w:pStyle w:val="ManualNumPar1"/>
        <w:rPr>
          <w:noProof/>
        </w:rPr>
      </w:pPr>
      <w:r>
        <w:t>1.</w:t>
      </w:r>
      <w:r>
        <w:tab/>
      </w:r>
      <w:r>
        <w:rPr>
          <w:noProof/>
        </w:rPr>
        <w:t>Il-Kummissjoni tista’ timponi pagamenti perjodiċi ta’ penali b’deċiżjoni fuq il-pjattaforma online kbira ħafna kkonċernata jew fuq persuna oħra msemmija fl-Artikolu 52(1), kif applikabbli, li ma jkunux jaqbżu l-5 % tal-fatturat medju ta’ kuljum fis-sena finanzjarja preċedenti għal kull jum, ikkalkulati mid-data maħtura bid-deċiżjoni, biex iġġegħelha:</w:t>
      </w:r>
    </w:p>
    <w:p>
      <w:pPr>
        <w:pStyle w:val="Point1"/>
        <w:rPr>
          <w:noProof/>
        </w:rPr>
      </w:pPr>
      <w:r>
        <w:t>(a)</w:t>
      </w:r>
      <w:r>
        <w:tab/>
      </w:r>
      <w:r>
        <w:rPr>
          <w:noProof/>
        </w:rPr>
        <w:t>tagħti informazzjoni korretta u kompluta bħala tweġiba għal deċiżjoni li teżiġi informazzjoni skont l-Artikolu 52;</w:t>
      </w:r>
    </w:p>
    <w:p>
      <w:pPr>
        <w:pStyle w:val="Point1"/>
        <w:rPr>
          <w:noProof/>
        </w:rPr>
      </w:pPr>
      <w:r>
        <w:t>(b)</w:t>
      </w:r>
      <w:r>
        <w:tab/>
      </w:r>
      <w:r>
        <w:rPr>
          <w:noProof/>
        </w:rPr>
        <w:t>tissottometti ruħha għal spezzjoni fuq il-post li tkun ordnat b’deċiżjoni skont l-Artikolu 54;</w:t>
      </w:r>
    </w:p>
    <w:p>
      <w:pPr>
        <w:pStyle w:val="Point1"/>
        <w:rPr>
          <w:noProof/>
        </w:rPr>
      </w:pPr>
      <w:r>
        <w:t>(c)</w:t>
      </w:r>
      <w:r>
        <w:tab/>
      </w:r>
      <w:r>
        <w:rPr>
          <w:noProof/>
        </w:rPr>
        <w:t>tikkonforma ma’ deċiżjoni li tordna miżuri interim skont l-Artikolu 55(1);</w:t>
      </w:r>
    </w:p>
    <w:p>
      <w:pPr>
        <w:pStyle w:val="Point1"/>
        <w:rPr>
          <w:noProof/>
        </w:rPr>
      </w:pPr>
      <w:r>
        <w:t>(d)</w:t>
      </w:r>
      <w:r>
        <w:tab/>
      </w:r>
      <w:r>
        <w:rPr>
          <w:noProof/>
        </w:rPr>
        <w:t>tikkonforma mal-impenji magħmula legalment vinkolanti b’deċiżjoni skont l-Artikolu 56(1);</w:t>
      </w:r>
    </w:p>
    <w:p>
      <w:pPr>
        <w:pStyle w:val="Point1"/>
        <w:rPr>
          <w:noProof/>
        </w:rPr>
      </w:pPr>
      <w:r>
        <w:t>(e)</w:t>
      </w:r>
      <w:r>
        <w:tab/>
      </w:r>
      <w:r>
        <w:rPr>
          <w:noProof/>
        </w:rPr>
        <w:t>tikkonforma ma’ deċiżjoni skont l-Artikolu 58(1).</w:t>
      </w:r>
    </w:p>
    <w:p>
      <w:pPr>
        <w:pStyle w:val="ManualNumPar1"/>
        <w:rPr>
          <w:noProof/>
        </w:rPr>
      </w:pPr>
      <w:r>
        <w:t>2.</w:t>
      </w:r>
      <w:r>
        <w:tab/>
      </w:r>
      <w:r>
        <w:rPr>
          <w:noProof/>
        </w:rPr>
        <w:t xml:space="preserve">Meta l-pjattaforma online kbira ħafna kkonċernata jew persuna oħra msemmija fl-Artikolu 52(1) tkun issodisfat l-obbligu maħsub biex ikun infurzat mill-pagament perjodiku ta’ penali, il-Kummissjoni tista’ tiffissa l-ammont definittiv tal-pagament perjodiku ta’ penali għal ċifra inqas minn dik li tirriżulta mid-deċiżjoni oriġinali. </w:t>
      </w:r>
    </w:p>
    <w:p>
      <w:pPr>
        <w:pStyle w:val="Titrearticle"/>
        <w:rPr>
          <w:noProof/>
        </w:rPr>
      </w:pPr>
      <w:r>
        <w:rPr>
          <w:noProof/>
        </w:rPr>
        <w:t>Artikolu 61</w:t>
      </w:r>
      <w:r>
        <w:rPr>
          <w:noProof/>
        </w:rPr>
        <w:br w:type="textWrapping" w:clear="all"/>
        <w:t>Perjodu ta’ limitazzjoni għall-infurzar ta’ penali</w:t>
      </w:r>
    </w:p>
    <w:p>
      <w:pPr>
        <w:pStyle w:val="ManualNumPar1"/>
        <w:rPr>
          <w:noProof/>
        </w:rPr>
      </w:pPr>
      <w:r>
        <w:t>1.</w:t>
      </w:r>
      <w:r>
        <w:tab/>
      </w:r>
      <w:r>
        <w:rPr>
          <w:noProof/>
        </w:rPr>
        <w:t>Is-setgħat mogħtija lill-Kummissjoni mill-Artikoli 59 u 60 għandhom ikunu soġġetti għal perjodu ta’ limitazzjoni ta’ ħames snin.</w:t>
      </w:r>
    </w:p>
    <w:p>
      <w:pPr>
        <w:pStyle w:val="ManualNumPar1"/>
        <w:rPr>
          <w:noProof/>
        </w:rPr>
      </w:pPr>
      <w:r>
        <w:t>2.</w:t>
      </w:r>
      <w:r>
        <w:tab/>
      </w:r>
      <w:r>
        <w:rPr>
          <w:noProof/>
        </w:rPr>
        <w:t>Iż-żmien għandu jibda jiddekorri mill-jum meta jitwettaq il-ksur. Iżda fil-każ ta’ ksur kontinwu u ripetut, iż-żmien għandu jibda jiddekorri mill-jum meta jieqaf il-ksur.</w:t>
      </w:r>
    </w:p>
    <w:p>
      <w:pPr>
        <w:pStyle w:val="ManualNumPar1"/>
        <w:rPr>
          <w:noProof/>
        </w:rPr>
      </w:pPr>
      <w:r>
        <w:t>3.</w:t>
      </w:r>
      <w:r>
        <w:tab/>
      </w:r>
      <w:r>
        <w:rPr>
          <w:noProof/>
        </w:rPr>
        <w:t>Kull azzjoni meħuda mill-Kummissjoni jew mill-Koordinatur tas-Servizzi Diġitali għall-fini tal-investigazzjoni jew tal-proċedimenti fir-rigward ta’ ksur għandha tinterrompi l-perjodu ta’ limitazzjoni għall-impożizzjoni ta’ multi jew pagamenti perjodiċi ta’ penali. L-azzjonijiet li jinterrompu l-perjodu ta’ limitazzjoni għandhom jinkludu, b’mod partikolari, dawn li ġejjin:</w:t>
      </w:r>
    </w:p>
    <w:p>
      <w:pPr>
        <w:pStyle w:val="Point1"/>
        <w:rPr>
          <w:noProof/>
        </w:rPr>
      </w:pPr>
      <w:r>
        <w:t>(a)</w:t>
      </w:r>
      <w:r>
        <w:tab/>
      </w:r>
      <w:r>
        <w:rPr>
          <w:noProof/>
        </w:rPr>
        <w:t>talbiet għal informazzjoni mill-Kummissjoni jew minn Koordinatur tas-Servizzi Diġitali;</w:t>
      </w:r>
    </w:p>
    <w:p>
      <w:pPr>
        <w:pStyle w:val="Point1"/>
        <w:rPr>
          <w:noProof/>
        </w:rPr>
      </w:pPr>
      <w:r>
        <w:lastRenderedPageBreak/>
        <w:t>(b)</w:t>
      </w:r>
      <w:r>
        <w:tab/>
      </w:r>
      <w:r>
        <w:rPr>
          <w:noProof/>
        </w:rPr>
        <w:t>spezzjoni fuq il-post;</w:t>
      </w:r>
    </w:p>
    <w:p>
      <w:pPr>
        <w:pStyle w:val="Point1"/>
        <w:rPr>
          <w:noProof/>
        </w:rPr>
      </w:pPr>
      <w:r>
        <w:t>(c)</w:t>
      </w:r>
      <w:r>
        <w:tab/>
      </w:r>
      <w:r>
        <w:rPr>
          <w:noProof/>
        </w:rPr>
        <w:t>il-ftuħ ta’ proċediment mill-Kummissjoni skont l-Artikolu 51(2).</w:t>
      </w:r>
    </w:p>
    <w:p>
      <w:pPr>
        <w:pStyle w:val="ManualNumPar1"/>
        <w:rPr>
          <w:noProof/>
        </w:rPr>
      </w:pPr>
      <w:r>
        <w:t>4.</w:t>
      </w:r>
      <w:r>
        <w:tab/>
      </w:r>
      <w:r>
        <w:rPr>
          <w:noProof/>
        </w:rPr>
        <w:t>Ma’ kull interruzzjoni, id-dekorrenza ta’ żmien għandha terġa’ tibda mill-bidu. Iżda l-perjodu ta’ limitazzjoni għall-impożizzjoni ta’ multi jew pagamenti perjodiċi ta’ penali għandu jiskadi sa mhux aktar tard mill-jum meta jkun għadda perjodu daqs id-doppju tal-perjodu ta’ limitazzjoni mingħajr ma l-Kummissjoni tkun imponiet multa jew pagament perjodiku ta’ penali. Dak il-perjodu għandu jiġi estiż biż-żmien li matulu l-perjodu ta’ limitazzjoni jkun ġie sospiż skont il-paragrafu 5.</w:t>
      </w:r>
    </w:p>
    <w:p>
      <w:pPr>
        <w:pStyle w:val="ManualNumPar1"/>
        <w:rPr>
          <w:noProof/>
        </w:rPr>
      </w:pPr>
      <w:r>
        <w:t>5.</w:t>
      </w:r>
      <w:r>
        <w:tab/>
      </w:r>
      <w:r>
        <w:rPr>
          <w:noProof/>
        </w:rPr>
        <w:t>Il-perjodu ta’ limitazzjoni għall-impożizzjoni ta’ multi jew pagamenti perjodiċi ta’ penali għandu jiġi sospiż sakemm id-deċiżjoni tal-Kummissjoni tkun is-suġġett ta’ proċedimenti pendenti quddiem il-Qorti tal-Ġustizzja tal-Unjoni Ewropea.</w:t>
      </w:r>
    </w:p>
    <w:p>
      <w:pPr>
        <w:pStyle w:val="Titrearticle"/>
        <w:rPr>
          <w:noProof/>
        </w:rPr>
      </w:pPr>
      <w:r>
        <w:rPr>
          <w:noProof/>
        </w:rPr>
        <w:t>Artikolu 62</w:t>
      </w:r>
      <w:r>
        <w:rPr>
          <w:noProof/>
        </w:rPr>
        <w:br w:type="textWrapping" w:clear="all"/>
        <w:t>Perjodu ta’ limitazzjoni għall-infurzar ta’ penali</w:t>
      </w:r>
    </w:p>
    <w:p>
      <w:pPr>
        <w:pStyle w:val="ManualNumPar1"/>
        <w:rPr>
          <w:noProof/>
        </w:rPr>
      </w:pPr>
      <w:r>
        <w:t>1.</w:t>
      </w:r>
      <w:r>
        <w:tab/>
      </w:r>
      <w:r>
        <w:rPr>
          <w:noProof/>
        </w:rPr>
        <w:t>Is-setgħa tal-Kummissjoni li tinforza deċiżjonijiet meħuda skont l-Artikoli 59 u 60 għandha tkun soġġetta għal perjodu ta’ limitazzjoni ta’ ħames snin.</w:t>
      </w:r>
    </w:p>
    <w:p>
      <w:pPr>
        <w:pStyle w:val="ManualNumPar1"/>
        <w:rPr>
          <w:noProof/>
        </w:rPr>
      </w:pPr>
      <w:r>
        <w:t>2.</w:t>
      </w:r>
      <w:r>
        <w:tab/>
      </w:r>
      <w:r>
        <w:rPr>
          <w:noProof/>
        </w:rPr>
        <w:t>Iż-żmien għandu jibda jiddekorri fil-jum meta d-deċiżjoni ssir finali.</w:t>
      </w:r>
    </w:p>
    <w:p>
      <w:pPr>
        <w:pStyle w:val="ManualNumPar1"/>
        <w:rPr>
          <w:noProof/>
        </w:rPr>
      </w:pPr>
      <w:r>
        <w:t>3.</w:t>
      </w:r>
      <w:r>
        <w:tab/>
      </w:r>
      <w:r>
        <w:rPr>
          <w:noProof/>
        </w:rPr>
        <w:t>Il-perjodu ta’ limitazzjoni għall-infurzar ta’ penali għandu jiġi interrott:</w:t>
      </w:r>
    </w:p>
    <w:p>
      <w:pPr>
        <w:pStyle w:val="Point1"/>
        <w:rPr>
          <w:noProof/>
        </w:rPr>
      </w:pPr>
      <w:r>
        <w:t>(a)</w:t>
      </w:r>
      <w:r>
        <w:tab/>
      </w:r>
      <w:r>
        <w:rPr>
          <w:noProof/>
        </w:rPr>
        <w:t>b’notifika ta’ deċiżjoni li tvarja l-ammont oriġinali tal-multa jew tal-pagament perjodiku ta’ penali jew li tirrifjuta applikazzjoni għall-varjazzjoni;</w:t>
      </w:r>
    </w:p>
    <w:p>
      <w:pPr>
        <w:pStyle w:val="Point1"/>
        <w:rPr>
          <w:noProof/>
        </w:rPr>
      </w:pPr>
      <w:r>
        <w:t>(b)</w:t>
      </w:r>
      <w:r>
        <w:tab/>
      </w:r>
      <w:r>
        <w:rPr>
          <w:noProof/>
        </w:rPr>
        <w:t>b’xi azzjoni tal-Kummissjoni, jew ta’ Stat Membru li jaġixxi kif mitlub mill-Kummissjoni, imfassla biex tinforza pagament tal-multa jew pagament perjodiku ta’ penali.</w:t>
      </w:r>
    </w:p>
    <w:p>
      <w:pPr>
        <w:pStyle w:val="ManualNumPar1"/>
        <w:rPr>
          <w:noProof/>
        </w:rPr>
      </w:pPr>
      <w:r>
        <w:t>4.</w:t>
      </w:r>
      <w:r>
        <w:tab/>
      </w:r>
      <w:r>
        <w:rPr>
          <w:noProof/>
        </w:rPr>
        <w:t>Ma’ kull interruzzjoni, id-dekorrenza ta’ żmien għandha terġa’ tibda mill-bidu.</w:t>
      </w:r>
    </w:p>
    <w:p>
      <w:pPr>
        <w:pStyle w:val="ManualNumPar1"/>
        <w:rPr>
          <w:noProof/>
        </w:rPr>
      </w:pPr>
      <w:r>
        <w:t>5.</w:t>
      </w:r>
      <w:r>
        <w:tab/>
      </w:r>
      <w:r>
        <w:rPr>
          <w:noProof/>
        </w:rPr>
        <w:t>Il-perjodu ta’ limitazzjoni għall-infurzar ta’ penali għandu jiġi sospiż sakemm:</w:t>
      </w:r>
    </w:p>
    <w:p>
      <w:pPr>
        <w:pStyle w:val="Point1"/>
        <w:rPr>
          <w:noProof/>
        </w:rPr>
      </w:pPr>
      <w:r>
        <w:t>(a)</w:t>
      </w:r>
      <w:r>
        <w:tab/>
      </w:r>
      <w:r>
        <w:rPr>
          <w:noProof/>
        </w:rPr>
        <w:t>jingħata l-ħin għall-pagament;</w:t>
      </w:r>
    </w:p>
    <w:p>
      <w:pPr>
        <w:pStyle w:val="Point1"/>
        <w:rPr>
          <w:noProof/>
        </w:rPr>
      </w:pPr>
      <w:r>
        <w:t>(b)</w:t>
      </w:r>
      <w:r>
        <w:tab/>
      </w:r>
      <w:r>
        <w:rPr>
          <w:noProof/>
        </w:rPr>
        <w:t>jiġi sospiż l-infurzar tal-pagament skont deċiżjoni tal-Qorti tal-Ġustizzja tal-Unjoni Ewropea.</w:t>
      </w:r>
    </w:p>
    <w:p>
      <w:pPr>
        <w:pStyle w:val="Titrearticle"/>
        <w:rPr>
          <w:noProof/>
        </w:rPr>
      </w:pPr>
      <w:r>
        <w:rPr>
          <w:noProof/>
        </w:rPr>
        <w:t>Artikolu 63</w:t>
      </w:r>
      <w:r>
        <w:rPr>
          <w:noProof/>
        </w:rPr>
        <w:br w:type="textWrapping" w:clear="all"/>
        <w:t>Dritt għal smigħ u aċċess għall-fajl</w:t>
      </w:r>
    </w:p>
    <w:p>
      <w:pPr>
        <w:pStyle w:val="ManualNumPar1"/>
        <w:rPr>
          <w:rFonts w:eastAsia="Times New Roman"/>
          <w:noProof/>
          <w:szCs w:val="24"/>
        </w:rPr>
      </w:pPr>
      <w:r>
        <w:t>1.</w:t>
      </w:r>
      <w:r>
        <w:tab/>
      </w:r>
      <w:r>
        <w:rPr>
          <w:noProof/>
        </w:rPr>
        <w:t xml:space="preserve">Qabel ma tadotta deċiżjoni skont l-Artikoli 58(1), 59 jew 60, il-Kummissjoni għandha tagħti l-opportunità lill-pjattaforma online kbira ħafna kkonċernata jew lil persuna oħra msemmija fl-Artikolu 52(1) biex tinstema’ dwar: </w:t>
      </w:r>
    </w:p>
    <w:p>
      <w:pPr>
        <w:pStyle w:val="Point1"/>
        <w:rPr>
          <w:noProof/>
        </w:rPr>
      </w:pPr>
      <w:r>
        <w:t>(a)</w:t>
      </w:r>
      <w:r>
        <w:tab/>
      </w:r>
      <w:r>
        <w:rPr>
          <w:noProof/>
        </w:rPr>
        <w:t>sejbiet preliminari tal-Kummissjoni, inkluż dwar xi kwistjoni li l-Kummissjoni tkun oġġezzjonat għaliha; u</w:t>
      </w:r>
    </w:p>
    <w:p>
      <w:pPr>
        <w:pStyle w:val="Point1"/>
        <w:rPr>
          <w:noProof/>
        </w:rPr>
      </w:pPr>
      <w:r>
        <w:t>(b)</w:t>
      </w:r>
      <w:r>
        <w:tab/>
      </w:r>
      <w:r>
        <w:rPr>
          <w:noProof/>
        </w:rPr>
        <w:t xml:space="preserve">miżuri li l-Kummissjoni jista’ jkun beħsiebha tieħu fid-dawl tas-sejbiet preliminari msemmija fil-punt (a). </w:t>
      </w:r>
    </w:p>
    <w:p>
      <w:pPr>
        <w:pStyle w:val="ManualNumPar1"/>
        <w:rPr>
          <w:rFonts w:eastAsia="Times New Roman"/>
          <w:noProof/>
          <w:szCs w:val="24"/>
        </w:rPr>
      </w:pPr>
      <w:r>
        <w:t>2.</w:t>
      </w:r>
      <w:r>
        <w:tab/>
      </w:r>
      <w:r>
        <w:rPr>
          <w:noProof/>
        </w:rPr>
        <w:t>Il-pjattaforma online kbira ħafna kkonċernata jew persuna oħra msemmija fl-Artikolu 52(1) tista’ tippreżenta l-osservazzjonijiet tagħha dwar is-sejbiet preliminari tal-Kummissjoni f’perjodu ta’ żmien raġonevoli stabbilit mill-Kummissjoni fis-sejbiet preliminari tagħha, li ma jistax ikun inqas minn 14-il jum.</w:t>
      </w:r>
    </w:p>
    <w:p>
      <w:pPr>
        <w:pStyle w:val="ManualNumPar1"/>
        <w:rPr>
          <w:rFonts w:eastAsia="Times New Roman"/>
          <w:noProof/>
          <w:szCs w:val="24"/>
        </w:rPr>
      </w:pPr>
      <w:r>
        <w:lastRenderedPageBreak/>
        <w:t>3.</w:t>
      </w:r>
      <w:r>
        <w:tab/>
      </w:r>
      <w:r>
        <w:rPr>
          <w:noProof/>
        </w:rPr>
        <w:t xml:space="preserve">Il-Kummissjoni għandha tibbaża d-deċiżjonijiet tagħha biss fuq oġġezzjonijiet li l-partijiet konċernati setgħu jikkummentaw dwarhom. </w:t>
      </w:r>
    </w:p>
    <w:p>
      <w:pPr>
        <w:pStyle w:val="ManualNumPar1"/>
        <w:rPr>
          <w:rFonts w:eastAsia="Times New Roman"/>
          <w:noProof/>
        </w:rPr>
      </w:pPr>
      <w:r>
        <w:t>4.</w:t>
      </w:r>
      <w:r>
        <w:tab/>
      </w:r>
      <w:r>
        <w:rPr>
          <w:noProof/>
        </w:rPr>
        <w:t>Id-drittijiet ta’ difiża tal-partijiet konċernati għandhom jiġu rispettati bis-sħiħ fil-proċedimenti. Dawn għandhom ikunu intitolati għal aċċess għall-fajl tal-Kummissjoni skont it-termini ta’ żvelar negozjat, soġġett għall-interess leġittimu tal-pjattaforma online kbira ħafna kkonċernata jew ta’ persuna oħra msemmija fl-Artikolu 52(1) fil-protezzjoni tas-sigrieti kummerċjali tagħhom. Id-dritt ta’ aċċess għall-fajl ma għandux jestendi għall-informazzjoni kunfidenzjali u d-dokumenti interni tal-Kummissjoni jew tal-awtoritajiet tal-Istati Membri. B’mod partikolari, id-dritt ta’ aċċess ma għandux jestendi għall-korrispondenza bejn il-Kummissjoni u dawk l-awtoritajiet. Xejn f’dan il-paragrafu ma għandu jipprevjeni lill-Kummissjoni milli tikxef u tuża l-informazzjoni meħtieġa biex tipprova xi ksur.</w:t>
      </w:r>
    </w:p>
    <w:p>
      <w:pPr>
        <w:pStyle w:val="ManualNumPar1"/>
        <w:rPr>
          <w:rFonts w:eastAsia="Times New Roman"/>
          <w:noProof/>
          <w:szCs w:val="24"/>
        </w:rPr>
      </w:pPr>
      <w:r>
        <w:t>5.</w:t>
      </w:r>
      <w:r>
        <w:tab/>
      </w:r>
      <w:r>
        <w:rPr>
          <w:noProof/>
        </w:rPr>
        <w:t>L-informazzjoni miġbura skont l-Artikoli 52, 53 u 54 għandha tintuża biss għall-fini ta’ dan ir-Regolament.</w:t>
      </w:r>
    </w:p>
    <w:p>
      <w:pPr>
        <w:pStyle w:val="ManualNumPar1"/>
        <w:rPr>
          <w:rFonts w:eastAsia="Times New Roman"/>
          <w:noProof/>
        </w:rPr>
      </w:pPr>
      <w:r>
        <w:t>6.</w:t>
      </w:r>
      <w:r>
        <w:tab/>
      </w:r>
      <w:r>
        <w:rPr>
          <w:noProof/>
        </w:rPr>
        <w:t>Mingħajr preġudizzju għall-iskambju u l-użu tal-informazzjoni msemmija fl-Artikoli 51(3) u 52(5), il-Kummissjoni, il-Bord, l-awtoritajiet tal-Istati Membri u l-uffiċjali, l-impjegati u persuni oħra rispettivi tagħhom li jaħdmu fis-superviżjoni tagħhom, u kwalunkwe persuna fiżika jew ġuridika oħra involuta, inkluż awdituri u esperti maħtura skont l-Artikolu 57(2) ma għandhomx jiżvelaw informazzjoni miksuba jew skambjata minnhom skont din it-Taqsima u tat-tip kopert mill-obbligu tas-segretezza professjonali.</w:t>
      </w:r>
    </w:p>
    <w:p>
      <w:pPr>
        <w:pStyle w:val="Titrearticle"/>
        <w:rPr>
          <w:noProof/>
        </w:rPr>
      </w:pPr>
      <w:r>
        <w:rPr>
          <w:noProof/>
        </w:rPr>
        <w:t>Artikolu 64</w:t>
      </w:r>
      <w:r>
        <w:rPr>
          <w:noProof/>
        </w:rPr>
        <w:br w:type="textWrapping" w:clear="all"/>
        <w:t>Pubblikazzjoni tad-deċiżjonijiet</w:t>
      </w:r>
    </w:p>
    <w:p>
      <w:pPr>
        <w:pStyle w:val="ManualNumPar1"/>
        <w:rPr>
          <w:rFonts w:eastAsia="Times New Roman"/>
          <w:noProof/>
        </w:rPr>
      </w:pPr>
      <w:r>
        <w:t>1.</w:t>
      </w:r>
      <w:r>
        <w:tab/>
      </w:r>
      <w:r>
        <w:rPr>
          <w:noProof/>
        </w:rPr>
        <w:t>Il-Kummissjoni għandha tippubblika d-deċiżjonijiet li tadotta skont l-Artikoli 55(1), 56(1), 58, 59 u 60. Din il-pubblikazzjoni għandha tiddikjara l-ismijiet tal-partijiet u l-kontenut ewlieni tad-deċiżjoni, inkluż kull penali impost.</w:t>
      </w:r>
    </w:p>
    <w:p>
      <w:pPr>
        <w:pStyle w:val="ManualNumPar1"/>
        <w:rPr>
          <w:rFonts w:eastAsia="Times New Roman"/>
          <w:noProof/>
        </w:rPr>
      </w:pPr>
      <w:r>
        <w:t>2.</w:t>
      </w:r>
      <w:r>
        <w:tab/>
      </w:r>
      <w:r>
        <w:rPr>
          <w:noProof/>
        </w:rPr>
        <w:t>Il-pubblikazzjoni għandha tqis id-drittijiet u l-interessi leġittimi tal-pjattaforma online kbira ħafna kkonċernata, ta’ kull persuna oħra msemmija fl-Artikolu 52(1) u ta’ kull parti terza fil-protezzjoni tal-informazzjoni kunfidenzjali tagħhom.</w:t>
      </w:r>
    </w:p>
    <w:p>
      <w:pPr>
        <w:pStyle w:val="Titrearticle"/>
        <w:rPr>
          <w:noProof/>
        </w:rPr>
      </w:pPr>
      <w:r>
        <w:rPr>
          <w:noProof/>
        </w:rPr>
        <w:t>Artikolu 65</w:t>
      </w:r>
      <w:r>
        <w:rPr>
          <w:noProof/>
        </w:rPr>
        <w:br w:type="textWrapping" w:clear="all"/>
        <w:t>Talbiet għal restrizzjonijiet tal-aċċess u kooperazzjoni mal-qrati nazzjonali</w:t>
      </w:r>
    </w:p>
    <w:p>
      <w:pPr>
        <w:pStyle w:val="ManualNumPar1"/>
        <w:rPr>
          <w:rFonts w:eastAsia="Times New Roman"/>
          <w:noProof/>
        </w:rPr>
      </w:pPr>
      <w:r>
        <w:t>1.</w:t>
      </w:r>
      <w:r>
        <w:tab/>
      </w:r>
      <w:r>
        <w:rPr>
          <w:noProof/>
        </w:rPr>
        <w:t xml:space="preserve">Meta jkunu ġew eżawriti s-setgħat kollha skont dan l-Artikolu biex jitwaqqaf ksur ta’ dan ir-Regolament, u l-ksur jippersisti u jikkawża ħsara serja li ma tistax tkun evitata bl-eżerċizzju ta’ setgħat oħra disponibbli skont il-liġi tal-Unjoni jew nazzjonali, il-Kummissjoni tista’ titlob lill-Koordinatur tas-Servizzi Diġitali tal-istabbiliment tal-pjattaforma online kbira ħafna kkonċernata biex jaġixxi skont l-Artikolu 41(3). </w:t>
      </w:r>
    </w:p>
    <w:p>
      <w:pPr>
        <w:ind w:left="850"/>
        <w:rPr>
          <w:rFonts w:eastAsia="Times New Roman"/>
          <w:noProof/>
        </w:rPr>
      </w:pPr>
      <w:r>
        <w:rPr>
          <w:noProof/>
        </w:rPr>
        <w:t xml:space="preserve">Qabel ma tagħmel din it-talba lill-Koordinatur tas-Servizzi Diġitali, il-Kummissjoni għandha tistieden lill-partijiet interessati biex jissottomettu osservazzjonijiet bil-miktub fi żmien li ma għandux ikun inqas minn ġimagħtejn, ħalli jiddeskrivu l-miżuri li jkun beħsiebhom jitolbu u jidentifikaw id-destinatarju jew id-destinatarji intenzjonati tagħhom. </w:t>
      </w:r>
    </w:p>
    <w:p>
      <w:pPr>
        <w:pStyle w:val="ManualNumPar1"/>
        <w:rPr>
          <w:rFonts w:eastAsia="Times New Roman"/>
          <w:noProof/>
        </w:rPr>
      </w:pPr>
      <w:r>
        <w:t>2.</w:t>
      </w:r>
      <w:r>
        <w:tab/>
      </w:r>
      <w:r>
        <w:rPr>
          <w:noProof/>
        </w:rPr>
        <w:t>Meta l-applikazzjoni koerenti ta’ dan ir-Regolament tkun teżiġi dan, il-Kummissjoni, waqt li taġixxi b’inizjattiva tagħha stess, tista’ tissottometti osservazzjonijiet bil-</w:t>
      </w:r>
      <w:r>
        <w:rPr>
          <w:noProof/>
        </w:rPr>
        <w:lastRenderedPageBreak/>
        <w:t>miktub lill-awtorità ġudizzjarja kompetenti msemmija fl-Artikolu 41(3). Bil-permess tal-awtorità ġudizzjarja inkwistjoni, din tista’ tagħmel ukoll osservazzjonijiet orali.</w:t>
      </w:r>
    </w:p>
    <w:p>
      <w:pPr>
        <w:ind w:left="850"/>
        <w:rPr>
          <w:noProof/>
        </w:rPr>
      </w:pPr>
      <w:r>
        <w:rPr>
          <w:noProof/>
        </w:rPr>
        <w:t>Għall-fini tat-tħejjija tal-osservazzjonijiet tagħha biss, il-Kummissjoni tista’ titlob lil dik l-awtorità ġudizzjarja biex tittrażmettilha jew tiżgura t-trażmissjoni lilha ta’ kull dokument meħtieġ għall-valutazzjoni tal-każ.</w:t>
      </w:r>
    </w:p>
    <w:p>
      <w:pPr>
        <w:pStyle w:val="Titrearticle"/>
        <w:rPr>
          <w:i w:val="0"/>
          <w:noProof/>
        </w:rPr>
      </w:pPr>
      <w:r>
        <w:rPr>
          <w:noProof/>
        </w:rPr>
        <w:t>Artikolu 66</w:t>
      </w:r>
      <w:r>
        <w:rPr>
          <w:noProof/>
        </w:rPr>
        <w:br w:type="textWrapping" w:clear="all"/>
        <w:t>Atti ta’ implimentazzjoni relatati mal-intervent tal-Kummissjoni</w:t>
      </w:r>
    </w:p>
    <w:p>
      <w:pPr>
        <w:pStyle w:val="ManualNumPar1"/>
        <w:rPr>
          <w:rFonts w:eastAsia="Times New Roman"/>
          <w:noProof/>
        </w:rPr>
      </w:pPr>
      <w:r>
        <w:t>1.</w:t>
      </w:r>
      <w:r>
        <w:tab/>
      </w:r>
      <w:r>
        <w:rPr>
          <w:noProof/>
        </w:rPr>
        <w:t xml:space="preserve">Fir-rigward tal-intervent tal-Kummissjoni kopert minn din it-Taqsima, il-Kummissjoni tista’ tadotta atti ta’ implimentazzjoni dwar l-arranġamenti prattiċi għal: </w:t>
      </w:r>
    </w:p>
    <w:p>
      <w:pPr>
        <w:pStyle w:val="Point1"/>
        <w:rPr>
          <w:noProof/>
        </w:rPr>
      </w:pPr>
      <w:r>
        <w:t>(c)</w:t>
      </w:r>
      <w:r>
        <w:tab/>
      </w:r>
      <w:r>
        <w:rPr>
          <w:noProof/>
        </w:rPr>
        <w:t>il-proċedimenti skont l-Artikoli 54 u 57;</w:t>
      </w:r>
    </w:p>
    <w:p>
      <w:pPr>
        <w:pStyle w:val="Point1"/>
        <w:rPr>
          <w:noProof/>
        </w:rPr>
      </w:pPr>
      <w:r>
        <w:t>(a)</w:t>
      </w:r>
      <w:r>
        <w:tab/>
      </w:r>
      <w:r>
        <w:rPr>
          <w:noProof/>
        </w:rPr>
        <w:t>is-seduti ta’ smigħ previsti fl-Artikolu 63;</w:t>
      </w:r>
    </w:p>
    <w:p>
      <w:pPr>
        <w:pStyle w:val="Point1"/>
        <w:rPr>
          <w:noProof/>
        </w:rPr>
      </w:pPr>
      <w:r>
        <w:t>(b)</w:t>
      </w:r>
      <w:r>
        <w:tab/>
      </w:r>
      <w:r>
        <w:rPr>
          <w:noProof/>
        </w:rPr>
        <w:t>l-iżvelar negozjat tal-informazzjoni previst fl-Artikolu 63.</w:t>
      </w:r>
    </w:p>
    <w:p>
      <w:pPr>
        <w:pStyle w:val="ManualNumPar1"/>
        <w:rPr>
          <w:rFonts w:eastAsia="Times New Roman"/>
          <w:noProof/>
        </w:rPr>
      </w:pPr>
      <w:r>
        <w:t>2.</w:t>
      </w:r>
      <w:r>
        <w:tab/>
      </w:r>
      <w:r>
        <w:rPr>
          <w:noProof/>
        </w:rPr>
        <w:t xml:space="preserve">Dawk l-atti ta’ implimentazzjoni għandhom jiġu adottati f’konformità mal-proċedura konsultattiva msemmija fl-Artikolu 70. Qabel l-adozzjoni ta’ xi miżuri skont il-paragrafu 1, il-Kummissjoni għandha tippubblika abbozz ta’ dan u tistieden lill-partijiet interessati kollha biex jissottomettu l-kummenti tagħhom fil-perjodu ta’ żmien stabbilit fih, li ma għandux ikun inqas minn xahar. </w:t>
      </w:r>
    </w:p>
    <w:p>
      <w:pPr>
        <w:pStyle w:val="SectionTitle"/>
        <w:rPr>
          <w:noProof/>
        </w:rPr>
      </w:pPr>
      <w:r>
        <w:rPr>
          <w:noProof/>
        </w:rPr>
        <w:t>Taqsima 4</w:t>
      </w:r>
      <w:r>
        <w:rPr>
          <w:noProof/>
        </w:rPr>
        <w:br w:type="textWrapping" w:clear="all"/>
        <w:t xml:space="preserve">Dispożizzjonijiet komuni dwar l-infurzar </w:t>
      </w:r>
    </w:p>
    <w:p>
      <w:pPr>
        <w:pStyle w:val="Titrearticle"/>
        <w:rPr>
          <w:noProof/>
        </w:rPr>
      </w:pPr>
      <w:r>
        <w:rPr>
          <w:noProof/>
        </w:rPr>
        <w:t>Artikolu 67</w:t>
      </w:r>
      <w:r>
        <w:rPr>
          <w:noProof/>
        </w:rPr>
        <w:br w:type="textWrapping" w:clear="all"/>
        <w:t>Sistema ta’ kondiviżjoni tal-informazzjoni</w:t>
      </w:r>
    </w:p>
    <w:p>
      <w:pPr>
        <w:pStyle w:val="ManualNumPar1"/>
        <w:rPr>
          <w:noProof/>
        </w:rPr>
      </w:pPr>
      <w:r>
        <w:t>1.</w:t>
      </w:r>
      <w:r>
        <w:tab/>
      </w:r>
      <w:r>
        <w:rPr>
          <w:noProof/>
        </w:rPr>
        <w:t xml:space="preserve">Il-Kummissjoni għandha tistabbilixxi u żżomm sistema affidabbli u sigura ta’ kondiviżjoni tal-informazzjoni li tappoġġa l-komunikazzjonijiet bejn il-Koordinaturi tas-Servizzi Diġitali, il-Kummissjoni u l-Bord. </w:t>
      </w:r>
    </w:p>
    <w:p>
      <w:pPr>
        <w:pStyle w:val="ManualNumPar1"/>
        <w:rPr>
          <w:noProof/>
        </w:rPr>
      </w:pPr>
      <w:r>
        <w:t>2.</w:t>
      </w:r>
      <w:r>
        <w:tab/>
      </w:r>
      <w:r>
        <w:rPr>
          <w:noProof/>
        </w:rPr>
        <w:t>Il-Koordinaturi tas-Servizzi Diġitali, il-Kummissjoni u l-Bord għandhom jużaw is-sistema ta’ kondiviżjoni tal-informazzjoni għal kull komunikazzjoni skont dan ir-Regolament.</w:t>
      </w:r>
    </w:p>
    <w:p>
      <w:pPr>
        <w:pStyle w:val="ManualNumPar1"/>
        <w:rPr>
          <w:noProof/>
        </w:rPr>
      </w:pPr>
      <w:r>
        <w:t>3.</w:t>
      </w:r>
      <w:r>
        <w:tab/>
      </w:r>
      <w:r>
        <w:rPr>
          <w:noProof/>
        </w:rPr>
        <w:t>Il-Kummissjoni għandha tadotta atti ta’ implimentazzjoni li jistabbilixxu l-arranġamenti prattiċi u operazzjonali għall-funzjonament tas-sistema ta’ kondiviżjoni tal-informazzjoni u l-interoperabbiltà tagħha ma’ sistemi rilevanti oħra. Dawk l-atti ta’ implimentazzjoni għandhom jiġu adottati f’konformità mal-proċedura ta’ konsulenza msemmija fl-Artikolu 70.</w:t>
      </w:r>
    </w:p>
    <w:p>
      <w:pPr>
        <w:pStyle w:val="Titrearticle"/>
        <w:rPr>
          <w:noProof/>
        </w:rPr>
      </w:pPr>
      <w:r>
        <w:rPr>
          <w:noProof/>
        </w:rPr>
        <w:t>Artikolu 68</w:t>
      </w:r>
      <w:r>
        <w:rPr>
          <w:noProof/>
        </w:rPr>
        <w:br w:type="textWrapping" w:clear="all"/>
        <w:t>Rappreżentanza</w:t>
      </w:r>
    </w:p>
    <w:p>
      <w:pPr>
        <w:rPr>
          <w:noProof/>
        </w:rPr>
      </w:pPr>
      <w:r>
        <w:rPr>
          <w:noProof/>
        </w:rPr>
        <w:t>Mingħajr preġudizzju għad-Direttiva 2020/XX/UE tal-Parlament Ewropew u tal-Kunsill</w:t>
      </w:r>
      <w:r>
        <w:rPr>
          <w:rStyle w:val="FootnoteReference"/>
          <w:noProof/>
        </w:rPr>
        <w:footnoteReference w:id="53"/>
      </w:r>
      <w:r>
        <w:rPr>
          <w:noProof/>
        </w:rPr>
        <w:t xml:space="preserve">, ir-riċevituri tas-servizzi intermedjarji għandu jkollhom id-dritt li jagħtu mandat lil korp, organizzazzjoni jew assoċjazzjoni biex teżerċita d-drittijiet imsemmija fl-Artikoli 17, 18 u 19 </w:t>
      </w:r>
      <w:r>
        <w:rPr>
          <w:noProof/>
        </w:rPr>
        <w:lastRenderedPageBreak/>
        <w:t xml:space="preserve">f’isimhom, diment li l-korp, l-organizzazzjoni jew l-assoċjazzjoni tkun tissodisfa kull kundizzjoni li ġejja: </w:t>
      </w:r>
    </w:p>
    <w:p>
      <w:pPr>
        <w:pStyle w:val="Point0"/>
        <w:rPr>
          <w:noProof/>
        </w:rPr>
      </w:pPr>
      <w:r>
        <w:t>(a)</w:t>
      </w:r>
      <w:r>
        <w:tab/>
      </w:r>
      <w:r>
        <w:rPr>
          <w:noProof/>
        </w:rPr>
        <w:t>tkun topera mhux għall-profitt;</w:t>
      </w:r>
    </w:p>
    <w:p>
      <w:pPr>
        <w:pStyle w:val="Point0"/>
        <w:rPr>
          <w:noProof/>
        </w:rPr>
      </w:pPr>
      <w:r>
        <w:t>(b)</w:t>
      </w:r>
      <w:r>
        <w:tab/>
      </w:r>
      <w:r>
        <w:rPr>
          <w:noProof/>
        </w:rPr>
        <w:t xml:space="preserve">tkun twaqqfet kif xieraq f’konformità mal-liġi ta’ Stat Membru; </w:t>
      </w:r>
    </w:p>
    <w:p>
      <w:pPr>
        <w:pStyle w:val="Point0"/>
        <w:rPr>
          <w:noProof/>
        </w:rPr>
      </w:pPr>
      <w:r>
        <w:t>(c)</w:t>
      </w:r>
      <w:r>
        <w:tab/>
      </w:r>
      <w:r>
        <w:rPr>
          <w:noProof/>
        </w:rPr>
        <w:t xml:space="preserve">l-objettivi statutorji tagħha jkunu jinkludu interess leġittimu li tkun żgurata konformità ma’ dan ir-Regolament. </w:t>
      </w:r>
    </w:p>
    <w:p>
      <w:pPr>
        <w:pStyle w:val="SectionTitle"/>
        <w:rPr>
          <w:noProof/>
        </w:rPr>
      </w:pPr>
      <w:r>
        <w:rPr>
          <w:noProof/>
        </w:rPr>
        <w:t>Taqsima 5</w:t>
      </w:r>
      <w:r>
        <w:rPr>
          <w:noProof/>
        </w:rPr>
        <w:br w:type="textWrapping" w:clear="all"/>
        <w:t>Atti delegati</w:t>
      </w:r>
    </w:p>
    <w:p>
      <w:pPr>
        <w:pStyle w:val="Titrearticle"/>
        <w:rPr>
          <w:noProof/>
        </w:rPr>
      </w:pPr>
      <w:r>
        <w:rPr>
          <w:noProof/>
        </w:rPr>
        <w:t>Artikolu 69</w:t>
      </w:r>
      <w:r>
        <w:rPr>
          <w:noProof/>
        </w:rPr>
        <w:br w:type="textWrapping" w:clear="all"/>
        <w:t>Eżerċizzju tad-delega</w:t>
      </w:r>
    </w:p>
    <w:p>
      <w:pPr>
        <w:pStyle w:val="ManualNumPar1"/>
        <w:rPr>
          <w:noProof/>
        </w:rPr>
      </w:pPr>
      <w:r>
        <w:t>1.</w:t>
      </w:r>
      <w:r>
        <w:tab/>
      </w:r>
      <w:r>
        <w:rPr>
          <w:noProof/>
        </w:rPr>
        <w:t>Is-setgħa ta’ adozzjoni ta’ atti delegati hija mogħtija lill-Kummissjoni soġġetta għall-kundizzjonijiet stabbiliti f’dan l-Artikolu.</w:t>
      </w:r>
    </w:p>
    <w:p>
      <w:pPr>
        <w:pStyle w:val="ManualNumPar1"/>
        <w:rPr>
          <w:noProof/>
        </w:rPr>
      </w:pPr>
      <w:r>
        <w:t>2.</w:t>
      </w:r>
      <w:r>
        <w:tab/>
      </w:r>
      <w:r>
        <w:rPr>
          <w:noProof/>
        </w:rPr>
        <w:t>Id-delega tas-setgħa msemmija fl-Artikoli 23, 25 u 31 għandha tingħata lill-Kummissjoni għal perjodu ta’ żmien mhux determinat minn [id-data tal-adozzjoni mistennija tar-Regolament].</w:t>
      </w:r>
    </w:p>
    <w:p>
      <w:pPr>
        <w:pStyle w:val="ManualNumPar1"/>
        <w:rPr>
          <w:noProof/>
        </w:rPr>
      </w:pPr>
      <w:r>
        <w:t>3.</w:t>
      </w:r>
      <w:r>
        <w:tab/>
      </w:r>
      <w:r>
        <w:rPr>
          <w:noProof/>
        </w:rPr>
        <w:t>Id-delega tas-setgħa msemmija fl-Artikoli 23, 25 u 31 tista’ tiġi revokata fi kwalunkwe mument mill-Parlament Ewropew jew mill-Kunsill. Deċiżjoni ta’ revoka għandha ttemm id-delega tas-setgħa speċifikata f’dik id-deċiżjoni. Din għandha tidħol fis-seħħ fil-jum ta’ wara l-pubblikazzjoni tagħha f’</w:t>
      </w:r>
      <w:r>
        <w:rPr>
          <w:i/>
          <w:noProof/>
        </w:rPr>
        <w:t>Il-Ġurnal Uffiċjali tal-Unjoni Ewropea</w:t>
      </w:r>
      <w:r>
        <w:rPr>
          <w:noProof/>
        </w:rPr>
        <w:t xml:space="preserve"> jew f’data aktar tard speċifikata fiha. Ma għandha taffettwa l-validità tal-ebda att delegat li jkun diġà fis-seħħ. </w:t>
      </w:r>
    </w:p>
    <w:p>
      <w:pPr>
        <w:pStyle w:val="ManualNumPar1"/>
        <w:rPr>
          <w:noProof/>
        </w:rPr>
      </w:pPr>
      <w:r>
        <w:t>4.</w:t>
      </w:r>
      <w:r>
        <w:tab/>
      </w:r>
      <w:r>
        <w:rPr>
          <w:noProof/>
        </w:rPr>
        <w:t>Malli tadotta att delegat, il-Kummissjoni għandha tinnotifikah simultanjament lill-Parlament Ewropew u lill-Kunsill.</w:t>
      </w:r>
    </w:p>
    <w:p>
      <w:pPr>
        <w:pStyle w:val="ManualNumPar1"/>
        <w:rPr>
          <w:noProof/>
        </w:rPr>
      </w:pPr>
      <w:r>
        <w:t>5.</w:t>
      </w:r>
      <w:r>
        <w:tab/>
      </w:r>
      <w:r>
        <w:rPr>
          <w:noProof/>
        </w:rPr>
        <w:t xml:space="preserve">Att delegat adottat skont l-Artikoli 23, 25 u 31 għandu jidħol fis-seħħ biss jekk ma jkun hemm l-ebda oġġezzjoni espressa mill-Parlament Ewropew jew mill-Kunsill fi żmien tliet xhur min-notifika ta’ dak l-att lill-Parlament Ewropew u lill-Kunsill jew jekk, qabel jiskadi dak il-perjodu, il-Parlament Ewropew u l-Kunsill ikunu t-tnejn infurmaw lill-Kummissjoni li mhux se joġġezzjonaw. Dak il-perjodu għandu jiġi estiż bi tliet xhur fuq l-inizjattiva tal-Parlament </w:t>
      </w:r>
      <w:r>
        <w:rPr>
          <w:noProof/>
          <w:shd w:val="clear" w:color="auto" w:fill="FFFFFF"/>
        </w:rPr>
        <w:t xml:space="preserve">Ewropew jew tal-Kunsill. </w:t>
      </w:r>
    </w:p>
    <w:p>
      <w:pPr>
        <w:pStyle w:val="Titrearticle"/>
        <w:rPr>
          <w:noProof/>
        </w:rPr>
      </w:pPr>
      <w:r>
        <w:rPr>
          <w:noProof/>
        </w:rPr>
        <w:t>Artikolu 70</w:t>
      </w:r>
      <w:r>
        <w:rPr>
          <w:noProof/>
        </w:rPr>
        <w:br w:type="textWrapping" w:clear="all"/>
        <w:t>Kumitat</w:t>
      </w:r>
    </w:p>
    <w:p>
      <w:pPr>
        <w:pStyle w:val="ManualNumPar1"/>
        <w:rPr>
          <w:noProof/>
        </w:rPr>
      </w:pPr>
      <w:r>
        <w:t>1.</w:t>
      </w:r>
      <w:r>
        <w:tab/>
      </w:r>
      <w:r>
        <w:rPr>
          <w:noProof/>
        </w:rPr>
        <w:t>Il-Kummissjoni għandha tkun assistita mill-Kumitat tas-Servizzi Diġitali. Dak il-Kumitat għandu jkun Kumitat skont it-tifsira tar-</w:t>
      </w:r>
      <w:hyperlink r:id="rId17">
        <w:r>
          <w:rPr>
            <w:noProof/>
          </w:rPr>
          <w:t>Regolament (UE) Nru 182/2011</w:t>
        </w:r>
      </w:hyperlink>
      <w:r>
        <w:rPr>
          <w:noProof/>
        </w:rPr>
        <w:t xml:space="preserve">. </w:t>
      </w:r>
    </w:p>
    <w:p>
      <w:pPr>
        <w:pStyle w:val="ManualNumPar1"/>
        <w:rPr>
          <w:noProof/>
        </w:rPr>
      </w:pPr>
      <w:r>
        <w:t>2.</w:t>
      </w:r>
      <w:r>
        <w:tab/>
      </w:r>
      <w:r>
        <w:rPr>
          <w:noProof/>
        </w:rPr>
        <w:t>Meta ssir referenza għal dan l-Artikolu, għandu japplika l-Artikolu 4 tar-</w:t>
      </w:r>
      <w:hyperlink r:id="rId18">
        <w:r>
          <w:rPr>
            <w:noProof/>
          </w:rPr>
          <w:t>Regolament (UE) Nru 182/2011</w:t>
        </w:r>
      </w:hyperlink>
      <w:r>
        <w:rPr>
          <w:noProof/>
        </w:rPr>
        <w:t xml:space="preserve">. </w:t>
      </w:r>
    </w:p>
    <w:p>
      <w:pPr>
        <w:pStyle w:val="ChapterTitle"/>
        <w:rPr>
          <w:noProof/>
        </w:rPr>
      </w:pPr>
      <w:r>
        <w:rPr>
          <w:noProof/>
        </w:rPr>
        <w:lastRenderedPageBreak/>
        <w:t>Kapitolu V</w:t>
      </w:r>
      <w:r>
        <w:rPr>
          <w:noProof/>
        </w:rPr>
        <w:br w:type="textWrapping" w:clear="all"/>
        <w:t>Dispożizzjonijiet finali</w:t>
      </w:r>
      <w:bookmarkEnd w:id="4"/>
    </w:p>
    <w:p>
      <w:pPr>
        <w:pStyle w:val="Titrearticle"/>
        <w:rPr>
          <w:noProof/>
        </w:rPr>
      </w:pPr>
      <w:r>
        <w:rPr>
          <w:noProof/>
        </w:rPr>
        <w:t>Artikolu 71</w:t>
      </w:r>
      <w:r>
        <w:rPr>
          <w:noProof/>
        </w:rPr>
        <w:br w:type="textWrapping" w:clear="all"/>
        <w:t>Tħassir ta’ ċerti dispożizzjonijiet tad-Direttiva 2000/31/KE</w:t>
      </w:r>
    </w:p>
    <w:p>
      <w:pPr>
        <w:pStyle w:val="ManualNumPar1"/>
        <w:rPr>
          <w:noProof/>
        </w:rPr>
      </w:pPr>
      <w:r>
        <w:t>1.</w:t>
      </w:r>
      <w:r>
        <w:tab/>
      </w:r>
      <w:r>
        <w:rPr>
          <w:noProof/>
        </w:rPr>
        <w:t>L-Artikoli 12 sa 15 tad-Direttiva 2000/31/KE għandhom jitħassru.</w:t>
      </w:r>
    </w:p>
    <w:p>
      <w:pPr>
        <w:pStyle w:val="ManualNumPar1"/>
        <w:rPr>
          <w:noProof/>
        </w:rPr>
      </w:pPr>
      <w:r>
        <w:t>2.</w:t>
      </w:r>
      <w:r>
        <w:tab/>
      </w:r>
      <w:r>
        <w:rPr>
          <w:noProof/>
        </w:rPr>
        <w:t>Ir-referenzi għall-Artikoli 12 sa 15 tad-Direttiva 2000/31/KE għandhom jinftiehmu bħala referenzi għall-Artikoli 3, 4, 5 u 7 ta’ dan ir-Regolament, rispettivament.</w:t>
      </w:r>
    </w:p>
    <w:p>
      <w:pPr>
        <w:pStyle w:val="Titrearticle"/>
        <w:rPr>
          <w:noProof/>
        </w:rPr>
      </w:pPr>
      <w:r>
        <w:rPr>
          <w:noProof/>
        </w:rPr>
        <w:t>Artikolu 72</w:t>
      </w:r>
      <w:r>
        <w:rPr>
          <w:noProof/>
        </w:rPr>
        <w:br w:type="textWrapping" w:clear="all"/>
        <w:t>Emendi għad-Direttiva 2020/XX/KE dwar Azzjonijiet Rappreżentattivi għall-Protezzjoni tal-Interessi Kollettivi tal-Konsumaturi</w:t>
      </w:r>
    </w:p>
    <w:p>
      <w:pPr>
        <w:pStyle w:val="ManualNumPar1"/>
        <w:rPr>
          <w:noProof/>
        </w:rPr>
      </w:pPr>
      <w:r>
        <w:t>3.</w:t>
      </w:r>
      <w:r>
        <w:tab/>
      </w:r>
      <w:r>
        <w:rPr>
          <w:noProof/>
        </w:rPr>
        <w:t xml:space="preserve">Dan li ġej jiżdied mal-Anness I: </w:t>
      </w:r>
    </w:p>
    <w:p>
      <w:pPr>
        <w:pStyle w:val="Text1"/>
        <w:rPr>
          <w:noProof/>
        </w:rPr>
      </w:pPr>
      <w:r>
        <w:rPr>
          <w:noProof/>
        </w:rPr>
        <w:t xml:space="preserve">“(X) Ir-Regolament tal-Parlament Ewropew u tal-Kunsill dwar Suq Uniku għas-Servizzi Diġitali (l-Att dwar is-Servizzi Diġitali) u li jemenda d-Direttiva 2000/31/KE” </w:t>
      </w:r>
    </w:p>
    <w:p>
      <w:pPr>
        <w:pStyle w:val="Titrearticle"/>
        <w:rPr>
          <w:noProof/>
        </w:rPr>
      </w:pPr>
      <w:r>
        <w:rPr>
          <w:noProof/>
        </w:rPr>
        <w:t>Artikolu 73</w:t>
      </w:r>
      <w:r>
        <w:rPr>
          <w:noProof/>
        </w:rPr>
        <w:br w:type="textWrapping" w:clear="all"/>
        <w:t>Evalwazzjoni</w:t>
      </w:r>
    </w:p>
    <w:p>
      <w:pPr>
        <w:pStyle w:val="ManualNumPar1"/>
        <w:rPr>
          <w:noProof/>
        </w:rPr>
      </w:pPr>
      <w:r>
        <w:t>1.</w:t>
      </w:r>
      <w:r>
        <w:tab/>
      </w:r>
      <w:r>
        <w:rPr>
          <w:noProof/>
        </w:rPr>
        <w:t xml:space="preserve">Sa mhux aktar tard minn ħames snin wara d-dħul fis-seħħ ta’ dan ir-Regolament, u mbagħad kull ħames snin, il-Kummissjoni għandha tevalwa dan ir-Regolament u tirrapporta lill-Parlament Ewropew, lill-Kunsill u lill-Kumitat Ekonomiku u Soċjali Ewropew. </w:t>
      </w:r>
    </w:p>
    <w:p>
      <w:pPr>
        <w:pStyle w:val="ManualNumPar1"/>
        <w:rPr>
          <w:noProof/>
        </w:rPr>
      </w:pPr>
      <w:r>
        <w:t>2.</w:t>
      </w:r>
      <w:r>
        <w:tab/>
      </w:r>
      <w:r>
        <w:rPr>
          <w:noProof/>
        </w:rPr>
        <w:t>Għall-fini tal-paragrafu 1, l-Istati Membri u l-Bord għandhom jibagħtu l-informazzjoni meta jintalbu mill-Kummissjoni.</w:t>
      </w:r>
    </w:p>
    <w:p>
      <w:pPr>
        <w:pStyle w:val="ManualNumPar1"/>
        <w:rPr>
          <w:noProof/>
        </w:rPr>
      </w:pPr>
      <w:r>
        <w:t>3.</w:t>
      </w:r>
      <w:r>
        <w:tab/>
      </w:r>
      <w:r>
        <w:rPr>
          <w:noProof/>
        </w:rPr>
        <w:t>Fit-twettiq tal-evalwazzjonijiet imsemmija fil-paragrafu 1, il-Kummissjoni għandha tqis il-pożizzjonijiet u s-sejbiet tal-Parlament Ewropew, tal-Kunsill, u ta’ korpi jew sorsi rilevanti oħra.</w:t>
      </w:r>
    </w:p>
    <w:p>
      <w:pPr>
        <w:pStyle w:val="ManualNumPar1"/>
        <w:rPr>
          <w:noProof/>
        </w:rPr>
      </w:pPr>
      <w:r>
        <w:t>4.</w:t>
      </w:r>
      <w:r>
        <w:tab/>
      </w:r>
      <w:r>
        <w:rPr>
          <w:noProof/>
        </w:rPr>
        <w:t>Sa mhux aktar tard minn tliet snin mid-data tal-applikazzjoni ta’ dan ir-Regolament, il-Kummissjoni, wara li tikkonsulta lill-Bord, għandha twettaq valutazzjoni tal-funzjonament tal-Bord u għandha tirrapportaha lill-Parlament Ewropew, lill-Kunsill u lill-Kumitat Ekonomiku u Soċjali Ewropew, filwaqt li tqis l-ewwel snin tal-applikazzjoni tar-Regolament. Abbażi tas-sejbiet u filwaqt li titqies bis-sħiħ l-opinjoni tal-Bord, ma’ dak ir-rapport għandha, meta xieraq, tinhemeż proposta għal emenda ta’ dan ir-Regolament fir-rigward tal-istruttura tal-Bord.</w:t>
      </w:r>
    </w:p>
    <w:p>
      <w:pPr>
        <w:pStyle w:val="Titrearticle"/>
        <w:rPr>
          <w:noProof/>
        </w:rPr>
      </w:pPr>
      <w:r>
        <w:rPr>
          <w:noProof/>
        </w:rPr>
        <w:t>Artikolu 74</w:t>
      </w:r>
      <w:r>
        <w:rPr>
          <w:noProof/>
        </w:rPr>
        <w:br w:type="textWrapping" w:clear="all"/>
        <w:t>Dħul fis-seħħ u applikazzjoni</w:t>
      </w:r>
    </w:p>
    <w:p>
      <w:pPr>
        <w:pStyle w:val="ManualNumPar1"/>
        <w:rPr>
          <w:noProof/>
        </w:rPr>
      </w:pPr>
      <w:r>
        <w:t>1.</w:t>
      </w:r>
      <w:r>
        <w:tab/>
      </w:r>
      <w:r>
        <w:rPr>
          <w:noProof/>
        </w:rPr>
        <w:t>Dan ir-Regolament għandu jidħol fis-seħħ fl-għoxrin jum wara dak tal-pubblikazzjoni tiegħu f’</w:t>
      </w:r>
      <w:r>
        <w:rPr>
          <w:i/>
          <w:noProof/>
        </w:rPr>
        <w:t>Il-Ġurnal Uffiċjali tal-Unjoni Ewropea</w:t>
      </w:r>
      <w:r>
        <w:rPr>
          <w:noProof/>
        </w:rPr>
        <w:t>.</w:t>
      </w:r>
    </w:p>
    <w:p>
      <w:pPr>
        <w:pStyle w:val="ManualNumPar1"/>
        <w:rPr>
          <w:noProof/>
        </w:rPr>
      </w:pPr>
      <w:r>
        <w:t>2.</w:t>
      </w:r>
      <w:r>
        <w:tab/>
      </w:r>
      <w:r>
        <w:rPr>
          <w:noProof/>
        </w:rPr>
        <w:t xml:space="preserve">Għandu japplika minn [data – tliet xhur wara d-dħul fis-seħħ]. </w:t>
      </w:r>
    </w:p>
    <w:p>
      <w:pPr>
        <w:pStyle w:val="Applicationdirecte"/>
        <w:keepNext/>
        <w:keepLines/>
        <w:rPr>
          <w:noProof/>
        </w:rPr>
      </w:pPr>
      <w:r>
        <w:rPr>
          <w:noProof/>
        </w:rPr>
        <w:lastRenderedPageBreak/>
        <w:t>Dan ir-Regolament għandu jorbot fl-intier tiegħu u japplika direttament fl-Istati Membri kollha.</w:t>
      </w:r>
    </w:p>
    <w:p>
      <w:pPr>
        <w:pStyle w:val="Fait"/>
        <w:rPr>
          <w:noProof/>
        </w:rPr>
      </w:pPr>
      <w:r>
        <w:t>Magħmul fi Brussell,</w:t>
      </w:r>
    </w:p>
    <w:p>
      <w:pPr>
        <w:pStyle w:val="Institutionquisigne"/>
        <w:rPr>
          <w:noProof/>
        </w:rPr>
      </w:pPr>
      <w:r>
        <w:rPr>
          <w:noProof/>
        </w:rPr>
        <w:t>Għall-Parlament Ewropew</w:t>
      </w:r>
      <w:r>
        <w:rPr>
          <w:noProof/>
        </w:rPr>
        <w:tab/>
        <w:t>Għall-Kunsill</w:t>
      </w:r>
    </w:p>
    <w:p>
      <w:pPr>
        <w:pStyle w:val="Personnequisigne"/>
        <w:rPr>
          <w:noProof/>
        </w:rPr>
      </w:pPr>
      <w:r>
        <w:rPr>
          <w:noProof/>
        </w:rPr>
        <w:t>Il-President</w:t>
      </w:r>
      <w:r>
        <w:rPr>
          <w:noProof/>
        </w:rPr>
        <w:tab/>
        <w:t>Il-President</w:t>
      </w:r>
    </w:p>
    <w:p>
      <w:pPr>
        <w:rPr>
          <w:noProof/>
        </w:rPr>
        <w:sectPr>
          <w:pgSz w:w="11907" w:h="16839"/>
          <w:pgMar w:top="1134" w:right="1417" w:bottom="1134" w:left="1417" w:header="709" w:footer="709" w:gutter="0"/>
          <w:cols w:space="708"/>
          <w:docGrid w:linePitch="360"/>
        </w:sectPr>
      </w:pPr>
    </w:p>
    <w:p>
      <w:pPr>
        <w:pStyle w:val="Fichefinanciretitre"/>
        <w:rPr>
          <w:noProof/>
        </w:rPr>
      </w:pPr>
      <w:r>
        <w:rPr>
          <w:noProof/>
        </w:rPr>
        <w:lastRenderedPageBreak/>
        <w:t>DIKJARAZZJONI FINANZJARJA LEĠIŻLATTIVA</w:t>
      </w:r>
    </w:p>
    <w:p>
      <w:pPr>
        <w:pStyle w:val="ManualHeading1"/>
        <w:rPr>
          <w:noProof/>
        </w:rPr>
      </w:pPr>
      <w:r>
        <w:rPr>
          <w:noProof/>
        </w:rPr>
        <w:t>1.</w:t>
      </w:r>
      <w:r>
        <w:rPr>
          <w:noProof/>
        </w:rPr>
        <w:tab/>
        <w:t xml:space="preserve">QAFAS TAL-PROPOSTA/TAL-INIZJATTIVA </w:t>
      </w:r>
    </w:p>
    <w:p>
      <w:pPr>
        <w:pStyle w:val="ManualHeading2"/>
        <w:rPr>
          <w:b w:val="0"/>
          <w:noProof/>
        </w:rPr>
      </w:pPr>
      <w:r>
        <w:rPr>
          <w:noProof/>
        </w:rPr>
        <w:tab/>
      </w:r>
      <w:r>
        <w:rPr>
          <w:b w:val="0"/>
          <w:noProof/>
        </w:rPr>
        <w:t>1.1.</w:t>
      </w:r>
      <w:r>
        <w:rPr>
          <w:noProof/>
        </w:rPr>
        <w:tab/>
      </w:r>
      <w:r>
        <w:rPr>
          <w:b w:val="0"/>
          <w:noProof/>
        </w:rPr>
        <w:t xml:space="preserve">Titolu tal-proposta/inizjattiva </w:t>
      </w:r>
    </w:p>
    <w:p>
      <w:pPr>
        <w:pStyle w:val="ManualHeading2"/>
        <w:rPr>
          <w:b w:val="0"/>
          <w:i/>
          <w:noProof/>
        </w:rPr>
      </w:pPr>
      <w:r>
        <w:rPr>
          <w:noProof/>
        </w:rPr>
        <w:tab/>
      </w:r>
      <w:r>
        <w:rPr>
          <w:b w:val="0"/>
          <w:noProof/>
        </w:rPr>
        <w:t>1.2.</w:t>
      </w:r>
      <w:r>
        <w:rPr>
          <w:noProof/>
        </w:rPr>
        <w:tab/>
      </w:r>
      <w:r>
        <w:rPr>
          <w:b w:val="0"/>
          <w:noProof/>
        </w:rPr>
        <w:t xml:space="preserve">Qasam/oqsma ta’ politika kkonċernat(i) </w:t>
      </w:r>
    </w:p>
    <w:p>
      <w:pPr>
        <w:pStyle w:val="ManualHeading2"/>
        <w:rPr>
          <w:b w:val="0"/>
          <w:noProof/>
        </w:rPr>
      </w:pPr>
      <w:r>
        <w:rPr>
          <w:noProof/>
        </w:rPr>
        <w:tab/>
      </w:r>
      <w:r>
        <w:rPr>
          <w:b w:val="0"/>
          <w:noProof/>
        </w:rPr>
        <w:t>1.3.</w:t>
      </w:r>
      <w:r>
        <w:rPr>
          <w:noProof/>
        </w:rPr>
        <w:tab/>
      </w:r>
      <w:r>
        <w:rPr>
          <w:b w:val="0"/>
          <w:noProof/>
        </w:rPr>
        <w:t>Il-proposta/inizjattiva hija relatata ma’</w:t>
      </w:r>
    </w:p>
    <w:p>
      <w:pPr>
        <w:pStyle w:val="ManualHeading2"/>
        <w:rPr>
          <w:b w:val="0"/>
          <w:noProof/>
        </w:rPr>
      </w:pPr>
      <w:r>
        <w:rPr>
          <w:noProof/>
        </w:rPr>
        <w:tab/>
      </w:r>
      <w:r>
        <w:rPr>
          <w:b w:val="0"/>
          <w:noProof/>
        </w:rPr>
        <w:t>1.4.</w:t>
      </w:r>
      <w:r>
        <w:rPr>
          <w:noProof/>
        </w:rPr>
        <w:tab/>
      </w:r>
      <w:r>
        <w:rPr>
          <w:b w:val="0"/>
          <w:noProof/>
        </w:rPr>
        <w:t xml:space="preserve">Raġunijiet għall-proposta/inizjattiva </w:t>
      </w:r>
    </w:p>
    <w:p>
      <w:pPr>
        <w:pStyle w:val="ManualHeading2"/>
        <w:rPr>
          <w:b w:val="0"/>
          <w:noProof/>
        </w:rPr>
      </w:pPr>
      <w:r>
        <w:rPr>
          <w:noProof/>
        </w:rPr>
        <w:tab/>
      </w:r>
      <w:r>
        <w:rPr>
          <w:b w:val="0"/>
          <w:noProof/>
        </w:rPr>
        <w:t>1.6.</w:t>
      </w:r>
      <w:r>
        <w:rPr>
          <w:noProof/>
        </w:rPr>
        <w:tab/>
      </w:r>
      <w:r>
        <w:rPr>
          <w:b w:val="0"/>
          <w:noProof/>
        </w:rPr>
        <w:t xml:space="preserve">Durata u impatt finanzjarju </w:t>
      </w:r>
    </w:p>
    <w:p>
      <w:pPr>
        <w:pStyle w:val="ManualHeading2"/>
        <w:rPr>
          <w:b w:val="0"/>
          <w:noProof/>
        </w:rPr>
      </w:pPr>
      <w:r>
        <w:rPr>
          <w:noProof/>
        </w:rPr>
        <w:tab/>
      </w:r>
      <w:r>
        <w:rPr>
          <w:b w:val="0"/>
          <w:noProof/>
        </w:rPr>
        <w:t>1.7.</w:t>
      </w:r>
      <w:r>
        <w:rPr>
          <w:noProof/>
        </w:rPr>
        <w:tab/>
      </w:r>
      <w:r>
        <w:rPr>
          <w:b w:val="0"/>
          <w:noProof/>
        </w:rPr>
        <w:t xml:space="preserve">Mod(i) ta’ ġestjoni previsti </w:t>
      </w:r>
    </w:p>
    <w:p>
      <w:pPr>
        <w:pStyle w:val="ManualHeading1"/>
        <w:rPr>
          <w:noProof/>
        </w:rPr>
      </w:pPr>
      <w:r>
        <w:rPr>
          <w:noProof/>
        </w:rPr>
        <w:t>2.</w:t>
      </w:r>
      <w:r>
        <w:rPr>
          <w:noProof/>
        </w:rPr>
        <w:tab/>
        <w:t xml:space="preserve">MIŻURI TA’ ĠESTJONI </w:t>
      </w:r>
    </w:p>
    <w:p>
      <w:pPr>
        <w:pStyle w:val="ManualHeading2"/>
        <w:rPr>
          <w:b w:val="0"/>
          <w:noProof/>
        </w:rPr>
      </w:pPr>
      <w:r>
        <w:rPr>
          <w:noProof/>
        </w:rPr>
        <w:tab/>
      </w:r>
      <w:r>
        <w:rPr>
          <w:b w:val="0"/>
          <w:noProof/>
        </w:rPr>
        <w:t>2.1.</w:t>
      </w:r>
      <w:r>
        <w:rPr>
          <w:noProof/>
        </w:rPr>
        <w:tab/>
      </w:r>
      <w:r>
        <w:rPr>
          <w:b w:val="0"/>
          <w:noProof/>
        </w:rPr>
        <w:t xml:space="preserve">Regoli ta’ monitoraġġ u ta’ rappurtar </w:t>
      </w:r>
    </w:p>
    <w:p>
      <w:pPr>
        <w:pStyle w:val="ManualHeading2"/>
        <w:rPr>
          <w:b w:val="0"/>
          <w:noProof/>
        </w:rPr>
      </w:pPr>
      <w:r>
        <w:rPr>
          <w:noProof/>
        </w:rPr>
        <w:tab/>
      </w:r>
      <w:r>
        <w:rPr>
          <w:b w:val="0"/>
          <w:noProof/>
        </w:rPr>
        <w:t>2.2.</w:t>
      </w:r>
      <w:r>
        <w:rPr>
          <w:noProof/>
        </w:rPr>
        <w:tab/>
      </w:r>
      <w:r>
        <w:rPr>
          <w:b w:val="0"/>
          <w:noProof/>
        </w:rPr>
        <w:t xml:space="preserve">Sistema/i ta’ ġestjoni u ta’ kontroll </w:t>
      </w:r>
    </w:p>
    <w:p>
      <w:pPr>
        <w:pStyle w:val="ManualHeading2"/>
        <w:rPr>
          <w:b w:val="0"/>
          <w:noProof/>
        </w:rPr>
      </w:pPr>
      <w:r>
        <w:rPr>
          <w:noProof/>
        </w:rPr>
        <w:tab/>
      </w:r>
      <w:r>
        <w:rPr>
          <w:b w:val="0"/>
          <w:noProof/>
        </w:rPr>
        <w:t>2.3.</w:t>
      </w:r>
      <w:r>
        <w:rPr>
          <w:noProof/>
        </w:rPr>
        <w:tab/>
      </w:r>
      <w:r>
        <w:rPr>
          <w:b w:val="0"/>
          <w:noProof/>
        </w:rPr>
        <w:t xml:space="preserve">Miżuri għall-prevenzjoni ta’ frodi u ta’ irregolaritajiet </w:t>
      </w:r>
    </w:p>
    <w:p>
      <w:pPr>
        <w:pStyle w:val="ManualHeading1"/>
        <w:rPr>
          <w:noProof/>
        </w:rPr>
      </w:pPr>
      <w:r>
        <w:rPr>
          <w:noProof/>
        </w:rPr>
        <w:t>3.</w:t>
      </w:r>
      <w:r>
        <w:rPr>
          <w:noProof/>
        </w:rPr>
        <w:tab/>
        <w:t xml:space="preserve">IMPATT FINANZJARJU STMAT TAL-PROPOSTA/TAL-INIZJATTIVA </w:t>
      </w:r>
    </w:p>
    <w:p>
      <w:pPr>
        <w:pStyle w:val="ManualHeading2"/>
        <w:rPr>
          <w:b w:val="0"/>
          <w:noProof/>
        </w:rPr>
      </w:pPr>
      <w:r>
        <w:rPr>
          <w:noProof/>
        </w:rPr>
        <w:tab/>
      </w:r>
      <w:r>
        <w:rPr>
          <w:b w:val="0"/>
          <w:noProof/>
        </w:rPr>
        <w:t>3.1.</w:t>
      </w:r>
      <w:r>
        <w:rPr>
          <w:noProof/>
        </w:rPr>
        <w:tab/>
      </w:r>
      <w:r>
        <w:rPr>
          <w:b w:val="0"/>
          <w:noProof/>
        </w:rPr>
        <w:t xml:space="preserve">Intestatura/i tal-qafas finanzjarju pluriennali u linja/i baġitarja/i ġdida/ġodda tan-nefqa proposta/i </w:t>
      </w:r>
    </w:p>
    <w:p>
      <w:pPr>
        <w:pStyle w:val="ManualHeading2"/>
        <w:rPr>
          <w:noProof/>
        </w:rPr>
      </w:pPr>
      <w:r>
        <w:rPr>
          <w:noProof/>
        </w:rPr>
        <w:tab/>
      </w:r>
      <w:r>
        <w:rPr>
          <w:b w:val="0"/>
          <w:noProof/>
        </w:rPr>
        <w:t>3.2.</w:t>
      </w:r>
      <w:r>
        <w:rPr>
          <w:noProof/>
        </w:rPr>
        <w:tab/>
      </w:r>
      <w:r>
        <w:rPr>
          <w:b w:val="0"/>
          <w:noProof/>
        </w:rPr>
        <w:t>Impatt stmat fuq in-nefqa</w:t>
      </w:r>
      <w:r>
        <w:rPr>
          <w:noProof/>
        </w:rPr>
        <w:t xml:space="preserve"> </w:t>
      </w:r>
    </w:p>
    <w:p>
      <w:pPr>
        <w:pStyle w:val="ManualHeading3"/>
        <w:rPr>
          <w:noProof/>
        </w:rPr>
      </w:pPr>
      <w:r>
        <w:rPr>
          <w:noProof/>
        </w:rPr>
        <w:tab/>
        <w:t>3.2.1.</w:t>
      </w:r>
      <w:r>
        <w:rPr>
          <w:noProof/>
        </w:rPr>
        <w:tab/>
        <w:t xml:space="preserve">Sommarju tal-impatt stmat fuq in-nefqa </w:t>
      </w:r>
    </w:p>
    <w:p>
      <w:pPr>
        <w:pStyle w:val="ManualHeading3"/>
        <w:rPr>
          <w:noProof/>
        </w:rPr>
      </w:pPr>
      <w:r>
        <w:rPr>
          <w:noProof/>
        </w:rPr>
        <w:tab/>
        <w:t>3.2.2.</w:t>
      </w:r>
      <w:r>
        <w:rPr>
          <w:noProof/>
        </w:rPr>
        <w:tab/>
        <w:t>Sommarju tal-impatt stmat fuq l-approprjazzjonijiet ta’ natura amministrattiva</w:t>
      </w:r>
    </w:p>
    <w:p>
      <w:pPr>
        <w:pStyle w:val="ManualHeading3"/>
        <w:rPr>
          <w:noProof/>
        </w:rPr>
      </w:pPr>
      <w:r>
        <w:rPr>
          <w:noProof/>
        </w:rPr>
        <w:tab/>
        <w:t>3.2.3.</w:t>
      </w:r>
      <w:r>
        <w:rPr>
          <w:noProof/>
        </w:rPr>
        <w:tab/>
        <w:t xml:space="preserve">Kontribuzzjonijiet ta’ partijiet terzi </w:t>
      </w:r>
    </w:p>
    <w:p>
      <w:pPr>
        <w:pStyle w:val="ManualHeading2"/>
        <w:jc w:val="left"/>
        <w:rPr>
          <w:b w:val="0"/>
          <w:noProof/>
        </w:rPr>
        <w:sectPr>
          <w:pgSz w:w="11907" w:h="16840" w:code="9"/>
          <w:pgMar w:top="1134" w:right="1418" w:bottom="1134" w:left="1418" w:header="709" w:footer="709" w:gutter="0"/>
          <w:cols w:space="708"/>
          <w:docGrid w:linePitch="360"/>
        </w:sectPr>
      </w:pPr>
      <w:r>
        <w:rPr>
          <w:noProof/>
        </w:rPr>
        <w:tab/>
      </w:r>
      <w:r>
        <w:rPr>
          <w:b w:val="0"/>
          <w:noProof/>
        </w:rPr>
        <w:t>3.3.</w:t>
      </w:r>
      <w:r>
        <w:rPr>
          <w:noProof/>
        </w:rPr>
        <w:tab/>
      </w:r>
      <w:r>
        <w:rPr>
          <w:b w:val="0"/>
          <w:noProof/>
        </w:rPr>
        <w:t>Impatt stmat fuq id-dħul</w:t>
      </w:r>
    </w:p>
    <w:p>
      <w:pPr>
        <w:jc w:val="center"/>
        <w:rPr>
          <w:noProof/>
        </w:rPr>
      </w:pPr>
      <w:r>
        <w:rPr>
          <w:b/>
          <w:noProof/>
          <w:u w:val="single"/>
        </w:rPr>
        <w:t>DIKJARAZZJONI FINANZJARJA LEĠIŻLATTIVA</w:t>
      </w:r>
    </w:p>
    <w:p>
      <w:pPr>
        <w:pStyle w:val="ManualHeading1"/>
        <w:rPr>
          <w:noProof/>
        </w:rPr>
      </w:pPr>
      <w:r>
        <w:t>1.</w:t>
      </w:r>
      <w:r>
        <w:tab/>
      </w:r>
      <w:r>
        <w:rPr>
          <w:noProof/>
        </w:rPr>
        <w:t xml:space="preserve">QAFAS TAL-PROPOSTA/TAL-INIZJATTIVA </w:t>
      </w:r>
    </w:p>
    <w:p>
      <w:pPr>
        <w:pStyle w:val="ManualHeading2"/>
        <w:rPr>
          <w:noProof/>
        </w:rPr>
      </w:pPr>
      <w:r>
        <w:t>1.1.</w:t>
      </w:r>
      <w:r>
        <w:tab/>
      </w:r>
      <w:r>
        <w:rPr>
          <w:noProof/>
        </w:rPr>
        <w:t xml:space="preserve">Titolu tal-proposta/tal-inizjattiva </w:t>
      </w:r>
    </w:p>
    <w:p>
      <w:pPr>
        <w:pStyle w:val="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</w:rPr>
      </w:pPr>
      <w:r>
        <w:rPr>
          <w:noProof/>
        </w:rPr>
        <w:t>Ir-Regolament tal-Parlament Ewropew u tal-Kunsill dwar Suq Uniku għas-Servizzi Diġitali (l-Att dwar is-Servizzi Diġitali) u li jemenda d-Direttiva 2000/31/KE</w:t>
      </w:r>
    </w:p>
    <w:p>
      <w:pPr>
        <w:pStyle w:val="ManualHeading2"/>
        <w:rPr>
          <w:noProof/>
          <w:szCs w:val="24"/>
        </w:rPr>
      </w:pPr>
      <w:r>
        <w:t>1.2.</w:t>
      </w:r>
      <w:r>
        <w:tab/>
      </w:r>
      <w:r>
        <w:rPr>
          <w:noProof/>
        </w:rPr>
        <w:t>Qasam/oqsma ta’ politika kkonċernat(i) fl-istruttura ABM/ABB</w:t>
      </w:r>
      <w:r>
        <w:rPr>
          <w:rStyle w:val="FootnoteReference"/>
          <w:noProof/>
        </w:rPr>
        <w:footnoteReference w:id="54"/>
      </w:r>
      <w:r>
        <w:rPr>
          <w:i/>
          <w:noProof/>
        </w:rPr>
        <w:t xml:space="preserve"> </w:t>
      </w:r>
    </w:p>
    <w:p>
      <w:pPr>
        <w:pStyle w:val="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</w:rPr>
      </w:pPr>
      <w:r>
        <w:rPr>
          <w:noProof/>
        </w:rPr>
        <w:t xml:space="preserve">Qasam ta’ politika: Networks tal-Komunikazzjoni, Kontenut u Teknoloġija; Suq Intern, Industrija, Intraprenditorija u SMEs </w:t>
      </w:r>
    </w:p>
    <w:p>
      <w:pPr>
        <w:pStyle w:val="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</w:rPr>
      </w:pPr>
      <w:r>
        <w:rPr>
          <w:noProof/>
        </w:rPr>
        <w:t xml:space="preserve">L-impatt baġitarju jikkonċerna l-kompiti l-ġodda fdati lill-Kummissjoni, inkluż il-kompiti superviżorji diretti u l-appoġġ lill-Bord. </w:t>
      </w:r>
    </w:p>
    <w:p>
      <w:pPr>
        <w:pStyle w:val="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</w:rPr>
      </w:pPr>
      <w:r>
        <w:rPr>
          <w:noProof/>
        </w:rPr>
        <w:t>Attività: Insawru l-futur diġitali tal-Ewropa</w:t>
      </w:r>
    </w:p>
    <w:p>
      <w:pPr>
        <w:pStyle w:val="ManualHeading2"/>
        <w:rPr>
          <w:bCs/>
          <w:noProof/>
          <w:szCs w:val="24"/>
        </w:rPr>
      </w:pPr>
      <w:r>
        <w:t>1.3.</w:t>
      </w:r>
      <w:r>
        <w:tab/>
      </w:r>
      <w:r>
        <w:rPr>
          <w:noProof/>
        </w:rPr>
        <w:t xml:space="preserve">Il-proposta/inizjattiva hija relatata ma’: </w:t>
      </w:r>
    </w:p>
    <w:p>
      <w:pPr>
        <w:pStyle w:val="Text1"/>
        <w:rPr>
          <w:b/>
          <w:noProof/>
          <w:sz w:val="22"/>
        </w:rPr>
      </w:pPr>
      <w:r>
        <w:rPr>
          <w:noProof/>
          <w:sz w:val="22"/>
        </w:rPr>
        <w:sym w:font="Wingdings" w:char="F0FE"/>
      </w:r>
      <w:r>
        <w:rPr>
          <w:b/>
          <w:i/>
          <w:noProof/>
          <w:sz w:val="22"/>
        </w:rPr>
        <w:t xml:space="preserve"> </w:t>
      </w:r>
      <w:r>
        <w:rPr>
          <w:b/>
          <w:noProof/>
        </w:rPr>
        <w:t>azzjoni ġdida</w:t>
      </w:r>
      <w:r>
        <w:rPr>
          <w:b/>
          <w:noProof/>
          <w:sz w:val="22"/>
        </w:rPr>
        <w:t xml:space="preserve"> </w:t>
      </w:r>
    </w:p>
    <w:p>
      <w:pPr>
        <w:pStyle w:val="Text1"/>
        <w:rPr>
          <w:noProof/>
          <w:sz w:val="22"/>
        </w:rPr>
      </w:pPr>
      <w:r>
        <w:rPr>
          <w:noProof/>
          <w:sz w:val="22"/>
        </w:rPr>
        <w:sym w:font="Wingdings" w:char="F0A8"/>
      </w:r>
      <w:r>
        <w:rPr>
          <w:i/>
          <w:noProof/>
          <w:sz w:val="22"/>
        </w:rPr>
        <w:t xml:space="preserve"> </w:t>
      </w:r>
      <w:r>
        <w:rPr>
          <w:b/>
          <w:noProof/>
        </w:rPr>
        <w:t>azzjoni ġdida li ssegwi proġett pilota/azzjoni preparatorja</w:t>
      </w:r>
      <w:r>
        <w:rPr>
          <w:rStyle w:val="FootnoteReference"/>
          <w:b/>
          <w:noProof/>
        </w:rPr>
        <w:footnoteReference w:id="55"/>
      </w:r>
      <w:r>
        <w:rPr>
          <w:noProof/>
          <w:sz w:val="22"/>
        </w:rPr>
        <w:t xml:space="preserve"> </w:t>
      </w:r>
    </w:p>
    <w:p>
      <w:pPr>
        <w:pStyle w:val="Text1"/>
        <w:rPr>
          <w:noProof/>
          <w:sz w:val="22"/>
        </w:rPr>
      </w:pPr>
      <w:r>
        <w:rPr>
          <w:noProof/>
          <w:sz w:val="22"/>
        </w:rPr>
        <w:sym w:font="Wingdings" w:char="F0A8"/>
      </w:r>
      <w:r>
        <w:rPr>
          <w:i/>
          <w:noProof/>
          <w:sz w:val="22"/>
        </w:rPr>
        <w:t xml:space="preserve"> </w:t>
      </w:r>
      <w:r>
        <w:rPr>
          <w:b/>
          <w:noProof/>
        </w:rPr>
        <w:t>l-estensjoni ta’ azzjoni eżistenti</w:t>
      </w:r>
      <w:r>
        <w:rPr>
          <w:noProof/>
          <w:sz w:val="22"/>
        </w:rPr>
        <w:t xml:space="preserve"> </w:t>
      </w:r>
    </w:p>
    <w:p>
      <w:pPr>
        <w:pStyle w:val="Text1"/>
        <w:rPr>
          <w:noProof/>
        </w:rPr>
      </w:pPr>
      <w:r>
        <w:rPr>
          <w:noProof/>
          <w:sz w:val="22"/>
        </w:rPr>
        <w:sym w:font="Wingdings" w:char="F0A8"/>
      </w:r>
      <w:r>
        <w:rPr>
          <w:i/>
          <w:noProof/>
          <w:sz w:val="22"/>
        </w:rPr>
        <w:t xml:space="preserve"> </w:t>
      </w:r>
      <w:r>
        <w:rPr>
          <w:b/>
          <w:noProof/>
        </w:rPr>
        <w:t>fużjoni jew dirottar ta’ azzjoni waħda jew aktar lejn/ma’ azzjoni oħra jew azzjoni ġdida</w:t>
      </w:r>
      <w:r>
        <w:rPr>
          <w:noProof/>
        </w:rPr>
        <w:t xml:space="preserve"> </w:t>
      </w:r>
    </w:p>
    <w:p>
      <w:pPr>
        <w:pStyle w:val="ManualHeading2"/>
        <w:rPr>
          <w:bCs/>
          <w:noProof/>
          <w:szCs w:val="24"/>
        </w:rPr>
      </w:pPr>
      <w:bookmarkStart w:id="11" w:name="_Toc514941975"/>
      <w:bookmarkStart w:id="12" w:name="_Toc520485202"/>
      <w:r>
        <w:t>1.4.</w:t>
      </w:r>
      <w:r>
        <w:tab/>
      </w:r>
      <w:r>
        <w:rPr>
          <w:noProof/>
        </w:rPr>
        <w:t>Raġunijiet għall-proposta/għall-inizjattiva</w:t>
      </w:r>
      <w:bookmarkEnd w:id="11"/>
      <w:bookmarkEnd w:id="12"/>
      <w:r>
        <w:rPr>
          <w:noProof/>
        </w:rPr>
        <w:t xml:space="preserve"> </w:t>
      </w:r>
    </w:p>
    <w:p>
      <w:pPr>
        <w:pStyle w:val="ManualHeading3"/>
        <w:rPr>
          <w:noProof/>
        </w:rPr>
      </w:pPr>
      <w:bookmarkStart w:id="13" w:name="_Toc514941976"/>
      <w:bookmarkStart w:id="14" w:name="_Toc520485203"/>
      <w:r>
        <w:t>1.4.1.</w:t>
      </w:r>
      <w:r>
        <w:tab/>
      </w:r>
      <w:r>
        <w:rPr>
          <w:noProof/>
        </w:rPr>
        <w:t>Rekwiżit/i li jridu jiġu ssodisfati fuq terminu qasir jew twil, inkluż skeda ta’ żmien dettaljata għat-tnedija tal-implimentazzjoni tal-inizjattiva</w:t>
      </w:r>
      <w:bookmarkEnd w:id="13"/>
      <w:bookmarkEnd w:id="14"/>
    </w:p>
    <w:p>
      <w:pPr>
        <w:pStyle w:val="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</w:rPr>
      </w:pPr>
      <w:r>
        <w:rPr>
          <w:noProof/>
        </w:rPr>
        <w:t xml:space="preserve">Ir-Regolament għandu jkun applikabbli direttament wara [3 xhur] mill-adozzjoni tiegħu, u sa dak iż-żmien il-governanza tal-UE għandha tippermetti s-superviżjoni effettiva tas-servizzi diġitali transfruntieri. Għalhekk, sa dak il-mument, l-Istati Membri għandhom ikunu ħatru awtoritajiet eżistenti u/jew jistabbilixxu awtoritajiet ġodda li jwettqu l-kompiti tad-DSCs. Fl-istess ħin, għandu jitwaqqaf grupp konsultattiv indipendenti </w:t>
      </w:r>
      <w:r>
        <w:rPr>
          <w:i/>
          <w:noProof/>
        </w:rPr>
        <w:t>ad hoc</w:t>
      </w:r>
      <w:r>
        <w:rPr>
          <w:noProof/>
        </w:rPr>
        <w:t xml:space="preserve"> (il-Bord) u jkun effettiv biex ikun jista’ jippjana l-azzjonijiet tiegħu u jibda jirċievi u jipproċessa informazzjoni mid-DSCs u l-Kummissjoni, bil-ħsieb li jipprovdi l-pariri, l-opinjoni u r-rakkomandazzjonijiet tiegħu fl-iżgurar tal-applikazzjoni konsistenti tar-Regolament. Barra minn hekk, il-Kummissjoni se tingħata s-setgħa li eventwalment twettaq superviżjoni diretta ta’ ċerti pjattaformi, f’konformità mal-proċeduri u l-kriterji stabbiliti f’atti delegati. Fl-istess ħin, il-pjattaforma Ewropea li tappoġġa l-iskambju ta’ informazzjoni għandha tkun operattiva għalkollox.</w:t>
      </w:r>
    </w:p>
    <w:p>
      <w:pPr>
        <w:pStyle w:val="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</w:rPr>
      </w:pPr>
      <w:r>
        <w:rPr>
          <w:noProof/>
        </w:rPr>
        <w:t xml:space="preserve">Fil-fażi inizjali tal-bidu u sal-ewwel rieżami ta’ terminu qasir tar-Regolament, l-attivitajiet ta’ appoġġ lill-Bord, kif ukoll l-infrastruttura tal-IT u tal-applikazzjonijiet interni, għandhom jiġu pprovduti mill-Kummissjoni bil-kontribut/bl-involviment possibbli tal-persunal mid-DSCs nazzjonali wkoll. </w:t>
      </w:r>
    </w:p>
    <w:p>
      <w:pPr>
        <w:pStyle w:val="ManualHeading3"/>
        <w:rPr>
          <w:noProof/>
        </w:rPr>
      </w:pPr>
      <w:r>
        <w:t>1.4.2.</w:t>
      </w:r>
      <w:r>
        <w:tab/>
      </w:r>
      <w:r>
        <w:rPr>
          <w:noProof/>
        </w:rPr>
        <w:t>Valur miżjud tal-involviment tal-Unjoni (dan jista’ jinkiseb minn fatturi differenti, eż. il-gwadanji mill-koordinazzjoni, iċ-ċertezza tad-dritt, effettività akbar jew il-kumplimentarjetajiet). Għall-finijiet ta’ dan il-punt, “valur miżjud tal-involviment tal-Unjoni” hu l-valur li jirriżulta mill-intervent tal-Unjoni li hu addizzjonali għall-valur li inkella kien jinħoloq mill-Istati Membri weħidhom.</w:t>
      </w:r>
    </w:p>
    <w:p>
      <w:pPr>
        <w:pStyle w:val="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</w:rPr>
      </w:pPr>
      <w:r>
        <w:rPr>
          <w:noProof/>
        </w:rPr>
        <w:t>Raġunijiet għal azzjoni fil-livell Ewropew (</w:t>
      </w:r>
      <w:r>
        <w:rPr>
          <w:i/>
          <w:noProof/>
        </w:rPr>
        <w:t>ex ante</w:t>
      </w:r>
      <w:r>
        <w:rPr>
          <w:noProof/>
        </w:rPr>
        <w:t>): Biex ikun żgurat il-funzjonament tajjeb tas-suq uniku, l-intervent jipprevedi, fost l-oħrajn, is-superviżjoni xierqa tas-servizzi diġitali u l-kooperazzjoni bejn l-awtoritajiet fil-livell tal-UE, u b’hekk jappoġġa l-fiduċja, l-innovazzjoni u t-tkabbir fis-suq uniku. Dan huwa meħtieġ biex ikunu żgurati l-aqwa kundizzjonijiet biex madwar l-UE jiġu żviluppati servizzi diġitali transfruntieri innovattivi fit-territorji nazzjonali kollha u fl-istess ħin jinżamm ambjent online sikur għaċ-ċittadini kollha tal-UE, għanijiet li jistgħu jintlaħqu biss fil-livell Ewropew. Barra minn hekk, fir-rigward speċifiku tal-</w:t>
      </w:r>
      <w:r>
        <w:rPr>
          <w:i/>
          <w:noProof/>
        </w:rPr>
        <w:t>pjattaformi kbar ħafna</w:t>
      </w:r>
      <w:r>
        <w:rPr>
          <w:noProof/>
        </w:rPr>
        <w:t xml:space="preserve">, neħtieġu livell Ewropew imsaħħaħ ta’ superviżjoni, li jikkoordina u jikkumplimenta r-regolaturi nazzjonali, fid-dawl tal-ilħuq pan-UE u l-effetti tar-regolamentazzjoni u s-superviżjoni ta’ dawn l-atturi. </w:t>
      </w:r>
    </w:p>
    <w:p>
      <w:pPr>
        <w:pStyle w:val="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</w:rPr>
      </w:pPr>
      <w:r>
        <w:rPr>
          <w:noProof/>
        </w:rPr>
        <w:t>Valur miżjud iġġenerat tal-Unjoni mistenni (</w:t>
      </w:r>
      <w:r>
        <w:rPr>
          <w:i/>
          <w:noProof/>
        </w:rPr>
        <w:t>ex post</w:t>
      </w:r>
      <w:r>
        <w:rPr>
          <w:noProof/>
        </w:rPr>
        <w:t xml:space="preserve">): Il-Valutazzjoni tal-Impatt mehmuża ma’ din il-proposta tidentifika l-uniku valur miżjud tal-intervent tal-Unjoni li jindirizza r-riskju ta’ frammentazzjoni legali kkawżat minn approċċi regolatorji u superviżorji diverġenti (u għalhekk mingħajr ma titqies iż-żieda fis-sikurezza u fil-fiduċja fis-servizzi diġitali) f’żieda possibbli fil-kummerċ diġitali transfruntier ta’ 1 sa 1,8 %, jiġifieri l-ekwivalenti ta’ żieda fil-fatturat iġġenerat b’mod transfruntier ta’ EUR 8,6 biljun u sa EUR 15,5 biljun. </w:t>
      </w:r>
    </w:p>
    <w:p>
      <w:pPr>
        <w:pStyle w:val="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</w:rPr>
      </w:pPr>
      <w:r>
        <w:rPr>
          <w:noProof/>
        </w:rPr>
        <w:t>Fir-rigward tal-valur miżjud fl-infurzar tal-miżuri, l-inizjattiva toħloq titjib importanti fl-effiċjenza fejn tidħol il-kooperazzjoni fl-Istati Membri kollha u fil-mutwalizzazzjoni ta’ xi riżorsi għall-assistenza teknika fil-livell tal-UE, għall-ispezzjoni u l-awditjar tas-sistemi tal-moderazzjoni tal-kontenut, tas-sistemi ta’ rakkomandazzjoni, u tar-reklamar online fuq il-pjattaformi online kbar ħafna. Dan, min-naħa tiegħu, iwassal għal żieda fl-effettività tal-miżuri ta’ infurzar u ta’ superviżjoni, filwaqt li s-sistema attwali tiddependi ħafna fuq il-kapaċità limitata fis-superviżjoni f’għadd żgħir ta’ Stati Membri.</w:t>
      </w:r>
    </w:p>
    <w:p>
      <w:pPr>
        <w:pStyle w:val="ManualHeading3"/>
        <w:rPr>
          <w:noProof/>
        </w:rPr>
      </w:pPr>
      <w:r>
        <w:rPr>
          <w:noProof/>
        </w:rPr>
        <w:br w:type="page"/>
      </w:r>
      <w:bookmarkStart w:id="15" w:name="_Toc514941978"/>
      <w:bookmarkStart w:id="16" w:name="_Toc520485205"/>
      <w:r>
        <w:t>1.4.3.</w:t>
      </w:r>
      <w:r>
        <w:tab/>
      </w:r>
      <w:r>
        <w:rPr>
          <w:noProof/>
        </w:rPr>
        <w:t>Tagħlimiet minn esperjenzi simili fl-imgħoddi</w:t>
      </w:r>
      <w:bookmarkEnd w:id="15"/>
      <w:bookmarkEnd w:id="16"/>
    </w:p>
    <w:p>
      <w:pPr>
        <w:pStyle w:val="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</w:rPr>
      </w:pPr>
      <w:r>
        <w:rPr>
          <w:noProof/>
        </w:rPr>
        <w:t xml:space="preserve">Id-Direttiva 2000/31/KE dwar il-Kummerċ Elettroniku tipprovdi l-qafas ewlieni għall-funzjonament tas-suq uniku u s-superviżjoni tas-servizzi diġitali u tistabbilixxi struttura bażika għal mekkaniżmu ta’ kooperazzjoni ġenerali fost l-Istati Membri, li fil-prinċipju jkopri r-rekwiżiti kollha applikabbli għas-servizzi diġitali. L-evalwazzjoni tad-Direttiva indikat nuqqasijiet f’diversi aspetti ta’ dan il-mekkaniżmu ta’ kooperazzjoni, inkluż aspetti proċedurali importanti bħan-nuqqas ta’ skedi ta’ żmien ċari għal rispons mill-Istati Membri flimkien ma’ nuqqas ġenerali ta’ rispons għal talbiet mill-kontropartijiet tagħhom. Matul is-snin, dan wassal għal nuqqas ta’ fiduċja bejn l-Istati Membri fl-indirizzar tat-tħassib dwar il-fornituri li joffru servizzi diġitali transfruntieri, b’mod partikolari fejn jidħlu l-pjattaformi online. Minflok, l-Istati Membri rregolaw b’mod indipendenti, b’mod partikolari billi imponew regoli differenti li jkopru l-obbligi għal pjattaformi online u intermedjarji online oħra fir-rigward ta’ fornituri ta’ kontenut, prodotti jew servizzi illegali mill-utenti tagħhom. Din il-frammentazzjoni legali għandha riperkussjonijiet serji fuq il-kapaċità tal-fornituri tas-servizzi Ewropej li jespandu fis-suq uniku, kif ukoll fuq il-protezzjoni u s-sikurezza online taċ-ċittadini tal-UE. L-evalwazzjoni tad-Direttiva u l-valutazzjoni tal-impatt urew il-ħtieġa li jiġi definit sett differenzjat ta’ regoli u rekwiżiti fil-livell Ewropew, inkluż obbligi speċifiċi għall-pjattaformi kbar ħafna, li jkunu jeżiġu għodod u mekkaniżmi superviżorji xierqa u konsistenti fil-livell Ewropew. Għal din ir-raġuni l-implimentazzjoni tal-obbligi speċifiċi stabbiliti f’dan ir-Regolament tkun teħtieġ mekkaniżmu ta’ kooperazzjoni speċifiku fil-livell tal-UE, bi struttura ta’ governanza li tiżgura koordinatur ta’ korpi responsabbli speċifiċi fil-livell tal-UE, u superviżjoni msaħħa u aġli tal-pjattaformi online kbar ħafna fil-livell tal-UE. </w:t>
      </w:r>
    </w:p>
    <w:p>
      <w:pPr>
        <w:pStyle w:val="ManualHeading3"/>
        <w:rPr>
          <w:noProof/>
        </w:rPr>
      </w:pPr>
      <w:bookmarkStart w:id="17" w:name="_Toc514941979"/>
      <w:bookmarkStart w:id="18" w:name="_Toc520485206"/>
      <w:r>
        <w:t>1.4.4.</w:t>
      </w:r>
      <w:r>
        <w:tab/>
      </w:r>
      <w:r>
        <w:rPr>
          <w:noProof/>
        </w:rPr>
        <w:t>Kompatibbiltà u sinerġija possibbli ma’ strumenti xierqa oħrajn</w:t>
      </w:r>
      <w:bookmarkEnd w:id="17"/>
      <w:bookmarkEnd w:id="18"/>
      <w:r>
        <w:rPr>
          <w:noProof/>
        </w:rPr>
        <w:t xml:space="preserve"> </w:t>
      </w:r>
    </w:p>
    <w:p>
      <w:pPr>
        <w:pStyle w:val="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</w:rPr>
      </w:pPr>
      <w:r>
        <w:rPr>
          <w:noProof/>
        </w:rPr>
        <w:t>L-Att dwar is-Servizzi Diġitali jiddefinixxi qafas komuni ġdid ta’ rekwiżiti applikabbli għal ċerti servizzi tas-soċjetà tal-informazzjoni (intermedjarji), li jmur ferm lil hinn mill-qafas bażiku pprovdut mid-Direttiva dwar il-Kummerċ Elettroniku. Għal din ir-raġuni, jeħtieġ tiġi stabbilita funzjoni regolatorja u superviżorja nazzjonali u Ewropea ġdida b’din il-proposta.</w:t>
      </w:r>
    </w:p>
    <w:p>
      <w:pPr>
        <w:pStyle w:val="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</w:rPr>
      </w:pPr>
      <w:r>
        <w:rPr>
          <w:noProof/>
        </w:rPr>
        <w:t xml:space="preserve">Rigward is-sinerġiji possibbli mal-mudell ta’ kooperazzjoni attwali skont id-Direttiva dwar il-Kummerċ Elettroniku, dan ir-Regolament jista’ jwassal għal sinerġiji b’mod partikolari fil-livell nazzjonali, fejn il-Koordinatur tas-Servizzi Diġitali jista’ jiġi fdat ukoll bil-kompitu ta’ ġestjoni tal-avviżi skont l-Artikolu 3 tad-Direttiva dwar il-Kummerċ Elettroniku, għalkemm ir-Regolament ma jagħtihx mandat. </w:t>
      </w:r>
    </w:p>
    <w:p>
      <w:pPr>
        <w:pStyle w:val="ManualHeading2"/>
        <w:rPr>
          <w:bCs/>
          <w:noProof/>
          <w:szCs w:val="24"/>
        </w:rPr>
      </w:pPr>
      <w:r>
        <w:rPr>
          <w:noProof/>
        </w:rPr>
        <w:br w:type="page"/>
      </w:r>
      <w:r>
        <w:t>1.5.</w:t>
      </w:r>
      <w:r>
        <w:tab/>
      </w:r>
      <w:r>
        <w:rPr>
          <w:noProof/>
        </w:rPr>
        <w:t xml:space="preserve">Durata u impatt finanzjarju </w:t>
      </w:r>
    </w:p>
    <w:p>
      <w:pPr>
        <w:pStyle w:val="Text1"/>
        <w:rPr>
          <w:noProof/>
        </w:rPr>
      </w:pPr>
      <w:r>
        <w:rPr>
          <w:noProof/>
        </w:rPr>
        <w:sym w:font="Wingdings" w:char="F0A8"/>
      </w:r>
      <w:r>
        <w:rPr>
          <w:b/>
          <w:i/>
          <w:noProof/>
        </w:rPr>
        <w:t xml:space="preserve"> </w:t>
      </w:r>
      <w:r>
        <w:rPr>
          <w:b/>
          <w:noProof/>
        </w:rPr>
        <w:t xml:space="preserve">durata limitata </w:t>
      </w:r>
    </w:p>
    <w:p>
      <w:pPr>
        <w:pStyle w:val="ListDash2"/>
        <w:rPr>
          <w:noProof/>
        </w:rPr>
      </w:pPr>
      <w:r>
        <w:rPr>
          <w:noProof/>
        </w:rPr>
        <w:sym w:font="Wingdings" w:char="F0A8"/>
      </w:r>
      <w:r>
        <w:rPr>
          <w:noProof/>
        </w:rPr>
        <w:tab/>
        <w:t xml:space="preserve">fis-seħħ minn [JJ/XX]SSSS sa [JJ/XX]SSSS </w:t>
      </w:r>
    </w:p>
    <w:p>
      <w:pPr>
        <w:pStyle w:val="ListDash2"/>
        <w:rPr>
          <w:noProof/>
        </w:rPr>
      </w:pPr>
      <w:r>
        <w:rPr>
          <w:noProof/>
        </w:rPr>
        <w:sym w:font="Wingdings" w:char="F0A8"/>
      </w:r>
      <w:r>
        <w:rPr>
          <w:noProof/>
        </w:rPr>
        <w:tab/>
        <w:t xml:space="preserve">Impatt finanzjarju minn SSSS sa SSSS għall-approprjazzjonijiet ta’ impenn u minn SSSS sa SSSS għall-approprjazzjonijiet ta’ pagament. </w:t>
      </w:r>
    </w:p>
    <w:p>
      <w:pPr>
        <w:pStyle w:val="Text1"/>
        <w:rPr>
          <w:noProof/>
        </w:rPr>
      </w:pPr>
      <w:r>
        <w:rPr>
          <w:noProof/>
        </w:rPr>
        <w:sym w:font="Wingdings" w:char="F0FE"/>
      </w:r>
      <w:r>
        <w:rPr>
          <w:b/>
          <w:i/>
          <w:noProof/>
        </w:rPr>
        <w:t xml:space="preserve"> </w:t>
      </w:r>
      <w:r>
        <w:rPr>
          <w:b/>
          <w:noProof/>
        </w:rPr>
        <w:t>durata mhux limitata</w:t>
      </w:r>
    </w:p>
    <w:p>
      <w:pPr>
        <w:pStyle w:val="ListDash1"/>
        <w:rPr>
          <w:noProof/>
        </w:rPr>
      </w:pPr>
      <w:r>
        <w:rPr>
          <w:noProof/>
        </w:rPr>
        <w:t>Implimentazzjoni b’perjodu tal-bidu mill-2023 sal-2026,</w:t>
      </w:r>
    </w:p>
    <w:p>
      <w:pPr>
        <w:pStyle w:val="ListDash1"/>
        <w:rPr>
          <w:noProof/>
        </w:rPr>
      </w:pPr>
      <w:r>
        <w:rPr>
          <w:noProof/>
        </w:rPr>
        <w:t>segwita b’operazzjoni fuq skala sħiħa.</w:t>
      </w:r>
    </w:p>
    <w:p>
      <w:pPr>
        <w:pStyle w:val="ManualHeading2"/>
        <w:rPr>
          <w:bCs/>
          <w:noProof/>
          <w:szCs w:val="24"/>
        </w:rPr>
      </w:pPr>
      <w:r>
        <w:t>1.6.</w:t>
      </w:r>
      <w:r>
        <w:tab/>
      </w:r>
      <w:r>
        <w:rPr>
          <w:noProof/>
        </w:rPr>
        <w:t>Modi ta’ ġestjoni ppjanati</w:t>
      </w:r>
      <w:r>
        <w:rPr>
          <w:rStyle w:val="FootnoteReference"/>
          <w:noProof/>
        </w:rPr>
        <w:footnoteReference w:id="56"/>
      </w:r>
    </w:p>
    <w:p>
      <w:pPr>
        <w:pStyle w:val="Text1"/>
        <w:rPr>
          <w:noProof/>
        </w:rPr>
      </w:pPr>
      <w:r>
        <w:rPr>
          <w:noProof/>
        </w:rPr>
        <w:sym w:font="Wingdings" w:char="F0FE"/>
      </w:r>
      <w:r>
        <w:rPr>
          <w:i/>
          <w:noProof/>
        </w:rPr>
        <w:t xml:space="preserve"> </w:t>
      </w:r>
      <w:r>
        <w:rPr>
          <w:b/>
          <w:noProof/>
        </w:rPr>
        <w:t>Ġestjoni diretta</w:t>
      </w:r>
      <w:r>
        <w:rPr>
          <w:noProof/>
        </w:rPr>
        <w:t xml:space="preserve"> mill-Kummissjoni</w:t>
      </w:r>
    </w:p>
    <w:p>
      <w:pPr>
        <w:pStyle w:val="ListDash2"/>
        <w:rPr>
          <w:rFonts w:cs="EUAlbertina"/>
          <w:noProof/>
        </w:rPr>
      </w:pPr>
      <w:r>
        <w:rPr>
          <w:noProof/>
        </w:rPr>
        <w:sym w:font="Wingdings" w:char="F0FE"/>
      </w:r>
      <w:r>
        <w:rPr>
          <w:noProof/>
        </w:rPr>
        <w:t xml:space="preserve"> mid-dipartimenti tagħha, inkluż mill-persunal tagħha fid-delegazzjonijiet tal-Unjoni; </w:t>
      </w:r>
    </w:p>
    <w:p>
      <w:pPr>
        <w:pStyle w:val="ListDash2"/>
        <w:rPr>
          <w:noProof/>
        </w:rPr>
      </w:pPr>
      <w:r>
        <w:rPr>
          <w:noProof/>
        </w:rPr>
        <w:sym w:font="Wingdings" w:char="F0A8"/>
      </w:r>
      <w:r>
        <w:rPr>
          <w:noProof/>
        </w:rPr>
        <w:tab/>
        <w:t xml:space="preserve">mill-aġenziji eżekuttivi </w:t>
      </w:r>
    </w:p>
    <w:p>
      <w:pPr>
        <w:pStyle w:val="Text1"/>
        <w:rPr>
          <w:noProof/>
        </w:rPr>
      </w:pPr>
      <w:r>
        <w:rPr>
          <w:noProof/>
        </w:rPr>
        <w:sym w:font="Wingdings" w:char="F0A8"/>
      </w:r>
      <w:r>
        <w:rPr>
          <w:b/>
          <w:i/>
          <w:noProof/>
        </w:rPr>
        <w:t xml:space="preserve"> </w:t>
      </w:r>
      <w:r>
        <w:rPr>
          <w:b/>
          <w:noProof/>
        </w:rPr>
        <w:t>Ġestjoni kondiviża</w:t>
      </w:r>
      <w:r>
        <w:rPr>
          <w:noProof/>
        </w:rPr>
        <w:t xml:space="preserve"> mal-Istati Membri </w:t>
      </w:r>
    </w:p>
    <w:p>
      <w:pPr>
        <w:pStyle w:val="Text1"/>
        <w:rPr>
          <w:noProof/>
        </w:rPr>
      </w:pPr>
      <w:r>
        <w:rPr>
          <w:noProof/>
        </w:rPr>
        <w:sym w:font="Wingdings" w:char="F0A8"/>
      </w:r>
      <w:r>
        <w:rPr>
          <w:i/>
          <w:noProof/>
        </w:rPr>
        <w:t xml:space="preserve"> </w:t>
      </w:r>
      <w:r>
        <w:rPr>
          <w:b/>
          <w:noProof/>
        </w:rPr>
        <w:t>Ġestjoni indiretta</w:t>
      </w:r>
      <w:r>
        <w:rPr>
          <w:noProof/>
        </w:rPr>
        <w:t xml:space="preserve"> billi jiġu fdati kompiti ta’ implimentazzjoni baġitarja:</w:t>
      </w:r>
    </w:p>
    <w:p>
      <w:pPr>
        <w:pStyle w:val="ListDash2"/>
        <w:rPr>
          <w:noProof/>
        </w:rPr>
      </w:pPr>
      <w:r>
        <w:rPr>
          <w:noProof/>
        </w:rPr>
        <w:sym w:font="Wingdings" w:char="F0A8"/>
      </w:r>
      <w:r>
        <w:rPr>
          <w:noProof/>
        </w:rPr>
        <w:t xml:space="preserve"> lill-pajjiżi terzi jew lill-korpi nominati minnhom;</w:t>
      </w:r>
    </w:p>
    <w:p>
      <w:pPr>
        <w:pStyle w:val="ListDash2"/>
        <w:rPr>
          <w:noProof/>
        </w:rPr>
      </w:pPr>
      <w:r>
        <w:rPr>
          <w:noProof/>
        </w:rPr>
        <w:sym w:font="Wingdings" w:char="F0A8"/>
      </w:r>
      <w:r>
        <w:rPr>
          <w:noProof/>
        </w:rPr>
        <w:t xml:space="preserve"> lill-organizzazzjonijiet internazzjonali u lill-aġenziji tagħhom (iridu jiġu speċifikati);</w:t>
      </w:r>
    </w:p>
    <w:p>
      <w:pPr>
        <w:pStyle w:val="ListDash2"/>
        <w:rPr>
          <w:noProof/>
        </w:rPr>
      </w:pPr>
      <w:r>
        <w:rPr>
          <w:noProof/>
        </w:rPr>
        <w:sym w:font="Wingdings" w:char="F0A8"/>
      </w:r>
      <w:r>
        <w:rPr>
          <w:noProof/>
        </w:rPr>
        <w:t xml:space="preserve"> lill-BEI u lill-Fond Ewropew tal-Investiment;</w:t>
      </w:r>
    </w:p>
    <w:p>
      <w:pPr>
        <w:pStyle w:val="ListDash2"/>
        <w:rPr>
          <w:noProof/>
        </w:rPr>
      </w:pPr>
      <w:r>
        <w:rPr>
          <w:noProof/>
        </w:rPr>
        <w:sym w:font="Wingdings" w:char="F0A8"/>
      </w:r>
      <w:r>
        <w:rPr>
          <w:noProof/>
        </w:rPr>
        <w:t xml:space="preserve"> lill-korpi msemmija fl-Artikoli 208 u 209 tar-Regolament Finanzjarju;</w:t>
      </w:r>
    </w:p>
    <w:p>
      <w:pPr>
        <w:pStyle w:val="ListDash2"/>
        <w:rPr>
          <w:noProof/>
        </w:rPr>
      </w:pPr>
      <w:r>
        <w:rPr>
          <w:noProof/>
        </w:rPr>
        <w:sym w:font="Wingdings" w:char="F0A8"/>
      </w:r>
      <w:r>
        <w:rPr>
          <w:noProof/>
        </w:rPr>
        <w:t xml:space="preserve"> lill-korpi tal-liġi pubblika;</w:t>
      </w:r>
    </w:p>
    <w:p>
      <w:pPr>
        <w:pStyle w:val="ListDash2"/>
        <w:rPr>
          <w:noProof/>
        </w:rPr>
      </w:pPr>
      <w:r>
        <w:rPr>
          <w:noProof/>
        </w:rPr>
        <w:sym w:font="Wingdings" w:char="F0A8"/>
      </w:r>
      <w:r>
        <w:rPr>
          <w:noProof/>
        </w:rPr>
        <w:t xml:space="preserve"> lill-korpi rregolati mil-liġi privata b’missjoni ta’ servizz pubbliku sakemm dawn jipprovdu garanziji finanzjarji adegwati;</w:t>
      </w:r>
    </w:p>
    <w:p>
      <w:pPr>
        <w:pStyle w:val="ListDash2"/>
        <w:rPr>
          <w:noProof/>
        </w:rPr>
      </w:pPr>
      <w:r>
        <w:rPr>
          <w:noProof/>
        </w:rPr>
        <w:sym w:font="Wingdings" w:char="F0A8"/>
      </w:r>
      <w:r>
        <w:rPr>
          <w:noProof/>
        </w:rPr>
        <w:t xml:space="preserve"> lill-korpi rregolati mil-liġi privata ta’ Stat Membru li jkunu fdati bl-implimentazzjoni ta’ sħubija pubblika-privata u li jipprovdu garanziji finanzjarji adegwati;</w:t>
      </w:r>
    </w:p>
    <w:p>
      <w:pPr>
        <w:pStyle w:val="ListDash2"/>
        <w:rPr>
          <w:noProof/>
        </w:rPr>
      </w:pPr>
      <w:r>
        <w:rPr>
          <w:noProof/>
        </w:rPr>
        <w:sym w:font="Wingdings" w:char="F0A8"/>
      </w:r>
      <w:r>
        <w:rPr>
          <w:noProof/>
        </w:rPr>
        <w:t xml:space="preserve"> lill-persuni fdati bl-implimentazzjoni ta’ azzjonijiet speċifiċi fil-PESK skont it-Titolu V tat-TUE, u identifikati fl-att bażiku rilevanti.</w:t>
      </w:r>
    </w:p>
    <w:p>
      <w:pPr>
        <w:pStyle w:val="ListDash2"/>
        <w:rPr>
          <w:i/>
          <w:noProof/>
          <w:sz w:val="18"/>
          <w:u w:val="single"/>
        </w:rPr>
      </w:pPr>
      <w:r>
        <w:rPr>
          <w:i/>
          <w:noProof/>
          <w:sz w:val="18"/>
        </w:rPr>
        <w:t>Jekk jiġi indikat iżjed minn mod ta’ ġestjoni wieħed, ipprovdi d-dettalji fit-taqsima “Kummenti”.</w:t>
      </w:r>
    </w:p>
    <w:p>
      <w:pPr>
        <w:rPr>
          <w:noProof/>
        </w:rPr>
      </w:pPr>
      <w:r>
        <w:rPr>
          <w:noProof/>
        </w:rPr>
        <w:t xml:space="preserve">Kummenti </w:t>
      </w: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</w:rPr>
      </w:pPr>
    </w:p>
    <w:p>
      <w:pPr>
        <w:rPr>
          <w:noProof/>
        </w:rPr>
        <w:sectPr>
          <w:pgSz w:w="11907" w:h="16840" w:code="9"/>
          <w:pgMar w:top="1134" w:right="1418" w:bottom="1134" w:left="1418" w:header="709" w:footer="709" w:gutter="0"/>
          <w:cols w:space="708"/>
          <w:docGrid w:linePitch="360"/>
        </w:sectPr>
      </w:pPr>
    </w:p>
    <w:p>
      <w:pPr>
        <w:pStyle w:val="ManualHeading1"/>
        <w:rPr>
          <w:bCs/>
          <w:noProof/>
          <w:szCs w:val="24"/>
        </w:rPr>
      </w:pPr>
      <w:r>
        <w:t>2.</w:t>
      </w:r>
      <w:r>
        <w:tab/>
      </w:r>
      <w:r>
        <w:rPr>
          <w:noProof/>
        </w:rPr>
        <w:t xml:space="preserve">MIŻURI TA’ ĠESTJONI </w:t>
      </w:r>
    </w:p>
    <w:p>
      <w:pPr>
        <w:pStyle w:val="ManualHeading2"/>
        <w:rPr>
          <w:noProof/>
        </w:rPr>
      </w:pPr>
      <w:r>
        <w:t>2.1.</w:t>
      </w:r>
      <w:r>
        <w:tab/>
      </w:r>
      <w:r>
        <w:rPr>
          <w:noProof/>
        </w:rPr>
        <w:t xml:space="preserve">Regoli ta’ monitoraġġ u ta’ rappurtar </w:t>
      </w:r>
    </w:p>
    <w:p>
      <w:pPr>
        <w:pStyle w:val="Text1"/>
        <w:rPr>
          <w:i/>
          <w:noProof/>
          <w:sz w:val="20"/>
          <w:u w:val="single"/>
        </w:rPr>
      </w:pPr>
      <w:r>
        <w:rPr>
          <w:i/>
          <w:noProof/>
          <w:sz w:val="20"/>
        </w:rPr>
        <w:t>Speċifika l-frekwenza u l-kundizzjonijiet.</w:t>
      </w:r>
    </w:p>
    <w:p>
      <w:pPr>
        <w:pStyle w:val="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</w:rPr>
      </w:pPr>
      <w:r>
        <w:rPr>
          <w:noProof/>
        </w:rPr>
        <w:t>Ir-Regolament se jiġi rivedut u evalwat perjodikament fi żmien ħames snin mid-dħul fis-seħħ tar-Regolament, u mbagħad kull ħames snin. Barra minn hekk, għandhom jitwettqu diversi azzjonijiet ta’ monitoraġġ mill-Kummissjoni, possibbilment fuq parir tal-Bord, fl-evalwazzjoni kontinwa tal-effikaċja u l-effiċjenza tal-miżuri, fil-kuntest tal-applikazzjoni tal-miżuri, inkluż is-superviżjoni u l-analiżi ta’ kwistjonijiet emerġenti.</w:t>
      </w:r>
    </w:p>
    <w:p>
      <w:pPr>
        <w:pStyle w:val="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</w:rPr>
      </w:pPr>
      <w:r>
        <w:rPr>
          <w:noProof/>
        </w:rPr>
        <w:t xml:space="preserve">Barra minn hekk, il-Kummissjoni għandha twettaq speċifikament evalwazzjoni fuq terminu qasir biex tivvaluta l-prestazzjoni tal-Bord fir-rigward tal-objettivi, il-mandat u l-kompiti tiegħu. L-evalwazzjoni se tindirizza, b’mod partikolari, il-ħtieġa possibbli li tiġi stabbilita aġenzija awtonoma, u l-implikazzjonijiet finanzjarji ta’ kull modifika bħal din. Il-Kummissjoni trid tirrapporta dwar is-sejbiet tal-evalwazzjoni lill-Parlament Ewropew, lill-Kunsill u lill-Kumitat Ekonomiku u Soċjali Ewropew. </w:t>
      </w:r>
    </w:p>
    <w:p>
      <w:pPr>
        <w:pStyle w:val="ManualHeading2"/>
        <w:rPr>
          <w:bCs/>
          <w:noProof/>
          <w:szCs w:val="24"/>
        </w:rPr>
      </w:pPr>
      <w:r>
        <w:t>2.2.</w:t>
      </w:r>
      <w:r>
        <w:tab/>
      </w:r>
      <w:r>
        <w:rPr>
          <w:noProof/>
        </w:rPr>
        <w:t>Sistema ta’ ġestjoni u ta’ kontroll</w:t>
      </w:r>
    </w:p>
    <w:p>
      <w:pPr>
        <w:pStyle w:val="ManualHeading3"/>
        <w:rPr>
          <w:noProof/>
        </w:rPr>
      </w:pPr>
      <w:bookmarkStart w:id="19" w:name="_Toc514941985"/>
      <w:bookmarkStart w:id="20" w:name="_Toc520485212"/>
      <w:r>
        <w:t>2.2.1.</w:t>
      </w:r>
      <w:r>
        <w:tab/>
      </w:r>
      <w:r>
        <w:rPr>
          <w:noProof/>
        </w:rPr>
        <w:t>Ġustifikazzjoni tal-mod(i) ta’ ġestjoni, il-mekkaniżmu/i għall-implimentazzjoni tal-finanzjament, il-modalitajiet ta’ pagament u l-istrateġija ta’ kontroll proposta</w:t>
      </w:r>
      <w:bookmarkEnd w:id="19"/>
      <w:bookmarkEnd w:id="20"/>
    </w:p>
    <w:p>
      <w:pPr>
        <w:pStyle w:val="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</w:rPr>
      </w:pPr>
      <w:r>
        <w:rPr>
          <w:noProof/>
        </w:rPr>
        <w:t>Ir-Regolament jistabbilixxi politika ġdida rigward regoli armonizzati għall-forniment ta’ servizzi tas-soċjetà tal-informazzjoni fis-suq intern filwaqt li jiżgura s-sikurezza u l-affidabbiltà tas-servizzi online u d-drittijiet fundamentali online. Dawn ir-regoli ġodda jeħtieġu wkoll mekkaniżmu ta’ konsistenza għall-applikazzjoni transfruntiera tal-obbligi skont dan ir-Regolament, grupp konsultattiv ġdid li jikkoordina l-attivitajiet tal-awtoritajiet nazzjonali u tal-Kummissjoni kif ukoll setgħat ta’ infurzar dirett lill-Kummissjoni u l-istabbiliment ta’ sistema ta’ informazzjoni li tiffaċilita l-flussi tal-informazzjoni bejn il-Koordinaturi tas-Servizzi Diġitali.</w:t>
      </w:r>
    </w:p>
    <w:p>
      <w:pPr>
        <w:pStyle w:val="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</w:rPr>
      </w:pPr>
      <w:r>
        <w:rPr>
          <w:noProof/>
        </w:rPr>
        <w:t>Biex jitwettqu dawn il-kompiti ġodda, is-servizzi tal-Kummissjoni jeħtieġ jiġu ffinanzjati kif xieraq. L-infurzar tar-Regolament il-ġdid huwa stmat li jeħtieġ 50 FTE (15-il FTE għall-ġestjoni tal-kompiti u d-deċiżjonijiet superviżorji diretti ġodda u 35 FTE għall-appoġġ tal-attivitajiet tal-Bord fl-investigazzjonijiet tal-Kummissjoni jew fl-investigazzjonijiet konġunti tal-Koordinaturi tas-Servizzi Diġitali).</w:t>
      </w:r>
    </w:p>
    <w:p>
      <w:pPr>
        <w:pStyle w:val="ManualHeading3"/>
        <w:rPr>
          <w:noProof/>
        </w:rPr>
      </w:pPr>
      <w:bookmarkStart w:id="21" w:name="_Toc514941986"/>
      <w:bookmarkStart w:id="22" w:name="_Toc520485213"/>
      <w:r>
        <w:t>2.2.2.</w:t>
      </w:r>
      <w:r>
        <w:tab/>
      </w:r>
      <w:r>
        <w:rPr>
          <w:noProof/>
        </w:rPr>
        <w:t>Informazzjoni dwar ir-riskji identifikati u s-sistema/i ta’ kontroll intern stabbilita/i għall-mitigazzjoni tagħhom</w:t>
      </w:r>
      <w:bookmarkEnd w:id="21"/>
      <w:bookmarkEnd w:id="22"/>
    </w:p>
    <w:p>
      <w:pPr>
        <w:pStyle w:val="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</w:rPr>
      </w:pPr>
      <w:r>
        <w:rPr>
          <w:noProof/>
        </w:rPr>
        <w:t>Biex ikun żgurat li l-Bord jissodisfa l-mandat tiegħu kif stabbilit f’dan ir-Regolament, huwa previst li l-President tal-Bord għandu jiġi pprovdut mill-Kummissjoni, u jkun jista’ jħejji l-aġenda għad-deċiżjoni tal-membri f’konformità mal-kompiti stabbiliti f’dan ir-Regolament.</w:t>
      </w:r>
    </w:p>
    <w:p>
      <w:pPr>
        <w:pStyle w:val="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</w:rPr>
      </w:pPr>
      <w:r>
        <w:rPr>
          <w:noProof/>
        </w:rPr>
        <w:t>Barra minn hekk, biex ikun żgurat li l-membri tal-Bord ikollhom il-possibbiltà jieħdu deċiżjonijiet infurmati abbażi ta’ elementi fattwali u analiżi kuntestwali, huwa previst li l-Bord għandu jkun appoġġat bl-istruttura amministrattiva tal-Kummissjoni.</w:t>
      </w:r>
    </w:p>
    <w:p>
      <w:pPr>
        <w:pStyle w:val="ManualHeading2"/>
        <w:rPr>
          <w:bCs/>
          <w:noProof/>
          <w:szCs w:val="24"/>
        </w:rPr>
      </w:pPr>
      <w:r>
        <w:t>2.3.</w:t>
      </w:r>
      <w:r>
        <w:tab/>
      </w:r>
      <w:r>
        <w:rPr>
          <w:noProof/>
        </w:rPr>
        <w:t xml:space="preserve">Miżuri għall-prevenzjoni ta’ frodi u ta’ irregolaritajiet </w:t>
      </w:r>
    </w:p>
    <w:p>
      <w:pPr>
        <w:pStyle w:val="Text1"/>
        <w:rPr>
          <w:i/>
          <w:noProof/>
          <w:sz w:val="20"/>
        </w:rPr>
      </w:pPr>
      <w:r>
        <w:rPr>
          <w:i/>
          <w:noProof/>
          <w:sz w:val="20"/>
        </w:rPr>
        <w:t>Speċifika l-miżuri ta’ prevenzjoni u ta’ protezzjoni eżistenti jew previsti.</w:t>
      </w:r>
    </w:p>
    <w:p>
      <w:pPr>
        <w:pStyle w:val="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</w:rPr>
      </w:pPr>
      <w:r>
        <w:rPr>
          <w:noProof/>
        </w:rPr>
        <w:t>Il-miżuri eżistenti għall-prevenzjoni tal-frodi applikabbli għall-Kummissjoni se jkopru l-approprjazzjonijiet addizzjonali meħtieġa għal dan ir-Regolament.</w:t>
      </w:r>
    </w:p>
    <w:p>
      <w:pPr>
        <w:rPr>
          <w:noProof/>
        </w:rPr>
        <w:sectPr>
          <w:pgSz w:w="11907" w:h="16840" w:code="9"/>
          <w:pgMar w:top="1134" w:right="1418" w:bottom="1134" w:left="1418" w:header="709" w:footer="709" w:gutter="0"/>
          <w:cols w:space="708"/>
          <w:docGrid w:linePitch="360"/>
        </w:sectPr>
      </w:pPr>
    </w:p>
    <w:p>
      <w:pPr>
        <w:pStyle w:val="ManualHeading1"/>
        <w:rPr>
          <w:bCs/>
          <w:noProof/>
          <w:szCs w:val="24"/>
        </w:rPr>
      </w:pPr>
      <w:r>
        <w:t>3.</w:t>
      </w:r>
      <w:r>
        <w:tab/>
      </w:r>
      <w:r>
        <w:rPr>
          <w:noProof/>
        </w:rPr>
        <w:t xml:space="preserve">IMPATT FINANZJARJU STMAT TAL-PROPOSTA/TAL-INIZJATTIVA </w:t>
      </w:r>
    </w:p>
    <w:p>
      <w:pPr>
        <w:pStyle w:val="ManualHeading2"/>
        <w:rPr>
          <w:noProof/>
        </w:rPr>
      </w:pPr>
      <w:bookmarkStart w:id="23" w:name="_Toc514941990"/>
      <w:bookmarkStart w:id="24" w:name="_Toc520485217"/>
      <w:r>
        <w:t>3.1.</w:t>
      </w:r>
      <w:r>
        <w:tab/>
      </w:r>
      <w:r>
        <w:rPr>
          <w:noProof/>
        </w:rPr>
        <w:t>Intestatura tal-qafas finanzjarju pluriennali u l-linji baġitarji ġodda tan-nefqa proposti</w:t>
      </w:r>
      <w:bookmarkEnd w:id="23"/>
      <w:bookmarkEnd w:id="24"/>
      <w:r>
        <w:rPr>
          <w:noProof/>
        </w:rPr>
        <w:t xml:space="preserve"> </w:t>
      </w:r>
    </w:p>
    <w:tbl>
      <w:tblPr>
        <w:tblW w:w="105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11"/>
        <w:gridCol w:w="3544"/>
        <w:gridCol w:w="1365"/>
        <w:gridCol w:w="1044"/>
        <w:gridCol w:w="1134"/>
        <w:gridCol w:w="814"/>
        <w:gridCol w:w="1448"/>
      </w:tblGrid>
      <w:tr>
        <w:tc>
          <w:tcPr>
            <w:tcW w:w="1211" w:type="dxa"/>
            <w:vMerge w:val="restart"/>
            <w:vAlign w:val="center"/>
          </w:tcPr>
          <w:p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Intestatura tal-qafas finanzjarju pluriennali</w:t>
            </w:r>
          </w:p>
        </w:tc>
        <w:tc>
          <w:tcPr>
            <w:tcW w:w="3544" w:type="dxa"/>
            <w:vAlign w:val="center"/>
          </w:tcPr>
          <w:p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Linja baġitarja</w:t>
            </w:r>
          </w:p>
        </w:tc>
        <w:tc>
          <w:tcPr>
            <w:tcW w:w="1365" w:type="dxa"/>
            <w:vAlign w:val="center"/>
          </w:tcPr>
          <w:p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Tip ta’ nefqa</w:t>
            </w:r>
          </w:p>
        </w:tc>
        <w:tc>
          <w:tcPr>
            <w:tcW w:w="4440" w:type="dxa"/>
            <w:gridSpan w:val="4"/>
            <w:vAlign w:val="center"/>
          </w:tcPr>
          <w:p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Kontribuzzjoni </w:t>
            </w:r>
          </w:p>
        </w:tc>
      </w:tr>
      <w:tr>
        <w:tc>
          <w:tcPr>
            <w:tcW w:w="1211" w:type="dxa"/>
            <w:vMerge/>
            <w:vAlign w:val="center"/>
          </w:tcPr>
          <w:p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Numru</w:t>
            </w:r>
            <w:r>
              <w:rPr>
                <w:noProof/>
                <w:sz w:val="20"/>
                <w:szCs w:val="20"/>
              </w:rPr>
              <w:br/>
              <w:t>Intestatura 1</w:t>
            </w:r>
          </w:p>
        </w:tc>
        <w:tc>
          <w:tcPr>
            <w:tcW w:w="1365" w:type="dxa"/>
            <w:vAlign w:val="center"/>
          </w:tcPr>
          <w:p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Diff./Mhux diff</w:t>
            </w:r>
            <w:r>
              <w:rPr>
                <w:rStyle w:val="FootnoteReference"/>
                <w:noProof/>
                <w:sz w:val="20"/>
                <w:szCs w:val="20"/>
              </w:rPr>
              <w:footnoteReference w:id="57"/>
            </w:r>
            <w:r>
              <w:rPr>
                <w:noProof/>
                <w:sz w:val="20"/>
                <w:szCs w:val="20"/>
              </w:rPr>
              <w:t>.</w:t>
            </w:r>
          </w:p>
        </w:tc>
        <w:tc>
          <w:tcPr>
            <w:tcW w:w="1044" w:type="dxa"/>
            <w:vAlign w:val="center"/>
          </w:tcPr>
          <w:p>
            <w:pPr>
              <w:rPr>
                <w:b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mill-pajjiżi tal-EFTA</w:t>
            </w:r>
            <w:r>
              <w:rPr>
                <w:rStyle w:val="FootnoteReference"/>
                <w:noProof/>
                <w:sz w:val="20"/>
                <w:szCs w:val="20"/>
              </w:rPr>
              <w:footnoteReference w:id="58"/>
            </w:r>
          </w:p>
        </w:tc>
        <w:tc>
          <w:tcPr>
            <w:tcW w:w="1134" w:type="dxa"/>
            <w:vAlign w:val="center"/>
          </w:tcPr>
          <w:p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mill-pajjiżi kandidati</w:t>
            </w:r>
            <w:r>
              <w:rPr>
                <w:rStyle w:val="FootnoteReference"/>
                <w:noProof/>
                <w:sz w:val="20"/>
                <w:szCs w:val="20"/>
              </w:rPr>
              <w:footnoteReference w:id="59"/>
            </w:r>
          </w:p>
        </w:tc>
        <w:tc>
          <w:tcPr>
            <w:tcW w:w="814" w:type="dxa"/>
            <w:vAlign w:val="center"/>
          </w:tcPr>
          <w:p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minn pajjiżi terzi</w:t>
            </w:r>
          </w:p>
        </w:tc>
        <w:tc>
          <w:tcPr>
            <w:tcW w:w="1448" w:type="dxa"/>
            <w:vAlign w:val="center"/>
          </w:tcPr>
          <w:p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skont it-tifsira tal-Artikolu [21(2)(b)] tar-Regolament Finanzjarju</w:t>
            </w:r>
          </w:p>
        </w:tc>
      </w:tr>
      <w:tr>
        <w:trPr>
          <w:trHeight w:val="2781"/>
        </w:trPr>
        <w:tc>
          <w:tcPr>
            <w:tcW w:w="1211" w:type="dxa"/>
            <w:vAlign w:val="center"/>
          </w:tcPr>
          <w:p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</w:t>
            </w:r>
          </w:p>
        </w:tc>
        <w:tc>
          <w:tcPr>
            <w:tcW w:w="3544" w:type="dxa"/>
            <w:vAlign w:val="center"/>
          </w:tcPr>
          <w:p>
            <w:pPr>
              <w:rPr>
                <w:b/>
                <w:noProof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t>02 04 05 01</w:t>
            </w:r>
          </w:p>
          <w:p>
            <w:pPr>
              <w:rPr>
                <w:b/>
                <w:noProof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t>Il-Programm Ewropa Diġitali (DEP)</w:t>
            </w:r>
            <w:r>
              <w:rPr>
                <w:noProof/>
                <w:sz w:val="20"/>
                <w:szCs w:val="20"/>
              </w:rPr>
              <w:t xml:space="preserve"> – Skjerament, l-aqwa użu tal-kapaċitajiet diġitali, u interoperabbiltà</w:t>
            </w:r>
          </w:p>
          <w:p>
            <w:pPr>
              <w:rPr>
                <w:noProof/>
                <w:sz w:val="20"/>
                <w:szCs w:val="20"/>
              </w:rPr>
            </w:pPr>
          </w:p>
          <w:p>
            <w:pPr>
              <w:rPr>
                <w:b/>
                <w:noProof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t>03 02 01 01</w:t>
            </w:r>
          </w:p>
          <w:p>
            <w:pPr>
              <w:rPr>
                <w:noProof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t>Il-Programm tas-Suq Uniku (SMP)</w:t>
            </w:r>
            <w:r>
              <w:rPr>
                <w:noProof/>
                <w:sz w:val="20"/>
                <w:szCs w:val="20"/>
              </w:rPr>
              <w:t xml:space="preserve"> – Operat u żvilupp tas-suq intern tal-oġġetti u s-servizzi</w:t>
            </w:r>
            <w:r>
              <w:rPr>
                <w:b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365" w:type="dxa"/>
            <w:vAlign w:val="center"/>
          </w:tcPr>
          <w:p>
            <w:pPr>
              <w:rPr>
                <w:noProof/>
                <w:color w:val="0000FF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Diff.</w:t>
            </w:r>
          </w:p>
        </w:tc>
        <w:tc>
          <w:tcPr>
            <w:tcW w:w="1044" w:type="dxa"/>
            <w:vAlign w:val="center"/>
          </w:tcPr>
          <w:p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IVA</w:t>
            </w:r>
          </w:p>
        </w:tc>
        <w:tc>
          <w:tcPr>
            <w:tcW w:w="1134" w:type="dxa"/>
            <w:vAlign w:val="center"/>
          </w:tcPr>
          <w:p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LE</w:t>
            </w:r>
          </w:p>
        </w:tc>
        <w:tc>
          <w:tcPr>
            <w:tcW w:w="814" w:type="dxa"/>
            <w:vAlign w:val="center"/>
          </w:tcPr>
          <w:p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LE</w:t>
            </w:r>
          </w:p>
        </w:tc>
        <w:tc>
          <w:tcPr>
            <w:tcW w:w="1448" w:type="dxa"/>
            <w:vAlign w:val="center"/>
          </w:tcPr>
          <w:p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LE</w:t>
            </w:r>
          </w:p>
        </w:tc>
      </w:tr>
      <w:tr>
        <w:tc>
          <w:tcPr>
            <w:tcW w:w="1211" w:type="dxa"/>
            <w:vAlign w:val="center"/>
          </w:tcPr>
          <w:p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</w:t>
            </w:r>
          </w:p>
        </w:tc>
        <w:tc>
          <w:tcPr>
            <w:tcW w:w="3544" w:type="dxa"/>
            <w:vAlign w:val="center"/>
          </w:tcPr>
          <w:p>
            <w:pPr>
              <w:rPr>
                <w:b/>
                <w:noProof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t xml:space="preserve">03 01 01 01 </w:t>
            </w:r>
          </w:p>
          <w:p>
            <w:pPr>
              <w:rPr>
                <w:b/>
                <w:noProof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t>Nefqa ta’ appoġġ għall-“Programm tas-Suq Uniku (inkluż l-SMEs)”</w:t>
            </w:r>
          </w:p>
        </w:tc>
        <w:tc>
          <w:tcPr>
            <w:tcW w:w="1365" w:type="dxa"/>
            <w:vAlign w:val="center"/>
          </w:tcPr>
          <w:p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Mhux diff.</w:t>
            </w:r>
          </w:p>
        </w:tc>
        <w:tc>
          <w:tcPr>
            <w:tcW w:w="1044" w:type="dxa"/>
            <w:vAlign w:val="center"/>
          </w:tcPr>
          <w:p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IVA</w:t>
            </w:r>
          </w:p>
        </w:tc>
        <w:tc>
          <w:tcPr>
            <w:tcW w:w="1134" w:type="dxa"/>
            <w:vAlign w:val="center"/>
          </w:tcPr>
          <w:p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LE</w:t>
            </w:r>
          </w:p>
        </w:tc>
        <w:tc>
          <w:tcPr>
            <w:tcW w:w="814" w:type="dxa"/>
            <w:vAlign w:val="center"/>
          </w:tcPr>
          <w:p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LE</w:t>
            </w:r>
          </w:p>
        </w:tc>
        <w:tc>
          <w:tcPr>
            <w:tcW w:w="1448" w:type="dxa"/>
            <w:vAlign w:val="center"/>
          </w:tcPr>
          <w:p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LE</w:t>
            </w:r>
          </w:p>
        </w:tc>
      </w:tr>
    </w:tbl>
    <w:p>
      <w:pPr>
        <w:rPr>
          <w:noProof/>
        </w:rPr>
        <w:sectPr>
          <w:pgSz w:w="11907" w:h="16840" w:code="1"/>
          <w:pgMar w:top="1134" w:right="1418" w:bottom="1134" w:left="1418" w:header="709" w:footer="709" w:gutter="0"/>
          <w:cols w:space="708"/>
          <w:docGrid w:linePitch="360"/>
        </w:sectPr>
      </w:pPr>
    </w:p>
    <w:p>
      <w:pPr>
        <w:pStyle w:val="ManualHeading2"/>
        <w:rPr>
          <w:bCs/>
          <w:noProof/>
          <w:szCs w:val="24"/>
        </w:rPr>
      </w:pPr>
      <w:r>
        <w:t>3.2.</w:t>
      </w:r>
      <w:r>
        <w:tab/>
      </w:r>
      <w:r>
        <w:rPr>
          <w:noProof/>
        </w:rPr>
        <w:t xml:space="preserve">Impatt stmat fuq in-nefqa </w:t>
      </w:r>
    </w:p>
    <w:p>
      <w:pPr>
        <w:pStyle w:val="Text1"/>
        <w:rPr>
          <w:noProof/>
        </w:rPr>
      </w:pPr>
      <w:r>
        <w:rPr>
          <w:noProof/>
        </w:rPr>
        <w:t>L-impatt baġitarju tal-proposta se jkun kopert kollu mill-allokazzjonijiet previsti fil-QFP 2021-27 permezz tal-pakketti finanzjarji tal-programmi Ewropa Diġitali u tas-Suq Uniku. Mhi prevista l-ebda nefqa fil-kuntest tal-QFP attwali.</w:t>
      </w:r>
    </w:p>
    <w:p>
      <w:pPr>
        <w:pStyle w:val="ManualHeading3"/>
        <w:rPr>
          <w:noProof/>
        </w:rPr>
      </w:pPr>
      <w:r>
        <w:t>3.2.1.</w:t>
      </w:r>
      <w:r>
        <w:tab/>
      </w:r>
      <w:r>
        <w:rPr>
          <w:noProof/>
        </w:rPr>
        <w:t xml:space="preserve">Sommarju tal-impatt stmat fuq in-nefqa </w:t>
      </w:r>
    </w:p>
    <w:tbl>
      <w:tblPr>
        <w:tblW w:w="152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1"/>
        <w:gridCol w:w="1265"/>
        <w:gridCol w:w="163"/>
        <w:gridCol w:w="895"/>
        <w:gridCol w:w="303"/>
        <w:gridCol w:w="329"/>
        <w:gridCol w:w="705"/>
        <w:gridCol w:w="838"/>
        <w:gridCol w:w="895"/>
        <w:gridCol w:w="924"/>
        <w:gridCol w:w="1020"/>
        <w:gridCol w:w="1020"/>
        <w:gridCol w:w="1021"/>
        <w:gridCol w:w="1020"/>
        <w:gridCol w:w="897"/>
        <w:gridCol w:w="112"/>
      </w:tblGrid>
      <w:tr>
        <w:trPr>
          <w:gridAfter w:val="1"/>
          <w:wAfter w:w="112" w:type="dxa"/>
          <w:trHeight w:val="823"/>
          <w:jc w:val="center"/>
        </w:trPr>
        <w:tc>
          <w:tcPr>
            <w:tcW w:w="5249" w:type="dxa"/>
            <w:gridSpan w:val="3"/>
            <w:shd w:val="thinDiagStripe" w:color="C0C0C0" w:fill="auto"/>
            <w:vAlign w:val="center"/>
          </w:tcPr>
          <w:p>
            <w:pPr>
              <w:rPr>
                <w:noProof/>
              </w:rPr>
            </w:pPr>
            <w:r>
              <w:rPr>
                <w:noProof/>
              </w:rPr>
              <w:t xml:space="preserve">Intestatura tal-qafas finanzjarju pluriennali </w:t>
            </w:r>
          </w:p>
        </w:tc>
        <w:tc>
          <w:tcPr>
            <w:tcW w:w="1198" w:type="dxa"/>
            <w:gridSpan w:val="2"/>
            <w:vAlign w:val="center"/>
          </w:tcPr>
          <w:p>
            <w:pPr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8669" w:type="dxa"/>
            <w:gridSpan w:val="10"/>
            <w:vAlign w:val="center"/>
          </w:tcPr>
          <w:p>
            <w:pPr>
              <w:rPr>
                <w:noProof/>
              </w:rPr>
            </w:pPr>
            <w:r>
              <w:rPr>
                <w:noProof/>
              </w:rPr>
              <w:t>Intestatura 1</w:t>
            </w:r>
          </w:p>
        </w:tc>
      </w:tr>
      <w:tr>
        <w:trPr>
          <w:jc w:val="center"/>
        </w:trPr>
        <w:tc>
          <w:tcPr>
            <w:tcW w:w="614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>
            <w:pPr>
              <w:rPr>
                <w:noProof/>
                <w:sz w:val="20"/>
              </w:rPr>
            </w:pPr>
            <w:r>
              <w:rPr>
                <w:noProof/>
                <w:sz w:val="20"/>
              </w:rPr>
              <w:t xml:space="preserve">Approprjazzjonijiet operazzjonali </w:t>
            </w:r>
          </w:p>
          <w:p>
            <w:pPr>
              <w:rPr>
                <w:noProof/>
                <w:sz w:val="20"/>
              </w:rPr>
            </w:pPr>
          </w:p>
        </w:tc>
        <w:tc>
          <w:tcPr>
            <w:tcW w:w="632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>
            <w:pPr>
              <w:rPr>
                <w:noProof/>
                <w:sz w:val="20"/>
              </w:rPr>
            </w:pPr>
            <w:r>
              <w:rPr>
                <w:noProof/>
                <w:sz w:val="20"/>
              </w:rPr>
              <w:t>2021</w:t>
            </w:r>
          </w:p>
        </w:tc>
        <w:tc>
          <w:tcPr>
            <w:tcW w:w="705" w:type="dxa"/>
            <w:shd w:val="clear" w:color="auto" w:fill="D9D9D9" w:themeFill="background1" w:themeFillShade="D9"/>
            <w:vAlign w:val="center"/>
          </w:tcPr>
          <w:p>
            <w:pPr>
              <w:rPr>
                <w:noProof/>
                <w:sz w:val="20"/>
              </w:rPr>
            </w:pPr>
            <w:r>
              <w:rPr>
                <w:noProof/>
                <w:sz w:val="20"/>
              </w:rPr>
              <w:t>2022</w:t>
            </w:r>
          </w:p>
        </w:tc>
        <w:tc>
          <w:tcPr>
            <w:tcW w:w="838" w:type="dxa"/>
            <w:vAlign w:val="center"/>
          </w:tcPr>
          <w:p>
            <w:pPr>
              <w:rPr>
                <w:noProof/>
                <w:sz w:val="20"/>
              </w:rPr>
            </w:pPr>
            <w:r>
              <w:rPr>
                <w:noProof/>
                <w:sz w:val="20"/>
              </w:rPr>
              <w:t>2023</w:t>
            </w:r>
          </w:p>
        </w:tc>
        <w:tc>
          <w:tcPr>
            <w:tcW w:w="895" w:type="dxa"/>
            <w:vAlign w:val="center"/>
          </w:tcPr>
          <w:p>
            <w:pPr>
              <w:rPr>
                <w:noProof/>
                <w:sz w:val="20"/>
              </w:rPr>
            </w:pPr>
            <w:r>
              <w:rPr>
                <w:noProof/>
                <w:sz w:val="20"/>
              </w:rPr>
              <w:t>2024</w:t>
            </w:r>
          </w:p>
        </w:tc>
        <w:tc>
          <w:tcPr>
            <w:tcW w:w="924" w:type="dxa"/>
            <w:vAlign w:val="center"/>
          </w:tcPr>
          <w:p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2025</w:t>
            </w:r>
          </w:p>
        </w:tc>
        <w:tc>
          <w:tcPr>
            <w:tcW w:w="1020" w:type="dxa"/>
            <w:vAlign w:val="center"/>
          </w:tcPr>
          <w:p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2026</w:t>
            </w:r>
          </w:p>
        </w:tc>
        <w:tc>
          <w:tcPr>
            <w:tcW w:w="1020" w:type="dxa"/>
            <w:vAlign w:val="center"/>
          </w:tcPr>
          <w:p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2027</w:t>
            </w:r>
          </w:p>
        </w:tc>
        <w:tc>
          <w:tcPr>
            <w:tcW w:w="1021" w:type="dxa"/>
          </w:tcPr>
          <w:p>
            <w:pPr>
              <w:rPr>
                <w:i/>
                <w:noProof/>
                <w:sz w:val="20"/>
              </w:rPr>
            </w:pPr>
            <w:r>
              <w:rPr>
                <w:i/>
                <w:noProof/>
                <w:sz w:val="20"/>
              </w:rPr>
              <w:t>Post 2027</w:t>
            </w:r>
            <w:r>
              <w:rPr>
                <w:rStyle w:val="FootnoteReference"/>
                <w:i/>
                <w:noProof/>
                <w:sz w:val="20"/>
              </w:rPr>
              <w:footnoteReference w:id="60"/>
            </w:r>
          </w:p>
        </w:tc>
        <w:tc>
          <w:tcPr>
            <w:tcW w:w="1020" w:type="dxa"/>
            <w:vAlign w:val="center"/>
          </w:tcPr>
          <w:p>
            <w:pPr>
              <w:rPr>
                <w:noProof/>
                <w:sz w:val="20"/>
              </w:rPr>
            </w:pPr>
            <w:r>
              <w:rPr>
                <w:noProof/>
                <w:sz w:val="20"/>
              </w:rPr>
              <w:t>TOTAL 2023-2027</w:t>
            </w:r>
          </w:p>
        </w:tc>
        <w:tc>
          <w:tcPr>
            <w:tcW w:w="1009" w:type="dxa"/>
            <w:gridSpan w:val="2"/>
          </w:tcPr>
          <w:p>
            <w:pPr>
              <w:rPr>
                <w:noProof/>
                <w:sz w:val="20"/>
              </w:rPr>
            </w:pPr>
            <w:r>
              <w:rPr>
                <w:noProof/>
                <w:sz w:val="20"/>
              </w:rPr>
              <w:t>TOTAL FINALI</w:t>
            </w:r>
          </w:p>
        </w:tc>
      </w:tr>
      <w:tr>
        <w:trPr>
          <w:trHeight w:val="816"/>
          <w:jc w:val="center"/>
        </w:trPr>
        <w:tc>
          <w:tcPr>
            <w:tcW w:w="3821" w:type="dxa"/>
            <w:vMerge w:val="restart"/>
            <w:vAlign w:val="center"/>
          </w:tcPr>
          <w:p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02 04 05 01</w:t>
            </w:r>
          </w:p>
          <w:p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Il-Programm Ewropa Diġitali (DEP) – Skjerament, l-aqwa użu tal-kapaċitajiet diġitali, u interoperabbiltà</w:t>
            </w:r>
          </w:p>
        </w:tc>
        <w:tc>
          <w:tcPr>
            <w:tcW w:w="1265" w:type="dxa"/>
            <w:vAlign w:val="center"/>
          </w:tcPr>
          <w:p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Impenji</w:t>
            </w:r>
          </w:p>
        </w:tc>
        <w:tc>
          <w:tcPr>
            <w:tcW w:w="1058" w:type="dxa"/>
            <w:gridSpan w:val="2"/>
            <w:vAlign w:val="center"/>
          </w:tcPr>
          <w:p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(1)</w:t>
            </w: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D9D9D9" w:themeFill="background1" w:themeFillShade="D9"/>
            <w:vAlign w:val="center"/>
          </w:tcPr>
          <w:p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838" w:type="dxa"/>
            <w:vAlign w:val="center"/>
          </w:tcPr>
          <w:p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4,526</w:t>
            </w:r>
          </w:p>
        </w:tc>
        <w:tc>
          <w:tcPr>
            <w:tcW w:w="895" w:type="dxa"/>
            <w:vAlign w:val="center"/>
          </w:tcPr>
          <w:p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6,076</w:t>
            </w:r>
          </w:p>
        </w:tc>
        <w:tc>
          <w:tcPr>
            <w:tcW w:w="924" w:type="dxa"/>
            <w:vAlign w:val="center"/>
          </w:tcPr>
          <w:p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9,802</w:t>
            </w:r>
          </w:p>
        </w:tc>
        <w:tc>
          <w:tcPr>
            <w:tcW w:w="1020" w:type="dxa"/>
            <w:vAlign w:val="center"/>
          </w:tcPr>
          <w:p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9,802</w:t>
            </w:r>
          </w:p>
        </w:tc>
        <w:tc>
          <w:tcPr>
            <w:tcW w:w="1020" w:type="dxa"/>
            <w:vAlign w:val="center"/>
          </w:tcPr>
          <w:p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9,802</w:t>
            </w:r>
          </w:p>
        </w:tc>
        <w:tc>
          <w:tcPr>
            <w:tcW w:w="1021" w:type="dxa"/>
            <w:shd w:val="clear" w:color="auto" w:fill="A6A6A6"/>
            <w:vAlign w:val="center"/>
          </w:tcPr>
          <w:p>
            <w:pPr>
              <w:rPr>
                <w:i/>
                <w:noProof/>
                <w:sz w:val="20"/>
                <w:szCs w:val="20"/>
              </w:rPr>
            </w:pPr>
            <w:r>
              <w:rPr>
                <w:i/>
                <w:noProof/>
                <w:sz w:val="20"/>
                <w:szCs w:val="20"/>
              </w:rPr>
              <w:t xml:space="preserve">9,802 </w:t>
            </w:r>
          </w:p>
        </w:tc>
        <w:tc>
          <w:tcPr>
            <w:tcW w:w="1020" w:type="dxa"/>
            <w:vAlign w:val="center"/>
          </w:tcPr>
          <w:p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40,008</w:t>
            </w:r>
          </w:p>
        </w:tc>
        <w:tc>
          <w:tcPr>
            <w:tcW w:w="1009" w:type="dxa"/>
            <w:gridSpan w:val="2"/>
            <w:vAlign w:val="center"/>
          </w:tcPr>
          <w:p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49,810</w:t>
            </w:r>
          </w:p>
        </w:tc>
      </w:tr>
      <w:tr>
        <w:trPr>
          <w:trHeight w:val="405"/>
          <w:jc w:val="center"/>
        </w:trPr>
        <w:tc>
          <w:tcPr>
            <w:tcW w:w="3821" w:type="dxa"/>
            <w:vMerge/>
          </w:tcPr>
          <w:p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1265" w:type="dxa"/>
            <w:vAlign w:val="center"/>
          </w:tcPr>
          <w:p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Pagamenti</w:t>
            </w:r>
          </w:p>
        </w:tc>
        <w:tc>
          <w:tcPr>
            <w:tcW w:w="1058" w:type="dxa"/>
            <w:gridSpan w:val="2"/>
            <w:vAlign w:val="center"/>
          </w:tcPr>
          <w:p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(2)</w:t>
            </w: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D9D9D9" w:themeFill="background1" w:themeFillShade="D9"/>
            <w:vAlign w:val="center"/>
          </w:tcPr>
          <w:p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838" w:type="dxa"/>
            <w:vAlign w:val="center"/>
          </w:tcPr>
          <w:p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2,525</w:t>
            </w:r>
          </w:p>
        </w:tc>
        <w:tc>
          <w:tcPr>
            <w:tcW w:w="895" w:type="dxa"/>
            <w:vAlign w:val="center"/>
          </w:tcPr>
          <w:p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4,526</w:t>
            </w:r>
          </w:p>
        </w:tc>
        <w:tc>
          <w:tcPr>
            <w:tcW w:w="924" w:type="dxa"/>
            <w:vAlign w:val="center"/>
          </w:tcPr>
          <w:p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5,075</w:t>
            </w:r>
          </w:p>
        </w:tc>
        <w:tc>
          <w:tcPr>
            <w:tcW w:w="1020" w:type="dxa"/>
            <w:vAlign w:val="center"/>
          </w:tcPr>
          <w:p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8,800</w:t>
            </w:r>
          </w:p>
        </w:tc>
        <w:tc>
          <w:tcPr>
            <w:tcW w:w="1020" w:type="dxa"/>
            <w:vAlign w:val="center"/>
          </w:tcPr>
          <w:p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9,000</w:t>
            </w:r>
          </w:p>
        </w:tc>
        <w:tc>
          <w:tcPr>
            <w:tcW w:w="1021" w:type="dxa"/>
            <w:shd w:val="clear" w:color="auto" w:fill="A6A6A6" w:themeFill="background1" w:themeFillShade="A6"/>
            <w:vAlign w:val="center"/>
          </w:tcPr>
          <w:p>
            <w:pPr>
              <w:rPr>
                <w:i/>
                <w:noProof/>
                <w:sz w:val="20"/>
                <w:szCs w:val="20"/>
              </w:rPr>
            </w:pPr>
            <w:r>
              <w:rPr>
                <w:i/>
                <w:noProof/>
                <w:sz w:val="20"/>
                <w:szCs w:val="20"/>
              </w:rPr>
              <w:t>19,584</w:t>
            </w:r>
          </w:p>
        </w:tc>
        <w:tc>
          <w:tcPr>
            <w:tcW w:w="1020" w:type="dxa"/>
            <w:vAlign w:val="center"/>
          </w:tcPr>
          <w:p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30,226</w:t>
            </w:r>
          </w:p>
        </w:tc>
        <w:tc>
          <w:tcPr>
            <w:tcW w:w="1009" w:type="dxa"/>
            <w:gridSpan w:val="2"/>
            <w:vAlign w:val="center"/>
          </w:tcPr>
          <w:p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49,810</w:t>
            </w:r>
          </w:p>
        </w:tc>
      </w:tr>
      <w:tr>
        <w:trPr>
          <w:trHeight w:val="697"/>
          <w:jc w:val="center"/>
        </w:trPr>
        <w:tc>
          <w:tcPr>
            <w:tcW w:w="3821" w:type="dxa"/>
            <w:vMerge w:val="restart"/>
          </w:tcPr>
          <w:p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03 02 01 01</w:t>
            </w:r>
          </w:p>
          <w:p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Il-Programm tas-Suq Uniku (SMP) – Operat u żvilupp tas-suq intern tal-prodotti u s-servizzi</w:t>
            </w:r>
          </w:p>
        </w:tc>
        <w:tc>
          <w:tcPr>
            <w:tcW w:w="1265" w:type="dxa"/>
            <w:vAlign w:val="center"/>
          </w:tcPr>
          <w:p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Impenji</w:t>
            </w:r>
          </w:p>
        </w:tc>
        <w:tc>
          <w:tcPr>
            <w:tcW w:w="1058" w:type="dxa"/>
            <w:gridSpan w:val="2"/>
            <w:vAlign w:val="center"/>
          </w:tcPr>
          <w:p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(3)</w:t>
            </w: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D9D9D9" w:themeFill="background1" w:themeFillShade="D9"/>
            <w:vAlign w:val="center"/>
          </w:tcPr>
          <w:p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838" w:type="dxa"/>
            <w:vAlign w:val="center"/>
          </w:tcPr>
          <w:p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895" w:type="dxa"/>
            <w:vAlign w:val="center"/>
          </w:tcPr>
          <w:p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2,600</w:t>
            </w:r>
          </w:p>
        </w:tc>
        <w:tc>
          <w:tcPr>
            <w:tcW w:w="924" w:type="dxa"/>
            <w:vAlign w:val="center"/>
          </w:tcPr>
          <w:p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5,400</w:t>
            </w:r>
          </w:p>
        </w:tc>
        <w:tc>
          <w:tcPr>
            <w:tcW w:w="1020" w:type="dxa"/>
            <w:vAlign w:val="center"/>
          </w:tcPr>
          <w:p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5,400</w:t>
            </w:r>
          </w:p>
        </w:tc>
        <w:tc>
          <w:tcPr>
            <w:tcW w:w="1020" w:type="dxa"/>
            <w:vAlign w:val="center"/>
          </w:tcPr>
          <w:p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5,400</w:t>
            </w:r>
          </w:p>
        </w:tc>
        <w:tc>
          <w:tcPr>
            <w:tcW w:w="1021" w:type="dxa"/>
            <w:shd w:val="clear" w:color="auto" w:fill="A6A6A6" w:themeFill="background1" w:themeFillShade="A6"/>
            <w:vAlign w:val="center"/>
          </w:tcPr>
          <w:p>
            <w:pPr>
              <w:rPr>
                <w:i/>
                <w:noProof/>
                <w:sz w:val="20"/>
                <w:szCs w:val="20"/>
              </w:rPr>
            </w:pPr>
            <w:r>
              <w:rPr>
                <w:i/>
                <w:noProof/>
                <w:sz w:val="20"/>
                <w:szCs w:val="20"/>
              </w:rPr>
              <w:t>5,400</w:t>
            </w:r>
          </w:p>
        </w:tc>
        <w:tc>
          <w:tcPr>
            <w:tcW w:w="1020" w:type="dxa"/>
            <w:vAlign w:val="center"/>
          </w:tcPr>
          <w:p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18,800</w:t>
            </w:r>
          </w:p>
        </w:tc>
        <w:tc>
          <w:tcPr>
            <w:tcW w:w="1009" w:type="dxa"/>
            <w:gridSpan w:val="2"/>
            <w:vAlign w:val="center"/>
          </w:tcPr>
          <w:p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24,200</w:t>
            </w:r>
          </w:p>
        </w:tc>
      </w:tr>
      <w:tr>
        <w:trPr>
          <w:trHeight w:val="411"/>
          <w:jc w:val="center"/>
        </w:trPr>
        <w:tc>
          <w:tcPr>
            <w:tcW w:w="3821" w:type="dxa"/>
            <w:vMerge/>
          </w:tcPr>
          <w:p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1265" w:type="dxa"/>
            <w:vAlign w:val="center"/>
          </w:tcPr>
          <w:p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Pagamenti</w:t>
            </w:r>
          </w:p>
        </w:tc>
        <w:tc>
          <w:tcPr>
            <w:tcW w:w="1058" w:type="dxa"/>
            <w:gridSpan w:val="2"/>
            <w:vAlign w:val="center"/>
          </w:tcPr>
          <w:p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(4)</w:t>
            </w: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D9D9D9" w:themeFill="background1" w:themeFillShade="D9"/>
            <w:vAlign w:val="center"/>
          </w:tcPr>
          <w:p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838" w:type="dxa"/>
            <w:vAlign w:val="center"/>
          </w:tcPr>
          <w:p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895" w:type="dxa"/>
            <w:vAlign w:val="center"/>
          </w:tcPr>
          <w:p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2,600</w:t>
            </w:r>
          </w:p>
        </w:tc>
        <w:tc>
          <w:tcPr>
            <w:tcW w:w="924" w:type="dxa"/>
            <w:vAlign w:val="center"/>
          </w:tcPr>
          <w:p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5,400</w:t>
            </w:r>
          </w:p>
        </w:tc>
        <w:tc>
          <w:tcPr>
            <w:tcW w:w="1020" w:type="dxa"/>
            <w:vAlign w:val="center"/>
          </w:tcPr>
          <w:p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5,400</w:t>
            </w:r>
          </w:p>
        </w:tc>
        <w:tc>
          <w:tcPr>
            <w:tcW w:w="1020" w:type="dxa"/>
            <w:vAlign w:val="center"/>
          </w:tcPr>
          <w:p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5,400</w:t>
            </w:r>
          </w:p>
        </w:tc>
        <w:tc>
          <w:tcPr>
            <w:tcW w:w="1021" w:type="dxa"/>
            <w:shd w:val="clear" w:color="auto" w:fill="A6A6A6" w:themeFill="background1" w:themeFillShade="A6"/>
            <w:vAlign w:val="center"/>
          </w:tcPr>
          <w:p>
            <w:pPr>
              <w:rPr>
                <w:i/>
                <w:noProof/>
                <w:sz w:val="20"/>
                <w:szCs w:val="20"/>
              </w:rPr>
            </w:pPr>
            <w:r>
              <w:rPr>
                <w:i/>
                <w:noProof/>
                <w:sz w:val="20"/>
                <w:szCs w:val="20"/>
              </w:rPr>
              <w:t>5,400</w:t>
            </w:r>
          </w:p>
        </w:tc>
        <w:tc>
          <w:tcPr>
            <w:tcW w:w="1020" w:type="dxa"/>
            <w:vAlign w:val="center"/>
          </w:tcPr>
          <w:p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18,800</w:t>
            </w:r>
          </w:p>
        </w:tc>
        <w:tc>
          <w:tcPr>
            <w:tcW w:w="1009" w:type="dxa"/>
            <w:gridSpan w:val="2"/>
            <w:vAlign w:val="center"/>
          </w:tcPr>
          <w:p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24,200</w:t>
            </w:r>
          </w:p>
        </w:tc>
      </w:tr>
      <w:tr>
        <w:trPr>
          <w:trHeight w:val="411"/>
          <w:jc w:val="center"/>
        </w:trPr>
        <w:tc>
          <w:tcPr>
            <w:tcW w:w="3821" w:type="dxa"/>
          </w:tcPr>
          <w:p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03 01 01 01</w:t>
            </w:r>
          </w:p>
          <w:p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Nefqa ta’ appoġġ għall-Programm tas-Suq Uniku</w:t>
            </w:r>
          </w:p>
        </w:tc>
        <w:tc>
          <w:tcPr>
            <w:tcW w:w="1265" w:type="dxa"/>
            <w:vAlign w:val="center"/>
          </w:tcPr>
          <w:p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Impenji = Pagamenti</w:t>
            </w:r>
          </w:p>
        </w:tc>
        <w:tc>
          <w:tcPr>
            <w:tcW w:w="1058" w:type="dxa"/>
            <w:gridSpan w:val="2"/>
            <w:vAlign w:val="center"/>
          </w:tcPr>
          <w:p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(5)</w:t>
            </w: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D9D9D9" w:themeFill="background1" w:themeFillShade="D9"/>
            <w:vAlign w:val="center"/>
          </w:tcPr>
          <w:p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838" w:type="dxa"/>
            <w:vAlign w:val="center"/>
          </w:tcPr>
          <w:p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0,025</w:t>
            </w:r>
          </w:p>
        </w:tc>
        <w:tc>
          <w:tcPr>
            <w:tcW w:w="895" w:type="dxa"/>
            <w:vAlign w:val="center"/>
          </w:tcPr>
          <w:p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0,230</w:t>
            </w:r>
          </w:p>
        </w:tc>
        <w:tc>
          <w:tcPr>
            <w:tcW w:w="924" w:type="dxa"/>
            <w:vAlign w:val="center"/>
          </w:tcPr>
          <w:p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0,220</w:t>
            </w:r>
          </w:p>
        </w:tc>
        <w:tc>
          <w:tcPr>
            <w:tcW w:w="1020" w:type="dxa"/>
            <w:vAlign w:val="center"/>
          </w:tcPr>
          <w:p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0,220</w:t>
            </w:r>
          </w:p>
        </w:tc>
        <w:tc>
          <w:tcPr>
            <w:tcW w:w="1020" w:type="dxa"/>
            <w:vAlign w:val="center"/>
          </w:tcPr>
          <w:p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0,220</w:t>
            </w:r>
          </w:p>
        </w:tc>
        <w:tc>
          <w:tcPr>
            <w:tcW w:w="1021" w:type="dxa"/>
            <w:shd w:val="clear" w:color="auto" w:fill="A6A6A6" w:themeFill="background1" w:themeFillShade="A6"/>
            <w:vAlign w:val="center"/>
          </w:tcPr>
          <w:p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0,915</w:t>
            </w:r>
          </w:p>
        </w:tc>
        <w:tc>
          <w:tcPr>
            <w:tcW w:w="1009" w:type="dxa"/>
            <w:gridSpan w:val="2"/>
            <w:vAlign w:val="center"/>
          </w:tcPr>
          <w:p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0,915</w:t>
            </w:r>
          </w:p>
        </w:tc>
      </w:tr>
      <w:tr>
        <w:trPr>
          <w:jc w:val="center"/>
        </w:trPr>
        <w:tc>
          <w:tcPr>
            <w:tcW w:w="3821" w:type="dxa"/>
            <w:vMerge w:val="restart"/>
            <w:vAlign w:val="center"/>
          </w:tcPr>
          <w:p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TOTAL ta’ approprjazzjonijiet għall-pakkett tal-programm</w:t>
            </w:r>
          </w:p>
        </w:tc>
        <w:tc>
          <w:tcPr>
            <w:tcW w:w="1265" w:type="dxa"/>
            <w:vAlign w:val="center"/>
          </w:tcPr>
          <w:p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Impenji</w:t>
            </w:r>
          </w:p>
        </w:tc>
        <w:tc>
          <w:tcPr>
            <w:tcW w:w="1058" w:type="dxa"/>
            <w:gridSpan w:val="2"/>
            <w:vAlign w:val="center"/>
          </w:tcPr>
          <w:p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(1)+(3)+(5)</w:t>
            </w: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D9D9D9" w:themeFill="background1" w:themeFillShade="D9"/>
            <w:vAlign w:val="center"/>
          </w:tcPr>
          <w:p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838" w:type="dxa"/>
            <w:vAlign w:val="center"/>
          </w:tcPr>
          <w:p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4,551</w:t>
            </w:r>
          </w:p>
        </w:tc>
        <w:tc>
          <w:tcPr>
            <w:tcW w:w="895" w:type="dxa"/>
            <w:vAlign w:val="center"/>
          </w:tcPr>
          <w:p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8,906</w:t>
            </w:r>
          </w:p>
        </w:tc>
        <w:tc>
          <w:tcPr>
            <w:tcW w:w="924" w:type="dxa"/>
            <w:vAlign w:val="center"/>
          </w:tcPr>
          <w:p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15,422</w:t>
            </w:r>
          </w:p>
        </w:tc>
        <w:tc>
          <w:tcPr>
            <w:tcW w:w="1020" w:type="dxa"/>
            <w:vAlign w:val="center"/>
          </w:tcPr>
          <w:p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15,422</w:t>
            </w:r>
          </w:p>
        </w:tc>
        <w:tc>
          <w:tcPr>
            <w:tcW w:w="1020" w:type="dxa"/>
            <w:vAlign w:val="center"/>
          </w:tcPr>
          <w:p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15,422</w:t>
            </w:r>
          </w:p>
        </w:tc>
        <w:tc>
          <w:tcPr>
            <w:tcW w:w="1021" w:type="dxa"/>
            <w:shd w:val="clear" w:color="auto" w:fill="A6A6A6"/>
            <w:vAlign w:val="center"/>
          </w:tcPr>
          <w:p>
            <w:pPr>
              <w:rPr>
                <w:i/>
                <w:noProof/>
                <w:sz w:val="20"/>
                <w:szCs w:val="20"/>
              </w:rPr>
            </w:pPr>
            <w:r>
              <w:rPr>
                <w:i/>
                <w:noProof/>
                <w:sz w:val="20"/>
                <w:szCs w:val="20"/>
              </w:rPr>
              <w:t>15,202</w:t>
            </w:r>
          </w:p>
        </w:tc>
        <w:tc>
          <w:tcPr>
            <w:tcW w:w="1020" w:type="dxa"/>
            <w:vAlign w:val="center"/>
          </w:tcPr>
          <w:p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59,723</w:t>
            </w:r>
          </w:p>
        </w:tc>
        <w:tc>
          <w:tcPr>
            <w:tcW w:w="1009" w:type="dxa"/>
            <w:gridSpan w:val="2"/>
            <w:vAlign w:val="center"/>
          </w:tcPr>
          <w:p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74,925</w:t>
            </w:r>
          </w:p>
        </w:tc>
      </w:tr>
      <w:tr>
        <w:trPr>
          <w:jc w:val="center"/>
        </w:trPr>
        <w:tc>
          <w:tcPr>
            <w:tcW w:w="3821" w:type="dxa"/>
            <w:vMerge/>
          </w:tcPr>
          <w:p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1265" w:type="dxa"/>
            <w:vAlign w:val="center"/>
          </w:tcPr>
          <w:p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Pagamenti</w:t>
            </w:r>
          </w:p>
        </w:tc>
        <w:tc>
          <w:tcPr>
            <w:tcW w:w="1058" w:type="dxa"/>
            <w:gridSpan w:val="2"/>
            <w:vAlign w:val="center"/>
          </w:tcPr>
          <w:p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(2)+(4)+(5)</w:t>
            </w: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D9D9D9" w:themeFill="background1" w:themeFillShade="D9"/>
            <w:vAlign w:val="center"/>
          </w:tcPr>
          <w:p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838" w:type="dxa"/>
            <w:vAlign w:val="center"/>
          </w:tcPr>
          <w:p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2,550</w:t>
            </w:r>
          </w:p>
        </w:tc>
        <w:tc>
          <w:tcPr>
            <w:tcW w:w="895" w:type="dxa"/>
            <w:vAlign w:val="center"/>
          </w:tcPr>
          <w:p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7,356</w:t>
            </w:r>
          </w:p>
        </w:tc>
        <w:tc>
          <w:tcPr>
            <w:tcW w:w="924" w:type="dxa"/>
            <w:vAlign w:val="center"/>
          </w:tcPr>
          <w:p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10,695</w:t>
            </w:r>
          </w:p>
        </w:tc>
        <w:tc>
          <w:tcPr>
            <w:tcW w:w="1020" w:type="dxa"/>
            <w:vAlign w:val="center"/>
          </w:tcPr>
          <w:p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14,420</w:t>
            </w:r>
          </w:p>
        </w:tc>
        <w:tc>
          <w:tcPr>
            <w:tcW w:w="1020" w:type="dxa"/>
            <w:vAlign w:val="center"/>
          </w:tcPr>
          <w:p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14,920</w:t>
            </w:r>
          </w:p>
        </w:tc>
        <w:tc>
          <w:tcPr>
            <w:tcW w:w="1021" w:type="dxa"/>
            <w:shd w:val="clear" w:color="auto" w:fill="A6A6A6" w:themeFill="background1" w:themeFillShade="A6"/>
            <w:vAlign w:val="center"/>
          </w:tcPr>
          <w:p>
            <w:pPr>
              <w:rPr>
                <w:i/>
                <w:noProof/>
                <w:sz w:val="20"/>
                <w:szCs w:val="20"/>
              </w:rPr>
            </w:pPr>
            <w:r>
              <w:rPr>
                <w:i/>
                <w:noProof/>
                <w:sz w:val="20"/>
                <w:szCs w:val="20"/>
              </w:rPr>
              <w:t>24,984</w:t>
            </w:r>
          </w:p>
        </w:tc>
        <w:tc>
          <w:tcPr>
            <w:tcW w:w="1020" w:type="dxa"/>
            <w:vAlign w:val="center"/>
          </w:tcPr>
          <w:p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49,941</w:t>
            </w:r>
          </w:p>
        </w:tc>
        <w:tc>
          <w:tcPr>
            <w:tcW w:w="1009" w:type="dxa"/>
            <w:gridSpan w:val="2"/>
            <w:vAlign w:val="center"/>
          </w:tcPr>
          <w:p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74,925</w:t>
            </w:r>
          </w:p>
        </w:tc>
      </w:tr>
    </w:tbl>
    <w:p>
      <w:pPr>
        <w:rPr>
          <w:noProof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44"/>
        <w:gridCol w:w="1080"/>
        <w:gridCol w:w="7817"/>
      </w:tblGrid>
      <w:tr>
        <w:trPr>
          <w:jc w:val="center"/>
        </w:trPr>
        <w:tc>
          <w:tcPr>
            <w:tcW w:w="4744" w:type="dxa"/>
            <w:shd w:val="thinDiagStripe" w:color="C0C0C0" w:fill="auto"/>
            <w:vAlign w:val="center"/>
          </w:tcPr>
          <w:p>
            <w:pPr>
              <w:rPr>
                <w:b/>
                <w:noProof/>
              </w:rPr>
            </w:pPr>
            <w:r>
              <w:rPr>
                <w:noProof/>
              </w:rPr>
              <w:br w:type="page"/>
            </w:r>
            <w:r>
              <w:rPr>
                <w:b/>
                <w:noProof/>
                <w:sz w:val="22"/>
              </w:rPr>
              <w:t xml:space="preserve">Intestatura tal-qafas finanzjarju pluriennali </w:t>
            </w:r>
          </w:p>
        </w:tc>
        <w:tc>
          <w:tcPr>
            <w:tcW w:w="1080" w:type="dxa"/>
            <w:shd w:val="thinDiagStripe" w:color="C0C0C0" w:fill="auto"/>
            <w:vAlign w:val="center"/>
          </w:tcPr>
          <w:p>
            <w:pPr>
              <w:rPr>
                <w:noProof/>
              </w:rPr>
            </w:pPr>
            <w:r>
              <w:rPr>
                <w:noProof/>
              </w:rPr>
              <w:t>7</w:t>
            </w:r>
          </w:p>
        </w:tc>
        <w:tc>
          <w:tcPr>
            <w:tcW w:w="7817" w:type="dxa"/>
            <w:vAlign w:val="center"/>
          </w:tcPr>
          <w:p>
            <w:pPr>
              <w:rPr>
                <w:noProof/>
              </w:rPr>
            </w:pPr>
            <w:r>
              <w:rPr>
                <w:noProof/>
                <w:sz w:val="22"/>
              </w:rPr>
              <w:t>“Nefqa amministrattiva”</w:t>
            </w:r>
          </w:p>
        </w:tc>
      </w:tr>
    </w:tbl>
    <w:p>
      <w:pPr>
        <w:rPr>
          <w:noProof/>
        </w:rPr>
      </w:pPr>
    </w:p>
    <w:p>
      <w:pPr>
        <w:jc w:val="right"/>
        <w:rPr>
          <w:noProof/>
          <w:sz w:val="20"/>
        </w:rPr>
      </w:pPr>
      <w:r>
        <w:rPr>
          <w:noProof/>
          <w:sz w:val="20"/>
        </w:rPr>
        <w:t>miljuni ta’ EUR (aġġustati ’l fuq għal tliet pożizzjonijiet deċimali)</w:t>
      </w:r>
    </w:p>
    <w:tbl>
      <w:tblPr>
        <w:tblW w:w="144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99"/>
        <w:gridCol w:w="2046"/>
        <w:gridCol w:w="868"/>
        <w:gridCol w:w="868"/>
        <w:gridCol w:w="868"/>
        <w:gridCol w:w="868"/>
        <w:gridCol w:w="868"/>
        <w:gridCol w:w="868"/>
        <w:gridCol w:w="868"/>
        <w:gridCol w:w="887"/>
        <w:gridCol w:w="1291"/>
      </w:tblGrid>
      <w:tr>
        <w:trPr>
          <w:jc w:val="center"/>
        </w:trPr>
        <w:tc>
          <w:tcPr>
            <w:tcW w:w="6245" w:type="dxa"/>
            <w:gridSpan w:val="2"/>
            <w:tcBorders>
              <w:top w:val="nil"/>
              <w:left w:val="nil"/>
            </w:tcBorders>
            <w:vAlign w:val="center"/>
          </w:tcPr>
          <w:p>
            <w:pPr>
              <w:rPr>
                <w:noProof/>
                <w:sz w:val="20"/>
              </w:rPr>
            </w:pPr>
          </w:p>
        </w:tc>
        <w:tc>
          <w:tcPr>
            <w:tcW w:w="868" w:type="dxa"/>
            <w:vAlign w:val="center"/>
          </w:tcPr>
          <w:p>
            <w:pPr>
              <w:rPr>
                <w:b/>
                <w:noProof/>
                <w:sz w:val="20"/>
              </w:rPr>
            </w:pPr>
            <w:r>
              <w:rPr>
                <w:b/>
                <w:noProof/>
                <w:sz w:val="20"/>
              </w:rPr>
              <w:t>2021</w:t>
            </w:r>
          </w:p>
        </w:tc>
        <w:tc>
          <w:tcPr>
            <w:tcW w:w="868" w:type="dxa"/>
            <w:vAlign w:val="center"/>
          </w:tcPr>
          <w:p>
            <w:pPr>
              <w:rPr>
                <w:b/>
                <w:noProof/>
                <w:sz w:val="20"/>
              </w:rPr>
            </w:pPr>
            <w:r>
              <w:rPr>
                <w:b/>
                <w:noProof/>
                <w:sz w:val="20"/>
              </w:rPr>
              <w:t>2022</w:t>
            </w:r>
          </w:p>
        </w:tc>
        <w:tc>
          <w:tcPr>
            <w:tcW w:w="868" w:type="dxa"/>
            <w:vAlign w:val="center"/>
          </w:tcPr>
          <w:p>
            <w:pPr>
              <w:rPr>
                <w:b/>
                <w:noProof/>
                <w:sz w:val="20"/>
              </w:rPr>
            </w:pPr>
            <w:r>
              <w:rPr>
                <w:b/>
                <w:noProof/>
                <w:sz w:val="20"/>
              </w:rPr>
              <w:t>2023</w:t>
            </w:r>
          </w:p>
        </w:tc>
        <w:tc>
          <w:tcPr>
            <w:tcW w:w="868" w:type="dxa"/>
            <w:vAlign w:val="center"/>
          </w:tcPr>
          <w:p>
            <w:pPr>
              <w:rPr>
                <w:b/>
                <w:noProof/>
                <w:sz w:val="20"/>
              </w:rPr>
            </w:pPr>
            <w:r>
              <w:rPr>
                <w:b/>
                <w:noProof/>
                <w:sz w:val="20"/>
              </w:rPr>
              <w:t>2024</w:t>
            </w:r>
          </w:p>
        </w:tc>
        <w:tc>
          <w:tcPr>
            <w:tcW w:w="868" w:type="dxa"/>
            <w:vAlign w:val="center"/>
          </w:tcPr>
          <w:p>
            <w:pPr>
              <w:rPr>
                <w:b/>
                <w:noProof/>
                <w:sz w:val="18"/>
              </w:rPr>
            </w:pPr>
            <w:r>
              <w:rPr>
                <w:b/>
                <w:noProof/>
                <w:sz w:val="18"/>
              </w:rPr>
              <w:t>2025</w:t>
            </w:r>
          </w:p>
        </w:tc>
        <w:tc>
          <w:tcPr>
            <w:tcW w:w="868" w:type="dxa"/>
            <w:vAlign w:val="center"/>
          </w:tcPr>
          <w:p>
            <w:pPr>
              <w:rPr>
                <w:b/>
                <w:noProof/>
                <w:sz w:val="18"/>
              </w:rPr>
            </w:pPr>
            <w:r>
              <w:rPr>
                <w:b/>
                <w:noProof/>
                <w:sz w:val="18"/>
              </w:rPr>
              <w:t>2026</w:t>
            </w:r>
          </w:p>
        </w:tc>
        <w:tc>
          <w:tcPr>
            <w:tcW w:w="868" w:type="dxa"/>
            <w:vAlign w:val="center"/>
          </w:tcPr>
          <w:p>
            <w:pPr>
              <w:rPr>
                <w:b/>
                <w:noProof/>
                <w:sz w:val="18"/>
              </w:rPr>
            </w:pPr>
            <w:r>
              <w:rPr>
                <w:b/>
                <w:noProof/>
                <w:sz w:val="18"/>
              </w:rPr>
              <w:t>2027</w:t>
            </w:r>
          </w:p>
        </w:tc>
        <w:tc>
          <w:tcPr>
            <w:tcW w:w="887" w:type="dxa"/>
            <w:vAlign w:val="center"/>
          </w:tcPr>
          <w:p>
            <w:pPr>
              <w:rPr>
                <w:b/>
                <w:i/>
                <w:noProof/>
                <w:sz w:val="20"/>
              </w:rPr>
            </w:pPr>
            <w:r>
              <w:rPr>
                <w:b/>
                <w:i/>
                <w:noProof/>
                <w:sz w:val="20"/>
              </w:rPr>
              <w:t>Post 2027</w:t>
            </w:r>
            <w:r>
              <w:rPr>
                <w:rStyle w:val="FootnoteReference"/>
                <w:b/>
                <w:i/>
                <w:noProof/>
                <w:sz w:val="20"/>
              </w:rPr>
              <w:footnoteReference w:id="61"/>
            </w:r>
          </w:p>
        </w:tc>
        <w:tc>
          <w:tcPr>
            <w:tcW w:w="1291" w:type="dxa"/>
            <w:vAlign w:val="center"/>
          </w:tcPr>
          <w:p>
            <w:pPr>
              <w:rPr>
                <w:b/>
                <w:noProof/>
                <w:sz w:val="20"/>
              </w:rPr>
            </w:pPr>
            <w:r>
              <w:rPr>
                <w:b/>
                <w:noProof/>
                <w:sz w:val="20"/>
              </w:rPr>
              <w:t>TOTAL (2023-2027)</w:t>
            </w:r>
          </w:p>
        </w:tc>
      </w:tr>
      <w:tr>
        <w:trPr>
          <w:trHeight w:val="313"/>
          <w:jc w:val="center"/>
        </w:trPr>
        <w:tc>
          <w:tcPr>
            <w:tcW w:w="6245" w:type="dxa"/>
            <w:gridSpan w:val="2"/>
            <w:vAlign w:val="center"/>
          </w:tcPr>
          <w:p>
            <w:pPr>
              <w:rPr>
                <w:noProof/>
              </w:rPr>
            </w:pPr>
            <w:r>
              <w:rPr>
                <w:noProof/>
                <w:sz w:val="22"/>
              </w:rPr>
              <w:t xml:space="preserve">Riżorsi umani </w:t>
            </w:r>
          </w:p>
        </w:tc>
        <w:tc>
          <w:tcPr>
            <w:tcW w:w="868" w:type="dxa"/>
            <w:vAlign w:val="center"/>
          </w:tcPr>
          <w:p>
            <w:pPr>
              <w:rPr>
                <w:noProof/>
                <w:sz w:val="20"/>
              </w:rPr>
            </w:pPr>
          </w:p>
        </w:tc>
        <w:tc>
          <w:tcPr>
            <w:tcW w:w="868" w:type="dxa"/>
            <w:vAlign w:val="center"/>
          </w:tcPr>
          <w:p>
            <w:pPr>
              <w:rPr>
                <w:noProof/>
                <w:sz w:val="20"/>
              </w:rPr>
            </w:pPr>
          </w:p>
        </w:tc>
        <w:tc>
          <w:tcPr>
            <w:tcW w:w="868" w:type="dxa"/>
            <w:vAlign w:val="center"/>
          </w:tcPr>
          <w:p>
            <w:pPr>
              <w:rPr>
                <w:noProof/>
                <w:sz w:val="20"/>
              </w:rPr>
            </w:pPr>
            <w:r>
              <w:rPr>
                <w:noProof/>
                <w:sz w:val="20"/>
              </w:rPr>
              <w:t>0,750</w:t>
            </w:r>
          </w:p>
        </w:tc>
        <w:tc>
          <w:tcPr>
            <w:tcW w:w="868" w:type="dxa"/>
            <w:vAlign w:val="center"/>
          </w:tcPr>
          <w:p>
            <w:pPr>
              <w:rPr>
                <w:noProof/>
                <w:sz w:val="20"/>
              </w:rPr>
            </w:pPr>
            <w:r>
              <w:rPr>
                <w:noProof/>
                <w:sz w:val="20"/>
              </w:rPr>
              <w:t>3,750</w:t>
            </w:r>
          </w:p>
        </w:tc>
        <w:tc>
          <w:tcPr>
            <w:tcW w:w="868" w:type="dxa"/>
            <w:vAlign w:val="center"/>
          </w:tcPr>
          <w:p>
            <w:pPr>
              <w:rPr>
                <w:noProof/>
                <w:sz w:val="20"/>
              </w:rPr>
            </w:pPr>
            <w:r>
              <w:rPr>
                <w:noProof/>
                <w:sz w:val="20"/>
              </w:rPr>
              <w:t>6,295</w:t>
            </w:r>
          </w:p>
        </w:tc>
        <w:tc>
          <w:tcPr>
            <w:tcW w:w="868" w:type="dxa"/>
            <w:vAlign w:val="center"/>
          </w:tcPr>
          <w:p>
            <w:pPr>
              <w:rPr>
                <w:noProof/>
                <w:sz w:val="20"/>
              </w:rPr>
            </w:pPr>
            <w:r>
              <w:rPr>
                <w:noProof/>
                <w:sz w:val="20"/>
              </w:rPr>
              <w:t>6,295</w:t>
            </w:r>
          </w:p>
        </w:tc>
        <w:tc>
          <w:tcPr>
            <w:tcW w:w="868" w:type="dxa"/>
            <w:vAlign w:val="center"/>
          </w:tcPr>
          <w:p>
            <w:pPr>
              <w:rPr>
                <w:noProof/>
                <w:sz w:val="20"/>
              </w:rPr>
            </w:pPr>
            <w:r>
              <w:rPr>
                <w:noProof/>
                <w:sz w:val="20"/>
              </w:rPr>
              <w:t>6,295</w:t>
            </w:r>
          </w:p>
        </w:tc>
        <w:tc>
          <w:tcPr>
            <w:tcW w:w="887" w:type="dxa"/>
            <w:shd w:val="clear" w:color="auto" w:fill="A6A6A6"/>
            <w:vAlign w:val="center"/>
          </w:tcPr>
          <w:p>
            <w:pPr>
              <w:rPr>
                <w:i/>
                <w:noProof/>
                <w:sz w:val="20"/>
              </w:rPr>
            </w:pPr>
            <w:r>
              <w:rPr>
                <w:i/>
                <w:noProof/>
                <w:sz w:val="20"/>
              </w:rPr>
              <w:t>6,295</w:t>
            </w:r>
          </w:p>
        </w:tc>
        <w:tc>
          <w:tcPr>
            <w:tcW w:w="1291" w:type="dxa"/>
            <w:vAlign w:val="center"/>
          </w:tcPr>
          <w:p>
            <w:pPr>
              <w:rPr>
                <w:b/>
                <w:noProof/>
                <w:sz w:val="20"/>
              </w:rPr>
            </w:pPr>
            <w:r>
              <w:rPr>
                <w:b/>
                <w:noProof/>
                <w:sz w:val="20"/>
              </w:rPr>
              <w:t>23,385</w:t>
            </w:r>
          </w:p>
        </w:tc>
      </w:tr>
      <w:tr>
        <w:trPr>
          <w:trHeight w:val="351"/>
          <w:jc w:val="center"/>
        </w:trPr>
        <w:tc>
          <w:tcPr>
            <w:tcW w:w="6245" w:type="dxa"/>
            <w:gridSpan w:val="2"/>
            <w:vAlign w:val="center"/>
          </w:tcPr>
          <w:p>
            <w:pPr>
              <w:rPr>
                <w:noProof/>
              </w:rPr>
            </w:pPr>
            <w:r>
              <w:rPr>
                <w:noProof/>
                <w:sz w:val="22"/>
              </w:rPr>
              <w:t xml:space="preserve">Nefqa amministrattiva oħra </w:t>
            </w:r>
          </w:p>
        </w:tc>
        <w:tc>
          <w:tcPr>
            <w:tcW w:w="868" w:type="dxa"/>
            <w:vAlign w:val="center"/>
          </w:tcPr>
          <w:p>
            <w:pPr>
              <w:rPr>
                <w:b/>
                <w:noProof/>
                <w:sz w:val="20"/>
              </w:rPr>
            </w:pPr>
          </w:p>
        </w:tc>
        <w:tc>
          <w:tcPr>
            <w:tcW w:w="868" w:type="dxa"/>
            <w:vAlign w:val="center"/>
          </w:tcPr>
          <w:p>
            <w:pPr>
              <w:rPr>
                <w:b/>
                <w:noProof/>
                <w:sz w:val="20"/>
              </w:rPr>
            </w:pPr>
          </w:p>
        </w:tc>
        <w:tc>
          <w:tcPr>
            <w:tcW w:w="868" w:type="dxa"/>
            <w:vAlign w:val="center"/>
          </w:tcPr>
          <w:p>
            <w:pPr>
              <w:rPr>
                <w:noProof/>
                <w:sz w:val="20"/>
              </w:rPr>
            </w:pPr>
            <w:r>
              <w:rPr>
                <w:noProof/>
                <w:sz w:val="20"/>
              </w:rPr>
              <w:t>0,140</w:t>
            </w:r>
          </w:p>
        </w:tc>
        <w:tc>
          <w:tcPr>
            <w:tcW w:w="868" w:type="dxa"/>
            <w:vAlign w:val="center"/>
          </w:tcPr>
          <w:p>
            <w:pPr>
              <w:rPr>
                <w:noProof/>
                <w:sz w:val="20"/>
              </w:rPr>
            </w:pPr>
            <w:r>
              <w:rPr>
                <w:noProof/>
                <w:sz w:val="20"/>
              </w:rPr>
              <w:t>0,250</w:t>
            </w:r>
          </w:p>
        </w:tc>
        <w:tc>
          <w:tcPr>
            <w:tcW w:w="868" w:type="dxa"/>
            <w:vAlign w:val="center"/>
          </w:tcPr>
          <w:p>
            <w:pPr>
              <w:rPr>
                <w:noProof/>
                <w:sz w:val="20"/>
              </w:rPr>
            </w:pPr>
            <w:r>
              <w:rPr>
                <w:noProof/>
                <w:sz w:val="20"/>
              </w:rPr>
              <w:t>0,275</w:t>
            </w:r>
          </w:p>
        </w:tc>
        <w:tc>
          <w:tcPr>
            <w:tcW w:w="868" w:type="dxa"/>
            <w:vAlign w:val="center"/>
          </w:tcPr>
          <w:p>
            <w:pPr>
              <w:rPr>
                <w:noProof/>
                <w:sz w:val="20"/>
              </w:rPr>
            </w:pPr>
            <w:r>
              <w:rPr>
                <w:noProof/>
                <w:sz w:val="20"/>
              </w:rPr>
              <w:t>0,300</w:t>
            </w:r>
          </w:p>
        </w:tc>
        <w:tc>
          <w:tcPr>
            <w:tcW w:w="868" w:type="dxa"/>
            <w:vAlign w:val="center"/>
          </w:tcPr>
          <w:p>
            <w:pPr>
              <w:rPr>
                <w:noProof/>
                <w:sz w:val="20"/>
              </w:rPr>
            </w:pPr>
            <w:r>
              <w:rPr>
                <w:noProof/>
                <w:sz w:val="20"/>
              </w:rPr>
              <w:t>0,325</w:t>
            </w:r>
          </w:p>
        </w:tc>
        <w:tc>
          <w:tcPr>
            <w:tcW w:w="887" w:type="dxa"/>
            <w:shd w:val="clear" w:color="auto" w:fill="A6A6A6"/>
            <w:vAlign w:val="center"/>
          </w:tcPr>
          <w:p>
            <w:pPr>
              <w:rPr>
                <w:i/>
                <w:noProof/>
                <w:sz w:val="20"/>
              </w:rPr>
            </w:pPr>
            <w:r>
              <w:rPr>
                <w:i/>
                <w:noProof/>
                <w:sz w:val="20"/>
              </w:rPr>
              <w:t>0,325</w:t>
            </w:r>
          </w:p>
        </w:tc>
        <w:tc>
          <w:tcPr>
            <w:tcW w:w="1291" w:type="dxa"/>
          </w:tcPr>
          <w:p>
            <w:pPr>
              <w:rPr>
                <w:b/>
                <w:noProof/>
                <w:sz w:val="20"/>
              </w:rPr>
            </w:pPr>
            <w:r>
              <w:rPr>
                <w:b/>
                <w:noProof/>
                <w:sz w:val="20"/>
              </w:rPr>
              <w:t>1,290</w:t>
            </w:r>
          </w:p>
        </w:tc>
      </w:tr>
      <w:tr>
        <w:trPr>
          <w:trHeight w:val="351"/>
          <w:jc w:val="center"/>
        </w:trPr>
        <w:tc>
          <w:tcPr>
            <w:tcW w:w="4199" w:type="dxa"/>
            <w:vAlign w:val="center"/>
          </w:tcPr>
          <w:p>
            <w:pPr>
              <w:rPr>
                <w:b/>
                <w:noProof/>
                <w:sz w:val="22"/>
              </w:rPr>
            </w:pPr>
            <w:r>
              <w:rPr>
                <w:b/>
                <w:noProof/>
                <w:sz w:val="22"/>
              </w:rPr>
              <w:t>TOTAL tal-approprjazzjonijiet fl-INTESTATURA 7 tal-qafas finanzjarju pluriennali</w:t>
            </w:r>
          </w:p>
        </w:tc>
        <w:tc>
          <w:tcPr>
            <w:tcW w:w="2046" w:type="dxa"/>
            <w:vAlign w:val="center"/>
          </w:tcPr>
          <w:p>
            <w:pPr>
              <w:rPr>
                <w:noProof/>
                <w:sz w:val="22"/>
              </w:rPr>
            </w:pPr>
            <w:r>
              <w:rPr>
                <w:noProof/>
                <w:sz w:val="18"/>
              </w:rPr>
              <w:t>(Total ta’ impenji = Total ta’ pagamenti)</w:t>
            </w:r>
          </w:p>
        </w:tc>
        <w:tc>
          <w:tcPr>
            <w:tcW w:w="868" w:type="dxa"/>
            <w:vAlign w:val="center"/>
          </w:tcPr>
          <w:p>
            <w:pPr>
              <w:rPr>
                <w:b/>
                <w:noProof/>
                <w:sz w:val="20"/>
              </w:rPr>
            </w:pPr>
          </w:p>
        </w:tc>
        <w:tc>
          <w:tcPr>
            <w:tcW w:w="868" w:type="dxa"/>
            <w:vAlign w:val="center"/>
          </w:tcPr>
          <w:p>
            <w:pPr>
              <w:rPr>
                <w:b/>
                <w:noProof/>
                <w:sz w:val="20"/>
              </w:rPr>
            </w:pPr>
          </w:p>
        </w:tc>
        <w:tc>
          <w:tcPr>
            <w:tcW w:w="868" w:type="dxa"/>
            <w:vAlign w:val="center"/>
          </w:tcPr>
          <w:p>
            <w:pPr>
              <w:rPr>
                <w:b/>
                <w:noProof/>
                <w:sz w:val="20"/>
              </w:rPr>
            </w:pPr>
            <w:r>
              <w:rPr>
                <w:b/>
                <w:noProof/>
                <w:sz w:val="20"/>
              </w:rPr>
              <w:t>0,890</w:t>
            </w:r>
          </w:p>
        </w:tc>
        <w:tc>
          <w:tcPr>
            <w:tcW w:w="868" w:type="dxa"/>
            <w:vAlign w:val="center"/>
          </w:tcPr>
          <w:p>
            <w:pPr>
              <w:rPr>
                <w:b/>
                <w:noProof/>
                <w:sz w:val="20"/>
              </w:rPr>
            </w:pPr>
            <w:r>
              <w:rPr>
                <w:b/>
                <w:noProof/>
                <w:sz w:val="20"/>
              </w:rPr>
              <w:t>4,000</w:t>
            </w:r>
          </w:p>
        </w:tc>
        <w:tc>
          <w:tcPr>
            <w:tcW w:w="868" w:type="dxa"/>
            <w:vAlign w:val="center"/>
          </w:tcPr>
          <w:p>
            <w:pPr>
              <w:rPr>
                <w:b/>
                <w:noProof/>
                <w:sz w:val="20"/>
              </w:rPr>
            </w:pPr>
            <w:r>
              <w:rPr>
                <w:b/>
                <w:noProof/>
                <w:sz w:val="20"/>
              </w:rPr>
              <w:t>6,570</w:t>
            </w:r>
          </w:p>
        </w:tc>
        <w:tc>
          <w:tcPr>
            <w:tcW w:w="868" w:type="dxa"/>
            <w:vAlign w:val="center"/>
          </w:tcPr>
          <w:p>
            <w:pPr>
              <w:rPr>
                <w:b/>
                <w:noProof/>
                <w:sz w:val="20"/>
              </w:rPr>
            </w:pPr>
            <w:r>
              <w:rPr>
                <w:b/>
                <w:noProof/>
                <w:sz w:val="20"/>
              </w:rPr>
              <w:t>6,595</w:t>
            </w:r>
          </w:p>
        </w:tc>
        <w:tc>
          <w:tcPr>
            <w:tcW w:w="868" w:type="dxa"/>
            <w:vAlign w:val="center"/>
          </w:tcPr>
          <w:p>
            <w:pPr>
              <w:rPr>
                <w:b/>
                <w:noProof/>
                <w:sz w:val="20"/>
              </w:rPr>
            </w:pPr>
            <w:r>
              <w:rPr>
                <w:b/>
                <w:noProof/>
                <w:sz w:val="20"/>
              </w:rPr>
              <w:t>6,620</w:t>
            </w:r>
          </w:p>
        </w:tc>
        <w:tc>
          <w:tcPr>
            <w:tcW w:w="887" w:type="dxa"/>
            <w:shd w:val="clear" w:color="auto" w:fill="A6A6A6"/>
            <w:vAlign w:val="center"/>
          </w:tcPr>
          <w:p>
            <w:pPr>
              <w:rPr>
                <w:b/>
                <w:i/>
                <w:noProof/>
                <w:sz w:val="20"/>
              </w:rPr>
            </w:pPr>
            <w:r>
              <w:rPr>
                <w:b/>
                <w:i/>
                <w:noProof/>
                <w:sz w:val="20"/>
              </w:rPr>
              <w:t>6,620</w:t>
            </w:r>
          </w:p>
        </w:tc>
        <w:tc>
          <w:tcPr>
            <w:tcW w:w="1291" w:type="dxa"/>
            <w:vAlign w:val="center"/>
          </w:tcPr>
          <w:p>
            <w:pPr>
              <w:rPr>
                <w:b/>
                <w:noProof/>
                <w:sz w:val="20"/>
              </w:rPr>
            </w:pPr>
            <w:r>
              <w:rPr>
                <w:b/>
                <w:noProof/>
                <w:sz w:val="20"/>
              </w:rPr>
              <w:t>24,675</w:t>
            </w:r>
          </w:p>
        </w:tc>
      </w:tr>
    </w:tbl>
    <w:p>
      <w:pPr>
        <w:jc w:val="right"/>
        <w:rPr>
          <w:noProof/>
          <w:sz w:val="20"/>
        </w:rPr>
      </w:pPr>
      <w:r>
        <w:rPr>
          <w:noProof/>
          <w:sz w:val="20"/>
        </w:rPr>
        <w:t>miljuni ta’ EUR (aġġustati ’l fuq għal tliet pożizzjonijiet deċimali)</w:t>
      </w:r>
    </w:p>
    <w:tbl>
      <w:tblPr>
        <w:tblW w:w="145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73"/>
        <w:gridCol w:w="1560"/>
        <w:gridCol w:w="534"/>
        <w:gridCol w:w="868"/>
        <w:gridCol w:w="868"/>
        <w:gridCol w:w="868"/>
        <w:gridCol w:w="868"/>
        <w:gridCol w:w="868"/>
        <w:gridCol w:w="868"/>
        <w:gridCol w:w="868"/>
        <w:gridCol w:w="877"/>
        <w:gridCol w:w="1292"/>
      </w:tblGrid>
      <w:tr>
        <w:trPr>
          <w:jc w:val="center"/>
        </w:trPr>
        <w:tc>
          <w:tcPr>
            <w:tcW w:w="4173" w:type="dxa"/>
            <w:tcBorders>
              <w:top w:val="nil"/>
              <w:left w:val="nil"/>
              <w:right w:val="nil"/>
            </w:tcBorders>
            <w:vAlign w:val="center"/>
          </w:tcPr>
          <w:p>
            <w:pPr>
              <w:rPr>
                <w:noProof/>
              </w:rPr>
            </w:pPr>
          </w:p>
        </w:tc>
        <w:tc>
          <w:tcPr>
            <w:tcW w:w="1560" w:type="dxa"/>
            <w:tcBorders>
              <w:top w:val="nil"/>
              <w:left w:val="nil"/>
              <w:right w:val="nil"/>
            </w:tcBorders>
          </w:tcPr>
          <w:p>
            <w:pPr>
              <w:rPr>
                <w:noProof/>
                <w:sz w:val="20"/>
              </w:rPr>
            </w:pPr>
          </w:p>
        </w:tc>
        <w:tc>
          <w:tcPr>
            <w:tcW w:w="534" w:type="dxa"/>
            <w:tcBorders>
              <w:top w:val="nil"/>
              <w:left w:val="nil"/>
            </w:tcBorders>
          </w:tcPr>
          <w:p>
            <w:pPr>
              <w:rPr>
                <w:noProof/>
                <w:sz w:val="20"/>
              </w:rPr>
            </w:pPr>
          </w:p>
        </w:tc>
        <w:tc>
          <w:tcPr>
            <w:tcW w:w="868" w:type="dxa"/>
            <w:vAlign w:val="center"/>
          </w:tcPr>
          <w:p>
            <w:pPr>
              <w:rPr>
                <w:noProof/>
                <w:sz w:val="20"/>
              </w:rPr>
            </w:pPr>
            <w:r>
              <w:rPr>
                <w:b/>
                <w:noProof/>
                <w:sz w:val="20"/>
              </w:rPr>
              <w:t>2021</w:t>
            </w:r>
          </w:p>
        </w:tc>
        <w:tc>
          <w:tcPr>
            <w:tcW w:w="868" w:type="dxa"/>
            <w:vAlign w:val="center"/>
          </w:tcPr>
          <w:p>
            <w:pPr>
              <w:rPr>
                <w:noProof/>
                <w:sz w:val="20"/>
              </w:rPr>
            </w:pPr>
            <w:r>
              <w:rPr>
                <w:b/>
                <w:noProof/>
                <w:sz w:val="20"/>
              </w:rPr>
              <w:t>2022</w:t>
            </w:r>
          </w:p>
        </w:tc>
        <w:tc>
          <w:tcPr>
            <w:tcW w:w="868" w:type="dxa"/>
            <w:vAlign w:val="center"/>
          </w:tcPr>
          <w:p>
            <w:pPr>
              <w:rPr>
                <w:noProof/>
                <w:sz w:val="20"/>
              </w:rPr>
            </w:pPr>
            <w:r>
              <w:rPr>
                <w:b/>
                <w:noProof/>
                <w:sz w:val="20"/>
              </w:rPr>
              <w:t>2023</w:t>
            </w:r>
          </w:p>
        </w:tc>
        <w:tc>
          <w:tcPr>
            <w:tcW w:w="868" w:type="dxa"/>
            <w:vAlign w:val="center"/>
          </w:tcPr>
          <w:p>
            <w:pPr>
              <w:rPr>
                <w:noProof/>
                <w:sz w:val="20"/>
              </w:rPr>
            </w:pPr>
            <w:r>
              <w:rPr>
                <w:b/>
                <w:noProof/>
                <w:sz w:val="20"/>
              </w:rPr>
              <w:t>2024</w:t>
            </w:r>
          </w:p>
        </w:tc>
        <w:tc>
          <w:tcPr>
            <w:tcW w:w="868" w:type="dxa"/>
            <w:vAlign w:val="center"/>
          </w:tcPr>
          <w:p>
            <w:pPr>
              <w:rPr>
                <w:b/>
                <w:noProof/>
                <w:sz w:val="18"/>
              </w:rPr>
            </w:pPr>
            <w:r>
              <w:rPr>
                <w:b/>
                <w:noProof/>
                <w:sz w:val="18"/>
              </w:rPr>
              <w:t>2025</w:t>
            </w:r>
          </w:p>
        </w:tc>
        <w:tc>
          <w:tcPr>
            <w:tcW w:w="868" w:type="dxa"/>
            <w:vAlign w:val="center"/>
          </w:tcPr>
          <w:p>
            <w:pPr>
              <w:rPr>
                <w:b/>
                <w:noProof/>
                <w:sz w:val="18"/>
              </w:rPr>
            </w:pPr>
            <w:r>
              <w:rPr>
                <w:b/>
                <w:noProof/>
                <w:sz w:val="18"/>
              </w:rPr>
              <w:t>2026</w:t>
            </w:r>
          </w:p>
        </w:tc>
        <w:tc>
          <w:tcPr>
            <w:tcW w:w="868" w:type="dxa"/>
            <w:vAlign w:val="center"/>
          </w:tcPr>
          <w:p>
            <w:pPr>
              <w:rPr>
                <w:b/>
                <w:noProof/>
                <w:sz w:val="18"/>
              </w:rPr>
            </w:pPr>
            <w:r>
              <w:rPr>
                <w:b/>
                <w:noProof/>
                <w:sz w:val="18"/>
              </w:rPr>
              <w:t>2027</w:t>
            </w:r>
          </w:p>
        </w:tc>
        <w:tc>
          <w:tcPr>
            <w:tcW w:w="877" w:type="dxa"/>
            <w:vAlign w:val="center"/>
          </w:tcPr>
          <w:p>
            <w:pPr>
              <w:rPr>
                <w:b/>
                <w:i/>
                <w:noProof/>
                <w:sz w:val="20"/>
              </w:rPr>
            </w:pPr>
            <w:r>
              <w:rPr>
                <w:b/>
                <w:i/>
                <w:noProof/>
                <w:sz w:val="20"/>
              </w:rPr>
              <w:t>Post 2027</w:t>
            </w:r>
          </w:p>
        </w:tc>
        <w:tc>
          <w:tcPr>
            <w:tcW w:w="1292" w:type="dxa"/>
            <w:vAlign w:val="center"/>
          </w:tcPr>
          <w:p>
            <w:pPr>
              <w:rPr>
                <w:b/>
                <w:noProof/>
                <w:sz w:val="20"/>
              </w:rPr>
            </w:pPr>
            <w:r>
              <w:rPr>
                <w:b/>
                <w:noProof/>
                <w:sz w:val="20"/>
              </w:rPr>
              <w:t>TOTAL (2023-2027)</w:t>
            </w:r>
          </w:p>
        </w:tc>
      </w:tr>
      <w:tr>
        <w:trPr>
          <w:jc w:val="center"/>
        </w:trPr>
        <w:tc>
          <w:tcPr>
            <w:tcW w:w="4173" w:type="dxa"/>
            <w:vMerge w:val="restart"/>
            <w:shd w:val="clear" w:color="auto" w:fill="C0C0C0"/>
            <w:vAlign w:val="center"/>
          </w:tcPr>
          <w:p>
            <w:pPr>
              <w:rPr>
                <w:b/>
                <w:noProof/>
              </w:rPr>
            </w:pPr>
            <w:r>
              <w:rPr>
                <w:b/>
                <w:noProof/>
                <w:sz w:val="22"/>
              </w:rPr>
              <w:t xml:space="preserve">TOTAL tal-approprjazzjonijiet fl-INTESTATURI </w:t>
            </w:r>
            <w:r>
              <w:rPr>
                <w:noProof/>
                <w:sz w:val="22"/>
              </w:rPr>
              <w:t>tal-qafas finanzjarju pluriennali</w:t>
            </w:r>
            <w:r>
              <w:rPr>
                <w:b/>
                <w:noProof/>
                <w:sz w:val="22"/>
              </w:rPr>
              <w:t xml:space="preserve"> </w:t>
            </w:r>
          </w:p>
        </w:tc>
        <w:tc>
          <w:tcPr>
            <w:tcW w:w="2094" w:type="dxa"/>
            <w:gridSpan w:val="2"/>
            <w:vAlign w:val="center"/>
          </w:tcPr>
          <w:p>
            <w:pPr>
              <w:rPr>
                <w:noProof/>
                <w:sz w:val="14"/>
              </w:rPr>
            </w:pPr>
            <w:r>
              <w:rPr>
                <w:noProof/>
                <w:sz w:val="18"/>
              </w:rPr>
              <w:t>Impenji</w:t>
            </w:r>
          </w:p>
        </w:tc>
        <w:tc>
          <w:tcPr>
            <w:tcW w:w="868" w:type="dxa"/>
            <w:vAlign w:val="center"/>
          </w:tcPr>
          <w:p>
            <w:pPr>
              <w:rPr>
                <w:noProof/>
                <w:sz w:val="20"/>
              </w:rPr>
            </w:pPr>
          </w:p>
        </w:tc>
        <w:tc>
          <w:tcPr>
            <w:tcW w:w="868" w:type="dxa"/>
            <w:vAlign w:val="center"/>
          </w:tcPr>
          <w:p>
            <w:pPr>
              <w:rPr>
                <w:noProof/>
                <w:sz w:val="20"/>
              </w:rPr>
            </w:pPr>
          </w:p>
        </w:tc>
        <w:tc>
          <w:tcPr>
            <w:tcW w:w="868" w:type="dxa"/>
            <w:vAlign w:val="center"/>
          </w:tcPr>
          <w:p>
            <w:pPr>
              <w:rPr>
                <w:noProof/>
                <w:sz w:val="20"/>
              </w:rPr>
            </w:pPr>
            <w:r>
              <w:rPr>
                <w:noProof/>
                <w:sz w:val="20"/>
              </w:rPr>
              <w:t>5,441</w:t>
            </w:r>
          </w:p>
        </w:tc>
        <w:tc>
          <w:tcPr>
            <w:tcW w:w="868" w:type="dxa"/>
            <w:vAlign w:val="center"/>
          </w:tcPr>
          <w:p>
            <w:pPr>
              <w:rPr>
                <w:noProof/>
                <w:sz w:val="20"/>
              </w:rPr>
            </w:pPr>
            <w:r>
              <w:rPr>
                <w:noProof/>
                <w:sz w:val="20"/>
              </w:rPr>
              <w:t>12,906</w:t>
            </w:r>
          </w:p>
        </w:tc>
        <w:tc>
          <w:tcPr>
            <w:tcW w:w="868" w:type="dxa"/>
            <w:vAlign w:val="center"/>
          </w:tcPr>
          <w:p>
            <w:pPr>
              <w:rPr>
                <w:noProof/>
                <w:sz w:val="20"/>
              </w:rPr>
            </w:pPr>
            <w:r>
              <w:rPr>
                <w:noProof/>
                <w:sz w:val="20"/>
              </w:rPr>
              <w:t>21,992</w:t>
            </w:r>
          </w:p>
        </w:tc>
        <w:tc>
          <w:tcPr>
            <w:tcW w:w="868" w:type="dxa"/>
            <w:vAlign w:val="center"/>
          </w:tcPr>
          <w:p>
            <w:pPr>
              <w:rPr>
                <w:noProof/>
                <w:sz w:val="20"/>
              </w:rPr>
            </w:pPr>
            <w:r>
              <w:rPr>
                <w:noProof/>
                <w:sz w:val="20"/>
              </w:rPr>
              <w:t>22,017</w:t>
            </w:r>
          </w:p>
        </w:tc>
        <w:tc>
          <w:tcPr>
            <w:tcW w:w="868" w:type="dxa"/>
            <w:vAlign w:val="center"/>
          </w:tcPr>
          <w:p>
            <w:pPr>
              <w:rPr>
                <w:noProof/>
                <w:sz w:val="20"/>
              </w:rPr>
            </w:pPr>
            <w:r>
              <w:rPr>
                <w:noProof/>
                <w:sz w:val="20"/>
              </w:rPr>
              <w:t>22,042</w:t>
            </w:r>
          </w:p>
        </w:tc>
        <w:tc>
          <w:tcPr>
            <w:tcW w:w="877" w:type="dxa"/>
            <w:shd w:val="clear" w:color="auto" w:fill="A6A6A6"/>
            <w:vAlign w:val="center"/>
          </w:tcPr>
          <w:p>
            <w:pPr>
              <w:rPr>
                <w:b/>
                <w:i/>
                <w:noProof/>
                <w:sz w:val="20"/>
              </w:rPr>
            </w:pPr>
            <w:r>
              <w:rPr>
                <w:b/>
                <w:i/>
                <w:noProof/>
                <w:sz w:val="20"/>
              </w:rPr>
              <w:t>21,822</w:t>
            </w:r>
          </w:p>
        </w:tc>
        <w:tc>
          <w:tcPr>
            <w:tcW w:w="1292" w:type="dxa"/>
            <w:vAlign w:val="center"/>
          </w:tcPr>
          <w:p>
            <w:pPr>
              <w:rPr>
                <w:b/>
                <w:noProof/>
                <w:sz w:val="20"/>
              </w:rPr>
            </w:pPr>
            <w:r>
              <w:rPr>
                <w:b/>
                <w:noProof/>
                <w:sz w:val="20"/>
              </w:rPr>
              <w:t>84,398</w:t>
            </w:r>
          </w:p>
        </w:tc>
      </w:tr>
      <w:tr>
        <w:trPr>
          <w:jc w:val="center"/>
        </w:trPr>
        <w:tc>
          <w:tcPr>
            <w:tcW w:w="4173" w:type="dxa"/>
            <w:vMerge/>
            <w:shd w:val="clear" w:color="auto" w:fill="C0C0C0"/>
          </w:tcPr>
          <w:p>
            <w:pPr>
              <w:rPr>
                <w:noProof/>
                <w:sz w:val="20"/>
              </w:rPr>
            </w:pPr>
          </w:p>
        </w:tc>
        <w:tc>
          <w:tcPr>
            <w:tcW w:w="2094" w:type="dxa"/>
            <w:gridSpan w:val="2"/>
            <w:vAlign w:val="center"/>
          </w:tcPr>
          <w:p>
            <w:pPr>
              <w:rPr>
                <w:noProof/>
                <w:sz w:val="14"/>
              </w:rPr>
            </w:pPr>
            <w:r>
              <w:rPr>
                <w:noProof/>
                <w:sz w:val="18"/>
              </w:rPr>
              <w:t>Pagamenti</w:t>
            </w:r>
          </w:p>
        </w:tc>
        <w:tc>
          <w:tcPr>
            <w:tcW w:w="868" w:type="dxa"/>
            <w:vAlign w:val="center"/>
          </w:tcPr>
          <w:p>
            <w:pPr>
              <w:rPr>
                <w:noProof/>
                <w:sz w:val="20"/>
              </w:rPr>
            </w:pPr>
          </w:p>
        </w:tc>
        <w:tc>
          <w:tcPr>
            <w:tcW w:w="868" w:type="dxa"/>
            <w:vAlign w:val="center"/>
          </w:tcPr>
          <w:p>
            <w:pPr>
              <w:rPr>
                <w:noProof/>
                <w:sz w:val="20"/>
              </w:rPr>
            </w:pPr>
          </w:p>
        </w:tc>
        <w:tc>
          <w:tcPr>
            <w:tcW w:w="868" w:type="dxa"/>
            <w:vAlign w:val="bottom"/>
          </w:tcPr>
          <w:p>
            <w:pPr>
              <w:rPr>
                <w:noProof/>
                <w:sz w:val="20"/>
              </w:rPr>
            </w:pPr>
            <w:r>
              <w:rPr>
                <w:noProof/>
                <w:sz w:val="20"/>
              </w:rPr>
              <w:t>3,440</w:t>
            </w:r>
          </w:p>
        </w:tc>
        <w:tc>
          <w:tcPr>
            <w:tcW w:w="868" w:type="dxa"/>
            <w:vAlign w:val="bottom"/>
          </w:tcPr>
          <w:p>
            <w:pPr>
              <w:rPr>
                <w:noProof/>
                <w:sz w:val="20"/>
              </w:rPr>
            </w:pPr>
            <w:r>
              <w:rPr>
                <w:noProof/>
                <w:sz w:val="20"/>
              </w:rPr>
              <w:t>11,356</w:t>
            </w:r>
          </w:p>
        </w:tc>
        <w:tc>
          <w:tcPr>
            <w:tcW w:w="868" w:type="dxa"/>
            <w:vAlign w:val="bottom"/>
          </w:tcPr>
          <w:p>
            <w:pPr>
              <w:rPr>
                <w:noProof/>
                <w:sz w:val="20"/>
              </w:rPr>
            </w:pPr>
            <w:r>
              <w:rPr>
                <w:noProof/>
                <w:sz w:val="20"/>
              </w:rPr>
              <w:t>17,265</w:t>
            </w:r>
          </w:p>
        </w:tc>
        <w:tc>
          <w:tcPr>
            <w:tcW w:w="868" w:type="dxa"/>
            <w:vAlign w:val="bottom"/>
          </w:tcPr>
          <w:p>
            <w:pPr>
              <w:rPr>
                <w:noProof/>
                <w:sz w:val="20"/>
              </w:rPr>
            </w:pPr>
            <w:r>
              <w:rPr>
                <w:noProof/>
                <w:sz w:val="20"/>
              </w:rPr>
              <w:t>21,015</w:t>
            </w:r>
          </w:p>
        </w:tc>
        <w:tc>
          <w:tcPr>
            <w:tcW w:w="868" w:type="dxa"/>
            <w:vAlign w:val="bottom"/>
          </w:tcPr>
          <w:p>
            <w:pPr>
              <w:rPr>
                <w:noProof/>
                <w:sz w:val="20"/>
              </w:rPr>
            </w:pPr>
            <w:r>
              <w:rPr>
                <w:noProof/>
                <w:sz w:val="20"/>
              </w:rPr>
              <w:t>21,540</w:t>
            </w:r>
          </w:p>
        </w:tc>
        <w:tc>
          <w:tcPr>
            <w:tcW w:w="877" w:type="dxa"/>
            <w:shd w:val="clear" w:color="auto" w:fill="A6A6A6"/>
            <w:vAlign w:val="center"/>
          </w:tcPr>
          <w:p>
            <w:pPr>
              <w:rPr>
                <w:b/>
                <w:i/>
                <w:noProof/>
                <w:sz w:val="20"/>
              </w:rPr>
            </w:pPr>
            <w:r>
              <w:rPr>
                <w:b/>
                <w:i/>
                <w:noProof/>
                <w:sz w:val="20"/>
              </w:rPr>
              <w:t>31,640</w:t>
            </w:r>
          </w:p>
        </w:tc>
        <w:tc>
          <w:tcPr>
            <w:tcW w:w="1292" w:type="dxa"/>
            <w:vAlign w:val="center"/>
          </w:tcPr>
          <w:p>
            <w:pPr>
              <w:rPr>
                <w:b/>
                <w:noProof/>
                <w:sz w:val="20"/>
              </w:rPr>
            </w:pPr>
            <w:r>
              <w:rPr>
                <w:b/>
                <w:noProof/>
                <w:sz w:val="20"/>
              </w:rPr>
              <w:t>74,616</w:t>
            </w:r>
          </w:p>
        </w:tc>
      </w:tr>
    </w:tbl>
    <w:p>
      <w:pPr>
        <w:rPr>
          <w:noProof/>
        </w:rPr>
        <w:sectPr>
          <w:headerReference w:type="default" r:id="rId19"/>
          <w:footerReference w:type="default" r:id="rId20"/>
          <w:headerReference w:type="first" r:id="rId21"/>
          <w:footerReference w:type="first" r:id="rId22"/>
          <w:pgSz w:w="16840" w:h="11907" w:orient="landscape" w:code="9"/>
          <w:pgMar w:top="1134" w:right="1418" w:bottom="1134" w:left="1418" w:header="709" w:footer="709" w:gutter="0"/>
          <w:cols w:space="708"/>
          <w:docGrid w:linePitch="360"/>
        </w:sectPr>
      </w:pPr>
      <w:r>
        <w:rPr>
          <w:noProof/>
        </w:rPr>
        <w:t xml:space="preserve"> </w:t>
      </w:r>
      <w:r>
        <w:rPr>
          <w:noProof/>
        </w:rPr>
        <w:br/>
      </w:r>
    </w:p>
    <w:p>
      <w:pPr>
        <w:pStyle w:val="ManualHeading3"/>
        <w:rPr>
          <w:bCs/>
          <w:noProof/>
          <w:szCs w:val="24"/>
        </w:rPr>
      </w:pPr>
      <w:bookmarkStart w:id="25" w:name="_Toc514941993"/>
      <w:bookmarkStart w:id="26" w:name="_Toc520485220"/>
      <w:r>
        <w:t>3.2.2.</w:t>
      </w:r>
      <w:r>
        <w:tab/>
      </w:r>
      <w:r>
        <w:rPr>
          <w:noProof/>
        </w:rPr>
        <w:t>Sommarju tal-impatt stmat fuq l-approprjazzjonijiet ta’ natura amministrattiva</w:t>
      </w:r>
      <w:bookmarkEnd w:id="25"/>
      <w:bookmarkEnd w:id="26"/>
    </w:p>
    <w:p>
      <w:pPr>
        <w:pStyle w:val="ListDash1"/>
        <w:rPr>
          <w:noProof/>
        </w:rPr>
      </w:pPr>
      <w:r>
        <w:rPr>
          <w:noProof/>
        </w:rPr>
        <w:sym w:font="Wingdings" w:char="F0A8"/>
      </w:r>
      <w:r>
        <w:rPr>
          <w:noProof/>
        </w:rPr>
        <w:tab/>
        <w:t xml:space="preserve">Il-proposta/l-inizjattiva ma teħtieġx l-użu ta’ approprjazzjonijiet ta’ natura amministrattiva </w:t>
      </w:r>
    </w:p>
    <w:p>
      <w:pPr>
        <w:pStyle w:val="ListDash1"/>
        <w:rPr>
          <w:noProof/>
        </w:rPr>
      </w:pPr>
      <w:r>
        <w:rPr>
          <w:noProof/>
        </w:rPr>
        <w:sym w:font="Wingdings" w:char="F0FE"/>
      </w:r>
      <w:r>
        <w:rPr>
          <w:noProof/>
        </w:rPr>
        <w:tab/>
        <w:t>Il-proposta/l-inizjattiva teħtieġ l-użu ta’ approprjazzjonijiet ta’ natura amministrattiva, kif spjegat hawn taħt:</w:t>
      </w:r>
    </w:p>
    <w:p>
      <w:pPr>
        <w:rPr>
          <w:noProof/>
          <w:sz w:val="20"/>
        </w:rPr>
      </w:pPr>
      <w:r>
        <w:rPr>
          <w:noProof/>
          <w:sz w:val="20"/>
        </w:rPr>
        <w:t>miljuni ta’ EUR (aġġustati ’l fuq għal tliet pożizzjonijiet deċimali)</w:t>
      </w:r>
    </w:p>
    <w:p>
      <w:pPr>
        <w:rPr>
          <w:noProof/>
          <w:sz w:val="20"/>
        </w:rPr>
      </w:pPr>
    </w:p>
    <w:tbl>
      <w:tblPr>
        <w:tblW w:w="10620" w:type="dxa"/>
        <w:tblInd w:w="-61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>
        <w:trPr>
          <w:trHeight w:val="585"/>
        </w:trPr>
        <w:tc>
          <w:tcPr>
            <w:tcW w:w="1980" w:type="dxa"/>
            <w:vAlign w:val="center"/>
          </w:tcPr>
          <w:p>
            <w:pPr>
              <w:spacing w:before="60" w:after="60" w:line="200" w:lineRule="exact"/>
              <w:jc w:val="center"/>
              <w:rPr>
                <w:b/>
                <w:noProof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</w:rPr>
              <w:t>Snin</w:t>
            </w:r>
          </w:p>
        </w:tc>
        <w:tc>
          <w:tcPr>
            <w:tcW w:w="1080" w:type="dxa"/>
            <w:vAlign w:val="center"/>
          </w:tcPr>
          <w:p>
            <w:pPr>
              <w:spacing w:before="60" w:after="60" w:line="200" w:lineRule="exact"/>
              <w:jc w:val="center"/>
              <w:rPr>
                <w:noProof/>
                <w:sz w:val="16"/>
                <w:szCs w:val="16"/>
              </w:rPr>
            </w:pPr>
            <w:r>
              <w:rPr>
                <w:b/>
                <w:noProof/>
                <w:sz w:val="20"/>
              </w:rPr>
              <w:t>2021</w:t>
            </w:r>
          </w:p>
        </w:tc>
        <w:tc>
          <w:tcPr>
            <w:tcW w:w="1080" w:type="dxa"/>
            <w:vAlign w:val="center"/>
          </w:tcPr>
          <w:p>
            <w:pPr>
              <w:spacing w:before="60" w:after="60" w:line="200" w:lineRule="exact"/>
              <w:jc w:val="center"/>
              <w:rPr>
                <w:noProof/>
                <w:sz w:val="16"/>
                <w:szCs w:val="16"/>
              </w:rPr>
            </w:pPr>
            <w:r>
              <w:rPr>
                <w:b/>
                <w:noProof/>
                <w:sz w:val="20"/>
              </w:rPr>
              <w:t>2022</w:t>
            </w:r>
          </w:p>
        </w:tc>
        <w:tc>
          <w:tcPr>
            <w:tcW w:w="1080" w:type="dxa"/>
            <w:vAlign w:val="center"/>
          </w:tcPr>
          <w:p>
            <w:pPr>
              <w:spacing w:before="60" w:after="60" w:line="200" w:lineRule="exact"/>
              <w:jc w:val="center"/>
              <w:rPr>
                <w:noProof/>
                <w:sz w:val="16"/>
                <w:szCs w:val="16"/>
              </w:rPr>
            </w:pPr>
            <w:r>
              <w:rPr>
                <w:b/>
                <w:noProof/>
                <w:sz w:val="20"/>
              </w:rPr>
              <w:t>2023</w:t>
            </w:r>
          </w:p>
        </w:tc>
        <w:tc>
          <w:tcPr>
            <w:tcW w:w="1080" w:type="dxa"/>
            <w:vAlign w:val="center"/>
          </w:tcPr>
          <w:p>
            <w:pPr>
              <w:spacing w:before="60" w:after="60" w:line="200" w:lineRule="exact"/>
              <w:jc w:val="center"/>
              <w:rPr>
                <w:noProof/>
                <w:sz w:val="16"/>
                <w:szCs w:val="16"/>
              </w:rPr>
            </w:pPr>
            <w:r>
              <w:rPr>
                <w:b/>
                <w:noProof/>
                <w:sz w:val="20"/>
              </w:rPr>
              <w:t>2024</w:t>
            </w:r>
          </w:p>
        </w:tc>
        <w:tc>
          <w:tcPr>
            <w:tcW w:w="1080" w:type="dxa"/>
            <w:vAlign w:val="center"/>
          </w:tcPr>
          <w:p>
            <w:pPr>
              <w:spacing w:line="200" w:lineRule="exact"/>
              <w:jc w:val="center"/>
              <w:rPr>
                <w:b/>
                <w:noProof/>
                <w:sz w:val="16"/>
                <w:szCs w:val="16"/>
              </w:rPr>
            </w:pPr>
            <w:r>
              <w:rPr>
                <w:b/>
                <w:noProof/>
                <w:sz w:val="18"/>
              </w:rPr>
              <w:t>2025</w:t>
            </w:r>
          </w:p>
        </w:tc>
        <w:tc>
          <w:tcPr>
            <w:tcW w:w="1080" w:type="dxa"/>
            <w:vAlign w:val="center"/>
          </w:tcPr>
          <w:p>
            <w:pPr>
              <w:spacing w:line="200" w:lineRule="exact"/>
              <w:jc w:val="center"/>
              <w:rPr>
                <w:b/>
                <w:noProof/>
                <w:sz w:val="16"/>
                <w:szCs w:val="16"/>
              </w:rPr>
            </w:pPr>
            <w:r>
              <w:rPr>
                <w:b/>
                <w:noProof/>
                <w:sz w:val="18"/>
              </w:rPr>
              <w:t>2026</w:t>
            </w:r>
          </w:p>
        </w:tc>
        <w:tc>
          <w:tcPr>
            <w:tcW w:w="1080" w:type="dxa"/>
            <w:vAlign w:val="center"/>
          </w:tcPr>
          <w:p>
            <w:pPr>
              <w:spacing w:line="200" w:lineRule="exact"/>
              <w:jc w:val="center"/>
              <w:rPr>
                <w:b/>
                <w:noProof/>
                <w:sz w:val="16"/>
                <w:szCs w:val="16"/>
              </w:rPr>
            </w:pPr>
            <w:r>
              <w:rPr>
                <w:b/>
                <w:noProof/>
                <w:sz w:val="18"/>
              </w:rPr>
              <w:t>2027</w:t>
            </w:r>
          </w:p>
        </w:tc>
        <w:tc>
          <w:tcPr>
            <w:tcW w:w="1080" w:type="dxa"/>
            <w:vAlign w:val="center"/>
          </w:tcPr>
          <w:p>
            <w:pPr>
              <w:spacing w:before="60" w:after="60" w:line="200" w:lineRule="exact"/>
              <w:jc w:val="center"/>
              <w:rPr>
                <w:b/>
                <w:noProof/>
                <w:sz w:val="16"/>
                <w:szCs w:val="16"/>
              </w:rPr>
            </w:pPr>
            <w:r>
              <w:rPr>
                <w:b/>
                <w:noProof/>
                <w:sz w:val="16"/>
              </w:rPr>
              <w:t>TOTAL</w:t>
            </w:r>
          </w:p>
        </w:tc>
      </w:tr>
    </w:tbl>
    <w:p>
      <w:pPr>
        <w:spacing w:line="200" w:lineRule="exact"/>
        <w:rPr>
          <w:noProof/>
          <w:sz w:val="16"/>
          <w:szCs w:val="16"/>
        </w:rPr>
      </w:pPr>
    </w:p>
    <w:tbl>
      <w:tblPr>
        <w:tblW w:w="10620" w:type="dxa"/>
        <w:tblInd w:w="-61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>
        <w:trPr>
          <w:trHeight w:val="585"/>
        </w:trPr>
        <w:tc>
          <w:tcPr>
            <w:tcW w:w="1980" w:type="dxa"/>
            <w:shd w:val="clear" w:color="auto" w:fill="CCCCCC"/>
            <w:vAlign w:val="center"/>
          </w:tcPr>
          <w:p>
            <w:pPr>
              <w:spacing w:before="60" w:after="60" w:line="200" w:lineRule="exact"/>
              <w:jc w:val="center"/>
              <w:rPr>
                <w:b/>
                <w:noProof/>
                <w:sz w:val="16"/>
                <w:szCs w:val="16"/>
              </w:rPr>
            </w:pPr>
            <w:r>
              <w:rPr>
                <w:b/>
                <w:noProof/>
                <w:sz w:val="16"/>
              </w:rPr>
              <w:t>INTESTATURA 7</w:t>
            </w:r>
            <w:r>
              <w:rPr>
                <w:noProof/>
              </w:rPr>
              <w:br/>
            </w:r>
            <w:r>
              <w:rPr>
                <w:b/>
                <w:noProof/>
                <w:sz w:val="16"/>
              </w:rPr>
              <w:t>tal-qafas finanzjarju pluriennali</w:t>
            </w:r>
          </w:p>
        </w:tc>
        <w:tc>
          <w:tcPr>
            <w:tcW w:w="1080" w:type="dxa"/>
            <w:vAlign w:val="center"/>
          </w:tcPr>
          <w:p>
            <w:pPr>
              <w:spacing w:before="60" w:after="60" w:line="200" w:lineRule="exact"/>
              <w:jc w:val="right"/>
              <w:rPr>
                <w:noProof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before="60" w:after="60" w:line="200" w:lineRule="exact"/>
              <w:jc w:val="right"/>
              <w:rPr>
                <w:noProof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before="60" w:after="60" w:line="200" w:lineRule="exact"/>
              <w:jc w:val="right"/>
              <w:rPr>
                <w:noProof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before="60" w:after="60" w:line="200" w:lineRule="exact"/>
              <w:jc w:val="right"/>
              <w:rPr>
                <w:noProof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before="60" w:after="60" w:line="200" w:lineRule="exact"/>
              <w:jc w:val="right"/>
              <w:rPr>
                <w:noProof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before="60" w:after="60" w:line="200" w:lineRule="exact"/>
              <w:jc w:val="right"/>
              <w:rPr>
                <w:noProof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before="60" w:after="60" w:line="200" w:lineRule="exact"/>
              <w:jc w:val="right"/>
              <w:rPr>
                <w:b/>
                <w:noProof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before="60" w:after="60" w:line="200" w:lineRule="exact"/>
              <w:jc w:val="right"/>
              <w:rPr>
                <w:b/>
                <w:noProof/>
                <w:sz w:val="16"/>
                <w:szCs w:val="16"/>
              </w:rPr>
            </w:pPr>
          </w:p>
        </w:tc>
      </w:tr>
      <w:tr>
        <w:trPr>
          <w:trHeight w:val="585"/>
        </w:trPr>
        <w:tc>
          <w:tcPr>
            <w:tcW w:w="1980" w:type="dxa"/>
            <w:vAlign w:val="center"/>
          </w:tcPr>
          <w:p>
            <w:pPr>
              <w:spacing w:before="60" w:after="60" w:line="200" w:lineRule="exact"/>
              <w:ind w:left="72"/>
              <w:jc w:val="lef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</w:rPr>
              <w:t xml:space="preserve">Riżorsi umani </w:t>
            </w:r>
          </w:p>
        </w:tc>
        <w:tc>
          <w:tcPr>
            <w:tcW w:w="1080" w:type="dxa"/>
            <w:vAlign w:val="center"/>
          </w:tcPr>
          <w:p>
            <w:pPr>
              <w:spacing w:before="60" w:after="60" w:line="200" w:lineRule="exact"/>
              <w:jc w:val="right"/>
              <w:rPr>
                <w:noProof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before="60" w:after="60" w:line="200" w:lineRule="exact"/>
              <w:jc w:val="right"/>
              <w:rPr>
                <w:noProof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before="60" w:after="60" w:line="200" w:lineRule="exact"/>
              <w:jc w:val="right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0.75</w:t>
            </w:r>
          </w:p>
        </w:tc>
        <w:tc>
          <w:tcPr>
            <w:tcW w:w="1080" w:type="dxa"/>
            <w:vAlign w:val="center"/>
          </w:tcPr>
          <w:p>
            <w:pPr>
              <w:spacing w:before="60" w:after="60" w:line="200" w:lineRule="exact"/>
              <w:jc w:val="right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3.75</w:t>
            </w:r>
          </w:p>
        </w:tc>
        <w:tc>
          <w:tcPr>
            <w:tcW w:w="1080" w:type="dxa"/>
            <w:vAlign w:val="center"/>
          </w:tcPr>
          <w:p>
            <w:pPr>
              <w:spacing w:before="60" w:after="60" w:line="200" w:lineRule="exact"/>
              <w:jc w:val="right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6.295</w:t>
            </w:r>
          </w:p>
        </w:tc>
        <w:tc>
          <w:tcPr>
            <w:tcW w:w="1080" w:type="dxa"/>
            <w:vAlign w:val="center"/>
          </w:tcPr>
          <w:p>
            <w:pPr>
              <w:spacing w:before="60" w:after="60" w:line="200" w:lineRule="exact"/>
              <w:jc w:val="right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6.295</w:t>
            </w:r>
          </w:p>
        </w:tc>
        <w:tc>
          <w:tcPr>
            <w:tcW w:w="1080" w:type="dxa"/>
            <w:vAlign w:val="center"/>
          </w:tcPr>
          <w:p>
            <w:pPr>
              <w:spacing w:before="60" w:after="60" w:line="200" w:lineRule="exact"/>
              <w:jc w:val="right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6.295</w:t>
            </w:r>
          </w:p>
        </w:tc>
        <w:tc>
          <w:tcPr>
            <w:tcW w:w="1080" w:type="dxa"/>
            <w:vAlign w:val="center"/>
          </w:tcPr>
          <w:p>
            <w:pPr>
              <w:spacing w:before="60" w:after="60" w:line="200" w:lineRule="exact"/>
              <w:jc w:val="right"/>
              <w:rPr>
                <w:b/>
                <w:noProof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t>23.385</w:t>
            </w:r>
          </w:p>
        </w:tc>
      </w:tr>
      <w:tr>
        <w:trPr>
          <w:trHeight w:val="585"/>
        </w:trPr>
        <w:tc>
          <w:tcPr>
            <w:tcW w:w="1980" w:type="dxa"/>
            <w:vAlign w:val="center"/>
          </w:tcPr>
          <w:p>
            <w:pPr>
              <w:spacing w:before="60" w:after="60" w:line="200" w:lineRule="exact"/>
              <w:ind w:left="72"/>
              <w:jc w:val="lef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</w:rPr>
              <w:t xml:space="preserve">Nefqa amministrattiva oħra </w:t>
            </w:r>
          </w:p>
        </w:tc>
        <w:tc>
          <w:tcPr>
            <w:tcW w:w="1080" w:type="dxa"/>
            <w:vAlign w:val="center"/>
          </w:tcPr>
          <w:p>
            <w:pPr>
              <w:spacing w:before="60" w:after="60" w:line="200" w:lineRule="exact"/>
              <w:jc w:val="right"/>
              <w:rPr>
                <w:noProof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before="60" w:after="60" w:line="200" w:lineRule="exact"/>
              <w:jc w:val="right"/>
              <w:rPr>
                <w:noProof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before="60" w:after="60" w:line="200" w:lineRule="exact"/>
              <w:jc w:val="right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0,140</w:t>
            </w:r>
          </w:p>
        </w:tc>
        <w:tc>
          <w:tcPr>
            <w:tcW w:w="1080" w:type="dxa"/>
            <w:vAlign w:val="center"/>
          </w:tcPr>
          <w:p>
            <w:pPr>
              <w:spacing w:before="60" w:after="60" w:line="200" w:lineRule="exact"/>
              <w:jc w:val="right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0,250</w:t>
            </w:r>
          </w:p>
        </w:tc>
        <w:tc>
          <w:tcPr>
            <w:tcW w:w="1080" w:type="dxa"/>
            <w:vAlign w:val="center"/>
          </w:tcPr>
          <w:p>
            <w:pPr>
              <w:spacing w:before="60" w:after="60" w:line="200" w:lineRule="exact"/>
              <w:jc w:val="right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0,275</w:t>
            </w:r>
          </w:p>
        </w:tc>
        <w:tc>
          <w:tcPr>
            <w:tcW w:w="1080" w:type="dxa"/>
            <w:vAlign w:val="center"/>
          </w:tcPr>
          <w:p>
            <w:pPr>
              <w:spacing w:before="60" w:after="60" w:line="200" w:lineRule="exact"/>
              <w:jc w:val="right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0,300</w:t>
            </w:r>
          </w:p>
        </w:tc>
        <w:tc>
          <w:tcPr>
            <w:tcW w:w="1080" w:type="dxa"/>
            <w:vAlign w:val="center"/>
          </w:tcPr>
          <w:p>
            <w:pPr>
              <w:spacing w:before="60" w:after="60" w:line="200" w:lineRule="exact"/>
              <w:jc w:val="right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0,325</w:t>
            </w:r>
          </w:p>
        </w:tc>
        <w:tc>
          <w:tcPr>
            <w:tcW w:w="1080" w:type="dxa"/>
            <w:vAlign w:val="center"/>
          </w:tcPr>
          <w:p>
            <w:pPr>
              <w:spacing w:before="60" w:after="60" w:line="200" w:lineRule="exact"/>
              <w:jc w:val="right"/>
              <w:rPr>
                <w:b/>
                <w:noProof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t>1,290</w:t>
            </w:r>
          </w:p>
        </w:tc>
      </w:tr>
      <w:tr>
        <w:trPr>
          <w:trHeight w:val="585"/>
        </w:trPr>
        <w:tc>
          <w:tcPr>
            <w:tcW w:w="1980" w:type="dxa"/>
            <w:shd w:val="clear" w:color="auto" w:fill="CCCCCC"/>
            <w:vAlign w:val="center"/>
          </w:tcPr>
          <w:p>
            <w:pPr>
              <w:spacing w:before="60" w:after="60" w:line="200" w:lineRule="exact"/>
              <w:jc w:val="center"/>
              <w:rPr>
                <w:b/>
                <w:noProof/>
                <w:sz w:val="16"/>
                <w:szCs w:val="16"/>
              </w:rPr>
            </w:pPr>
            <w:r>
              <w:rPr>
                <w:b/>
                <w:noProof/>
                <w:sz w:val="16"/>
              </w:rPr>
              <w:t>Subtotal għall-INTESTATURA 7</w:t>
            </w:r>
            <w:r>
              <w:rPr>
                <w:noProof/>
              </w:rPr>
              <w:br/>
            </w:r>
            <w:r>
              <w:rPr>
                <w:b/>
                <w:noProof/>
                <w:sz w:val="16"/>
              </w:rPr>
              <w:t>tal-qafas finanzjarju pluriennali</w:t>
            </w:r>
          </w:p>
        </w:tc>
        <w:tc>
          <w:tcPr>
            <w:tcW w:w="1080" w:type="dxa"/>
            <w:vAlign w:val="center"/>
          </w:tcPr>
          <w:p>
            <w:pPr>
              <w:spacing w:before="60" w:after="60" w:line="200" w:lineRule="exact"/>
              <w:jc w:val="right"/>
              <w:rPr>
                <w:noProof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before="60" w:after="60" w:line="200" w:lineRule="exact"/>
              <w:jc w:val="right"/>
              <w:rPr>
                <w:noProof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before="60" w:after="60" w:line="200" w:lineRule="exact"/>
              <w:jc w:val="right"/>
              <w:rPr>
                <w:noProof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t>0,890</w:t>
            </w:r>
          </w:p>
        </w:tc>
        <w:tc>
          <w:tcPr>
            <w:tcW w:w="1080" w:type="dxa"/>
            <w:vAlign w:val="center"/>
          </w:tcPr>
          <w:p>
            <w:pPr>
              <w:spacing w:before="60" w:after="60" w:line="200" w:lineRule="exact"/>
              <w:jc w:val="right"/>
              <w:rPr>
                <w:noProof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t>4,000</w:t>
            </w:r>
          </w:p>
        </w:tc>
        <w:tc>
          <w:tcPr>
            <w:tcW w:w="1080" w:type="dxa"/>
            <w:vAlign w:val="center"/>
          </w:tcPr>
          <w:p>
            <w:pPr>
              <w:spacing w:before="60" w:after="60" w:line="200" w:lineRule="exact"/>
              <w:jc w:val="right"/>
              <w:rPr>
                <w:noProof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t>6,570</w:t>
            </w:r>
          </w:p>
        </w:tc>
        <w:tc>
          <w:tcPr>
            <w:tcW w:w="1080" w:type="dxa"/>
            <w:vAlign w:val="center"/>
          </w:tcPr>
          <w:p>
            <w:pPr>
              <w:spacing w:before="60" w:after="60" w:line="200" w:lineRule="exact"/>
              <w:jc w:val="right"/>
              <w:rPr>
                <w:noProof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t>6,595</w:t>
            </w:r>
          </w:p>
        </w:tc>
        <w:tc>
          <w:tcPr>
            <w:tcW w:w="1080" w:type="dxa"/>
            <w:vAlign w:val="center"/>
          </w:tcPr>
          <w:p>
            <w:pPr>
              <w:spacing w:before="60" w:after="60" w:line="200" w:lineRule="exact"/>
              <w:jc w:val="right"/>
              <w:rPr>
                <w:b/>
                <w:noProof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t>6,620</w:t>
            </w:r>
          </w:p>
        </w:tc>
        <w:tc>
          <w:tcPr>
            <w:tcW w:w="1080" w:type="dxa"/>
            <w:vAlign w:val="center"/>
          </w:tcPr>
          <w:p>
            <w:pPr>
              <w:spacing w:before="60" w:after="60" w:line="200" w:lineRule="exact"/>
              <w:jc w:val="right"/>
              <w:rPr>
                <w:b/>
                <w:noProof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t>24,675</w:t>
            </w:r>
          </w:p>
        </w:tc>
      </w:tr>
    </w:tbl>
    <w:p>
      <w:pPr>
        <w:spacing w:line="200" w:lineRule="exact"/>
        <w:rPr>
          <w:noProof/>
          <w:sz w:val="16"/>
          <w:szCs w:val="16"/>
        </w:rPr>
      </w:pPr>
    </w:p>
    <w:tbl>
      <w:tblPr>
        <w:tblW w:w="10620" w:type="dxa"/>
        <w:tblInd w:w="-61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>
        <w:trPr>
          <w:trHeight w:val="585"/>
        </w:trPr>
        <w:tc>
          <w:tcPr>
            <w:tcW w:w="1980" w:type="dxa"/>
            <w:shd w:val="clear" w:color="auto" w:fill="CCCCCC"/>
            <w:vAlign w:val="center"/>
          </w:tcPr>
          <w:p>
            <w:pPr>
              <w:spacing w:before="60" w:after="60" w:line="200" w:lineRule="exact"/>
              <w:jc w:val="center"/>
              <w:rPr>
                <w:b/>
                <w:noProof/>
                <w:sz w:val="16"/>
                <w:szCs w:val="16"/>
              </w:rPr>
            </w:pPr>
            <w:r>
              <w:rPr>
                <w:b/>
                <w:noProof/>
                <w:sz w:val="16"/>
              </w:rPr>
              <w:t>Barra mill-INTESTATURA 7</w:t>
            </w:r>
            <w:r>
              <w:rPr>
                <w:rStyle w:val="FootnoteReference"/>
                <w:b/>
                <w:noProof/>
                <w:sz w:val="16"/>
              </w:rPr>
              <w:footnoteReference w:id="62"/>
            </w:r>
            <w:r>
              <w:rPr>
                <w:noProof/>
              </w:rPr>
              <w:br/>
            </w:r>
            <w:r>
              <w:rPr>
                <w:b/>
                <w:noProof/>
                <w:sz w:val="16"/>
              </w:rPr>
              <w:t>tal-qafas finanzjarju pluriennali</w:t>
            </w:r>
          </w:p>
        </w:tc>
        <w:tc>
          <w:tcPr>
            <w:tcW w:w="1080" w:type="dxa"/>
            <w:vAlign w:val="center"/>
          </w:tcPr>
          <w:p>
            <w:pPr>
              <w:spacing w:before="60" w:after="60" w:line="200" w:lineRule="exact"/>
              <w:jc w:val="right"/>
              <w:rPr>
                <w:noProof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before="60" w:after="60" w:line="200" w:lineRule="exact"/>
              <w:jc w:val="right"/>
              <w:rPr>
                <w:noProof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before="60" w:after="60" w:line="200" w:lineRule="exact"/>
              <w:jc w:val="right"/>
              <w:rPr>
                <w:noProof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before="60" w:after="60" w:line="200" w:lineRule="exact"/>
              <w:jc w:val="right"/>
              <w:rPr>
                <w:noProof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before="60" w:after="60" w:line="200" w:lineRule="exact"/>
              <w:jc w:val="right"/>
              <w:rPr>
                <w:noProof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before="60" w:after="60" w:line="200" w:lineRule="exact"/>
              <w:jc w:val="right"/>
              <w:rPr>
                <w:noProof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before="60" w:after="60" w:line="200" w:lineRule="exact"/>
              <w:jc w:val="right"/>
              <w:rPr>
                <w:b/>
                <w:noProof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before="60" w:after="60" w:line="200" w:lineRule="exact"/>
              <w:jc w:val="right"/>
              <w:rPr>
                <w:b/>
                <w:noProof/>
                <w:sz w:val="20"/>
                <w:szCs w:val="20"/>
              </w:rPr>
            </w:pPr>
          </w:p>
        </w:tc>
      </w:tr>
      <w:tr>
        <w:trPr>
          <w:trHeight w:val="585"/>
        </w:trPr>
        <w:tc>
          <w:tcPr>
            <w:tcW w:w="1980" w:type="dxa"/>
            <w:vAlign w:val="center"/>
          </w:tcPr>
          <w:p>
            <w:pPr>
              <w:spacing w:before="60" w:after="60" w:line="200" w:lineRule="exact"/>
              <w:ind w:left="72"/>
              <w:jc w:val="lef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</w:rPr>
              <w:t xml:space="preserve">Riżorsi umani </w:t>
            </w:r>
          </w:p>
        </w:tc>
        <w:tc>
          <w:tcPr>
            <w:tcW w:w="1080" w:type="dxa"/>
            <w:vAlign w:val="center"/>
          </w:tcPr>
          <w:p>
            <w:pPr>
              <w:spacing w:before="60" w:after="60" w:line="200" w:lineRule="exact"/>
              <w:jc w:val="right"/>
              <w:rPr>
                <w:noProof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before="60" w:after="60" w:line="200" w:lineRule="exact"/>
              <w:jc w:val="right"/>
              <w:rPr>
                <w:noProof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before="60" w:after="60" w:line="200" w:lineRule="exact"/>
              <w:jc w:val="right"/>
              <w:rPr>
                <w:noProof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before="60" w:after="60" w:line="200" w:lineRule="exact"/>
              <w:jc w:val="right"/>
              <w:rPr>
                <w:noProof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before="60" w:after="60" w:line="200" w:lineRule="exact"/>
              <w:jc w:val="right"/>
              <w:rPr>
                <w:noProof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before="60" w:after="60" w:line="200" w:lineRule="exact"/>
              <w:jc w:val="right"/>
              <w:rPr>
                <w:noProof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before="60" w:after="60" w:line="200" w:lineRule="exact"/>
              <w:jc w:val="right"/>
              <w:rPr>
                <w:b/>
                <w:noProof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before="60" w:after="60" w:line="200" w:lineRule="exact"/>
              <w:jc w:val="right"/>
              <w:rPr>
                <w:b/>
                <w:noProof/>
                <w:sz w:val="20"/>
                <w:szCs w:val="20"/>
              </w:rPr>
            </w:pPr>
          </w:p>
        </w:tc>
      </w:tr>
      <w:tr>
        <w:trPr>
          <w:trHeight w:val="585"/>
        </w:trPr>
        <w:tc>
          <w:tcPr>
            <w:tcW w:w="1980" w:type="dxa"/>
            <w:vAlign w:val="center"/>
          </w:tcPr>
          <w:p>
            <w:pPr>
              <w:spacing w:before="60" w:after="60" w:line="200" w:lineRule="exact"/>
              <w:ind w:left="72"/>
              <w:jc w:val="lef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</w:rPr>
              <w:t>Nefqa oħra</w:t>
            </w:r>
            <w:r>
              <w:rPr>
                <w:noProof/>
              </w:rPr>
              <w:br/>
            </w:r>
            <w:r>
              <w:rPr>
                <w:noProof/>
                <w:sz w:val="16"/>
              </w:rPr>
              <w:t>ta’ natura amministrattiva</w:t>
            </w:r>
          </w:p>
        </w:tc>
        <w:tc>
          <w:tcPr>
            <w:tcW w:w="1080" w:type="dxa"/>
            <w:vAlign w:val="center"/>
          </w:tcPr>
          <w:p>
            <w:pPr>
              <w:spacing w:before="60" w:after="60" w:line="200" w:lineRule="exact"/>
              <w:jc w:val="right"/>
              <w:rPr>
                <w:noProof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before="60" w:after="60" w:line="200" w:lineRule="exact"/>
              <w:jc w:val="right"/>
              <w:rPr>
                <w:noProof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before="60" w:after="60" w:line="200" w:lineRule="exact"/>
              <w:jc w:val="right"/>
              <w:rPr>
                <w:noProof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0,025</w:t>
            </w:r>
          </w:p>
        </w:tc>
        <w:tc>
          <w:tcPr>
            <w:tcW w:w="1080" w:type="dxa"/>
            <w:vAlign w:val="center"/>
          </w:tcPr>
          <w:p>
            <w:pPr>
              <w:spacing w:before="60" w:after="60" w:line="200" w:lineRule="exact"/>
              <w:jc w:val="right"/>
              <w:rPr>
                <w:noProof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0,230</w:t>
            </w:r>
          </w:p>
        </w:tc>
        <w:tc>
          <w:tcPr>
            <w:tcW w:w="1080" w:type="dxa"/>
            <w:vAlign w:val="center"/>
          </w:tcPr>
          <w:p>
            <w:pPr>
              <w:spacing w:before="60" w:after="60" w:line="200" w:lineRule="exact"/>
              <w:jc w:val="right"/>
              <w:rPr>
                <w:noProof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0,220</w:t>
            </w:r>
          </w:p>
        </w:tc>
        <w:tc>
          <w:tcPr>
            <w:tcW w:w="1080" w:type="dxa"/>
            <w:vAlign w:val="center"/>
          </w:tcPr>
          <w:p>
            <w:pPr>
              <w:spacing w:before="60" w:after="60" w:line="200" w:lineRule="exact"/>
              <w:jc w:val="right"/>
              <w:rPr>
                <w:noProof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0,220</w:t>
            </w:r>
          </w:p>
        </w:tc>
        <w:tc>
          <w:tcPr>
            <w:tcW w:w="1080" w:type="dxa"/>
            <w:vAlign w:val="center"/>
          </w:tcPr>
          <w:p>
            <w:pPr>
              <w:spacing w:before="60" w:after="60" w:line="200" w:lineRule="exact"/>
              <w:jc w:val="right"/>
              <w:rPr>
                <w:b/>
                <w:noProof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0,220</w:t>
            </w:r>
          </w:p>
        </w:tc>
        <w:tc>
          <w:tcPr>
            <w:tcW w:w="1080" w:type="dxa"/>
            <w:vAlign w:val="center"/>
          </w:tcPr>
          <w:p>
            <w:pPr>
              <w:spacing w:before="60" w:after="60" w:line="200" w:lineRule="exact"/>
              <w:jc w:val="right"/>
              <w:rPr>
                <w:b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color w:val="000000"/>
                <w:sz w:val="20"/>
                <w:szCs w:val="20"/>
              </w:rPr>
              <w:t>0,915</w:t>
            </w:r>
          </w:p>
        </w:tc>
      </w:tr>
      <w:tr>
        <w:trPr>
          <w:trHeight w:val="585"/>
        </w:trPr>
        <w:tc>
          <w:tcPr>
            <w:tcW w:w="1980" w:type="dxa"/>
            <w:shd w:val="clear" w:color="auto" w:fill="CCCCCC"/>
            <w:vAlign w:val="center"/>
          </w:tcPr>
          <w:p>
            <w:pPr>
              <w:spacing w:before="60" w:after="60" w:line="200" w:lineRule="exact"/>
              <w:jc w:val="center"/>
              <w:rPr>
                <w:b/>
                <w:noProof/>
                <w:sz w:val="16"/>
                <w:szCs w:val="16"/>
              </w:rPr>
            </w:pPr>
            <w:r>
              <w:rPr>
                <w:b/>
                <w:noProof/>
                <w:sz w:val="16"/>
              </w:rPr>
              <w:t>Subtotal barra mill-INTESTATURA 7</w:t>
            </w:r>
            <w:r>
              <w:rPr>
                <w:noProof/>
              </w:rPr>
              <w:br/>
            </w:r>
            <w:r>
              <w:rPr>
                <w:b/>
                <w:noProof/>
                <w:sz w:val="16"/>
              </w:rPr>
              <w:t>tal-qafas finanzjarju pluriennali</w:t>
            </w:r>
          </w:p>
        </w:tc>
        <w:tc>
          <w:tcPr>
            <w:tcW w:w="1080" w:type="dxa"/>
            <w:vAlign w:val="center"/>
          </w:tcPr>
          <w:p>
            <w:pPr>
              <w:spacing w:before="60" w:after="60" w:line="200" w:lineRule="exact"/>
              <w:jc w:val="right"/>
              <w:rPr>
                <w:noProof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before="60" w:after="60" w:line="200" w:lineRule="exact"/>
              <w:jc w:val="right"/>
              <w:rPr>
                <w:noProof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before="60" w:after="60" w:line="200" w:lineRule="exact"/>
              <w:jc w:val="right"/>
              <w:rPr>
                <w:noProof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0,025</w:t>
            </w:r>
          </w:p>
        </w:tc>
        <w:tc>
          <w:tcPr>
            <w:tcW w:w="1080" w:type="dxa"/>
            <w:vAlign w:val="center"/>
          </w:tcPr>
          <w:p>
            <w:pPr>
              <w:spacing w:before="60" w:after="60" w:line="200" w:lineRule="exact"/>
              <w:jc w:val="right"/>
              <w:rPr>
                <w:noProof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0,230</w:t>
            </w:r>
          </w:p>
        </w:tc>
        <w:tc>
          <w:tcPr>
            <w:tcW w:w="1080" w:type="dxa"/>
            <w:vAlign w:val="center"/>
          </w:tcPr>
          <w:p>
            <w:pPr>
              <w:spacing w:before="60" w:after="60" w:line="200" w:lineRule="exact"/>
              <w:jc w:val="right"/>
              <w:rPr>
                <w:noProof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0,220</w:t>
            </w:r>
          </w:p>
        </w:tc>
        <w:tc>
          <w:tcPr>
            <w:tcW w:w="1080" w:type="dxa"/>
            <w:vAlign w:val="center"/>
          </w:tcPr>
          <w:p>
            <w:pPr>
              <w:spacing w:before="60" w:after="60" w:line="200" w:lineRule="exact"/>
              <w:jc w:val="right"/>
              <w:rPr>
                <w:noProof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0,220</w:t>
            </w:r>
          </w:p>
        </w:tc>
        <w:tc>
          <w:tcPr>
            <w:tcW w:w="1080" w:type="dxa"/>
            <w:vAlign w:val="center"/>
          </w:tcPr>
          <w:p>
            <w:pPr>
              <w:spacing w:before="60" w:after="60" w:line="200" w:lineRule="exact"/>
              <w:jc w:val="right"/>
              <w:rPr>
                <w:b/>
                <w:noProof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0,220</w:t>
            </w:r>
          </w:p>
        </w:tc>
        <w:tc>
          <w:tcPr>
            <w:tcW w:w="1080" w:type="dxa"/>
            <w:vAlign w:val="center"/>
          </w:tcPr>
          <w:p>
            <w:pPr>
              <w:spacing w:before="60" w:after="60" w:line="200" w:lineRule="exact"/>
              <w:jc w:val="right"/>
              <w:rPr>
                <w:b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color w:val="000000"/>
                <w:sz w:val="20"/>
                <w:szCs w:val="20"/>
              </w:rPr>
              <w:t>0,915</w:t>
            </w:r>
          </w:p>
        </w:tc>
      </w:tr>
    </w:tbl>
    <w:p>
      <w:pPr>
        <w:spacing w:line="200" w:lineRule="exact"/>
        <w:rPr>
          <w:noProof/>
          <w:sz w:val="16"/>
          <w:szCs w:val="16"/>
        </w:rPr>
      </w:pPr>
    </w:p>
    <w:tbl>
      <w:tblPr>
        <w:tblW w:w="10620" w:type="dxa"/>
        <w:tblInd w:w="-612" w:type="dxa"/>
        <w:tblLayout w:type="fixed"/>
        <w:tblLook w:val="01E0" w:firstRow="1" w:lastRow="1" w:firstColumn="1" w:lastColumn="1" w:noHBand="0" w:noVBand="0"/>
      </w:tblPr>
      <w:tblGrid>
        <w:gridCol w:w="1980"/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>
        <w:trPr>
          <w:trHeight w:val="585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>
            <w:pPr>
              <w:spacing w:before="60" w:after="60" w:line="200" w:lineRule="exact"/>
              <w:jc w:val="center"/>
              <w:rPr>
                <w:noProof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t>TOTAL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>
            <w:pPr>
              <w:spacing w:before="60" w:after="60" w:line="200" w:lineRule="exact"/>
              <w:jc w:val="right"/>
              <w:rPr>
                <w:b/>
                <w:noProof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>
            <w:pPr>
              <w:spacing w:before="60" w:after="60" w:line="200" w:lineRule="exact"/>
              <w:jc w:val="right"/>
              <w:rPr>
                <w:b/>
                <w:noProof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>
            <w:pPr>
              <w:spacing w:before="60" w:after="60" w:line="200" w:lineRule="exact"/>
              <w:jc w:val="right"/>
              <w:rPr>
                <w:b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0,915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>
            <w:pPr>
              <w:spacing w:before="60" w:after="60" w:line="200" w:lineRule="exact"/>
              <w:jc w:val="right"/>
              <w:rPr>
                <w:b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4,230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>
            <w:pPr>
              <w:spacing w:before="60" w:after="60" w:line="200" w:lineRule="exact"/>
              <w:jc w:val="right"/>
              <w:rPr>
                <w:b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6,790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>
            <w:pPr>
              <w:spacing w:before="60" w:after="60" w:line="200" w:lineRule="exact"/>
              <w:jc w:val="right"/>
              <w:rPr>
                <w:b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6,815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>
            <w:pPr>
              <w:spacing w:before="60" w:after="60" w:line="200" w:lineRule="exact"/>
              <w:jc w:val="right"/>
              <w:rPr>
                <w:b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6,840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>
            <w:pPr>
              <w:spacing w:before="60" w:after="60" w:line="200" w:lineRule="exact"/>
              <w:jc w:val="right"/>
              <w:rPr>
                <w:b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25,590</w:t>
            </w:r>
          </w:p>
        </w:tc>
      </w:tr>
    </w:tbl>
    <w:p>
      <w:pPr>
        <w:rPr>
          <w:noProof/>
          <w:sz w:val="18"/>
        </w:rPr>
      </w:pPr>
      <w:r>
        <w:rPr>
          <w:noProof/>
          <w:sz w:val="18"/>
        </w:rPr>
        <w:t>L-approprjazzjonijiet meħtieġa għar-riżorsi umani u għal nefqa oħra ta’ natura amministrattiva se jiġu koperti mill-approprjazzjonijiet tad-DĠ li diġà jkunu assenjati għall-ġestjoni tal-azzjoni u/jew li jkunu ġew riassenjati fid-DĠ, flimkien, jekk ikun meħtieġ, ma’ kull allokazzjoni addizzjonali li tista’ tingħata lid-DĠ ta’ ġestjoni skont il-proċedura annwali ta’ allokazzjoni u fid-dawl tal-limitazzjonijiet baġitarji</w:t>
      </w:r>
      <w:r>
        <w:rPr>
          <w:rStyle w:val="FootnoteReference"/>
          <w:noProof/>
          <w:sz w:val="18"/>
        </w:rPr>
        <w:footnoteReference w:id="63"/>
      </w:r>
      <w:r>
        <w:rPr>
          <w:noProof/>
          <w:sz w:val="18"/>
        </w:rPr>
        <w:t>.</w:t>
      </w:r>
    </w:p>
    <w:p>
      <w:pPr>
        <w:rPr>
          <w:noProof/>
          <w:sz w:val="18"/>
        </w:rPr>
        <w:sectPr>
          <w:headerReference w:type="default" r:id="rId23"/>
          <w:footerReference w:type="default" r:id="rId24"/>
          <w:headerReference w:type="first" r:id="rId25"/>
          <w:footerReference w:type="first" r:id="rId26"/>
          <w:pgSz w:w="11907" w:h="16840"/>
          <w:pgMar w:top="1134" w:right="1418" w:bottom="1134" w:left="1418" w:header="709" w:footer="709" w:gutter="0"/>
          <w:cols w:space="708"/>
          <w:docGrid w:linePitch="360"/>
        </w:sectPr>
      </w:pPr>
    </w:p>
    <w:p>
      <w:pPr>
        <w:pStyle w:val="ManualHeading4"/>
        <w:rPr>
          <w:bCs/>
          <w:noProof/>
          <w:szCs w:val="24"/>
        </w:rPr>
      </w:pPr>
      <w:r>
        <w:t>3.2.2.1.</w:t>
      </w:r>
      <w:r>
        <w:tab/>
      </w:r>
      <w:r>
        <w:rPr>
          <w:noProof/>
        </w:rPr>
        <w:t>Rekwiżiti stmati ta’ riżorsi umani</w:t>
      </w:r>
    </w:p>
    <w:p>
      <w:pPr>
        <w:pStyle w:val="ListDash1"/>
        <w:rPr>
          <w:noProof/>
        </w:rPr>
      </w:pPr>
      <w:r>
        <w:rPr>
          <w:noProof/>
        </w:rPr>
        <w:sym w:font="Wingdings" w:char="F0A8"/>
      </w:r>
      <w:r>
        <w:rPr>
          <w:noProof/>
        </w:rPr>
        <w:tab/>
        <w:t>Il-proposta/l-inizjattiva ma teħtieġx l-użu ta’ riżorsi umani.</w:t>
      </w:r>
    </w:p>
    <w:p>
      <w:pPr>
        <w:pStyle w:val="ListDash1"/>
        <w:rPr>
          <w:noProof/>
        </w:rPr>
      </w:pPr>
      <w:r>
        <w:rPr>
          <w:noProof/>
        </w:rPr>
        <w:sym w:font="Wingdings" w:char="F0FE"/>
      </w:r>
      <w:r>
        <w:rPr>
          <w:noProof/>
        </w:rPr>
        <w:tab/>
        <w:t>Il-proposta/l-inizjattiva teħtieġ l-użu ta’ riżorsi umani, kif spjegat hawn taħt:</w:t>
      </w:r>
    </w:p>
    <w:p>
      <w:pPr>
        <w:spacing w:after="60"/>
        <w:jc w:val="right"/>
        <w:rPr>
          <w:i/>
          <w:noProof/>
          <w:sz w:val="20"/>
        </w:rPr>
      </w:pPr>
      <w:r>
        <w:rPr>
          <w:i/>
          <w:noProof/>
          <w:sz w:val="20"/>
        </w:rPr>
        <w:t>L-istima trid tiġi espressa f’unitajiet ekwivalenti għal full-time</w:t>
      </w:r>
    </w:p>
    <w:tbl>
      <w:tblPr>
        <w:tblW w:w="5717" w:type="pct"/>
        <w:tblInd w:w="-60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1"/>
        <w:gridCol w:w="1565"/>
        <w:gridCol w:w="990"/>
        <w:gridCol w:w="1134"/>
        <w:gridCol w:w="990"/>
        <w:gridCol w:w="1134"/>
        <w:gridCol w:w="1132"/>
        <w:gridCol w:w="994"/>
        <w:gridCol w:w="1119"/>
      </w:tblGrid>
      <w:tr>
        <w:trPr>
          <w:trHeight w:val="289"/>
        </w:trPr>
        <w:tc>
          <w:tcPr>
            <w:tcW w:w="1472" w:type="pct"/>
            <w:gridSpan w:val="2"/>
            <w:vAlign w:val="center"/>
          </w:tcPr>
          <w:p>
            <w:pPr>
              <w:pStyle w:val="Text1"/>
              <w:spacing w:before="40" w:after="40"/>
              <w:ind w:left="0"/>
              <w:jc w:val="center"/>
              <w:rPr>
                <w:i/>
                <w:noProof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</w:rPr>
              <w:t>Snin</w:t>
            </w:r>
          </w:p>
        </w:tc>
        <w:tc>
          <w:tcPr>
            <w:tcW w:w="466" w:type="pct"/>
            <w:shd w:val="clear" w:color="auto" w:fill="auto"/>
            <w:vAlign w:val="center"/>
          </w:tcPr>
          <w:p>
            <w:pPr>
              <w:spacing w:before="20" w:after="20"/>
              <w:jc w:val="center"/>
              <w:rPr>
                <w:b/>
                <w:noProof/>
                <w:sz w:val="16"/>
                <w:szCs w:val="16"/>
              </w:rPr>
            </w:pPr>
            <w:r>
              <w:rPr>
                <w:b/>
                <w:noProof/>
                <w:sz w:val="20"/>
              </w:rPr>
              <w:t>2021</w:t>
            </w:r>
          </w:p>
        </w:tc>
        <w:tc>
          <w:tcPr>
            <w:tcW w:w="534" w:type="pct"/>
            <w:shd w:val="clear" w:color="auto" w:fill="auto"/>
            <w:vAlign w:val="center"/>
          </w:tcPr>
          <w:p>
            <w:pPr>
              <w:spacing w:before="20" w:after="20"/>
              <w:jc w:val="center"/>
              <w:rPr>
                <w:b/>
                <w:noProof/>
                <w:sz w:val="20"/>
              </w:rPr>
            </w:pPr>
            <w:r>
              <w:rPr>
                <w:b/>
                <w:noProof/>
                <w:sz w:val="20"/>
              </w:rPr>
              <w:t>2022</w:t>
            </w:r>
          </w:p>
        </w:tc>
        <w:tc>
          <w:tcPr>
            <w:tcW w:w="466" w:type="pct"/>
            <w:shd w:val="clear" w:color="auto" w:fill="auto"/>
            <w:vAlign w:val="center"/>
          </w:tcPr>
          <w:p>
            <w:pPr>
              <w:spacing w:before="20" w:after="20"/>
              <w:jc w:val="center"/>
              <w:rPr>
                <w:b/>
                <w:noProof/>
                <w:sz w:val="20"/>
              </w:rPr>
            </w:pPr>
            <w:r>
              <w:rPr>
                <w:b/>
                <w:noProof/>
                <w:sz w:val="20"/>
              </w:rPr>
              <w:t>2023</w:t>
            </w:r>
          </w:p>
        </w:tc>
        <w:tc>
          <w:tcPr>
            <w:tcW w:w="534" w:type="pct"/>
            <w:shd w:val="clear" w:color="auto" w:fill="auto"/>
            <w:vAlign w:val="center"/>
          </w:tcPr>
          <w:p>
            <w:pPr>
              <w:spacing w:before="20" w:after="20"/>
              <w:jc w:val="center"/>
              <w:rPr>
                <w:b/>
                <w:noProof/>
                <w:sz w:val="20"/>
              </w:rPr>
            </w:pPr>
            <w:r>
              <w:rPr>
                <w:b/>
                <w:noProof/>
                <w:sz w:val="20"/>
              </w:rPr>
              <w:t>2024</w:t>
            </w:r>
          </w:p>
        </w:tc>
        <w:tc>
          <w:tcPr>
            <w:tcW w:w="533" w:type="pct"/>
            <w:shd w:val="clear" w:color="auto" w:fill="auto"/>
            <w:vAlign w:val="center"/>
          </w:tcPr>
          <w:p>
            <w:pPr>
              <w:jc w:val="center"/>
              <w:rPr>
                <w:b/>
                <w:noProof/>
                <w:sz w:val="20"/>
              </w:rPr>
            </w:pPr>
            <w:r>
              <w:rPr>
                <w:b/>
                <w:noProof/>
                <w:sz w:val="20"/>
              </w:rPr>
              <w:t>2025</w:t>
            </w:r>
          </w:p>
        </w:tc>
        <w:tc>
          <w:tcPr>
            <w:tcW w:w="468" w:type="pct"/>
            <w:shd w:val="clear" w:color="auto" w:fill="auto"/>
            <w:vAlign w:val="center"/>
          </w:tcPr>
          <w:p>
            <w:pPr>
              <w:jc w:val="center"/>
              <w:rPr>
                <w:b/>
                <w:noProof/>
                <w:sz w:val="20"/>
              </w:rPr>
            </w:pPr>
            <w:r>
              <w:rPr>
                <w:b/>
                <w:noProof/>
                <w:sz w:val="20"/>
              </w:rPr>
              <w:t>2026</w:t>
            </w:r>
          </w:p>
        </w:tc>
        <w:tc>
          <w:tcPr>
            <w:tcW w:w="527" w:type="pct"/>
            <w:shd w:val="clear" w:color="auto" w:fill="auto"/>
            <w:vAlign w:val="center"/>
          </w:tcPr>
          <w:p>
            <w:pPr>
              <w:jc w:val="center"/>
              <w:rPr>
                <w:b/>
                <w:noProof/>
                <w:sz w:val="20"/>
              </w:rPr>
            </w:pPr>
            <w:r>
              <w:rPr>
                <w:b/>
                <w:noProof/>
                <w:sz w:val="20"/>
              </w:rPr>
              <w:t>2027</w:t>
            </w:r>
          </w:p>
        </w:tc>
      </w:tr>
      <w:tr>
        <w:trPr>
          <w:trHeight w:val="289"/>
        </w:trPr>
        <w:tc>
          <w:tcPr>
            <w:tcW w:w="5000" w:type="pct"/>
            <w:gridSpan w:val="9"/>
          </w:tcPr>
          <w:p>
            <w:pPr>
              <w:jc w:val="left"/>
              <w:rPr>
                <w:noProof/>
                <w:sz w:val="16"/>
                <w:szCs w:val="16"/>
              </w:rPr>
            </w:pPr>
            <w:r>
              <w:rPr>
                <w:b/>
                <w:noProof/>
                <w:sz w:val="16"/>
              </w:rPr>
              <w:sym w:font="Wingdings" w:char="F09F"/>
            </w:r>
            <w:r>
              <w:rPr>
                <w:b/>
                <w:noProof/>
                <w:sz w:val="16"/>
              </w:rPr>
              <w:t xml:space="preserve"> Pożizzjonijiet fil-pjan ta’ stabbiliment (uffiċjali u persunal temporanju)</w:t>
            </w:r>
          </w:p>
        </w:tc>
      </w:tr>
      <w:tr>
        <w:trPr>
          <w:trHeight w:val="289"/>
        </w:trPr>
        <w:tc>
          <w:tcPr>
            <w:tcW w:w="1472" w:type="pct"/>
            <w:gridSpan w:val="2"/>
          </w:tcPr>
          <w:p>
            <w:pPr>
              <w:pStyle w:val="Text1"/>
              <w:spacing w:beforeLines="20" w:before="48" w:afterLines="20" w:after="48"/>
              <w:ind w:left="134"/>
              <w:jc w:val="left"/>
              <w:rPr>
                <w:b/>
                <w:noProof/>
                <w:sz w:val="16"/>
                <w:szCs w:val="16"/>
              </w:rPr>
            </w:pPr>
            <w:r>
              <w:rPr>
                <w:noProof/>
                <w:sz w:val="16"/>
              </w:rPr>
              <w:t>Kwartieri ġenerali u Uffiċċji tar-Rappreżentanza tal-Kummissjoni</w:t>
            </w:r>
          </w:p>
        </w:tc>
        <w:tc>
          <w:tcPr>
            <w:tcW w:w="466" w:type="pct"/>
            <w:shd w:val="clear" w:color="auto" w:fill="auto"/>
            <w:vAlign w:val="center"/>
          </w:tcPr>
          <w:p>
            <w:pPr>
              <w:spacing w:beforeLines="20" w:before="48" w:afterLines="20" w:after="48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534" w:type="pct"/>
            <w:shd w:val="clear" w:color="auto" w:fill="auto"/>
            <w:vAlign w:val="center"/>
          </w:tcPr>
          <w:p>
            <w:pPr>
              <w:spacing w:beforeLines="20" w:before="48" w:afterLines="20" w:after="48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466" w:type="pct"/>
            <w:shd w:val="clear" w:color="auto" w:fill="auto"/>
            <w:vAlign w:val="center"/>
          </w:tcPr>
          <w:p>
            <w:pPr>
              <w:spacing w:beforeLines="20" w:before="48" w:afterLines="20" w:after="48"/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6</w:t>
            </w:r>
          </w:p>
        </w:tc>
        <w:tc>
          <w:tcPr>
            <w:tcW w:w="534" w:type="pct"/>
            <w:shd w:val="clear" w:color="auto" w:fill="auto"/>
            <w:vAlign w:val="center"/>
          </w:tcPr>
          <w:p>
            <w:pPr>
              <w:spacing w:beforeLines="20" w:before="48" w:afterLines="20" w:after="48"/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19</w:t>
            </w:r>
          </w:p>
        </w:tc>
        <w:tc>
          <w:tcPr>
            <w:tcW w:w="533" w:type="pct"/>
            <w:shd w:val="clear" w:color="auto" w:fill="auto"/>
            <w:vAlign w:val="center"/>
          </w:tcPr>
          <w:p>
            <w:pPr>
              <w:spacing w:beforeLines="20" w:before="48" w:afterLines="20" w:after="48"/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32</w:t>
            </w:r>
          </w:p>
        </w:tc>
        <w:tc>
          <w:tcPr>
            <w:tcW w:w="468" w:type="pct"/>
            <w:shd w:val="clear" w:color="auto" w:fill="auto"/>
            <w:vAlign w:val="center"/>
          </w:tcPr>
          <w:p>
            <w:pPr>
              <w:spacing w:beforeLines="20" w:before="48" w:afterLines="20" w:after="48"/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32</w:t>
            </w:r>
          </w:p>
        </w:tc>
        <w:tc>
          <w:tcPr>
            <w:tcW w:w="527" w:type="pct"/>
            <w:shd w:val="clear" w:color="auto" w:fill="auto"/>
            <w:vAlign w:val="center"/>
          </w:tcPr>
          <w:p>
            <w:pPr>
              <w:spacing w:beforeLines="20" w:before="48" w:afterLines="20" w:after="48"/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32</w:t>
            </w:r>
          </w:p>
        </w:tc>
      </w:tr>
      <w:tr>
        <w:trPr>
          <w:trHeight w:val="289"/>
        </w:trPr>
        <w:tc>
          <w:tcPr>
            <w:tcW w:w="1472" w:type="pct"/>
            <w:gridSpan w:val="2"/>
          </w:tcPr>
          <w:p>
            <w:pPr>
              <w:pStyle w:val="Text1"/>
              <w:spacing w:beforeLines="20" w:before="48" w:afterLines="20" w:after="48"/>
              <w:ind w:left="134"/>
              <w:jc w:val="lef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</w:rPr>
              <w:t>Delegazzjonijiet</w:t>
            </w:r>
          </w:p>
        </w:tc>
        <w:tc>
          <w:tcPr>
            <w:tcW w:w="466" w:type="pct"/>
            <w:shd w:val="clear" w:color="auto" w:fill="auto"/>
            <w:vAlign w:val="center"/>
          </w:tcPr>
          <w:p>
            <w:pPr>
              <w:spacing w:beforeLines="20" w:before="48" w:afterLines="20" w:after="48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534" w:type="pct"/>
            <w:shd w:val="clear" w:color="auto" w:fill="auto"/>
            <w:vAlign w:val="center"/>
          </w:tcPr>
          <w:p>
            <w:pPr>
              <w:spacing w:beforeLines="20" w:before="48" w:afterLines="20" w:after="48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466" w:type="pct"/>
            <w:shd w:val="clear" w:color="auto" w:fill="auto"/>
            <w:vAlign w:val="center"/>
          </w:tcPr>
          <w:p>
            <w:pPr>
              <w:spacing w:beforeLines="20" w:before="48" w:afterLines="20" w:after="48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534" w:type="pct"/>
            <w:shd w:val="clear" w:color="auto" w:fill="auto"/>
            <w:vAlign w:val="center"/>
          </w:tcPr>
          <w:p>
            <w:pPr>
              <w:spacing w:beforeLines="20" w:before="48" w:afterLines="20" w:after="48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533" w:type="pct"/>
            <w:shd w:val="clear" w:color="auto" w:fill="auto"/>
            <w:vAlign w:val="center"/>
          </w:tcPr>
          <w:p>
            <w:pPr>
              <w:spacing w:beforeLines="20" w:before="48" w:afterLines="20" w:after="48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468" w:type="pct"/>
            <w:shd w:val="clear" w:color="auto" w:fill="auto"/>
            <w:vAlign w:val="center"/>
          </w:tcPr>
          <w:p>
            <w:pPr>
              <w:spacing w:beforeLines="20" w:before="48" w:afterLines="20" w:after="48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527" w:type="pct"/>
            <w:shd w:val="clear" w:color="auto" w:fill="auto"/>
            <w:vAlign w:val="center"/>
          </w:tcPr>
          <w:p>
            <w:pPr>
              <w:spacing w:beforeLines="20" w:before="48" w:afterLines="20" w:after="48"/>
              <w:jc w:val="center"/>
              <w:rPr>
                <w:noProof/>
                <w:sz w:val="16"/>
                <w:szCs w:val="16"/>
              </w:rPr>
            </w:pPr>
          </w:p>
        </w:tc>
      </w:tr>
      <w:tr>
        <w:trPr>
          <w:trHeight w:val="289"/>
        </w:trPr>
        <w:tc>
          <w:tcPr>
            <w:tcW w:w="1472" w:type="pct"/>
            <w:gridSpan w:val="2"/>
          </w:tcPr>
          <w:p>
            <w:pPr>
              <w:pStyle w:val="Text1"/>
              <w:spacing w:beforeLines="20" w:before="48" w:afterLines="20" w:after="48"/>
              <w:ind w:left="134"/>
              <w:jc w:val="lef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</w:rPr>
              <w:t>Riċerka</w:t>
            </w:r>
          </w:p>
        </w:tc>
        <w:tc>
          <w:tcPr>
            <w:tcW w:w="466" w:type="pct"/>
            <w:shd w:val="clear" w:color="auto" w:fill="auto"/>
            <w:vAlign w:val="center"/>
          </w:tcPr>
          <w:p>
            <w:pPr>
              <w:spacing w:beforeLines="20" w:before="48" w:afterLines="20" w:after="48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534" w:type="pct"/>
            <w:shd w:val="clear" w:color="auto" w:fill="auto"/>
            <w:vAlign w:val="center"/>
          </w:tcPr>
          <w:p>
            <w:pPr>
              <w:spacing w:beforeLines="20" w:before="48" w:afterLines="20" w:after="48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466" w:type="pct"/>
            <w:shd w:val="clear" w:color="auto" w:fill="auto"/>
            <w:vAlign w:val="center"/>
          </w:tcPr>
          <w:p>
            <w:pPr>
              <w:spacing w:beforeLines="20" w:before="48" w:afterLines="20" w:after="48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534" w:type="pct"/>
            <w:shd w:val="clear" w:color="auto" w:fill="auto"/>
            <w:vAlign w:val="center"/>
          </w:tcPr>
          <w:p>
            <w:pPr>
              <w:spacing w:beforeLines="20" w:before="48" w:afterLines="20" w:after="48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533" w:type="pct"/>
            <w:shd w:val="clear" w:color="auto" w:fill="auto"/>
            <w:vAlign w:val="center"/>
          </w:tcPr>
          <w:p>
            <w:pPr>
              <w:spacing w:beforeLines="20" w:before="48" w:afterLines="20" w:after="48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468" w:type="pct"/>
            <w:shd w:val="clear" w:color="auto" w:fill="auto"/>
            <w:vAlign w:val="center"/>
          </w:tcPr>
          <w:p>
            <w:pPr>
              <w:spacing w:beforeLines="20" w:before="48" w:afterLines="20" w:after="48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527" w:type="pct"/>
            <w:shd w:val="clear" w:color="auto" w:fill="auto"/>
            <w:vAlign w:val="center"/>
          </w:tcPr>
          <w:p>
            <w:pPr>
              <w:spacing w:beforeLines="20" w:before="48" w:afterLines="20" w:after="48"/>
              <w:jc w:val="center"/>
              <w:rPr>
                <w:noProof/>
                <w:sz w:val="16"/>
                <w:szCs w:val="16"/>
              </w:rPr>
            </w:pPr>
          </w:p>
        </w:tc>
      </w:tr>
      <w:tr>
        <w:trPr>
          <w:trHeight w:val="293"/>
        </w:trPr>
        <w:tc>
          <w:tcPr>
            <w:tcW w:w="5000" w:type="pct"/>
            <w:gridSpan w:val="9"/>
          </w:tcPr>
          <w:p>
            <w:pPr>
              <w:pStyle w:val="Text1"/>
              <w:spacing w:before="60" w:after="60"/>
              <w:ind w:left="0"/>
              <w:jc w:val="left"/>
              <w:rPr>
                <w:b/>
                <w:noProof/>
                <w:sz w:val="16"/>
                <w:szCs w:val="16"/>
              </w:rPr>
            </w:pPr>
            <w:r>
              <w:rPr>
                <w:b/>
                <w:noProof/>
                <w:sz w:val="16"/>
              </w:rPr>
              <w:sym w:font="Wingdings" w:char="F09F"/>
            </w:r>
            <w:r>
              <w:rPr>
                <w:b/>
                <w:noProof/>
                <w:sz w:val="16"/>
              </w:rPr>
              <w:t xml:space="preserve"> Persunal estern (f’unità ekwivalenti għal full-time: FTE) - AC, AL, END, INT u JPD</w:t>
            </w:r>
            <w:r>
              <w:rPr>
                <w:noProof/>
                <w:sz w:val="16"/>
              </w:rPr>
              <w:t xml:space="preserve"> </w:t>
            </w:r>
            <w:r>
              <w:rPr>
                <w:rStyle w:val="FootnoteReference"/>
                <w:noProof/>
                <w:sz w:val="16"/>
              </w:rPr>
              <w:footnoteReference w:id="64"/>
            </w:r>
          </w:p>
          <w:p>
            <w:pPr>
              <w:pStyle w:val="Text1"/>
              <w:spacing w:before="0" w:after="0"/>
              <w:ind w:left="0"/>
              <w:jc w:val="lef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Intestatura 7</w:t>
            </w:r>
          </w:p>
        </w:tc>
      </w:tr>
      <w:tr>
        <w:trPr>
          <w:trHeight w:val="485"/>
        </w:trPr>
        <w:tc>
          <w:tcPr>
            <w:tcW w:w="735" w:type="pct"/>
            <w:vMerge w:val="restart"/>
            <w:vAlign w:val="center"/>
          </w:tcPr>
          <w:p>
            <w:pPr>
              <w:pStyle w:val="Text1"/>
              <w:spacing w:beforeLines="20" w:before="48" w:afterLines="20" w:after="48"/>
              <w:ind w:left="136"/>
              <w:jc w:val="left"/>
              <w:rPr>
                <w:b/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Iffinanzjati mill-INTESTATURA 7 tal-qafas finanzjarju pluriennali</w:t>
            </w:r>
            <w:r>
              <w:rPr>
                <w:b/>
                <w:noProof/>
                <w:sz w:val="16"/>
              </w:rPr>
              <w:t xml:space="preserve"> </w:t>
            </w:r>
          </w:p>
        </w:tc>
        <w:tc>
          <w:tcPr>
            <w:tcW w:w="737" w:type="pct"/>
            <w:vAlign w:val="center"/>
          </w:tcPr>
          <w:p>
            <w:pPr>
              <w:pStyle w:val="Text1"/>
              <w:spacing w:beforeLines="20" w:before="48" w:afterLines="20" w:after="48"/>
              <w:ind w:left="136"/>
              <w:jc w:val="left"/>
              <w:rPr>
                <w:b/>
                <w:noProof/>
                <w:sz w:val="16"/>
                <w:szCs w:val="16"/>
              </w:rPr>
            </w:pPr>
            <w:r>
              <w:rPr>
                <w:noProof/>
                <w:sz w:val="16"/>
              </w:rPr>
              <w:t>- fil-Kwartieri Ġenerali</w:t>
            </w:r>
          </w:p>
        </w:tc>
        <w:tc>
          <w:tcPr>
            <w:tcW w:w="466" w:type="pct"/>
            <w:shd w:val="clear" w:color="auto" w:fill="auto"/>
            <w:vAlign w:val="center"/>
          </w:tcPr>
          <w:p>
            <w:pPr>
              <w:spacing w:beforeLines="20" w:before="48" w:afterLines="20" w:after="48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534" w:type="pct"/>
            <w:shd w:val="clear" w:color="auto" w:fill="auto"/>
            <w:vAlign w:val="center"/>
          </w:tcPr>
          <w:p>
            <w:pPr>
              <w:spacing w:beforeLines="20" w:before="48" w:afterLines="20" w:after="48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466" w:type="pct"/>
            <w:shd w:val="clear" w:color="auto" w:fill="auto"/>
            <w:vAlign w:val="center"/>
          </w:tcPr>
          <w:p>
            <w:pPr>
              <w:spacing w:beforeLines="20" w:before="48" w:afterLines="20" w:after="48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534" w:type="pct"/>
            <w:shd w:val="clear" w:color="auto" w:fill="auto"/>
            <w:vAlign w:val="center"/>
          </w:tcPr>
          <w:p>
            <w:pPr>
              <w:spacing w:beforeLines="20" w:before="48" w:afterLines="20" w:after="48"/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11</w:t>
            </w:r>
          </w:p>
        </w:tc>
        <w:tc>
          <w:tcPr>
            <w:tcW w:w="533" w:type="pct"/>
            <w:shd w:val="clear" w:color="auto" w:fill="auto"/>
            <w:vAlign w:val="center"/>
          </w:tcPr>
          <w:p>
            <w:pPr>
              <w:spacing w:beforeLines="20" w:before="48" w:afterLines="20" w:after="48"/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18</w:t>
            </w:r>
          </w:p>
        </w:tc>
        <w:tc>
          <w:tcPr>
            <w:tcW w:w="468" w:type="pct"/>
            <w:shd w:val="clear" w:color="auto" w:fill="auto"/>
            <w:vAlign w:val="center"/>
          </w:tcPr>
          <w:p>
            <w:pPr>
              <w:spacing w:beforeLines="20" w:before="48" w:afterLines="20" w:after="48"/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18</w:t>
            </w:r>
          </w:p>
        </w:tc>
        <w:tc>
          <w:tcPr>
            <w:tcW w:w="527" w:type="pct"/>
            <w:shd w:val="clear" w:color="auto" w:fill="auto"/>
            <w:vAlign w:val="center"/>
          </w:tcPr>
          <w:p>
            <w:pPr>
              <w:spacing w:beforeLines="20" w:before="48" w:afterLines="20" w:after="48"/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18</w:t>
            </w:r>
          </w:p>
        </w:tc>
      </w:tr>
      <w:tr>
        <w:trPr>
          <w:trHeight w:val="289"/>
        </w:trPr>
        <w:tc>
          <w:tcPr>
            <w:tcW w:w="735" w:type="pct"/>
            <w:vMerge/>
            <w:vAlign w:val="center"/>
          </w:tcPr>
          <w:p>
            <w:pPr>
              <w:pStyle w:val="Text1"/>
              <w:spacing w:beforeLines="20" w:before="48" w:afterLines="20" w:after="48"/>
              <w:ind w:left="136"/>
              <w:jc w:val="left"/>
              <w:rPr>
                <w:noProof/>
                <w:sz w:val="16"/>
                <w:szCs w:val="16"/>
              </w:rPr>
            </w:pPr>
          </w:p>
        </w:tc>
        <w:tc>
          <w:tcPr>
            <w:tcW w:w="737" w:type="pct"/>
            <w:vAlign w:val="center"/>
          </w:tcPr>
          <w:p>
            <w:pPr>
              <w:pStyle w:val="Text1"/>
              <w:spacing w:beforeLines="20" w:before="48" w:afterLines="20" w:after="48"/>
              <w:ind w:left="136"/>
              <w:jc w:val="lef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</w:rPr>
              <w:t xml:space="preserve">- fid-Delegazzjonijiet </w:t>
            </w:r>
          </w:p>
        </w:tc>
        <w:tc>
          <w:tcPr>
            <w:tcW w:w="466" w:type="pct"/>
            <w:shd w:val="clear" w:color="auto" w:fill="auto"/>
            <w:vAlign w:val="center"/>
          </w:tcPr>
          <w:p>
            <w:pPr>
              <w:spacing w:beforeLines="20" w:before="48" w:afterLines="20" w:after="48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534" w:type="pct"/>
            <w:shd w:val="clear" w:color="auto" w:fill="auto"/>
            <w:vAlign w:val="center"/>
          </w:tcPr>
          <w:p>
            <w:pPr>
              <w:spacing w:beforeLines="20" w:before="48" w:afterLines="20" w:after="48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466" w:type="pct"/>
            <w:shd w:val="clear" w:color="auto" w:fill="auto"/>
            <w:vAlign w:val="center"/>
          </w:tcPr>
          <w:p>
            <w:pPr>
              <w:spacing w:beforeLines="20" w:before="48" w:afterLines="20" w:after="48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534" w:type="pct"/>
            <w:shd w:val="clear" w:color="auto" w:fill="auto"/>
            <w:vAlign w:val="center"/>
          </w:tcPr>
          <w:p>
            <w:pPr>
              <w:spacing w:beforeLines="20" w:before="48" w:afterLines="20" w:after="48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533" w:type="pct"/>
            <w:shd w:val="clear" w:color="auto" w:fill="auto"/>
            <w:vAlign w:val="center"/>
          </w:tcPr>
          <w:p>
            <w:pPr>
              <w:spacing w:beforeLines="20" w:before="48" w:afterLines="20" w:after="48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468" w:type="pct"/>
            <w:shd w:val="clear" w:color="auto" w:fill="auto"/>
            <w:vAlign w:val="center"/>
          </w:tcPr>
          <w:p>
            <w:pPr>
              <w:spacing w:beforeLines="20" w:before="48" w:afterLines="20" w:after="48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527" w:type="pct"/>
            <w:shd w:val="clear" w:color="auto" w:fill="auto"/>
            <w:vAlign w:val="center"/>
          </w:tcPr>
          <w:p>
            <w:pPr>
              <w:spacing w:beforeLines="20" w:before="48" w:afterLines="20" w:after="48"/>
              <w:jc w:val="center"/>
              <w:rPr>
                <w:noProof/>
                <w:sz w:val="16"/>
                <w:szCs w:val="16"/>
              </w:rPr>
            </w:pPr>
          </w:p>
        </w:tc>
      </w:tr>
      <w:tr>
        <w:trPr>
          <w:trHeight w:val="370"/>
        </w:trPr>
        <w:tc>
          <w:tcPr>
            <w:tcW w:w="735" w:type="pct"/>
            <w:vMerge w:val="restart"/>
            <w:vAlign w:val="center"/>
          </w:tcPr>
          <w:p>
            <w:pPr>
              <w:pStyle w:val="Text1"/>
              <w:spacing w:beforeLines="20" w:before="48" w:afterLines="20" w:after="48"/>
              <w:ind w:left="136"/>
              <w:jc w:val="left"/>
              <w:rPr>
                <w:b/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Iffinanzjati mill-pakkett tal-programm</w:t>
            </w:r>
            <w:r>
              <w:rPr>
                <w:b/>
                <w:noProof/>
                <w:sz w:val="16"/>
                <w:szCs w:val="16"/>
              </w:rPr>
              <w:t xml:space="preserve"> </w:t>
            </w:r>
            <w:r>
              <w:rPr>
                <w:rStyle w:val="FootnoteReference"/>
                <w:b/>
                <w:noProof/>
                <w:sz w:val="16"/>
              </w:rPr>
              <w:footnoteReference w:id="65"/>
            </w:r>
          </w:p>
        </w:tc>
        <w:tc>
          <w:tcPr>
            <w:tcW w:w="737" w:type="pct"/>
            <w:shd w:val="clear" w:color="auto" w:fill="auto"/>
            <w:vAlign w:val="center"/>
          </w:tcPr>
          <w:p>
            <w:pPr>
              <w:pStyle w:val="Text1"/>
              <w:spacing w:beforeLines="20" w:before="48" w:afterLines="20" w:after="48"/>
              <w:ind w:left="136"/>
              <w:jc w:val="left"/>
              <w:rPr>
                <w:b/>
                <w:noProof/>
                <w:sz w:val="16"/>
                <w:szCs w:val="16"/>
              </w:rPr>
            </w:pPr>
            <w:r>
              <w:rPr>
                <w:noProof/>
                <w:sz w:val="16"/>
              </w:rPr>
              <w:t>- fil-Kwartieri Ġenerali</w:t>
            </w:r>
          </w:p>
        </w:tc>
        <w:tc>
          <w:tcPr>
            <w:tcW w:w="466" w:type="pct"/>
            <w:shd w:val="clear" w:color="auto" w:fill="auto"/>
            <w:vAlign w:val="center"/>
          </w:tcPr>
          <w:p>
            <w:pPr>
              <w:pStyle w:val="Text1"/>
              <w:spacing w:beforeLines="20" w:before="48" w:afterLines="20" w:after="48"/>
              <w:ind w:left="0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534" w:type="pct"/>
            <w:shd w:val="clear" w:color="auto" w:fill="auto"/>
            <w:vAlign w:val="center"/>
          </w:tcPr>
          <w:p>
            <w:pPr>
              <w:spacing w:beforeLines="20" w:before="48" w:afterLines="20" w:after="48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466" w:type="pct"/>
            <w:shd w:val="clear" w:color="auto" w:fill="auto"/>
            <w:vAlign w:val="center"/>
          </w:tcPr>
          <w:p>
            <w:pPr>
              <w:spacing w:beforeLines="20" w:before="48" w:afterLines="20" w:after="48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534" w:type="pct"/>
            <w:shd w:val="clear" w:color="auto" w:fill="auto"/>
            <w:vAlign w:val="center"/>
          </w:tcPr>
          <w:p>
            <w:pPr>
              <w:spacing w:beforeLines="20" w:before="48" w:afterLines="20" w:after="48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533" w:type="pct"/>
            <w:shd w:val="clear" w:color="auto" w:fill="auto"/>
            <w:vAlign w:val="center"/>
          </w:tcPr>
          <w:p>
            <w:pPr>
              <w:spacing w:beforeLines="20" w:before="48" w:afterLines="20" w:after="48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468" w:type="pct"/>
            <w:shd w:val="clear" w:color="auto" w:fill="auto"/>
            <w:vAlign w:val="center"/>
          </w:tcPr>
          <w:p>
            <w:pPr>
              <w:spacing w:beforeLines="20" w:before="48" w:afterLines="20" w:after="48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527" w:type="pct"/>
            <w:shd w:val="clear" w:color="auto" w:fill="auto"/>
            <w:vAlign w:val="center"/>
          </w:tcPr>
          <w:p>
            <w:pPr>
              <w:spacing w:beforeLines="20" w:before="48" w:afterLines="20" w:after="48"/>
              <w:jc w:val="center"/>
              <w:rPr>
                <w:noProof/>
                <w:sz w:val="16"/>
                <w:szCs w:val="16"/>
              </w:rPr>
            </w:pPr>
          </w:p>
        </w:tc>
      </w:tr>
      <w:tr>
        <w:trPr>
          <w:trHeight w:val="289"/>
        </w:trPr>
        <w:tc>
          <w:tcPr>
            <w:tcW w:w="735" w:type="pct"/>
            <w:vMerge/>
          </w:tcPr>
          <w:p>
            <w:pPr>
              <w:pStyle w:val="Text1"/>
              <w:spacing w:beforeLines="20" w:before="48" w:afterLines="20" w:after="48"/>
              <w:ind w:left="136"/>
              <w:jc w:val="left"/>
              <w:rPr>
                <w:b/>
                <w:noProof/>
                <w:sz w:val="16"/>
                <w:szCs w:val="16"/>
              </w:rPr>
            </w:pPr>
          </w:p>
        </w:tc>
        <w:tc>
          <w:tcPr>
            <w:tcW w:w="737" w:type="pct"/>
            <w:shd w:val="clear" w:color="auto" w:fill="auto"/>
            <w:vAlign w:val="center"/>
          </w:tcPr>
          <w:p>
            <w:pPr>
              <w:pStyle w:val="Text1"/>
              <w:spacing w:beforeLines="20" w:before="48" w:afterLines="20" w:after="48"/>
              <w:ind w:left="136"/>
              <w:jc w:val="left"/>
              <w:rPr>
                <w:b/>
                <w:noProof/>
                <w:sz w:val="16"/>
                <w:szCs w:val="16"/>
              </w:rPr>
            </w:pPr>
            <w:r>
              <w:rPr>
                <w:noProof/>
                <w:sz w:val="16"/>
              </w:rPr>
              <w:t xml:space="preserve">- fid-Delegazzjonijiet </w:t>
            </w:r>
          </w:p>
        </w:tc>
        <w:tc>
          <w:tcPr>
            <w:tcW w:w="466" w:type="pct"/>
            <w:shd w:val="clear" w:color="auto" w:fill="auto"/>
            <w:vAlign w:val="center"/>
          </w:tcPr>
          <w:p>
            <w:pPr>
              <w:pStyle w:val="Text1"/>
              <w:spacing w:beforeLines="20" w:before="48" w:afterLines="20" w:after="48"/>
              <w:ind w:left="0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534" w:type="pct"/>
            <w:shd w:val="clear" w:color="auto" w:fill="auto"/>
            <w:vAlign w:val="center"/>
          </w:tcPr>
          <w:p>
            <w:pPr>
              <w:spacing w:beforeLines="20" w:before="48" w:afterLines="20" w:after="48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466" w:type="pct"/>
            <w:shd w:val="clear" w:color="auto" w:fill="auto"/>
            <w:vAlign w:val="center"/>
          </w:tcPr>
          <w:p>
            <w:pPr>
              <w:spacing w:beforeLines="20" w:before="48" w:afterLines="20" w:after="48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534" w:type="pct"/>
            <w:shd w:val="clear" w:color="auto" w:fill="auto"/>
            <w:vAlign w:val="center"/>
          </w:tcPr>
          <w:p>
            <w:pPr>
              <w:spacing w:beforeLines="20" w:before="48" w:afterLines="20" w:after="48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533" w:type="pct"/>
            <w:shd w:val="clear" w:color="auto" w:fill="auto"/>
            <w:vAlign w:val="center"/>
          </w:tcPr>
          <w:p>
            <w:pPr>
              <w:spacing w:beforeLines="20" w:before="48" w:afterLines="20" w:after="48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468" w:type="pct"/>
            <w:shd w:val="clear" w:color="auto" w:fill="auto"/>
            <w:vAlign w:val="center"/>
          </w:tcPr>
          <w:p>
            <w:pPr>
              <w:spacing w:beforeLines="20" w:before="48" w:afterLines="20" w:after="48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527" w:type="pct"/>
            <w:shd w:val="clear" w:color="auto" w:fill="auto"/>
            <w:vAlign w:val="center"/>
          </w:tcPr>
          <w:p>
            <w:pPr>
              <w:spacing w:beforeLines="20" w:before="48" w:afterLines="20" w:after="48"/>
              <w:jc w:val="center"/>
              <w:rPr>
                <w:noProof/>
                <w:sz w:val="16"/>
                <w:szCs w:val="16"/>
              </w:rPr>
            </w:pPr>
          </w:p>
        </w:tc>
      </w:tr>
      <w:tr>
        <w:trPr>
          <w:trHeight w:val="289"/>
        </w:trPr>
        <w:tc>
          <w:tcPr>
            <w:tcW w:w="1472" w:type="pct"/>
            <w:gridSpan w:val="2"/>
          </w:tcPr>
          <w:p>
            <w:pPr>
              <w:pStyle w:val="Text1"/>
              <w:spacing w:beforeLines="20" w:before="48" w:afterLines="20" w:after="48"/>
              <w:ind w:left="136"/>
              <w:jc w:val="lef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Riċerka</w:t>
            </w:r>
          </w:p>
        </w:tc>
        <w:tc>
          <w:tcPr>
            <w:tcW w:w="466" w:type="pct"/>
            <w:shd w:val="clear" w:color="auto" w:fill="auto"/>
            <w:vAlign w:val="center"/>
          </w:tcPr>
          <w:p>
            <w:pPr>
              <w:spacing w:beforeLines="20" w:before="48" w:afterLines="20" w:after="48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534" w:type="pct"/>
            <w:shd w:val="clear" w:color="auto" w:fill="auto"/>
            <w:vAlign w:val="center"/>
          </w:tcPr>
          <w:p>
            <w:pPr>
              <w:spacing w:beforeLines="20" w:before="48" w:afterLines="20" w:after="48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466" w:type="pct"/>
            <w:shd w:val="clear" w:color="auto" w:fill="auto"/>
            <w:vAlign w:val="center"/>
          </w:tcPr>
          <w:p>
            <w:pPr>
              <w:spacing w:beforeLines="20" w:before="48" w:afterLines="20" w:after="48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534" w:type="pct"/>
            <w:shd w:val="clear" w:color="auto" w:fill="auto"/>
            <w:vAlign w:val="center"/>
          </w:tcPr>
          <w:p>
            <w:pPr>
              <w:spacing w:beforeLines="20" w:before="48" w:afterLines="20" w:after="48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533" w:type="pct"/>
            <w:shd w:val="clear" w:color="auto" w:fill="auto"/>
            <w:vAlign w:val="center"/>
          </w:tcPr>
          <w:p>
            <w:pPr>
              <w:spacing w:beforeLines="20" w:before="48" w:afterLines="20" w:after="48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468" w:type="pct"/>
            <w:shd w:val="clear" w:color="auto" w:fill="auto"/>
            <w:vAlign w:val="center"/>
          </w:tcPr>
          <w:p>
            <w:pPr>
              <w:spacing w:beforeLines="20" w:before="48" w:afterLines="20" w:after="48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527" w:type="pct"/>
            <w:shd w:val="clear" w:color="auto" w:fill="auto"/>
            <w:vAlign w:val="center"/>
          </w:tcPr>
          <w:p>
            <w:pPr>
              <w:spacing w:beforeLines="20" w:before="48" w:afterLines="20" w:after="48"/>
              <w:jc w:val="center"/>
              <w:rPr>
                <w:noProof/>
                <w:sz w:val="16"/>
                <w:szCs w:val="16"/>
              </w:rPr>
            </w:pPr>
          </w:p>
        </w:tc>
      </w:tr>
      <w:tr>
        <w:trPr>
          <w:trHeight w:val="289"/>
        </w:trPr>
        <w:tc>
          <w:tcPr>
            <w:tcW w:w="1472" w:type="pct"/>
            <w:gridSpan w:val="2"/>
            <w:tcBorders>
              <w:bottom w:val="double" w:sz="4" w:space="0" w:color="auto"/>
            </w:tcBorders>
          </w:tcPr>
          <w:p>
            <w:pPr>
              <w:pStyle w:val="Text1"/>
              <w:spacing w:beforeLines="20" w:before="48" w:afterLines="20" w:after="48"/>
              <w:ind w:left="134"/>
              <w:jc w:val="lef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</w:rPr>
              <w:t>Oħrajn (speċifika)</w:t>
            </w:r>
          </w:p>
        </w:tc>
        <w:tc>
          <w:tcPr>
            <w:tcW w:w="466" w:type="pct"/>
            <w:tcBorders>
              <w:bottom w:val="double" w:sz="4" w:space="0" w:color="auto"/>
            </w:tcBorders>
            <w:shd w:val="clear" w:color="auto" w:fill="auto"/>
            <w:vAlign w:val="center"/>
          </w:tcPr>
          <w:p>
            <w:pPr>
              <w:spacing w:beforeLines="20" w:before="48" w:afterLines="20" w:after="48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534" w:type="pct"/>
            <w:tcBorders>
              <w:bottom w:val="double" w:sz="4" w:space="0" w:color="auto"/>
            </w:tcBorders>
            <w:shd w:val="clear" w:color="auto" w:fill="auto"/>
            <w:vAlign w:val="center"/>
          </w:tcPr>
          <w:p>
            <w:pPr>
              <w:spacing w:beforeLines="20" w:before="48" w:afterLines="20" w:after="48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466" w:type="pct"/>
            <w:tcBorders>
              <w:bottom w:val="double" w:sz="4" w:space="0" w:color="auto"/>
            </w:tcBorders>
            <w:shd w:val="clear" w:color="auto" w:fill="auto"/>
            <w:vAlign w:val="center"/>
          </w:tcPr>
          <w:p>
            <w:pPr>
              <w:spacing w:beforeLines="20" w:before="48" w:afterLines="20" w:after="48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534" w:type="pct"/>
            <w:tcBorders>
              <w:bottom w:val="double" w:sz="4" w:space="0" w:color="auto"/>
            </w:tcBorders>
            <w:shd w:val="clear" w:color="auto" w:fill="auto"/>
            <w:vAlign w:val="center"/>
          </w:tcPr>
          <w:p>
            <w:pPr>
              <w:spacing w:beforeLines="20" w:before="48" w:afterLines="20" w:after="48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533" w:type="pct"/>
            <w:tcBorders>
              <w:bottom w:val="double" w:sz="4" w:space="0" w:color="auto"/>
            </w:tcBorders>
            <w:shd w:val="clear" w:color="auto" w:fill="auto"/>
            <w:vAlign w:val="center"/>
          </w:tcPr>
          <w:p>
            <w:pPr>
              <w:spacing w:beforeLines="20" w:before="48" w:afterLines="20" w:after="48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468" w:type="pct"/>
            <w:tcBorders>
              <w:bottom w:val="double" w:sz="4" w:space="0" w:color="auto"/>
            </w:tcBorders>
            <w:shd w:val="clear" w:color="auto" w:fill="auto"/>
            <w:vAlign w:val="center"/>
          </w:tcPr>
          <w:p>
            <w:pPr>
              <w:spacing w:beforeLines="20" w:before="48" w:afterLines="20" w:after="48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527" w:type="pct"/>
            <w:tcBorders>
              <w:bottom w:val="double" w:sz="4" w:space="0" w:color="auto"/>
            </w:tcBorders>
            <w:shd w:val="clear" w:color="auto" w:fill="auto"/>
            <w:vAlign w:val="center"/>
          </w:tcPr>
          <w:p>
            <w:pPr>
              <w:spacing w:beforeLines="20" w:before="48" w:afterLines="20" w:after="48"/>
              <w:jc w:val="center"/>
              <w:rPr>
                <w:noProof/>
                <w:sz w:val="16"/>
                <w:szCs w:val="16"/>
              </w:rPr>
            </w:pPr>
          </w:p>
        </w:tc>
      </w:tr>
      <w:tr>
        <w:trPr>
          <w:trHeight w:val="289"/>
        </w:trPr>
        <w:tc>
          <w:tcPr>
            <w:tcW w:w="1472" w:type="pct"/>
            <w:gridSpan w:val="2"/>
            <w:tcBorders>
              <w:top w:val="double" w:sz="4" w:space="0" w:color="auto"/>
            </w:tcBorders>
          </w:tcPr>
          <w:p>
            <w:pPr>
              <w:pStyle w:val="Text1"/>
              <w:spacing w:beforeLines="20" w:before="48" w:afterLines="20" w:after="48"/>
              <w:ind w:left="136"/>
              <w:jc w:val="left"/>
              <w:rPr>
                <w:noProof/>
                <w:sz w:val="16"/>
                <w:szCs w:val="16"/>
              </w:rPr>
            </w:pPr>
            <w:r>
              <w:rPr>
                <w:b/>
                <w:noProof/>
                <w:sz w:val="16"/>
              </w:rPr>
              <w:t>TOTAL</w:t>
            </w:r>
          </w:p>
        </w:tc>
        <w:tc>
          <w:tcPr>
            <w:tcW w:w="466" w:type="pct"/>
            <w:tcBorders>
              <w:top w:val="double" w:sz="4" w:space="0" w:color="auto"/>
            </w:tcBorders>
            <w:shd w:val="clear" w:color="auto" w:fill="auto"/>
            <w:vAlign w:val="center"/>
          </w:tcPr>
          <w:p>
            <w:pPr>
              <w:spacing w:beforeLines="20" w:before="48" w:afterLines="20" w:after="48"/>
              <w:jc w:val="center"/>
              <w:rPr>
                <w:b/>
                <w:noProof/>
                <w:sz w:val="16"/>
                <w:szCs w:val="16"/>
              </w:rPr>
            </w:pPr>
          </w:p>
        </w:tc>
        <w:tc>
          <w:tcPr>
            <w:tcW w:w="534" w:type="pct"/>
            <w:tcBorders>
              <w:top w:val="double" w:sz="4" w:space="0" w:color="auto"/>
            </w:tcBorders>
            <w:shd w:val="clear" w:color="auto" w:fill="auto"/>
            <w:vAlign w:val="center"/>
          </w:tcPr>
          <w:p>
            <w:pPr>
              <w:spacing w:beforeLines="20" w:before="48" w:afterLines="20" w:after="48"/>
              <w:jc w:val="center"/>
              <w:rPr>
                <w:b/>
                <w:noProof/>
                <w:sz w:val="16"/>
                <w:szCs w:val="16"/>
              </w:rPr>
            </w:pPr>
          </w:p>
        </w:tc>
        <w:tc>
          <w:tcPr>
            <w:tcW w:w="466" w:type="pct"/>
            <w:tcBorders>
              <w:top w:val="double" w:sz="4" w:space="0" w:color="auto"/>
            </w:tcBorders>
            <w:shd w:val="clear" w:color="auto" w:fill="auto"/>
            <w:vAlign w:val="center"/>
          </w:tcPr>
          <w:p>
            <w:pPr>
              <w:spacing w:beforeLines="20" w:before="48" w:afterLines="20" w:after="48"/>
              <w:jc w:val="center"/>
              <w:rPr>
                <w:b/>
                <w:noProof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</w:rPr>
              <w:t>6</w:t>
            </w:r>
          </w:p>
        </w:tc>
        <w:tc>
          <w:tcPr>
            <w:tcW w:w="534" w:type="pct"/>
            <w:tcBorders>
              <w:top w:val="double" w:sz="4" w:space="0" w:color="auto"/>
            </w:tcBorders>
            <w:shd w:val="clear" w:color="auto" w:fill="auto"/>
            <w:vAlign w:val="center"/>
          </w:tcPr>
          <w:p>
            <w:pPr>
              <w:spacing w:beforeLines="20" w:before="48" w:afterLines="20" w:after="48"/>
              <w:jc w:val="center"/>
              <w:rPr>
                <w:b/>
                <w:noProof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</w:rPr>
              <w:t>30</w:t>
            </w:r>
          </w:p>
        </w:tc>
        <w:tc>
          <w:tcPr>
            <w:tcW w:w="533" w:type="pct"/>
            <w:tcBorders>
              <w:top w:val="double" w:sz="4" w:space="0" w:color="auto"/>
            </w:tcBorders>
            <w:shd w:val="clear" w:color="auto" w:fill="auto"/>
            <w:vAlign w:val="center"/>
          </w:tcPr>
          <w:p>
            <w:pPr>
              <w:spacing w:beforeLines="20" w:before="48" w:afterLines="20" w:after="48"/>
              <w:jc w:val="center"/>
              <w:rPr>
                <w:b/>
                <w:noProof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</w:rPr>
              <w:t>50</w:t>
            </w:r>
          </w:p>
        </w:tc>
        <w:tc>
          <w:tcPr>
            <w:tcW w:w="468" w:type="pct"/>
            <w:tcBorders>
              <w:top w:val="double" w:sz="4" w:space="0" w:color="auto"/>
            </w:tcBorders>
            <w:shd w:val="clear" w:color="auto" w:fill="auto"/>
            <w:vAlign w:val="center"/>
          </w:tcPr>
          <w:p>
            <w:pPr>
              <w:spacing w:beforeLines="20" w:before="48" w:afterLines="20" w:after="48"/>
              <w:jc w:val="center"/>
              <w:rPr>
                <w:b/>
                <w:noProof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</w:rPr>
              <w:t>50</w:t>
            </w:r>
          </w:p>
        </w:tc>
        <w:tc>
          <w:tcPr>
            <w:tcW w:w="527" w:type="pct"/>
            <w:tcBorders>
              <w:top w:val="double" w:sz="4" w:space="0" w:color="auto"/>
            </w:tcBorders>
            <w:shd w:val="clear" w:color="auto" w:fill="auto"/>
            <w:vAlign w:val="center"/>
          </w:tcPr>
          <w:p>
            <w:pPr>
              <w:spacing w:beforeLines="20" w:before="48" w:afterLines="20" w:after="48"/>
              <w:jc w:val="center"/>
              <w:rPr>
                <w:b/>
                <w:noProof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</w:rPr>
              <w:t>50</w:t>
            </w:r>
          </w:p>
        </w:tc>
      </w:tr>
    </w:tbl>
    <w:p>
      <w:pPr>
        <w:pStyle w:val="Text1"/>
        <w:rPr>
          <w:noProof/>
          <w:sz w:val="18"/>
          <w:szCs w:val="18"/>
        </w:rPr>
      </w:pPr>
      <w:r>
        <w:rPr>
          <w:noProof/>
          <w:sz w:val="18"/>
        </w:rPr>
        <w:t>IIr-riżorsi umani meħtieġa se jiġu koperti mill-persunal tad-DĠ li diġà jkun assenjat għall-ġestjoni tal-azzjoni u/jew li diġà jkun ġie riassenjat fid-DĠ, flimkien, jekk ikun meħtieġ, ma’ kwalunkwe allokazzjoni addizzjonali li tista’ tingħata lid-DĠ tal-ġestjoni skont il-proċedura annwali ta’ allokazzjoni u fid-dawl tal-limitazzjonijiet baġitarji.</w:t>
      </w:r>
    </w:p>
    <w:p>
      <w:pPr>
        <w:rPr>
          <w:noProof/>
          <w:sz w:val="20"/>
        </w:rPr>
      </w:pPr>
      <w:r>
        <w:rPr>
          <w:noProof/>
          <w:sz w:val="20"/>
        </w:rPr>
        <w:t>Deskrizzjoni tal-kompiti li jridu jitwettqu:</w:t>
      </w:r>
    </w:p>
    <w:tbl>
      <w:tblPr>
        <w:tblW w:w="10440" w:type="dxa"/>
        <w:tblInd w:w="-43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40"/>
        <w:gridCol w:w="7200"/>
      </w:tblGrid>
      <w:tr>
        <w:tc>
          <w:tcPr>
            <w:tcW w:w="3240" w:type="dxa"/>
          </w:tcPr>
          <w:p>
            <w:pPr>
              <w:rPr>
                <w:noProof/>
                <w:sz w:val="20"/>
              </w:rPr>
            </w:pPr>
            <w:r>
              <w:rPr>
                <w:noProof/>
                <w:sz w:val="20"/>
              </w:rPr>
              <w:t>Uffiċjali u persunal temporanju</w:t>
            </w:r>
          </w:p>
        </w:tc>
        <w:tc>
          <w:tcPr>
            <w:tcW w:w="7200" w:type="dxa"/>
          </w:tcPr>
          <w:p>
            <w:pPr>
              <w:rPr>
                <w:noProof/>
                <w:sz w:val="20"/>
              </w:rPr>
            </w:pPr>
            <w:r>
              <w:rPr>
                <w:noProof/>
                <w:sz w:val="20"/>
              </w:rPr>
              <w:t>Superviżjoni tal-implimentazzjoni korretta tal-obbligi stabbiliti mir-Regolament għall-kumpaniji privati u l-Istati Membri</w:t>
            </w:r>
          </w:p>
          <w:p>
            <w:pPr>
              <w:rPr>
                <w:noProof/>
                <w:sz w:val="20"/>
              </w:rPr>
            </w:pPr>
            <w:r>
              <w:rPr>
                <w:noProof/>
                <w:sz w:val="20"/>
              </w:rPr>
              <w:t>Tħejjija u abbozzar ta’ atti ta’ implimentazzjoni u atti delegati, f’konformità ma’ dan ir-Regolament</w:t>
            </w:r>
          </w:p>
          <w:p>
            <w:pPr>
              <w:rPr>
                <w:noProof/>
                <w:sz w:val="20"/>
              </w:rPr>
            </w:pPr>
            <w:r>
              <w:rPr>
                <w:noProof/>
                <w:sz w:val="20"/>
              </w:rPr>
              <w:t>Twettiq ta’ investigazzjonijiet, awditi u analiżi oħra, inkluż analitika tad-</w:t>
            </w:r>
            <w:r>
              <w:rPr>
                <w:i/>
                <w:noProof/>
                <w:sz w:val="20"/>
              </w:rPr>
              <w:t>data</w:t>
            </w:r>
          </w:p>
          <w:p>
            <w:pPr>
              <w:rPr>
                <w:noProof/>
                <w:sz w:val="20"/>
              </w:rPr>
            </w:pPr>
            <w:r>
              <w:rPr>
                <w:noProof/>
                <w:sz w:val="20"/>
              </w:rPr>
              <w:t>Ġestjoni ta’ konsultazzjonijiet pubbliċi u mmirati</w:t>
            </w:r>
          </w:p>
          <w:p>
            <w:pPr>
              <w:rPr>
                <w:noProof/>
                <w:sz w:val="20"/>
              </w:rPr>
            </w:pPr>
            <w:r>
              <w:rPr>
                <w:noProof/>
                <w:sz w:val="20"/>
              </w:rPr>
              <w:t>Akkwist u ġestjoni ta’ studji esterni relatati mal-analiżi tas-sistemi algoritmiċi, tal-intelliġenza artifiċjali u tal-ġestjoni tad-</w:t>
            </w:r>
            <w:r>
              <w:rPr>
                <w:i/>
                <w:noProof/>
                <w:sz w:val="20"/>
              </w:rPr>
              <w:t>data</w:t>
            </w:r>
          </w:p>
          <w:p>
            <w:pPr>
              <w:rPr>
                <w:noProof/>
              </w:rPr>
            </w:pPr>
            <w:r>
              <w:rPr>
                <w:noProof/>
                <w:sz w:val="20"/>
              </w:rPr>
              <w:t>Appoġġ amministrattiv lill-Bord u organizzazzjoni ta’ laqgħat, tħejjija ta’ opinjonijiet u appoġġ ieħor lill-Bord</w:t>
            </w:r>
          </w:p>
        </w:tc>
      </w:tr>
      <w:tr>
        <w:tc>
          <w:tcPr>
            <w:tcW w:w="3240" w:type="dxa"/>
          </w:tcPr>
          <w:p>
            <w:pPr>
              <w:spacing w:before="60" w:after="60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Persunal estern</w:t>
            </w:r>
          </w:p>
        </w:tc>
        <w:tc>
          <w:tcPr>
            <w:tcW w:w="7200" w:type="dxa"/>
          </w:tcPr>
          <w:p>
            <w:pPr>
              <w:rPr>
                <w:noProof/>
                <w:sz w:val="20"/>
              </w:rPr>
            </w:pPr>
            <w:r>
              <w:rPr>
                <w:noProof/>
                <w:sz w:val="20"/>
              </w:rPr>
              <w:t>Twettiq ta’ investigazzjonijiet, awditi u analiżi oħra</w:t>
            </w:r>
          </w:p>
          <w:p>
            <w:pPr>
              <w:rPr>
                <w:noProof/>
                <w:sz w:val="20"/>
              </w:rPr>
            </w:pPr>
            <w:r>
              <w:rPr>
                <w:noProof/>
                <w:sz w:val="20"/>
              </w:rPr>
              <w:t>Ġestjoni ta’ konsultazzjonijiet pubbliċi u mmirati</w:t>
            </w:r>
          </w:p>
          <w:p>
            <w:pPr>
              <w:rPr>
                <w:noProof/>
                <w:sz w:val="20"/>
              </w:rPr>
            </w:pPr>
            <w:r>
              <w:rPr>
                <w:noProof/>
                <w:sz w:val="20"/>
              </w:rPr>
              <w:t>Appoġġ amministrattiv lill-Bord u organizzazzjoni ta’ laqgħat, tħejjija ta’ opinjonijiet u appoġġ ieħor lill-Bord</w:t>
            </w:r>
          </w:p>
        </w:tc>
      </w:tr>
    </w:tbl>
    <w:p>
      <w:pPr>
        <w:rPr>
          <w:noProof/>
        </w:rPr>
        <w:sectPr>
          <w:pgSz w:w="11907" w:h="16840"/>
          <w:pgMar w:top="1134" w:right="1418" w:bottom="1134" w:left="1418" w:header="709" w:footer="709" w:gutter="0"/>
          <w:cols w:space="708"/>
          <w:docGrid w:linePitch="360"/>
        </w:sectPr>
      </w:pPr>
    </w:p>
    <w:p>
      <w:pPr>
        <w:pStyle w:val="ManualHeading3"/>
        <w:rPr>
          <w:bCs/>
          <w:noProof/>
          <w:szCs w:val="24"/>
        </w:rPr>
      </w:pPr>
      <w:r>
        <w:t>3.2.3.</w:t>
      </w:r>
      <w:r>
        <w:tab/>
      </w:r>
      <w:r>
        <w:rPr>
          <w:noProof/>
        </w:rPr>
        <w:t xml:space="preserve">Kontribuzzjonijiet ta’ partijiet terzi </w:t>
      </w:r>
    </w:p>
    <w:p>
      <w:pPr>
        <w:pStyle w:val="ListDash1"/>
        <w:rPr>
          <w:noProof/>
        </w:rPr>
      </w:pPr>
      <w:r>
        <w:rPr>
          <w:noProof/>
        </w:rPr>
        <w:sym w:font="Wingdings" w:char="F0FE"/>
      </w:r>
      <w:r>
        <w:rPr>
          <w:noProof/>
        </w:rPr>
        <w:tab/>
        <w:t>ma tipprevedix il-kofinanzjament minn partijiet terzi</w:t>
      </w:r>
    </w:p>
    <w:p>
      <w:pPr>
        <w:pStyle w:val="ListDash1"/>
        <w:rPr>
          <w:noProof/>
        </w:rPr>
      </w:pPr>
      <w:r>
        <w:rPr>
          <w:noProof/>
        </w:rPr>
        <w:sym w:font="Wingdings" w:char="F0A8"/>
      </w:r>
      <w:r>
        <w:rPr>
          <w:noProof/>
        </w:rPr>
        <w:tab/>
        <w:t>tipprevedi l-kofinanzjament minn partijiet terzi kif stmat hawn taħt:</w:t>
      </w:r>
    </w:p>
    <w:p>
      <w:pPr>
        <w:pStyle w:val="NormalRight"/>
        <w:rPr>
          <w:noProof/>
        </w:rPr>
      </w:pPr>
      <w:r>
        <w:rPr>
          <w:noProof/>
        </w:rPr>
        <w:t>Approprjazzjonijiet f’miljuni ta’ EUR (aġġustati ’l fuq għal tliet pożizzjonijiet deċimali)</w:t>
      </w:r>
    </w:p>
    <w:tbl>
      <w:tblPr>
        <w:tblW w:w="1077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20"/>
        <w:gridCol w:w="850"/>
        <w:gridCol w:w="917"/>
        <w:gridCol w:w="926"/>
        <w:gridCol w:w="992"/>
        <w:gridCol w:w="992"/>
        <w:gridCol w:w="993"/>
        <w:gridCol w:w="992"/>
        <w:gridCol w:w="992"/>
      </w:tblGrid>
      <w:tr>
        <w:trPr>
          <w:cantSplit/>
        </w:trPr>
        <w:tc>
          <w:tcPr>
            <w:tcW w:w="3120" w:type="dxa"/>
          </w:tcPr>
          <w:p>
            <w:pPr>
              <w:spacing w:before="60" w:after="60"/>
              <w:rPr>
                <w:noProof/>
                <w:sz w:val="20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2021</w:t>
            </w:r>
          </w:p>
        </w:tc>
        <w:tc>
          <w:tcPr>
            <w:tcW w:w="917" w:type="dxa"/>
            <w:vAlign w:val="center"/>
          </w:tcPr>
          <w:p>
            <w:pPr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2022</w:t>
            </w:r>
          </w:p>
        </w:tc>
        <w:tc>
          <w:tcPr>
            <w:tcW w:w="926" w:type="dxa"/>
            <w:vAlign w:val="center"/>
          </w:tcPr>
          <w:p>
            <w:pPr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2023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2024</w:t>
            </w:r>
          </w:p>
        </w:tc>
        <w:tc>
          <w:tcPr>
            <w:tcW w:w="992" w:type="dxa"/>
          </w:tcPr>
          <w:p>
            <w:pPr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2025</w:t>
            </w:r>
          </w:p>
        </w:tc>
        <w:tc>
          <w:tcPr>
            <w:tcW w:w="993" w:type="dxa"/>
          </w:tcPr>
          <w:p>
            <w:pPr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2026</w:t>
            </w:r>
          </w:p>
        </w:tc>
        <w:tc>
          <w:tcPr>
            <w:tcW w:w="992" w:type="dxa"/>
          </w:tcPr>
          <w:p>
            <w:pPr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2027</w:t>
            </w:r>
          </w:p>
        </w:tc>
        <w:tc>
          <w:tcPr>
            <w:tcW w:w="992" w:type="dxa"/>
            <w:vAlign w:val="center"/>
          </w:tcPr>
          <w:p>
            <w:pPr>
              <w:spacing w:before="60" w:after="60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Total</w:t>
            </w:r>
          </w:p>
        </w:tc>
      </w:tr>
      <w:tr>
        <w:trPr>
          <w:cantSplit/>
        </w:trPr>
        <w:tc>
          <w:tcPr>
            <w:tcW w:w="3120" w:type="dxa"/>
          </w:tcPr>
          <w:p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Speċifika l-korp ta’ kofinanzjament</w:t>
            </w:r>
          </w:p>
        </w:tc>
        <w:tc>
          <w:tcPr>
            <w:tcW w:w="850" w:type="dxa"/>
            <w:vAlign w:val="center"/>
          </w:tcPr>
          <w:p>
            <w:pPr>
              <w:spacing w:before="60" w:after="60"/>
              <w:jc w:val="center"/>
              <w:rPr>
                <w:noProof/>
                <w:sz w:val="20"/>
              </w:rPr>
            </w:pPr>
          </w:p>
        </w:tc>
        <w:tc>
          <w:tcPr>
            <w:tcW w:w="917" w:type="dxa"/>
            <w:vAlign w:val="center"/>
          </w:tcPr>
          <w:p>
            <w:pPr>
              <w:spacing w:before="60" w:after="60"/>
              <w:jc w:val="center"/>
              <w:rPr>
                <w:noProof/>
                <w:sz w:val="20"/>
              </w:rPr>
            </w:pPr>
          </w:p>
        </w:tc>
        <w:tc>
          <w:tcPr>
            <w:tcW w:w="926" w:type="dxa"/>
            <w:vAlign w:val="center"/>
          </w:tcPr>
          <w:p>
            <w:pPr>
              <w:spacing w:before="60" w:after="60"/>
              <w:jc w:val="center"/>
              <w:rPr>
                <w:noProof/>
                <w:sz w:val="20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before="60" w:after="60"/>
              <w:jc w:val="center"/>
              <w:rPr>
                <w:noProof/>
                <w:sz w:val="20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noProof/>
                <w:sz w:val="20"/>
              </w:rPr>
            </w:pPr>
          </w:p>
        </w:tc>
        <w:tc>
          <w:tcPr>
            <w:tcW w:w="993" w:type="dxa"/>
          </w:tcPr>
          <w:p>
            <w:pPr>
              <w:jc w:val="center"/>
              <w:rPr>
                <w:noProof/>
                <w:sz w:val="20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noProof/>
                <w:sz w:val="20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before="60" w:after="60"/>
              <w:jc w:val="center"/>
              <w:rPr>
                <w:noProof/>
                <w:sz w:val="20"/>
              </w:rPr>
            </w:pPr>
          </w:p>
        </w:tc>
      </w:tr>
      <w:tr>
        <w:trPr>
          <w:cantSplit/>
        </w:trPr>
        <w:tc>
          <w:tcPr>
            <w:tcW w:w="3120" w:type="dxa"/>
          </w:tcPr>
          <w:p>
            <w:pPr>
              <w:spacing w:before="60" w:after="60"/>
              <w:jc w:val="left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TOTAL tal-approprjazzjonijiet kofinanzjati </w:t>
            </w:r>
          </w:p>
        </w:tc>
        <w:tc>
          <w:tcPr>
            <w:tcW w:w="850" w:type="dxa"/>
            <w:vAlign w:val="center"/>
          </w:tcPr>
          <w:p>
            <w:pPr>
              <w:spacing w:before="60" w:after="60"/>
              <w:jc w:val="center"/>
              <w:rPr>
                <w:noProof/>
                <w:sz w:val="20"/>
              </w:rPr>
            </w:pPr>
          </w:p>
        </w:tc>
        <w:tc>
          <w:tcPr>
            <w:tcW w:w="917" w:type="dxa"/>
            <w:vAlign w:val="center"/>
          </w:tcPr>
          <w:p>
            <w:pPr>
              <w:spacing w:before="60" w:after="60"/>
              <w:jc w:val="center"/>
              <w:rPr>
                <w:noProof/>
                <w:sz w:val="20"/>
              </w:rPr>
            </w:pPr>
          </w:p>
        </w:tc>
        <w:tc>
          <w:tcPr>
            <w:tcW w:w="926" w:type="dxa"/>
            <w:vAlign w:val="center"/>
          </w:tcPr>
          <w:p>
            <w:pPr>
              <w:spacing w:before="60" w:after="60"/>
              <w:jc w:val="center"/>
              <w:rPr>
                <w:noProof/>
                <w:sz w:val="20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before="60" w:after="60"/>
              <w:jc w:val="center"/>
              <w:rPr>
                <w:noProof/>
                <w:sz w:val="20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noProof/>
                <w:sz w:val="20"/>
              </w:rPr>
            </w:pPr>
          </w:p>
        </w:tc>
        <w:tc>
          <w:tcPr>
            <w:tcW w:w="993" w:type="dxa"/>
          </w:tcPr>
          <w:p>
            <w:pPr>
              <w:jc w:val="center"/>
              <w:rPr>
                <w:noProof/>
                <w:sz w:val="20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noProof/>
                <w:sz w:val="20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before="60" w:after="60"/>
              <w:jc w:val="center"/>
              <w:rPr>
                <w:noProof/>
                <w:sz w:val="20"/>
              </w:rPr>
            </w:pPr>
          </w:p>
        </w:tc>
      </w:tr>
    </w:tbl>
    <w:p>
      <w:pPr>
        <w:pStyle w:val="ManualHeading2"/>
        <w:rPr>
          <w:bCs/>
          <w:noProof/>
          <w:szCs w:val="24"/>
        </w:rPr>
      </w:pPr>
      <w:r>
        <w:rPr>
          <w:noProof/>
        </w:rPr>
        <w:br w:type="page"/>
      </w:r>
      <w:r>
        <w:t>3.3.</w:t>
      </w:r>
      <w:r>
        <w:tab/>
      </w:r>
      <w:r>
        <w:rPr>
          <w:noProof/>
        </w:rPr>
        <w:t xml:space="preserve">Impatt stmat fuq id-dħul </w:t>
      </w:r>
    </w:p>
    <w:p>
      <w:pPr>
        <w:pStyle w:val="ListDash1"/>
        <w:rPr>
          <w:noProof/>
        </w:rPr>
      </w:pPr>
      <w:r>
        <w:rPr>
          <w:noProof/>
        </w:rPr>
        <w:sym w:font="Wingdings" w:char="F0FE"/>
      </w:r>
      <w:r>
        <w:rPr>
          <w:noProof/>
        </w:rPr>
        <w:tab/>
        <w:t>Il-proposta/inizjattiva ma għandha l-ebda impatt finanzjarju fuq id-dħul.</w:t>
      </w:r>
    </w:p>
    <w:p>
      <w:pPr>
        <w:pStyle w:val="ListDash1"/>
        <w:rPr>
          <w:noProof/>
        </w:rPr>
      </w:pPr>
      <w:r>
        <w:rPr>
          <w:noProof/>
        </w:rPr>
        <w:sym w:font="Wingdings" w:char="F0A8"/>
      </w:r>
      <w:r>
        <w:rPr>
          <w:noProof/>
        </w:rPr>
        <w:tab/>
        <w:t>Il-proposta/l-inizjattiva għandha l-impatt finanzjarju li ġej:</w:t>
      </w:r>
    </w:p>
    <w:p>
      <w:pPr>
        <w:pStyle w:val="Tiret3"/>
        <w:numPr>
          <w:ilvl w:val="0"/>
          <w:numId w:val="138"/>
        </w:numPr>
        <w:rPr>
          <w:noProof/>
        </w:rPr>
      </w:pPr>
      <w:r>
        <w:rPr>
          <w:noProof/>
        </w:rPr>
        <w:sym w:font="Wingdings" w:char="F0A8"/>
      </w:r>
      <w:r>
        <w:rPr>
          <w:noProof/>
        </w:rPr>
        <w:tab/>
        <w:t xml:space="preserve">fuq ir-riżorsi proprji </w:t>
      </w:r>
    </w:p>
    <w:p>
      <w:pPr>
        <w:pStyle w:val="Tiret3"/>
        <w:rPr>
          <w:noProof/>
        </w:rPr>
      </w:pPr>
      <w:r>
        <w:rPr>
          <w:noProof/>
        </w:rPr>
        <w:sym w:font="Wingdings" w:char="F0A8"/>
      </w:r>
      <w:r>
        <w:rPr>
          <w:noProof/>
        </w:rPr>
        <w:tab/>
        <w:t xml:space="preserve">fuq id-dħul mixxellanju </w:t>
      </w:r>
    </w:p>
    <w:p>
      <w:pPr>
        <w:rPr>
          <w:noProof/>
        </w:rPr>
      </w:pPr>
      <w:r>
        <w:rPr>
          <w:noProof/>
        </w:rPr>
        <w:t xml:space="preserve">indika jekk id-dħul hux assenjat għal-linji tan-nefqa </w:t>
      </w:r>
      <w:r>
        <w:rPr>
          <w:noProof/>
        </w:rPr>
        <w:sym w:font="Wingdings" w:char="F0A8"/>
      </w:r>
      <w:r>
        <w:rPr>
          <w:noProof/>
        </w:rPr>
        <w:tab/>
      </w:r>
    </w:p>
    <w:p>
      <w:pPr>
        <w:pStyle w:val="NormalRight"/>
        <w:rPr>
          <w:noProof/>
        </w:rPr>
      </w:pPr>
      <w:r>
        <w:rPr>
          <w:noProof/>
        </w:rPr>
        <w:t>miljuni ta’ EUR (aġġustati ’l fuq għal tliet pożizzjonijiet deċimali)</w:t>
      </w:r>
    </w:p>
    <w:tbl>
      <w:tblPr>
        <w:tblW w:w="93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44"/>
        <w:gridCol w:w="1080"/>
        <w:gridCol w:w="900"/>
        <w:gridCol w:w="900"/>
        <w:gridCol w:w="1080"/>
        <w:gridCol w:w="1080"/>
        <w:gridCol w:w="1080"/>
        <w:gridCol w:w="1080"/>
      </w:tblGrid>
      <w:tr>
        <w:trPr>
          <w:trHeight w:val="388"/>
          <w:jc w:val="center"/>
        </w:trPr>
        <w:tc>
          <w:tcPr>
            <w:tcW w:w="2144" w:type="dxa"/>
            <w:vMerge w:val="restart"/>
            <w:vAlign w:val="center"/>
          </w:tcPr>
          <w:p>
            <w:pPr>
              <w:spacing w:before="40" w:after="40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Linja baġitarja tad-dħul:</w:t>
            </w:r>
          </w:p>
        </w:tc>
        <w:tc>
          <w:tcPr>
            <w:tcW w:w="7200" w:type="dxa"/>
            <w:gridSpan w:val="7"/>
            <w:vAlign w:val="center"/>
          </w:tcPr>
          <w:p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Impatt tal-proposta/tal-inizjattiva</w:t>
            </w:r>
            <w:r>
              <w:rPr>
                <w:rStyle w:val="FootnoteReference"/>
                <w:noProof/>
                <w:sz w:val="18"/>
              </w:rPr>
              <w:footnoteReference w:id="66"/>
            </w:r>
          </w:p>
        </w:tc>
      </w:tr>
      <w:tr>
        <w:trPr>
          <w:trHeight w:val="388"/>
          <w:jc w:val="center"/>
        </w:trPr>
        <w:tc>
          <w:tcPr>
            <w:tcW w:w="2144" w:type="dxa"/>
            <w:vMerge/>
          </w:tcPr>
          <w:p>
            <w:pPr>
              <w:spacing w:before="40" w:after="40"/>
              <w:rPr>
                <w:noProof/>
                <w:sz w:val="18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noProof/>
                <w:sz w:val="18"/>
              </w:rPr>
            </w:pPr>
            <w:r>
              <w:rPr>
                <w:b/>
                <w:noProof/>
                <w:sz w:val="20"/>
              </w:rPr>
              <w:t>2021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b/>
                <w:noProof/>
                <w:sz w:val="20"/>
              </w:rPr>
            </w:pPr>
            <w:r>
              <w:rPr>
                <w:b/>
                <w:noProof/>
                <w:sz w:val="20"/>
              </w:rPr>
              <w:t>2022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b/>
                <w:noProof/>
                <w:sz w:val="20"/>
              </w:rPr>
            </w:pPr>
            <w:r>
              <w:rPr>
                <w:b/>
                <w:noProof/>
                <w:sz w:val="20"/>
              </w:rPr>
              <w:t>2023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b/>
                <w:noProof/>
                <w:sz w:val="20"/>
              </w:rPr>
            </w:pPr>
            <w:r>
              <w:rPr>
                <w:b/>
                <w:noProof/>
                <w:sz w:val="20"/>
              </w:rPr>
              <w:t>2024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b/>
                <w:noProof/>
                <w:sz w:val="20"/>
              </w:rPr>
            </w:pPr>
            <w:r>
              <w:rPr>
                <w:b/>
                <w:noProof/>
                <w:sz w:val="20"/>
              </w:rPr>
              <w:t>2025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b/>
                <w:noProof/>
                <w:sz w:val="20"/>
              </w:rPr>
            </w:pPr>
            <w:r>
              <w:rPr>
                <w:b/>
                <w:noProof/>
                <w:sz w:val="20"/>
              </w:rPr>
              <w:t>2026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b/>
                <w:noProof/>
                <w:sz w:val="20"/>
              </w:rPr>
            </w:pPr>
            <w:r>
              <w:rPr>
                <w:b/>
                <w:noProof/>
                <w:sz w:val="20"/>
              </w:rPr>
              <w:t>2027</w:t>
            </w:r>
          </w:p>
        </w:tc>
      </w:tr>
      <w:tr>
        <w:trPr>
          <w:trHeight w:val="388"/>
          <w:jc w:val="center"/>
        </w:trPr>
        <w:tc>
          <w:tcPr>
            <w:tcW w:w="2144" w:type="dxa"/>
            <w:vAlign w:val="center"/>
          </w:tcPr>
          <w:p>
            <w:pPr>
              <w:spacing w:before="40" w:after="40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Artikolu ………….</w:t>
            </w:r>
          </w:p>
        </w:tc>
        <w:tc>
          <w:tcPr>
            <w:tcW w:w="1080" w:type="dxa"/>
          </w:tcPr>
          <w:p>
            <w:pPr>
              <w:spacing w:beforeLines="40" w:before="96" w:afterLines="40" w:after="96"/>
              <w:jc w:val="center"/>
              <w:rPr>
                <w:noProof/>
                <w:sz w:val="18"/>
              </w:rPr>
            </w:pPr>
          </w:p>
        </w:tc>
        <w:tc>
          <w:tcPr>
            <w:tcW w:w="900" w:type="dxa"/>
          </w:tcPr>
          <w:p>
            <w:pPr>
              <w:spacing w:beforeLines="40" w:before="96" w:afterLines="40" w:after="96"/>
              <w:jc w:val="center"/>
              <w:rPr>
                <w:noProof/>
                <w:sz w:val="18"/>
              </w:rPr>
            </w:pPr>
          </w:p>
        </w:tc>
        <w:tc>
          <w:tcPr>
            <w:tcW w:w="900" w:type="dxa"/>
          </w:tcPr>
          <w:p>
            <w:pPr>
              <w:spacing w:beforeLines="40" w:before="96" w:afterLines="40" w:after="96"/>
              <w:jc w:val="center"/>
              <w:rPr>
                <w:noProof/>
                <w:sz w:val="18"/>
              </w:rPr>
            </w:pPr>
          </w:p>
        </w:tc>
        <w:tc>
          <w:tcPr>
            <w:tcW w:w="1080" w:type="dxa"/>
          </w:tcPr>
          <w:p>
            <w:pPr>
              <w:spacing w:beforeLines="40" w:before="96" w:afterLines="40" w:after="96"/>
              <w:jc w:val="center"/>
              <w:rPr>
                <w:noProof/>
                <w:sz w:val="18"/>
              </w:rPr>
            </w:pPr>
          </w:p>
        </w:tc>
        <w:tc>
          <w:tcPr>
            <w:tcW w:w="1080" w:type="dxa"/>
          </w:tcPr>
          <w:p>
            <w:pPr>
              <w:spacing w:beforeLines="40" w:before="96" w:afterLines="40" w:after="96"/>
              <w:jc w:val="center"/>
              <w:rPr>
                <w:noProof/>
                <w:sz w:val="18"/>
              </w:rPr>
            </w:pPr>
          </w:p>
        </w:tc>
        <w:tc>
          <w:tcPr>
            <w:tcW w:w="1080" w:type="dxa"/>
          </w:tcPr>
          <w:p>
            <w:pPr>
              <w:spacing w:beforeLines="40" w:before="96" w:afterLines="40" w:after="96"/>
              <w:jc w:val="center"/>
              <w:rPr>
                <w:noProof/>
                <w:sz w:val="18"/>
              </w:rPr>
            </w:pPr>
          </w:p>
        </w:tc>
        <w:tc>
          <w:tcPr>
            <w:tcW w:w="1080" w:type="dxa"/>
          </w:tcPr>
          <w:p>
            <w:pPr>
              <w:spacing w:beforeLines="40" w:before="96" w:afterLines="40" w:after="96"/>
              <w:jc w:val="center"/>
              <w:rPr>
                <w:noProof/>
                <w:sz w:val="18"/>
              </w:rPr>
            </w:pPr>
          </w:p>
        </w:tc>
      </w:tr>
    </w:tbl>
    <w:p>
      <w:pPr>
        <w:pStyle w:val="Annexetitrefichefinancire"/>
        <w:rPr>
          <w:noProof/>
        </w:rPr>
      </w:pPr>
    </w:p>
    <w:p>
      <w:pPr>
        <w:jc w:val="center"/>
        <w:rPr>
          <w:b/>
          <w:bCs/>
          <w:noProof/>
          <w:sz w:val="36"/>
          <w:szCs w:val="36"/>
          <w:u w:val="single"/>
        </w:rPr>
      </w:pPr>
      <w:r>
        <w:rPr>
          <w:b/>
          <w:noProof/>
          <w:sz w:val="36"/>
          <w:u w:val="single"/>
        </w:rPr>
        <w:t>ANNESS</w:t>
      </w:r>
      <w:r>
        <w:rPr>
          <w:noProof/>
        </w:rPr>
        <w:t xml:space="preserve"> </w:t>
      </w:r>
      <w:r>
        <w:rPr>
          <w:noProof/>
        </w:rPr>
        <w:br/>
      </w:r>
      <w:r>
        <w:rPr>
          <w:b/>
          <w:noProof/>
          <w:sz w:val="36"/>
          <w:u w:val="single"/>
        </w:rPr>
        <w:t>tad-DIKJARAZZJONI FINANZJARJA LEĠIŻLATTIVA</w:t>
      </w:r>
    </w:p>
    <w:p>
      <w:pPr>
        <w:spacing w:before="240"/>
        <w:ind w:left="360"/>
        <w:jc w:val="center"/>
        <w:rPr>
          <w:noProof/>
        </w:rPr>
      </w:pPr>
    </w:p>
    <w:p>
      <w:pPr>
        <w:spacing w:before="240"/>
        <w:ind w:left="360"/>
        <w:jc w:val="center"/>
        <w:rPr>
          <w:noProof/>
        </w:rPr>
      </w:pPr>
    </w:p>
    <w:p>
      <w:pPr>
        <w:spacing w:before="240"/>
        <w:ind w:left="360"/>
        <w:jc w:val="center"/>
        <w:rPr>
          <w:noProof/>
        </w:rPr>
      </w:pPr>
    </w:p>
    <w:p>
      <w:pPr>
        <w:spacing w:before="240"/>
        <w:ind w:left="360"/>
        <w:jc w:val="center"/>
        <w:rPr>
          <w:noProof/>
        </w:rPr>
      </w:pPr>
      <w:r>
        <w:rPr>
          <w:noProof/>
        </w:rPr>
        <w:t>Isem il-proposta/l-inizjattiva:</w:t>
      </w:r>
    </w:p>
    <w:p>
      <w:pPr>
        <w:pStyle w:val="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  <w:color w:val="0000FF"/>
        </w:rPr>
      </w:pPr>
      <w:r>
        <w:rPr>
          <w:noProof/>
        </w:rPr>
        <w:t>Regolament tal-Parlament Ewropew u tal-Kunsill dwar Suq Uniku għas-Servizzi Diġitali</w:t>
      </w:r>
    </w:p>
    <w:p>
      <w:pPr>
        <w:pStyle w:val="Point0"/>
        <w:rPr>
          <w:bCs/>
          <w:noProof/>
          <w:szCs w:val="32"/>
        </w:rPr>
      </w:pPr>
      <w:r>
        <w:t>(2)</w:t>
      </w:r>
      <w:r>
        <w:tab/>
      </w:r>
    </w:p>
    <w:p>
      <w:pPr>
        <w:pStyle w:val="Point0"/>
        <w:rPr>
          <w:bCs/>
          <w:noProof/>
          <w:szCs w:val="32"/>
        </w:rPr>
      </w:pPr>
      <w:r>
        <w:t>(3)</w:t>
      </w:r>
      <w:r>
        <w:tab/>
      </w:r>
    </w:p>
    <w:p>
      <w:pPr>
        <w:pStyle w:val="Point0"/>
        <w:rPr>
          <w:bCs/>
          <w:noProof/>
          <w:szCs w:val="32"/>
        </w:rPr>
      </w:pPr>
      <w:r>
        <w:t>(4)</w:t>
      </w:r>
      <w:r>
        <w:tab/>
      </w:r>
    </w:p>
    <w:p>
      <w:pPr>
        <w:pStyle w:val="Point0"/>
        <w:rPr>
          <w:bCs/>
          <w:noProof/>
          <w:szCs w:val="32"/>
        </w:rPr>
      </w:pPr>
      <w:r>
        <w:t>(1)</w:t>
      </w:r>
      <w:r>
        <w:tab/>
      </w:r>
      <w:r>
        <w:rPr>
          <w:noProof/>
        </w:rPr>
        <w:t>GĦADD u KOST tar-RIŻORSI UMANI MEQJUSA NEĊESSARJI</w:t>
      </w:r>
    </w:p>
    <w:p>
      <w:pPr>
        <w:pStyle w:val="Point0"/>
        <w:rPr>
          <w:bCs/>
          <w:noProof/>
          <w:szCs w:val="32"/>
        </w:rPr>
      </w:pPr>
      <w:r>
        <w:t>(2)</w:t>
      </w:r>
      <w:r>
        <w:tab/>
      </w:r>
      <w:r>
        <w:rPr>
          <w:noProof/>
        </w:rPr>
        <w:t>KOST ta’ NEFQA AMMINISTRATTIVA OĦRA</w:t>
      </w:r>
    </w:p>
    <w:p>
      <w:pPr>
        <w:pStyle w:val="Point0"/>
        <w:rPr>
          <w:bCs/>
          <w:noProof/>
          <w:szCs w:val="32"/>
        </w:rPr>
      </w:pPr>
      <w:r>
        <w:t>(3)</w:t>
      </w:r>
      <w:r>
        <w:tab/>
      </w:r>
      <w:r>
        <w:rPr>
          <w:noProof/>
        </w:rPr>
        <w:t>METODI tal-KALKOLU UŻATI għall-ISTIMI tal-KOSTIJIET</w:t>
      </w:r>
    </w:p>
    <w:p>
      <w:pPr>
        <w:pStyle w:val="Point0"/>
        <w:rPr>
          <w:bCs/>
          <w:noProof/>
          <w:szCs w:val="32"/>
        </w:rPr>
      </w:pPr>
      <w:r>
        <w:t>(a)</w:t>
      </w:r>
      <w:r>
        <w:tab/>
      </w:r>
      <w:r>
        <w:rPr>
          <w:noProof/>
        </w:rPr>
        <w:t>Riżorsi umani</w:t>
      </w:r>
    </w:p>
    <w:p>
      <w:pPr>
        <w:pStyle w:val="Point0"/>
        <w:rPr>
          <w:bCs/>
          <w:noProof/>
          <w:szCs w:val="32"/>
        </w:rPr>
      </w:pPr>
      <w:r>
        <w:t>(b)</w:t>
      </w:r>
      <w:r>
        <w:tab/>
      </w:r>
      <w:r>
        <w:rPr>
          <w:noProof/>
        </w:rPr>
        <w:t>Nefqa amministrattiva oħra</w:t>
      </w:r>
    </w:p>
    <w:p>
      <w:pPr>
        <w:rPr>
          <w:noProof/>
        </w:rPr>
        <w:sectPr>
          <w:headerReference w:type="default" r:id="rId27"/>
          <w:footerReference w:type="default" r:id="rId28"/>
          <w:headerReference w:type="first" r:id="rId29"/>
          <w:footerReference w:type="first" r:id="rId30"/>
          <w:pgSz w:w="12240" w:h="15840" w:code="1"/>
          <w:pgMar w:top="902" w:right="1134" w:bottom="1247" w:left="902" w:header="709" w:footer="709" w:gutter="0"/>
          <w:pgNumType w:start="1"/>
          <w:cols w:space="720"/>
          <w:docGrid w:linePitch="360"/>
        </w:sectPr>
      </w:pPr>
    </w:p>
    <w:p>
      <w:pPr>
        <w:pStyle w:val="Point0"/>
        <w:rPr>
          <w:noProof/>
          <w:szCs w:val="24"/>
        </w:rPr>
      </w:pPr>
      <w:r>
        <w:t>(1)</w:t>
      </w:r>
      <w:r>
        <w:tab/>
      </w:r>
      <w:r>
        <w:rPr>
          <w:noProof/>
        </w:rPr>
        <w:t xml:space="preserve">Kost tar-riżorsi umani meqjusa </w:t>
      </w:r>
      <w:r>
        <w:rPr>
          <w:noProof/>
          <w:szCs w:val="24"/>
        </w:rPr>
        <w:t>neċessarji</w:t>
      </w:r>
    </w:p>
    <w:p>
      <w:pPr>
        <w:pStyle w:val="Point1"/>
        <w:spacing w:after="0"/>
        <w:ind w:left="2263" w:hanging="284"/>
        <w:rPr>
          <w:noProof/>
        </w:rPr>
      </w:pPr>
      <w:r>
        <w:rPr>
          <w:noProof/>
        </w:rPr>
        <w:sym w:font="Wingdings" w:char="F0A8"/>
      </w:r>
      <w:r>
        <w:rPr>
          <w:noProof/>
        </w:rPr>
        <w:tab/>
      </w:r>
      <w:r>
        <w:rPr>
          <w:noProof/>
          <w:sz w:val="22"/>
        </w:rPr>
        <w:t>Il-proposta/l-inizjattiva ma teħtieġx l-użu ta’ riżorsi umani</w:t>
      </w:r>
    </w:p>
    <w:p>
      <w:pPr>
        <w:pStyle w:val="Text1"/>
        <w:spacing w:before="60" w:after="0"/>
        <w:ind w:left="2263" w:hanging="284"/>
        <w:rPr>
          <w:noProof/>
        </w:rPr>
      </w:pPr>
      <w:r>
        <w:rPr>
          <w:noProof/>
        </w:rPr>
        <w:sym w:font="Wingdings" w:char="F0FE"/>
      </w:r>
      <w:r>
        <w:rPr>
          <w:noProof/>
        </w:rPr>
        <w:tab/>
      </w:r>
      <w:r>
        <w:rPr>
          <w:noProof/>
          <w:sz w:val="22"/>
        </w:rPr>
        <w:t>Il-proposta/l-inizjattiva teħtieġ l-użu ta’ riżorsi umani, kif spjegat hawn taħt:</w:t>
      </w:r>
    </w:p>
    <w:p>
      <w:pPr>
        <w:jc w:val="right"/>
        <w:rPr>
          <w:iCs/>
          <w:noProof/>
          <w:sz w:val="20"/>
          <w:szCs w:val="20"/>
        </w:rPr>
      </w:pPr>
      <w:r>
        <w:rPr>
          <w:noProof/>
          <w:sz w:val="20"/>
          <w:szCs w:val="20"/>
        </w:rPr>
        <w:t>miljuni ta’ EUR (aġġustati ’l fuq għal tliet pożizzjonijiet deċimali)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272"/>
        <w:gridCol w:w="540"/>
        <w:gridCol w:w="567"/>
        <w:gridCol w:w="896"/>
        <w:gridCol w:w="522"/>
        <w:gridCol w:w="1008"/>
        <w:gridCol w:w="550"/>
        <w:gridCol w:w="980"/>
        <w:gridCol w:w="589"/>
        <w:gridCol w:w="938"/>
        <w:gridCol w:w="472"/>
        <w:gridCol w:w="1056"/>
        <w:gridCol w:w="505"/>
        <w:gridCol w:w="1022"/>
        <w:gridCol w:w="539"/>
        <w:gridCol w:w="994"/>
        <w:gridCol w:w="564"/>
        <w:gridCol w:w="949"/>
      </w:tblGrid>
      <w:tr>
        <w:trPr>
          <w:trHeight w:val="330"/>
        </w:trPr>
        <w:tc>
          <w:tcPr>
            <w:tcW w:w="64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50" w:color="C0C0C0" w:fill="E2E2E2"/>
            <w:vAlign w:val="center"/>
            <w:hideMark/>
          </w:tcPr>
          <w:p>
            <w:pPr>
              <w:jc w:val="center"/>
              <w:rPr>
                <w:rFonts w:ascii="Arial Narrow" w:hAnsi="Arial Narrow"/>
                <w:b/>
                <w:bCs/>
                <w:noProof/>
                <w:color w:val="000000"/>
                <w:sz w:val="22"/>
              </w:rPr>
            </w:pPr>
            <w:r>
              <w:rPr>
                <w:rFonts w:ascii="Arial Narrow" w:hAnsi="Arial Narrow"/>
                <w:b/>
                <w:bCs/>
                <w:noProof/>
                <w:color w:val="000000"/>
                <w:sz w:val="22"/>
              </w:rPr>
              <w:t>INTESTATURA 7</w:t>
            </w:r>
            <w:r>
              <w:rPr>
                <w:rFonts w:ascii="Arial Narrow" w:hAnsi="Arial Narrow"/>
                <w:b/>
                <w:bCs/>
                <w:noProof/>
                <w:color w:val="000000"/>
                <w:sz w:val="22"/>
              </w:rPr>
              <w:br/>
            </w:r>
            <w:r>
              <w:rPr>
                <w:rFonts w:ascii="Arial Narrow" w:hAnsi="Arial Narrow"/>
                <w:noProof/>
                <w:color w:val="000000"/>
                <w:sz w:val="22"/>
              </w:rPr>
              <w:t>tal-qafas finanzjarju pluriennali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CCFFFF" w:fill="FCFFFF"/>
            <w:vAlign w:val="center"/>
            <w:hideMark/>
          </w:tcPr>
          <w:p>
            <w:pPr>
              <w:jc w:val="center"/>
              <w:rPr>
                <w:rFonts w:ascii="Arial Narrow" w:hAnsi="Arial Narrow"/>
                <w:b/>
                <w:bCs/>
                <w:noProof/>
                <w:color w:val="0000FF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noProof/>
                <w:color w:val="0000FF"/>
                <w:sz w:val="20"/>
                <w:szCs w:val="20"/>
              </w:rPr>
              <w:t>2021</w:t>
            </w:r>
          </w:p>
        </w:tc>
        <w:tc>
          <w:tcPr>
            <w:tcW w:w="5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CCFFFF" w:fill="FCFFFF"/>
            <w:vAlign w:val="center"/>
            <w:hideMark/>
          </w:tcPr>
          <w:p>
            <w:pPr>
              <w:jc w:val="center"/>
              <w:rPr>
                <w:rFonts w:ascii="Arial Narrow" w:hAnsi="Arial Narrow"/>
                <w:b/>
                <w:bCs/>
                <w:noProof/>
                <w:color w:val="0000FF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noProof/>
                <w:color w:val="0000FF"/>
                <w:sz w:val="20"/>
                <w:szCs w:val="20"/>
              </w:rPr>
              <w:t>2022</w:t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CCFFFF" w:fill="FCFFFF"/>
            <w:vAlign w:val="center"/>
            <w:hideMark/>
          </w:tcPr>
          <w:p>
            <w:pPr>
              <w:jc w:val="center"/>
              <w:rPr>
                <w:rFonts w:ascii="Arial Narrow" w:hAnsi="Arial Narrow"/>
                <w:b/>
                <w:bCs/>
                <w:noProof/>
                <w:color w:val="0000FF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noProof/>
                <w:color w:val="0000FF"/>
                <w:sz w:val="20"/>
                <w:szCs w:val="20"/>
              </w:rPr>
              <w:t>2023</w:t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CCFFFF" w:fill="FCFFFF"/>
            <w:vAlign w:val="center"/>
            <w:hideMark/>
          </w:tcPr>
          <w:p>
            <w:pPr>
              <w:jc w:val="center"/>
              <w:rPr>
                <w:rFonts w:ascii="Arial Narrow" w:hAnsi="Arial Narrow"/>
                <w:b/>
                <w:bCs/>
                <w:noProof/>
                <w:color w:val="0000FF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noProof/>
                <w:color w:val="0000FF"/>
                <w:sz w:val="20"/>
                <w:szCs w:val="20"/>
              </w:rPr>
              <w:t>2024</w:t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CCFFFF" w:fill="FCFFFF"/>
            <w:vAlign w:val="center"/>
            <w:hideMark/>
          </w:tcPr>
          <w:p>
            <w:pPr>
              <w:jc w:val="center"/>
              <w:rPr>
                <w:rFonts w:ascii="Arial Narrow" w:hAnsi="Arial Narrow"/>
                <w:b/>
                <w:bCs/>
                <w:noProof/>
                <w:color w:val="0000FF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noProof/>
                <w:color w:val="0000FF"/>
                <w:sz w:val="20"/>
                <w:szCs w:val="20"/>
              </w:rPr>
              <w:t>2025</w:t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CCFFFF" w:fill="FCFFFF"/>
            <w:vAlign w:val="center"/>
            <w:hideMark/>
          </w:tcPr>
          <w:p>
            <w:pPr>
              <w:jc w:val="center"/>
              <w:rPr>
                <w:rFonts w:ascii="Arial Narrow" w:hAnsi="Arial Narrow"/>
                <w:b/>
                <w:bCs/>
                <w:noProof/>
                <w:color w:val="0000FF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noProof/>
                <w:color w:val="0000FF"/>
                <w:sz w:val="20"/>
                <w:szCs w:val="20"/>
              </w:rPr>
              <w:t>2026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CCFFFF" w:fill="FCFFFF"/>
            <w:vAlign w:val="center"/>
            <w:hideMark/>
          </w:tcPr>
          <w:p>
            <w:pPr>
              <w:jc w:val="center"/>
              <w:rPr>
                <w:rFonts w:ascii="Arial Narrow" w:hAnsi="Arial Narrow"/>
                <w:b/>
                <w:bCs/>
                <w:noProof/>
                <w:color w:val="0000FF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noProof/>
                <w:color w:val="0000FF"/>
                <w:sz w:val="20"/>
                <w:szCs w:val="20"/>
              </w:rPr>
              <w:t>2027</w:t>
            </w:r>
          </w:p>
        </w:tc>
        <w:tc>
          <w:tcPr>
            <w:tcW w:w="5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CCFFFF" w:fill="FCFFFF"/>
            <w:vAlign w:val="center"/>
            <w:hideMark/>
          </w:tcPr>
          <w:p>
            <w:pPr>
              <w:jc w:val="center"/>
              <w:rPr>
                <w:rFonts w:ascii="Arial Narrow" w:hAnsi="Arial Narrow"/>
                <w:b/>
                <w:bCs/>
                <w:noProof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noProof/>
                <w:color w:val="000000"/>
                <w:sz w:val="20"/>
                <w:szCs w:val="20"/>
              </w:rPr>
              <w:t>TOTAL</w:t>
            </w:r>
          </w:p>
        </w:tc>
      </w:tr>
      <w:tr>
        <w:trPr>
          <w:trHeight w:val="660"/>
        </w:trPr>
        <w:tc>
          <w:tcPr>
            <w:tcW w:w="64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0" w:color="C0C0C0" w:fill="E2E2E2"/>
            <w:vAlign w:val="center"/>
            <w:hideMark/>
          </w:tcPr>
          <w:p>
            <w:pPr>
              <w:jc w:val="center"/>
              <w:rPr>
                <w:rFonts w:ascii="Arial Narrow" w:hAnsi="Arial Narrow"/>
                <w:noProof/>
                <w:color w:val="000000"/>
                <w:sz w:val="22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CCFFFF" w:fill="FCFFFF"/>
            <w:vAlign w:val="center"/>
            <w:hideMark/>
          </w:tcPr>
          <w:p>
            <w:pPr>
              <w:jc w:val="center"/>
              <w:rPr>
                <w:rFonts w:ascii="Arial Narrow" w:hAnsi="Arial Narrow"/>
                <w:noProof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noProof/>
                <w:color w:val="000000"/>
                <w:sz w:val="16"/>
                <w:szCs w:val="16"/>
              </w:rPr>
              <w:t>FTE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CCFFFF" w:fill="FCFFFF"/>
            <w:vAlign w:val="center"/>
            <w:hideMark/>
          </w:tcPr>
          <w:p>
            <w:pPr>
              <w:jc w:val="center"/>
              <w:rPr>
                <w:rFonts w:ascii="Arial Narrow" w:hAnsi="Arial Narrow"/>
                <w:noProof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noProof/>
                <w:color w:val="000000"/>
                <w:sz w:val="16"/>
                <w:szCs w:val="16"/>
              </w:rPr>
              <w:t>Approprjazzjonijiet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CCFFFF" w:fill="FCFFFF"/>
            <w:vAlign w:val="center"/>
            <w:hideMark/>
          </w:tcPr>
          <w:p>
            <w:pPr>
              <w:jc w:val="center"/>
              <w:rPr>
                <w:rFonts w:ascii="Arial Narrow" w:hAnsi="Arial Narrow"/>
                <w:noProof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noProof/>
                <w:color w:val="000000"/>
                <w:sz w:val="16"/>
                <w:szCs w:val="16"/>
              </w:rPr>
              <w:t>FTE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CCFFFF" w:fill="FCFFFF"/>
            <w:vAlign w:val="center"/>
            <w:hideMark/>
          </w:tcPr>
          <w:p>
            <w:pPr>
              <w:jc w:val="center"/>
              <w:rPr>
                <w:rFonts w:ascii="Arial Narrow" w:hAnsi="Arial Narrow"/>
                <w:noProof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noProof/>
                <w:color w:val="000000"/>
                <w:sz w:val="16"/>
                <w:szCs w:val="16"/>
              </w:rPr>
              <w:t>Approprjazzjonijiet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CCFFFF" w:fill="FCFFFF"/>
            <w:vAlign w:val="center"/>
            <w:hideMark/>
          </w:tcPr>
          <w:p>
            <w:pPr>
              <w:jc w:val="center"/>
              <w:rPr>
                <w:rFonts w:ascii="Arial Narrow" w:hAnsi="Arial Narrow"/>
                <w:noProof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noProof/>
                <w:color w:val="000000"/>
                <w:sz w:val="16"/>
                <w:szCs w:val="16"/>
              </w:rPr>
              <w:t>FTE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CCFFFF" w:fill="FCFFFF"/>
            <w:vAlign w:val="center"/>
            <w:hideMark/>
          </w:tcPr>
          <w:p>
            <w:pPr>
              <w:jc w:val="center"/>
              <w:rPr>
                <w:rFonts w:ascii="Arial Narrow" w:hAnsi="Arial Narrow"/>
                <w:noProof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noProof/>
                <w:color w:val="000000"/>
                <w:sz w:val="16"/>
                <w:szCs w:val="16"/>
              </w:rPr>
              <w:t>Approprjazzjonijiet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CCFFFF" w:fill="FCFFFF"/>
            <w:vAlign w:val="center"/>
            <w:hideMark/>
          </w:tcPr>
          <w:p>
            <w:pPr>
              <w:jc w:val="center"/>
              <w:rPr>
                <w:rFonts w:ascii="Arial Narrow" w:hAnsi="Arial Narrow"/>
                <w:noProof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noProof/>
                <w:color w:val="000000"/>
                <w:sz w:val="16"/>
                <w:szCs w:val="16"/>
              </w:rPr>
              <w:t>FTE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CCFFFF" w:fill="FCFFFF"/>
            <w:vAlign w:val="center"/>
            <w:hideMark/>
          </w:tcPr>
          <w:p>
            <w:pPr>
              <w:jc w:val="center"/>
              <w:rPr>
                <w:rFonts w:ascii="Arial Narrow" w:hAnsi="Arial Narrow"/>
                <w:noProof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noProof/>
                <w:color w:val="000000"/>
                <w:sz w:val="16"/>
                <w:szCs w:val="16"/>
              </w:rPr>
              <w:t>Approprjazzjonijiet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CCFFFF" w:fill="FCFFFF"/>
            <w:vAlign w:val="center"/>
            <w:hideMark/>
          </w:tcPr>
          <w:p>
            <w:pPr>
              <w:jc w:val="center"/>
              <w:rPr>
                <w:rFonts w:ascii="Arial Narrow" w:hAnsi="Arial Narrow"/>
                <w:noProof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noProof/>
                <w:color w:val="000000"/>
                <w:sz w:val="16"/>
                <w:szCs w:val="16"/>
              </w:rPr>
              <w:t>FTE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CCFFFF" w:fill="FCFFFF"/>
            <w:vAlign w:val="center"/>
            <w:hideMark/>
          </w:tcPr>
          <w:p>
            <w:pPr>
              <w:jc w:val="center"/>
              <w:rPr>
                <w:rFonts w:ascii="Arial Narrow" w:hAnsi="Arial Narrow"/>
                <w:noProof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noProof/>
                <w:color w:val="000000"/>
                <w:sz w:val="16"/>
                <w:szCs w:val="16"/>
              </w:rPr>
              <w:t>Approprjazzjonijiet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CCFFFF" w:fill="FCFFFF"/>
            <w:vAlign w:val="center"/>
            <w:hideMark/>
          </w:tcPr>
          <w:p>
            <w:pPr>
              <w:jc w:val="center"/>
              <w:rPr>
                <w:rFonts w:ascii="Arial Narrow" w:hAnsi="Arial Narrow"/>
                <w:noProof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noProof/>
                <w:color w:val="000000"/>
                <w:sz w:val="16"/>
                <w:szCs w:val="16"/>
              </w:rPr>
              <w:t>FTE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CCFFFF" w:fill="FCFFFF"/>
            <w:vAlign w:val="center"/>
            <w:hideMark/>
          </w:tcPr>
          <w:p>
            <w:pPr>
              <w:jc w:val="center"/>
              <w:rPr>
                <w:rFonts w:ascii="Arial Narrow" w:hAnsi="Arial Narrow"/>
                <w:noProof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noProof/>
                <w:color w:val="000000"/>
                <w:sz w:val="16"/>
                <w:szCs w:val="16"/>
              </w:rPr>
              <w:t>Approprjazzjonijiet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CCFFFF" w:fill="FCFFFF"/>
            <w:vAlign w:val="center"/>
            <w:hideMark/>
          </w:tcPr>
          <w:p>
            <w:pPr>
              <w:jc w:val="center"/>
              <w:rPr>
                <w:rFonts w:ascii="Arial Narrow" w:hAnsi="Arial Narrow"/>
                <w:noProof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noProof/>
                <w:color w:val="000000"/>
                <w:sz w:val="16"/>
                <w:szCs w:val="16"/>
              </w:rPr>
              <w:t>FTE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CCFFFF" w:fill="FCFFFF"/>
            <w:vAlign w:val="center"/>
            <w:hideMark/>
          </w:tcPr>
          <w:p>
            <w:pPr>
              <w:jc w:val="center"/>
              <w:rPr>
                <w:rFonts w:ascii="Arial Narrow" w:hAnsi="Arial Narrow"/>
                <w:noProof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noProof/>
                <w:color w:val="000000"/>
                <w:sz w:val="16"/>
                <w:szCs w:val="16"/>
              </w:rPr>
              <w:t>Approprjazzjonijiet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CCFFFF" w:fill="FCFFFF"/>
            <w:vAlign w:val="center"/>
            <w:hideMark/>
          </w:tcPr>
          <w:p>
            <w:pPr>
              <w:jc w:val="center"/>
              <w:rPr>
                <w:rFonts w:ascii="Arial Narrow" w:hAnsi="Arial Narrow"/>
                <w:noProof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noProof/>
                <w:color w:val="000000"/>
                <w:sz w:val="16"/>
                <w:szCs w:val="16"/>
              </w:rPr>
              <w:t>FTE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CCFFFF" w:fill="FCFFFF"/>
            <w:vAlign w:val="center"/>
            <w:hideMark/>
          </w:tcPr>
          <w:p>
            <w:pPr>
              <w:jc w:val="center"/>
              <w:rPr>
                <w:rFonts w:ascii="Arial Narrow" w:hAnsi="Arial Narrow"/>
                <w:noProof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noProof/>
                <w:color w:val="000000"/>
                <w:sz w:val="16"/>
                <w:szCs w:val="16"/>
              </w:rPr>
              <w:t>Approprjazzjonijiet</w:t>
            </w:r>
          </w:p>
        </w:tc>
      </w:tr>
      <w:tr>
        <w:trPr>
          <w:trHeight w:val="330"/>
        </w:trPr>
        <w:tc>
          <w:tcPr>
            <w:tcW w:w="500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CCFFFF" w:fill="CCFFD0"/>
            <w:vAlign w:val="center"/>
            <w:hideMark/>
          </w:tcPr>
          <w:p>
            <w:pPr>
              <w:rPr>
                <w:rFonts w:ascii="Arial Narrow" w:hAnsi="Arial Narrow"/>
                <w:noProof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noProof/>
                <w:color w:val="008000"/>
                <w:sz w:val="20"/>
              </w:rPr>
              <w:sym w:font="Wingdings" w:char="F09F"/>
            </w:r>
            <w:r>
              <w:rPr>
                <w:rFonts w:ascii="Arial Narrow" w:hAnsi="Arial Narrow"/>
                <w:b/>
                <w:noProof/>
                <w:color w:val="008000"/>
                <w:sz w:val="20"/>
              </w:rPr>
              <w:t xml:space="preserve"> </w:t>
            </w:r>
            <w:r>
              <w:rPr>
                <w:rFonts w:ascii="Arial Narrow" w:hAnsi="Arial Narrow"/>
                <w:b/>
                <w:noProof/>
                <w:color w:val="008000"/>
                <w:sz w:val="22"/>
              </w:rPr>
              <w:t>Pożizzjonijiet fil-pjan ta’ stabbiliment (uffiċjali u persunal temporanju)</w:t>
            </w:r>
          </w:p>
        </w:tc>
      </w:tr>
      <w:tr>
        <w:trPr>
          <w:trHeight w:val="300"/>
        </w:trPr>
        <w:tc>
          <w:tcPr>
            <w:tcW w:w="45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CCFFFF" w:fill="FCFFFF"/>
            <w:vAlign w:val="center"/>
            <w:hideMark/>
          </w:tcPr>
          <w:p>
            <w:pPr>
              <w:rPr>
                <w:rFonts w:ascii="Arial Narrow" w:hAnsi="Arial Narrow"/>
                <w:noProof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color w:val="000000"/>
                <w:sz w:val="20"/>
                <w:szCs w:val="20"/>
              </w:rPr>
              <w:t>Kwartieri ġenerali u Uffiċċji tar-Rappreżentanza tal-Kummissjoni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CCFFFF" w:fill="FCFFFF"/>
            <w:vAlign w:val="center"/>
            <w:hideMark/>
          </w:tcPr>
          <w:p>
            <w:pPr>
              <w:jc w:val="center"/>
              <w:rPr>
                <w:rFonts w:ascii="Arial Narrow" w:hAnsi="Arial Narrow"/>
                <w:noProof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noProof/>
                <w:color w:val="000000"/>
                <w:sz w:val="18"/>
                <w:szCs w:val="18"/>
              </w:rPr>
              <w:t>AD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CCFFFF" w:fill="FCFFFF"/>
            <w:vAlign w:val="center"/>
            <w:hideMark/>
          </w:tcPr>
          <w:p>
            <w:pPr>
              <w:jc w:val="center"/>
              <w:rPr>
                <w:rFonts w:ascii="Arial Narrow" w:hAnsi="Arial Narrow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CCFFFF" w:fill="FCFFFF"/>
            <w:vAlign w:val="center"/>
            <w:hideMark/>
          </w:tcPr>
          <w:p>
            <w:pPr>
              <w:jc w:val="center"/>
              <w:rPr>
                <w:rFonts w:ascii="Arial Narrow" w:hAnsi="Arial Narrow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CCFFFF" w:fill="FCFFFF"/>
            <w:vAlign w:val="center"/>
            <w:hideMark/>
          </w:tcPr>
          <w:p>
            <w:pPr>
              <w:jc w:val="center"/>
              <w:rPr>
                <w:rFonts w:ascii="Arial Narrow" w:hAnsi="Arial Narrow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CCFFFF" w:fill="FCFFFF"/>
            <w:vAlign w:val="center"/>
            <w:hideMark/>
          </w:tcPr>
          <w:p>
            <w:pPr>
              <w:jc w:val="center"/>
              <w:rPr>
                <w:rFonts w:ascii="Arial Narrow" w:hAnsi="Arial Narrow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CCFFFF" w:fill="FCFFFF"/>
            <w:vAlign w:val="center"/>
            <w:hideMark/>
          </w:tcPr>
          <w:p>
            <w:pPr>
              <w:jc w:val="center"/>
              <w:rPr>
                <w:rFonts w:ascii="Arial Narrow" w:hAnsi="Arial Narrow"/>
                <w:noProof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color w:val="000000"/>
                <w:sz w:val="20"/>
                <w:szCs w:val="20"/>
              </w:rPr>
              <w:t>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CCFFFF" w:fill="FCFFFF"/>
            <w:vAlign w:val="center"/>
            <w:hideMark/>
          </w:tcPr>
          <w:p>
            <w:pPr>
              <w:jc w:val="center"/>
              <w:rPr>
                <w:rFonts w:ascii="Arial Narrow" w:hAnsi="Arial Narrow"/>
                <w:noProof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color w:val="000000"/>
                <w:sz w:val="20"/>
                <w:szCs w:val="20"/>
              </w:rPr>
              <w:t>0,60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CCFFFF" w:fill="FCFFFF"/>
            <w:vAlign w:val="center"/>
            <w:hideMark/>
          </w:tcPr>
          <w:p>
            <w:pPr>
              <w:jc w:val="center"/>
              <w:rPr>
                <w:rFonts w:ascii="Arial Narrow" w:hAnsi="Arial Narrow"/>
                <w:noProof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color w:val="000000"/>
                <w:sz w:val="20"/>
                <w:szCs w:val="20"/>
              </w:rPr>
              <w:t>16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CCFFFF" w:fill="FCFFFF"/>
            <w:vAlign w:val="center"/>
            <w:hideMark/>
          </w:tcPr>
          <w:p>
            <w:pPr>
              <w:jc w:val="center"/>
              <w:rPr>
                <w:rFonts w:ascii="Arial Narrow" w:hAnsi="Arial Narrow"/>
                <w:noProof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color w:val="000000"/>
                <w:sz w:val="20"/>
                <w:szCs w:val="20"/>
              </w:rPr>
              <w:t>2,4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CCFFFF" w:fill="FCFFFF"/>
            <w:vAlign w:val="center"/>
            <w:hideMark/>
          </w:tcPr>
          <w:p>
            <w:pPr>
              <w:jc w:val="center"/>
              <w:rPr>
                <w:rFonts w:ascii="Arial Narrow" w:hAnsi="Arial Narrow"/>
                <w:noProof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color w:val="000000"/>
                <w:sz w:val="20"/>
                <w:szCs w:val="20"/>
              </w:rPr>
              <w:t>27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CCFFFF" w:fill="FCFFFF"/>
            <w:vAlign w:val="center"/>
            <w:hideMark/>
          </w:tcPr>
          <w:p>
            <w:pPr>
              <w:jc w:val="center"/>
              <w:rPr>
                <w:rFonts w:ascii="Arial Narrow" w:hAnsi="Arial Narrow"/>
                <w:noProof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color w:val="000000"/>
                <w:sz w:val="20"/>
                <w:szCs w:val="20"/>
              </w:rPr>
              <w:t>4,05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CCFFFF" w:fill="FCFFFF"/>
            <w:vAlign w:val="center"/>
            <w:hideMark/>
          </w:tcPr>
          <w:p>
            <w:pPr>
              <w:jc w:val="center"/>
              <w:rPr>
                <w:rFonts w:ascii="Arial Narrow" w:hAnsi="Arial Narrow"/>
                <w:noProof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color w:val="000000"/>
                <w:sz w:val="20"/>
                <w:szCs w:val="20"/>
              </w:rPr>
              <w:t>27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CCFFFF" w:fill="FCFFFF"/>
            <w:vAlign w:val="center"/>
            <w:hideMark/>
          </w:tcPr>
          <w:p>
            <w:pPr>
              <w:jc w:val="center"/>
              <w:rPr>
                <w:rFonts w:ascii="Arial Narrow" w:hAnsi="Arial Narrow"/>
                <w:noProof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color w:val="000000"/>
                <w:sz w:val="20"/>
                <w:szCs w:val="20"/>
              </w:rPr>
              <w:t>4,05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CCFFFF" w:fill="FCFFFF"/>
            <w:vAlign w:val="center"/>
            <w:hideMark/>
          </w:tcPr>
          <w:p>
            <w:pPr>
              <w:jc w:val="center"/>
              <w:rPr>
                <w:rFonts w:ascii="Arial Narrow" w:hAnsi="Arial Narrow"/>
                <w:noProof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color w:val="000000"/>
                <w:sz w:val="20"/>
                <w:szCs w:val="20"/>
              </w:rPr>
              <w:t>27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CCFFFF" w:fill="FCFFFF"/>
            <w:vAlign w:val="center"/>
            <w:hideMark/>
          </w:tcPr>
          <w:p>
            <w:pPr>
              <w:jc w:val="center"/>
              <w:rPr>
                <w:rFonts w:ascii="Arial Narrow" w:hAnsi="Arial Narrow"/>
                <w:noProof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color w:val="000000"/>
                <w:sz w:val="20"/>
                <w:szCs w:val="20"/>
              </w:rPr>
              <w:t>4,05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CCFFFF" w:fill="FCFFFF"/>
            <w:vAlign w:val="center"/>
            <w:hideMark/>
          </w:tcPr>
          <w:p>
            <w:pPr>
              <w:jc w:val="center"/>
              <w:rPr>
                <w:rFonts w:ascii="Arial Narrow" w:hAnsi="Arial Narrow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CCFFFF" w:fill="FCFFFF"/>
            <w:vAlign w:val="center"/>
            <w:hideMark/>
          </w:tcPr>
          <w:p>
            <w:pPr>
              <w:jc w:val="center"/>
              <w:rPr>
                <w:rFonts w:ascii="Arial Narrow" w:hAnsi="Arial Narrow"/>
                <w:noProof/>
                <w:color w:val="000000"/>
                <w:sz w:val="20"/>
                <w:szCs w:val="20"/>
              </w:rPr>
            </w:pPr>
          </w:p>
        </w:tc>
      </w:tr>
      <w:tr>
        <w:trPr>
          <w:trHeight w:val="300"/>
        </w:trPr>
        <w:tc>
          <w:tcPr>
            <w:tcW w:w="4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rFonts w:ascii="Arial Narrow" w:hAnsi="Arial Narrow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CCFFFF" w:fill="FCFFFF"/>
            <w:vAlign w:val="center"/>
            <w:hideMark/>
          </w:tcPr>
          <w:p>
            <w:pPr>
              <w:jc w:val="center"/>
              <w:rPr>
                <w:rFonts w:ascii="Arial Narrow" w:hAnsi="Arial Narrow"/>
                <w:noProof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noProof/>
                <w:color w:val="000000"/>
                <w:sz w:val="18"/>
                <w:szCs w:val="18"/>
              </w:rPr>
              <w:t>AST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CCFFFF" w:fill="FCFFFF"/>
            <w:vAlign w:val="center"/>
            <w:hideMark/>
          </w:tcPr>
          <w:p>
            <w:pPr>
              <w:jc w:val="center"/>
              <w:rPr>
                <w:rFonts w:ascii="Arial Narrow" w:hAnsi="Arial Narrow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CCFFFF" w:fill="FCFFFF"/>
            <w:vAlign w:val="center"/>
            <w:hideMark/>
          </w:tcPr>
          <w:p>
            <w:pPr>
              <w:jc w:val="center"/>
              <w:rPr>
                <w:rFonts w:ascii="Arial Narrow" w:hAnsi="Arial Narrow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CCFFFF" w:fill="FCFFFF"/>
            <w:vAlign w:val="center"/>
            <w:hideMark/>
          </w:tcPr>
          <w:p>
            <w:pPr>
              <w:jc w:val="center"/>
              <w:rPr>
                <w:rFonts w:ascii="Arial Narrow" w:hAnsi="Arial Narrow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CCFFFF" w:fill="FCFFFF"/>
            <w:vAlign w:val="center"/>
            <w:hideMark/>
          </w:tcPr>
          <w:p>
            <w:pPr>
              <w:jc w:val="center"/>
              <w:rPr>
                <w:rFonts w:ascii="Arial Narrow" w:hAnsi="Arial Narrow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CCFFFF" w:fill="FCFFFF"/>
            <w:vAlign w:val="center"/>
            <w:hideMark/>
          </w:tcPr>
          <w:p>
            <w:pPr>
              <w:jc w:val="center"/>
              <w:rPr>
                <w:rFonts w:ascii="Arial Narrow" w:hAnsi="Arial Narrow"/>
                <w:noProof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color w:val="000000"/>
                <w:sz w:val="20"/>
                <w:szCs w:val="20"/>
              </w:rPr>
              <w:t>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CCFFFF" w:fill="FCFFFF"/>
            <w:vAlign w:val="center"/>
            <w:hideMark/>
          </w:tcPr>
          <w:p>
            <w:pPr>
              <w:jc w:val="center"/>
              <w:rPr>
                <w:rFonts w:ascii="Arial Narrow" w:hAnsi="Arial Narrow"/>
                <w:noProof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color w:val="000000"/>
                <w:sz w:val="20"/>
                <w:szCs w:val="20"/>
              </w:rPr>
              <w:t>0,15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CCFFFF" w:fill="FCFFFF"/>
            <w:vAlign w:val="center"/>
            <w:hideMark/>
          </w:tcPr>
          <w:p>
            <w:pPr>
              <w:jc w:val="center"/>
              <w:rPr>
                <w:rFonts w:ascii="Arial Narrow" w:hAnsi="Arial Narrow"/>
                <w:noProof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color w:val="000000"/>
                <w:sz w:val="20"/>
                <w:szCs w:val="20"/>
              </w:rPr>
              <w:t>3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CCFFFF" w:fill="FCFFFF"/>
            <w:vAlign w:val="center"/>
            <w:hideMark/>
          </w:tcPr>
          <w:p>
            <w:pPr>
              <w:jc w:val="center"/>
              <w:rPr>
                <w:rFonts w:ascii="Arial Narrow" w:hAnsi="Arial Narrow"/>
                <w:noProof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color w:val="000000"/>
                <w:sz w:val="20"/>
                <w:szCs w:val="20"/>
              </w:rPr>
              <w:t>0,45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CCFFFF" w:fill="FCFFFF"/>
            <w:vAlign w:val="center"/>
            <w:hideMark/>
          </w:tcPr>
          <w:p>
            <w:pPr>
              <w:jc w:val="center"/>
              <w:rPr>
                <w:rFonts w:ascii="Arial Narrow" w:hAnsi="Arial Narrow"/>
                <w:noProof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color w:val="000000"/>
                <w:sz w:val="20"/>
                <w:szCs w:val="20"/>
              </w:rPr>
              <w:t>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CCFFFF" w:fill="FCFFFF"/>
            <w:vAlign w:val="center"/>
            <w:hideMark/>
          </w:tcPr>
          <w:p>
            <w:pPr>
              <w:jc w:val="center"/>
              <w:rPr>
                <w:rFonts w:ascii="Arial Narrow" w:hAnsi="Arial Narrow"/>
                <w:noProof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color w:val="000000"/>
                <w:sz w:val="20"/>
                <w:szCs w:val="20"/>
              </w:rPr>
              <w:t>0,75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CCFFFF" w:fill="FCFFFF"/>
            <w:vAlign w:val="center"/>
            <w:hideMark/>
          </w:tcPr>
          <w:p>
            <w:pPr>
              <w:jc w:val="center"/>
              <w:rPr>
                <w:rFonts w:ascii="Arial Narrow" w:hAnsi="Arial Narrow"/>
                <w:noProof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color w:val="000000"/>
                <w:sz w:val="20"/>
                <w:szCs w:val="20"/>
              </w:rPr>
              <w:t>5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CCFFFF" w:fill="FCFFFF"/>
            <w:vAlign w:val="center"/>
            <w:hideMark/>
          </w:tcPr>
          <w:p>
            <w:pPr>
              <w:jc w:val="center"/>
              <w:rPr>
                <w:rFonts w:ascii="Arial Narrow" w:hAnsi="Arial Narrow"/>
                <w:noProof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color w:val="000000"/>
                <w:sz w:val="20"/>
                <w:szCs w:val="20"/>
              </w:rPr>
              <w:t>0,75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CCFFFF" w:fill="FCFFFF"/>
            <w:vAlign w:val="center"/>
            <w:hideMark/>
          </w:tcPr>
          <w:p>
            <w:pPr>
              <w:jc w:val="center"/>
              <w:rPr>
                <w:rFonts w:ascii="Arial Narrow" w:hAnsi="Arial Narrow"/>
                <w:noProof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color w:val="000000"/>
                <w:sz w:val="20"/>
                <w:szCs w:val="20"/>
              </w:rPr>
              <w:t>5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CCFFFF" w:fill="FCFFFF"/>
            <w:vAlign w:val="center"/>
            <w:hideMark/>
          </w:tcPr>
          <w:p>
            <w:pPr>
              <w:jc w:val="center"/>
              <w:rPr>
                <w:rFonts w:ascii="Arial Narrow" w:hAnsi="Arial Narrow"/>
                <w:noProof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color w:val="000000"/>
                <w:sz w:val="20"/>
                <w:szCs w:val="20"/>
              </w:rPr>
              <w:t>0,75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CCFFFF" w:fill="FCFFFF"/>
            <w:vAlign w:val="center"/>
            <w:hideMark/>
          </w:tcPr>
          <w:p>
            <w:pPr>
              <w:jc w:val="center"/>
              <w:rPr>
                <w:rFonts w:ascii="Arial Narrow" w:hAnsi="Arial Narrow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CCFFFF" w:fill="FCFFFF"/>
            <w:vAlign w:val="center"/>
            <w:hideMark/>
          </w:tcPr>
          <w:p>
            <w:pPr>
              <w:jc w:val="center"/>
              <w:rPr>
                <w:rFonts w:ascii="Arial Narrow" w:hAnsi="Arial Narrow"/>
                <w:noProof/>
                <w:color w:val="000000"/>
                <w:sz w:val="20"/>
                <w:szCs w:val="20"/>
              </w:rPr>
            </w:pPr>
          </w:p>
        </w:tc>
      </w:tr>
      <w:tr>
        <w:trPr>
          <w:trHeight w:val="300"/>
        </w:trPr>
        <w:tc>
          <w:tcPr>
            <w:tcW w:w="45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CCFFFF" w:fill="FCFFFF"/>
            <w:vAlign w:val="center"/>
            <w:hideMark/>
          </w:tcPr>
          <w:p>
            <w:pPr>
              <w:rPr>
                <w:rFonts w:ascii="Arial Narrow" w:hAnsi="Arial Narrow"/>
                <w:noProof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color w:val="000000"/>
                <w:sz w:val="20"/>
                <w:szCs w:val="20"/>
              </w:rPr>
              <w:t>fid-Delegazzjonijiet tal-Unjoni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CCFFFF" w:fill="FCFFFF"/>
            <w:vAlign w:val="center"/>
            <w:hideMark/>
          </w:tcPr>
          <w:p>
            <w:pPr>
              <w:jc w:val="center"/>
              <w:rPr>
                <w:rFonts w:ascii="Arial Narrow" w:hAnsi="Arial Narrow"/>
                <w:noProof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noProof/>
                <w:color w:val="000000"/>
                <w:sz w:val="18"/>
                <w:szCs w:val="18"/>
              </w:rPr>
              <w:t>AD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CCFFFF" w:fill="FCFFFF"/>
            <w:vAlign w:val="center"/>
            <w:hideMark/>
          </w:tcPr>
          <w:p>
            <w:pPr>
              <w:jc w:val="center"/>
              <w:rPr>
                <w:rFonts w:ascii="Arial Narrow" w:hAnsi="Arial Narrow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CCFFFF" w:fill="FCFFFF"/>
            <w:vAlign w:val="center"/>
            <w:hideMark/>
          </w:tcPr>
          <w:p>
            <w:pPr>
              <w:jc w:val="center"/>
              <w:rPr>
                <w:rFonts w:ascii="Arial Narrow" w:hAnsi="Arial Narrow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CCFFFF" w:fill="FCFFFF"/>
            <w:vAlign w:val="center"/>
            <w:hideMark/>
          </w:tcPr>
          <w:p>
            <w:pPr>
              <w:jc w:val="center"/>
              <w:rPr>
                <w:rFonts w:ascii="Arial Narrow" w:hAnsi="Arial Narrow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CCFFFF" w:fill="FCFFFF"/>
            <w:vAlign w:val="center"/>
            <w:hideMark/>
          </w:tcPr>
          <w:p>
            <w:pPr>
              <w:jc w:val="center"/>
              <w:rPr>
                <w:rFonts w:ascii="Arial Narrow" w:hAnsi="Arial Narrow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CCFFFF" w:fill="FCFFFF"/>
            <w:vAlign w:val="center"/>
            <w:hideMark/>
          </w:tcPr>
          <w:p>
            <w:pPr>
              <w:jc w:val="center"/>
              <w:rPr>
                <w:rFonts w:ascii="Arial Narrow" w:hAnsi="Arial Narrow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CCFFFF" w:fill="FCFFFF"/>
            <w:vAlign w:val="center"/>
            <w:hideMark/>
          </w:tcPr>
          <w:p>
            <w:pPr>
              <w:jc w:val="center"/>
              <w:rPr>
                <w:rFonts w:ascii="Arial Narrow" w:hAnsi="Arial Narrow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CCFFFF" w:fill="FCFFFF"/>
            <w:vAlign w:val="center"/>
            <w:hideMark/>
          </w:tcPr>
          <w:p>
            <w:pPr>
              <w:jc w:val="center"/>
              <w:rPr>
                <w:rFonts w:ascii="Arial Narrow" w:hAnsi="Arial Narrow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CCFFFF" w:fill="FCFFFF"/>
            <w:vAlign w:val="center"/>
            <w:hideMark/>
          </w:tcPr>
          <w:p>
            <w:pPr>
              <w:jc w:val="center"/>
              <w:rPr>
                <w:rFonts w:ascii="Arial Narrow" w:hAnsi="Arial Narrow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CCFFFF" w:fill="FCFFFF"/>
            <w:vAlign w:val="center"/>
            <w:hideMark/>
          </w:tcPr>
          <w:p>
            <w:pPr>
              <w:jc w:val="center"/>
              <w:rPr>
                <w:rFonts w:ascii="Arial Narrow" w:hAnsi="Arial Narrow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CCFFFF" w:fill="FCFFFF"/>
            <w:vAlign w:val="center"/>
            <w:hideMark/>
          </w:tcPr>
          <w:p>
            <w:pPr>
              <w:jc w:val="center"/>
              <w:rPr>
                <w:rFonts w:ascii="Arial Narrow" w:hAnsi="Arial Narrow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CCFFFF" w:fill="FCFFFF"/>
            <w:vAlign w:val="center"/>
            <w:hideMark/>
          </w:tcPr>
          <w:p>
            <w:pPr>
              <w:jc w:val="center"/>
              <w:rPr>
                <w:rFonts w:ascii="Arial Narrow" w:hAnsi="Arial Narrow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CCFFFF" w:fill="FCFFFF"/>
            <w:vAlign w:val="center"/>
            <w:hideMark/>
          </w:tcPr>
          <w:p>
            <w:pPr>
              <w:jc w:val="center"/>
              <w:rPr>
                <w:rFonts w:ascii="Arial Narrow" w:hAnsi="Arial Narrow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CCFFFF" w:fill="FCFFFF"/>
            <w:vAlign w:val="center"/>
            <w:hideMark/>
          </w:tcPr>
          <w:p>
            <w:pPr>
              <w:jc w:val="center"/>
              <w:rPr>
                <w:rFonts w:ascii="Arial Narrow" w:hAnsi="Arial Narrow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CCFFFF" w:fill="FCFFFF"/>
            <w:vAlign w:val="center"/>
            <w:hideMark/>
          </w:tcPr>
          <w:p>
            <w:pPr>
              <w:jc w:val="center"/>
              <w:rPr>
                <w:rFonts w:ascii="Arial Narrow" w:hAnsi="Arial Narrow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CCFFFF" w:fill="FCFFFF"/>
            <w:vAlign w:val="center"/>
            <w:hideMark/>
          </w:tcPr>
          <w:p>
            <w:pPr>
              <w:jc w:val="center"/>
              <w:rPr>
                <w:rFonts w:ascii="Arial Narrow" w:hAnsi="Arial Narrow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CCFFFF" w:fill="FCFFFF"/>
            <w:vAlign w:val="center"/>
            <w:hideMark/>
          </w:tcPr>
          <w:p>
            <w:pPr>
              <w:jc w:val="center"/>
              <w:rPr>
                <w:rFonts w:ascii="Arial Narrow" w:hAnsi="Arial Narrow"/>
                <w:noProof/>
                <w:color w:val="000000"/>
                <w:sz w:val="20"/>
                <w:szCs w:val="20"/>
              </w:rPr>
            </w:pPr>
          </w:p>
        </w:tc>
      </w:tr>
      <w:tr>
        <w:trPr>
          <w:trHeight w:val="300"/>
        </w:trPr>
        <w:tc>
          <w:tcPr>
            <w:tcW w:w="4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rFonts w:ascii="Arial Narrow" w:hAnsi="Arial Narrow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CCFFFF" w:fill="FCFFFF"/>
            <w:vAlign w:val="center"/>
            <w:hideMark/>
          </w:tcPr>
          <w:p>
            <w:pPr>
              <w:jc w:val="center"/>
              <w:rPr>
                <w:rFonts w:ascii="Arial Narrow" w:hAnsi="Arial Narrow"/>
                <w:noProof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noProof/>
                <w:color w:val="000000"/>
                <w:sz w:val="18"/>
                <w:szCs w:val="18"/>
              </w:rPr>
              <w:t>AST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CCFFFF" w:fill="FCFFFF"/>
            <w:vAlign w:val="center"/>
            <w:hideMark/>
          </w:tcPr>
          <w:p>
            <w:pPr>
              <w:jc w:val="center"/>
              <w:rPr>
                <w:rFonts w:ascii="Arial Narrow" w:hAnsi="Arial Narrow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CCFFFF" w:fill="FCFFFF"/>
            <w:vAlign w:val="center"/>
            <w:hideMark/>
          </w:tcPr>
          <w:p>
            <w:pPr>
              <w:jc w:val="center"/>
              <w:rPr>
                <w:rFonts w:ascii="Arial Narrow" w:hAnsi="Arial Narrow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CCFFFF" w:fill="FCFFFF"/>
            <w:vAlign w:val="center"/>
            <w:hideMark/>
          </w:tcPr>
          <w:p>
            <w:pPr>
              <w:jc w:val="center"/>
              <w:rPr>
                <w:rFonts w:ascii="Arial Narrow" w:hAnsi="Arial Narrow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CCFFFF" w:fill="FCFFFF"/>
            <w:vAlign w:val="center"/>
            <w:hideMark/>
          </w:tcPr>
          <w:p>
            <w:pPr>
              <w:jc w:val="center"/>
              <w:rPr>
                <w:rFonts w:ascii="Arial Narrow" w:hAnsi="Arial Narrow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CCFFFF" w:fill="FCFFFF"/>
            <w:vAlign w:val="center"/>
            <w:hideMark/>
          </w:tcPr>
          <w:p>
            <w:pPr>
              <w:jc w:val="center"/>
              <w:rPr>
                <w:rFonts w:ascii="Arial Narrow" w:hAnsi="Arial Narrow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CCFFFF" w:fill="FCFFFF"/>
            <w:vAlign w:val="center"/>
            <w:hideMark/>
          </w:tcPr>
          <w:p>
            <w:pPr>
              <w:jc w:val="center"/>
              <w:rPr>
                <w:rFonts w:ascii="Arial Narrow" w:hAnsi="Arial Narrow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CCFFFF" w:fill="FCFFFF"/>
            <w:vAlign w:val="center"/>
            <w:hideMark/>
          </w:tcPr>
          <w:p>
            <w:pPr>
              <w:jc w:val="center"/>
              <w:rPr>
                <w:rFonts w:ascii="Arial Narrow" w:hAnsi="Arial Narrow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CCFFFF" w:fill="FCFFFF"/>
            <w:vAlign w:val="center"/>
            <w:hideMark/>
          </w:tcPr>
          <w:p>
            <w:pPr>
              <w:jc w:val="center"/>
              <w:rPr>
                <w:rFonts w:ascii="Arial Narrow" w:hAnsi="Arial Narrow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CCFFFF" w:fill="FCFFFF"/>
            <w:vAlign w:val="center"/>
            <w:hideMark/>
          </w:tcPr>
          <w:p>
            <w:pPr>
              <w:jc w:val="center"/>
              <w:rPr>
                <w:rFonts w:ascii="Arial Narrow" w:hAnsi="Arial Narrow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CCFFFF" w:fill="FCFFFF"/>
            <w:vAlign w:val="center"/>
            <w:hideMark/>
          </w:tcPr>
          <w:p>
            <w:pPr>
              <w:jc w:val="center"/>
              <w:rPr>
                <w:rFonts w:ascii="Arial Narrow" w:hAnsi="Arial Narrow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CCFFFF" w:fill="FCFFFF"/>
            <w:vAlign w:val="center"/>
            <w:hideMark/>
          </w:tcPr>
          <w:p>
            <w:pPr>
              <w:jc w:val="center"/>
              <w:rPr>
                <w:rFonts w:ascii="Arial Narrow" w:hAnsi="Arial Narrow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CCFFFF" w:fill="FCFFFF"/>
            <w:vAlign w:val="center"/>
            <w:hideMark/>
          </w:tcPr>
          <w:p>
            <w:pPr>
              <w:jc w:val="center"/>
              <w:rPr>
                <w:rFonts w:ascii="Arial Narrow" w:hAnsi="Arial Narrow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CCFFFF" w:fill="FCFFFF"/>
            <w:vAlign w:val="center"/>
            <w:hideMark/>
          </w:tcPr>
          <w:p>
            <w:pPr>
              <w:jc w:val="center"/>
              <w:rPr>
                <w:rFonts w:ascii="Arial Narrow" w:hAnsi="Arial Narrow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CCFFFF" w:fill="FCFFFF"/>
            <w:vAlign w:val="center"/>
            <w:hideMark/>
          </w:tcPr>
          <w:p>
            <w:pPr>
              <w:jc w:val="center"/>
              <w:rPr>
                <w:rFonts w:ascii="Arial Narrow" w:hAnsi="Arial Narrow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CCFFFF" w:fill="FCFFFF"/>
            <w:vAlign w:val="center"/>
            <w:hideMark/>
          </w:tcPr>
          <w:p>
            <w:pPr>
              <w:jc w:val="center"/>
              <w:rPr>
                <w:rFonts w:ascii="Arial Narrow" w:hAnsi="Arial Narrow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CCFFFF" w:fill="FCFFFF"/>
            <w:vAlign w:val="center"/>
            <w:hideMark/>
          </w:tcPr>
          <w:p>
            <w:pPr>
              <w:jc w:val="center"/>
              <w:rPr>
                <w:rFonts w:ascii="Arial Narrow" w:hAnsi="Arial Narrow"/>
                <w:noProof/>
                <w:color w:val="000000"/>
                <w:sz w:val="20"/>
                <w:szCs w:val="20"/>
              </w:rPr>
            </w:pPr>
          </w:p>
        </w:tc>
      </w:tr>
      <w:tr>
        <w:trPr>
          <w:trHeight w:val="300"/>
        </w:trPr>
        <w:tc>
          <w:tcPr>
            <w:tcW w:w="500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CCFFFF" w:fill="FCFFA1"/>
            <w:vAlign w:val="center"/>
            <w:hideMark/>
          </w:tcPr>
          <w:p>
            <w:pPr>
              <w:rPr>
                <w:rFonts w:ascii="Arial Narrow" w:hAnsi="Arial Narrow"/>
                <w:noProof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noProof/>
                <w:color w:val="FF6600"/>
                <w:sz w:val="20"/>
              </w:rPr>
              <w:sym w:font="Wingdings" w:char="F09F"/>
            </w:r>
            <w:r>
              <w:rPr>
                <w:rFonts w:ascii="Arial Narrow" w:hAnsi="Arial Narrow"/>
                <w:b/>
                <w:noProof/>
                <w:color w:val="FF6600"/>
                <w:sz w:val="20"/>
              </w:rPr>
              <w:t xml:space="preserve"> </w:t>
            </w:r>
            <w:r>
              <w:rPr>
                <w:rFonts w:ascii="Arial Narrow" w:hAnsi="Arial Narrow"/>
                <w:b/>
                <w:noProof/>
                <w:color w:val="FF6600"/>
                <w:sz w:val="22"/>
              </w:rPr>
              <w:t xml:space="preserve">Persunal estern </w:t>
            </w:r>
            <w:r>
              <w:rPr>
                <w:rStyle w:val="FootnoteReference"/>
                <w:rFonts w:ascii="Arial Narrow" w:hAnsi="Arial Narrow"/>
                <w:b/>
                <w:noProof/>
                <w:color w:val="FF0000"/>
                <w:sz w:val="22"/>
              </w:rPr>
              <w:footnoteReference w:id="67"/>
            </w:r>
          </w:p>
        </w:tc>
      </w:tr>
      <w:tr>
        <w:trPr>
          <w:trHeight w:val="300"/>
        </w:trPr>
        <w:tc>
          <w:tcPr>
            <w:tcW w:w="45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CCFFFF" w:fill="FCFFFF"/>
            <w:vAlign w:val="center"/>
            <w:hideMark/>
          </w:tcPr>
          <w:p>
            <w:pPr>
              <w:rPr>
                <w:rFonts w:ascii="Arial Narrow" w:hAnsi="Arial Narrow"/>
                <w:noProof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color w:val="000000"/>
                <w:sz w:val="20"/>
                <w:szCs w:val="20"/>
              </w:rPr>
              <w:t>Pakkett globali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CCFFFF" w:fill="FCFFFF"/>
            <w:vAlign w:val="center"/>
            <w:hideMark/>
          </w:tcPr>
          <w:p>
            <w:pPr>
              <w:jc w:val="center"/>
              <w:rPr>
                <w:rFonts w:ascii="Arial Narrow" w:hAnsi="Arial Narrow"/>
                <w:noProof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noProof/>
                <w:color w:val="000000"/>
                <w:sz w:val="18"/>
                <w:szCs w:val="18"/>
              </w:rPr>
              <w:t>AC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CCFFFF" w:fill="FCFFFF"/>
            <w:vAlign w:val="center"/>
            <w:hideMark/>
          </w:tcPr>
          <w:p>
            <w:pPr>
              <w:jc w:val="center"/>
              <w:rPr>
                <w:rFonts w:ascii="Arial Narrow" w:hAnsi="Arial Narrow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CCFFFF" w:fill="FCFFFF"/>
            <w:vAlign w:val="center"/>
            <w:hideMark/>
          </w:tcPr>
          <w:p>
            <w:pPr>
              <w:jc w:val="center"/>
              <w:rPr>
                <w:rFonts w:ascii="Arial Narrow" w:hAnsi="Arial Narrow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CCFFFF" w:fill="FCFFFF"/>
            <w:vAlign w:val="center"/>
            <w:hideMark/>
          </w:tcPr>
          <w:p>
            <w:pPr>
              <w:jc w:val="center"/>
              <w:rPr>
                <w:rFonts w:ascii="Arial Narrow" w:hAnsi="Arial Narrow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CCFFFF" w:fill="FCFFFF"/>
            <w:vAlign w:val="center"/>
            <w:hideMark/>
          </w:tcPr>
          <w:p>
            <w:pPr>
              <w:jc w:val="center"/>
              <w:rPr>
                <w:rFonts w:ascii="Arial Narrow" w:hAnsi="Arial Narrow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CCFFFF" w:fill="FCFFFF"/>
            <w:vAlign w:val="center"/>
            <w:hideMark/>
          </w:tcPr>
          <w:p>
            <w:pPr>
              <w:jc w:val="center"/>
              <w:rPr>
                <w:rFonts w:ascii="Arial Narrow" w:hAnsi="Arial Narrow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CCFFFF" w:fill="FCFFFF"/>
            <w:vAlign w:val="center"/>
            <w:hideMark/>
          </w:tcPr>
          <w:p>
            <w:pPr>
              <w:jc w:val="center"/>
              <w:rPr>
                <w:rFonts w:ascii="Arial Narrow" w:hAnsi="Arial Narrow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CCFFFF" w:fill="FCFFFF"/>
            <w:vAlign w:val="center"/>
            <w:hideMark/>
          </w:tcPr>
          <w:p>
            <w:pPr>
              <w:jc w:val="center"/>
              <w:rPr>
                <w:rFonts w:ascii="Arial Narrow" w:hAnsi="Arial Narrow"/>
                <w:noProof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color w:val="000000"/>
                <w:sz w:val="20"/>
                <w:szCs w:val="20"/>
              </w:rPr>
              <w:t>7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CCFFFF" w:fill="FCFFFF"/>
            <w:vAlign w:val="center"/>
            <w:hideMark/>
          </w:tcPr>
          <w:p>
            <w:pPr>
              <w:jc w:val="center"/>
              <w:rPr>
                <w:rFonts w:ascii="Arial Narrow" w:hAnsi="Arial Narrow"/>
                <w:noProof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color w:val="000000"/>
                <w:sz w:val="20"/>
                <w:szCs w:val="20"/>
              </w:rPr>
              <w:t>0,56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CCFFFF" w:fill="FCFFFF"/>
            <w:vAlign w:val="center"/>
            <w:hideMark/>
          </w:tcPr>
          <w:p>
            <w:pPr>
              <w:jc w:val="center"/>
              <w:rPr>
                <w:rFonts w:ascii="Arial Narrow" w:hAnsi="Arial Narrow"/>
                <w:noProof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color w:val="000000"/>
                <w:sz w:val="20"/>
                <w:szCs w:val="20"/>
              </w:rPr>
              <w:t>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CCFFFF" w:fill="FCFFFF"/>
            <w:vAlign w:val="center"/>
            <w:hideMark/>
          </w:tcPr>
          <w:p>
            <w:pPr>
              <w:jc w:val="center"/>
              <w:rPr>
                <w:rFonts w:ascii="Arial Narrow" w:hAnsi="Arial Narrow"/>
                <w:noProof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color w:val="000000"/>
                <w:sz w:val="20"/>
                <w:szCs w:val="20"/>
              </w:rPr>
              <w:t>0,56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CCFFFF" w:fill="FCFFFF"/>
            <w:vAlign w:val="center"/>
            <w:hideMark/>
          </w:tcPr>
          <w:p>
            <w:pPr>
              <w:jc w:val="center"/>
              <w:rPr>
                <w:rFonts w:ascii="Arial Narrow" w:hAnsi="Arial Narrow"/>
                <w:noProof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color w:val="000000"/>
                <w:sz w:val="20"/>
                <w:szCs w:val="20"/>
              </w:rPr>
              <w:t>7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CCFFFF" w:fill="FCFFFF"/>
            <w:vAlign w:val="center"/>
            <w:hideMark/>
          </w:tcPr>
          <w:p>
            <w:pPr>
              <w:jc w:val="center"/>
              <w:rPr>
                <w:rFonts w:ascii="Arial Narrow" w:hAnsi="Arial Narrow"/>
                <w:noProof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color w:val="000000"/>
                <w:sz w:val="20"/>
                <w:szCs w:val="20"/>
              </w:rPr>
              <w:t>0,56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CCFFFF" w:fill="FCFFFF"/>
            <w:vAlign w:val="center"/>
            <w:hideMark/>
          </w:tcPr>
          <w:p>
            <w:pPr>
              <w:jc w:val="center"/>
              <w:rPr>
                <w:rFonts w:ascii="Arial Narrow" w:hAnsi="Arial Narrow"/>
                <w:noProof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color w:val="000000"/>
                <w:sz w:val="20"/>
                <w:szCs w:val="20"/>
              </w:rPr>
              <w:t>7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CCFFFF" w:fill="FCFFFF"/>
            <w:vAlign w:val="center"/>
            <w:hideMark/>
          </w:tcPr>
          <w:p>
            <w:pPr>
              <w:jc w:val="center"/>
              <w:rPr>
                <w:rFonts w:ascii="Arial Narrow" w:hAnsi="Arial Narrow"/>
                <w:noProof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color w:val="000000"/>
                <w:sz w:val="20"/>
                <w:szCs w:val="20"/>
              </w:rPr>
              <w:t>0,56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CCFFFF" w:fill="FCFFFF"/>
            <w:vAlign w:val="center"/>
            <w:hideMark/>
          </w:tcPr>
          <w:p>
            <w:pPr>
              <w:jc w:val="center"/>
              <w:rPr>
                <w:rFonts w:ascii="Arial Narrow" w:hAnsi="Arial Narrow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CCFFFF" w:fill="FCFFFF"/>
            <w:vAlign w:val="center"/>
            <w:hideMark/>
          </w:tcPr>
          <w:p>
            <w:pPr>
              <w:jc w:val="center"/>
              <w:rPr>
                <w:rFonts w:ascii="Arial Narrow" w:hAnsi="Arial Narrow"/>
                <w:noProof/>
                <w:color w:val="000000"/>
                <w:sz w:val="20"/>
                <w:szCs w:val="20"/>
              </w:rPr>
            </w:pPr>
          </w:p>
        </w:tc>
      </w:tr>
      <w:tr>
        <w:trPr>
          <w:trHeight w:val="300"/>
        </w:trPr>
        <w:tc>
          <w:tcPr>
            <w:tcW w:w="4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rFonts w:ascii="Arial Narrow" w:hAnsi="Arial Narrow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CCFFFF" w:fill="FCFFFF"/>
            <w:vAlign w:val="center"/>
            <w:hideMark/>
          </w:tcPr>
          <w:p>
            <w:pPr>
              <w:jc w:val="center"/>
              <w:rPr>
                <w:rFonts w:ascii="Arial Narrow" w:hAnsi="Arial Narrow"/>
                <w:noProof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noProof/>
                <w:color w:val="000000"/>
                <w:sz w:val="18"/>
                <w:szCs w:val="18"/>
              </w:rPr>
              <w:t>END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CCFFFF" w:fill="FCFFFF"/>
            <w:vAlign w:val="center"/>
            <w:hideMark/>
          </w:tcPr>
          <w:p>
            <w:pPr>
              <w:jc w:val="center"/>
              <w:rPr>
                <w:rFonts w:ascii="Arial Narrow" w:hAnsi="Arial Narrow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CCFFFF" w:fill="FCFFFF"/>
            <w:vAlign w:val="center"/>
            <w:hideMark/>
          </w:tcPr>
          <w:p>
            <w:pPr>
              <w:jc w:val="center"/>
              <w:rPr>
                <w:rFonts w:ascii="Arial Narrow" w:hAnsi="Arial Narrow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CCFFFF" w:fill="FCFFFF"/>
            <w:vAlign w:val="center"/>
            <w:hideMark/>
          </w:tcPr>
          <w:p>
            <w:pPr>
              <w:jc w:val="center"/>
              <w:rPr>
                <w:rFonts w:ascii="Arial Narrow" w:hAnsi="Arial Narrow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CCFFFF" w:fill="FCFFFF"/>
            <w:vAlign w:val="center"/>
            <w:hideMark/>
          </w:tcPr>
          <w:p>
            <w:pPr>
              <w:jc w:val="center"/>
              <w:rPr>
                <w:rFonts w:ascii="Arial Narrow" w:hAnsi="Arial Narrow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CCFFFF" w:fill="FCFFFF"/>
            <w:vAlign w:val="center"/>
            <w:hideMark/>
          </w:tcPr>
          <w:p>
            <w:pPr>
              <w:jc w:val="center"/>
              <w:rPr>
                <w:rFonts w:ascii="Arial Narrow" w:hAnsi="Arial Narrow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CCFFFF" w:fill="FCFFFF"/>
            <w:vAlign w:val="center"/>
            <w:hideMark/>
          </w:tcPr>
          <w:p>
            <w:pPr>
              <w:jc w:val="center"/>
              <w:rPr>
                <w:rFonts w:ascii="Arial Narrow" w:hAnsi="Arial Narrow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CCFFFF" w:fill="FCFFFF"/>
            <w:vAlign w:val="center"/>
            <w:hideMark/>
          </w:tcPr>
          <w:p>
            <w:pPr>
              <w:jc w:val="center"/>
              <w:rPr>
                <w:rFonts w:ascii="Arial Narrow" w:hAnsi="Arial Narrow"/>
                <w:noProof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color w:val="000000"/>
                <w:sz w:val="20"/>
                <w:szCs w:val="20"/>
              </w:rPr>
              <w:t>4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CCFFFF" w:fill="FCFFFF"/>
            <w:vAlign w:val="center"/>
            <w:hideMark/>
          </w:tcPr>
          <w:p>
            <w:pPr>
              <w:jc w:val="center"/>
              <w:rPr>
                <w:rFonts w:ascii="Arial Narrow" w:hAnsi="Arial Narrow"/>
                <w:noProof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color w:val="000000"/>
                <w:sz w:val="20"/>
                <w:szCs w:val="20"/>
              </w:rPr>
              <w:t>0,34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CCFFFF" w:fill="FCFFFF"/>
            <w:vAlign w:val="center"/>
            <w:hideMark/>
          </w:tcPr>
          <w:p>
            <w:pPr>
              <w:jc w:val="center"/>
              <w:rPr>
                <w:rFonts w:ascii="Arial Narrow" w:hAnsi="Arial Narrow"/>
                <w:noProof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color w:val="000000"/>
                <w:sz w:val="20"/>
                <w:szCs w:val="20"/>
              </w:rPr>
              <w:t>11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CCFFFF" w:fill="FCFFFF"/>
            <w:vAlign w:val="center"/>
            <w:hideMark/>
          </w:tcPr>
          <w:p>
            <w:pPr>
              <w:jc w:val="center"/>
              <w:rPr>
                <w:rFonts w:ascii="Arial Narrow" w:hAnsi="Arial Narrow"/>
                <w:noProof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color w:val="000000"/>
                <w:sz w:val="20"/>
                <w:szCs w:val="20"/>
              </w:rPr>
              <w:t>0,935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CCFFFF" w:fill="FCFFFF"/>
            <w:vAlign w:val="center"/>
            <w:hideMark/>
          </w:tcPr>
          <w:p>
            <w:pPr>
              <w:jc w:val="center"/>
              <w:rPr>
                <w:rFonts w:ascii="Arial Narrow" w:hAnsi="Arial Narrow"/>
                <w:noProof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color w:val="000000"/>
                <w:sz w:val="20"/>
                <w:szCs w:val="20"/>
              </w:rPr>
              <w:t>11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CCFFFF" w:fill="FCFFFF"/>
            <w:vAlign w:val="center"/>
            <w:hideMark/>
          </w:tcPr>
          <w:p>
            <w:pPr>
              <w:jc w:val="center"/>
              <w:rPr>
                <w:rFonts w:ascii="Arial Narrow" w:hAnsi="Arial Narrow"/>
                <w:noProof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color w:val="000000"/>
                <w:sz w:val="20"/>
                <w:szCs w:val="20"/>
              </w:rPr>
              <w:t>0,935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CCFFFF" w:fill="FCFFFF"/>
            <w:vAlign w:val="center"/>
            <w:hideMark/>
          </w:tcPr>
          <w:p>
            <w:pPr>
              <w:jc w:val="center"/>
              <w:rPr>
                <w:rFonts w:ascii="Arial Narrow" w:hAnsi="Arial Narrow"/>
                <w:noProof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color w:val="000000"/>
                <w:sz w:val="20"/>
                <w:szCs w:val="20"/>
              </w:rPr>
              <w:t>11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CCFFFF" w:fill="FCFFFF"/>
            <w:vAlign w:val="center"/>
            <w:hideMark/>
          </w:tcPr>
          <w:p>
            <w:pPr>
              <w:jc w:val="center"/>
              <w:rPr>
                <w:rFonts w:ascii="Arial Narrow" w:hAnsi="Arial Narrow"/>
                <w:noProof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color w:val="000000"/>
                <w:sz w:val="20"/>
                <w:szCs w:val="20"/>
              </w:rPr>
              <w:t>0,935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CCFFFF" w:fill="FCFFFF"/>
            <w:vAlign w:val="center"/>
            <w:hideMark/>
          </w:tcPr>
          <w:p>
            <w:pPr>
              <w:jc w:val="center"/>
              <w:rPr>
                <w:rFonts w:ascii="Arial Narrow" w:hAnsi="Arial Narrow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CCFFFF" w:fill="FCFFFF"/>
            <w:vAlign w:val="center"/>
            <w:hideMark/>
          </w:tcPr>
          <w:p>
            <w:pPr>
              <w:jc w:val="center"/>
              <w:rPr>
                <w:rFonts w:ascii="Arial Narrow" w:hAnsi="Arial Narrow"/>
                <w:noProof/>
                <w:color w:val="000000"/>
                <w:sz w:val="20"/>
                <w:szCs w:val="20"/>
              </w:rPr>
            </w:pPr>
          </w:p>
        </w:tc>
      </w:tr>
      <w:tr>
        <w:trPr>
          <w:trHeight w:val="300"/>
        </w:trPr>
        <w:tc>
          <w:tcPr>
            <w:tcW w:w="4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rFonts w:ascii="Arial Narrow" w:hAnsi="Arial Narrow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CCFFFF" w:fill="FCFFFF"/>
            <w:vAlign w:val="center"/>
            <w:hideMark/>
          </w:tcPr>
          <w:p>
            <w:pPr>
              <w:jc w:val="center"/>
              <w:rPr>
                <w:rFonts w:ascii="Arial Narrow" w:hAnsi="Arial Narrow"/>
                <w:noProof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noProof/>
                <w:color w:val="000000"/>
                <w:sz w:val="18"/>
                <w:szCs w:val="18"/>
              </w:rPr>
              <w:t>INT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CCFFFF" w:fill="FCFFFF"/>
            <w:vAlign w:val="center"/>
            <w:hideMark/>
          </w:tcPr>
          <w:p>
            <w:pPr>
              <w:jc w:val="center"/>
              <w:rPr>
                <w:rFonts w:ascii="Arial Narrow" w:hAnsi="Arial Narrow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CCFFFF" w:fill="FCFFFF"/>
            <w:vAlign w:val="center"/>
            <w:hideMark/>
          </w:tcPr>
          <w:p>
            <w:pPr>
              <w:jc w:val="center"/>
              <w:rPr>
                <w:rFonts w:ascii="Arial Narrow" w:hAnsi="Arial Narrow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CCFFFF" w:fill="FCFFFF"/>
            <w:vAlign w:val="center"/>
            <w:hideMark/>
          </w:tcPr>
          <w:p>
            <w:pPr>
              <w:jc w:val="center"/>
              <w:rPr>
                <w:rFonts w:ascii="Arial Narrow" w:hAnsi="Arial Narrow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CCFFFF" w:fill="FCFFFF"/>
            <w:vAlign w:val="center"/>
            <w:hideMark/>
          </w:tcPr>
          <w:p>
            <w:pPr>
              <w:jc w:val="center"/>
              <w:rPr>
                <w:rFonts w:ascii="Arial Narrow" w:hAnsi="Arial Narrow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CCFFFF" w:fill="FCFFFF"/>
            <w:vAlign w:val="center"/>
            <w:hideMark/>
          </w:tcPr>
          <w:p>
            <w:pPr>
              <w:jc w:val="center"/>
              <w:rPr>
                <w:rFonts w:ascii="Arial Narrow" w:hAnsi="Arial Narrow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CCFFFF" w:fill="FCFFFF"/>
            <w:vAlign w:val="center"/>
            <w:hideMark/>
          </w:tcPr>
          <w:p>
            <w:pPr>
              <w:jc w:val="center"/>
              <w:rPr>
                <w:rFonts w:ascii="Arial Narrow" w:hAnsi="Arial Narrow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CCFFFF" w:fill="FCFFFF"/>
            <w:vAlign w:val="center"/>
            <w:hideMark/>
          </w:tcPr>
          <w:p>
            <w:pPr>
              <w:jc w:val="center"/>
              <w:rPr>
                <w:rFonts w:ascii="Arial Narrow" w:hAnsi="Arial Narrow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CCFFFF" w:fill="FCFFFF"/>
            <w:vAlign w:val="center"/>
            <w:hideMark/>
          </w:tcPr>
          <w:p>
            <w:pPr>
              <w:jc w:val="center"/>
              <w:rPr>
                <w:rFonts w:ascii="Arial Narrow" w:hAnsi="Arial Narrow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CCFFFF" w:fill="FCFFFF"/>
            <w:vAlign w:val="center"/>
            <w:hideMark/>
          </w:tcPr>
          <w:p>
            <w:pPr>
              <w:jc w:val="center"/>
              <w:rPr>
                <w:rFonts w:ascii="Arial Narrow" w:hAnsi="Arial Narrow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CCFFFF" w:fill="FCFFFF"/>
            <w:vAlign w:val="center"/>
            <w:hideMark/>
          </w:tcPr>
          <w:p>
            <w:pPr>
              <w:jc w:val="center"/>
              <w:rPr>
                <w:rFonts w:ascii="Arial Narrow" w:hAnsi="Arial Narrow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CCFFFF" w:fill="FCFFFF"/>
            <w:vAlign w:val="center"/>
            <w:hideMark/>
          </w:tcPr>
          <w:p>
            <w:pPr>
              <w:jc w:val="center"/>
              <w:rPr>
                <w:rFonts w:ascii="Arial Narrow" w:hAnsi="Arial Narrow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CCFFFF" w:fill="FCFFFF"/>
            <w:vAlign w:val="center"/>
            <w:hideMark/>
          </w:tcPr>
          <w:p>
            <w:pPr>
              <w:jc w:val="center"/>
              <w:rPr>
                <w:rFonts w:ascii="Arial Narrow" w:hAnsi="Arial Narrow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CCFFFF" w:fill="FCFFFF"/>
            <w:vAlign w:val="center"/>
            <w:hideMark/>
          </w:tcPr>
          <w:p>
            <w:pPr>
              <w:jc w:val="center"/>
              <w:rPr>
                <w:rFonts w:ascii="Arial Narrow" w:hAnsi="Arial Narrow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CCFFFF" w:fill="FCFFFF"/>
            <w:vAlign w:val="center"/>
            <w:hideMark/>
          </w:tcPr>
          <w:p>
            <w:pPr>
              <w:jc w:val="center"/>
              <w:rPr>
                <w:rFonts w:ascii="Arial Narrow" w:hAnsi="Arial Narrow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CCFFFF" w:fill="FCFFFF"/>
            <w:vAlign w:val="center"/>
            <w:hideMark/>
          </w:tcPr>
          <w:p>
            <w:pPr>
              <w:jc w:val="center"/>
              <w:rPr>
                <w:rFonts w:ascii="Arial Narrow" w:hAnsi="Arial Narrow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CCFFFF" w:fill="FCFFFF"/>
            <w:vAlign w:val="center"/>
            <w:hideMark/>
          </w:tcPr>
          <w:p>
            <w:pPr>
              <w:jc w:val="center"/>
              <w:rPr>
                <w:rFonts w:ascii="Arial Narrow" w:hAnsi="Arial Narrow"/>
                <w:noProof/>
                <w:color w:val="000000"/>
                <w:sz w:val="20"/>
                <w:szCs w:val="20"/>
              </w:rPr>
            </w:pPr>
          </w:p>
        </w:tc>
      </w:tr>
      <w:tr>
        <w:trPr>
          <w:trHeight w:val="300"/>
        </w:trPr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CCFFFF" w:fill="FCFFFF"/>
            <w:vAlign w:val="center"/>
            <w:hideMark/>
          </w:tcPr>
          <w:p>
            <w:pPr>
              <w:rPr>
                <w:rFonts w:ascii="Arial Narrow" w:hAnsi="Arial Narrow"/>
                <w:noProof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color w:val="000000"/>
                <w:sz w:val="20"/>
                <w:szCs w:val="20"/>
              </w:rPr>
              <w:t>Linji baġitarji oħra (</w:t>
            </w:r>
            <w:r>
              <w:rPr>
                <w:rFonts w:ascii="Arial Narrow" w:hAnsi="Arial Narrow"/>
                <w:i/>
                <w:iCs/>
                <w:noProof/>
                <w:color w:val="000000"/>
                <w:sz w:val="20"/>
                <w:szCs w:val="20"/>
              </w:rPr>
              <w:t>speċifika</w:t>
            </w:r>
            <w:r>
              <w:rPr>
                <w:rFonts w:ascii="Arial Narrow" w:hAnsi="Arial Narrow"/>
                <w:noProof/>
                <w:color w:val="000000"/>
                <w:sz w:val="20"/>
                <w:szCs w:val="20"/>
              </w:rPr>
              <w:t>)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CCFFFF" w:fill="FCFFFF"/>
            <w:vAlign w:val="center"/>
            <w:hideMark/>
          </w:tcPr>
          <w:p>
            <w:pPr>
              <w:jc w:val="center"/>
              <w:rPr>
                <w:rFonts w:ascii="Arial Narrow" w:hAnsi="Arial Narrow"/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CCFFFF" w:fill="FCFFFF"/>
            <w:vAlign w:val="center"/>
            <w:hideMark/>
          </w:tcPr>
          <w:p>
            <w:pPr>
              <w:jc w:val="center"/>
              <w:rPr>
                <w:rFonts w:ascii="Arial Narrow" w:hAnsi="Arial Narrow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CCFFFF" w:fill="FCFFFF"/>
            <w:vAlign w:val="center"/>
            <w:hideMark/>
          </w:tcPr>
          <w:p>
            <w:pPr>
              <w:jc w:val="center"/>
              <w:rPr>
                <w:rFonts w:ascii="Arial Narrow" w:hAnsi="Arial Narrow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CCFFFF" w:fill="FCFFFF"/>
            <w:vAlign w:val="center"/>
            <w:hideMark/>
          </w:tcPr>
          <w:p>
            <w:pPr>
              <w:jc w:val="center"/>
              <w:rPr>
                <w:rFonts w:ascii="Arial Narrow" w:hAnsi="Arial Narrow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CCFFFF" w:fill="FCFFFF"/>
            <w:vAlign w:val="center"/>
            <w:hideMark/>
          </w:tcPr>
          <w:p>
            <w:pPr>
              <w:jc w:val="center"/>
              <w:rPr>
                <w:rFonts w:ascii="Arial Narrow" w:hAnsi="Arial Narrow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CCFFFF" w:fill="FCFFFF"/>
            <w:vAlign w:val="center"/>
            <w:hideMark/>
          </w:tcPr>
          <w:p>
            <w:pPr>
              <w:jc w:val="center"/>
              <w:rPr>
                <w:rFonts w:ascii="Arial Narrow" w:hAnsi="Arial Narrow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CCFFFF" w:fill="FCFFFF"/>
            <w:vAlign w:val="center"/>
            <w:hideMark/>
          </w:tcPr>
          <w:p>
            <w:pPr>
              <w:jc w:val="center"/>
              <w:rPr>
                <w:rFonts w:ascii="Arial Narrow" w:hAnsi="Arial Narrow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CCFFFF" w:fill="FCFFFF"/>
            <w:vAlign w:val="center"/>
            <w:hideMark/>
          </w:tcPr>
          <w:p>
            <w:pPr>
              <w:jc w:val="center"/>
              <w:rPr>
                <w:rFonts w:ascii="Arial Narrow" w:hAnsi="Arial Narrow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CCFFFF" w:fill="FCFFFF"/>
            <w:vAlign w:val="center"/>
            <w:hideMark/>
          </w:tcPr>
          <w:p>
            <w:pPr>
              <w:jc w:val="center"/>
              <w:rPr>
                <w:rFonts w:ascii="Arial Narrow" w:hAnsi="Arial Narrow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CCFFFF" w:fill="FCFFFF"/>
            <w:vAlign w:val="center"/>
            <w:hideMark/>
          </w:tcPr>
          <w:p>
            <w:pPr>
              <w:jc w:val="center"/>
              <w:rPr>
                <w:rFonts w:ascii="Arial Narrow" w:hAnsi="Arial Narrow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CCFFFF" w:fill="FCFFFF"/>
            <w:vAlign w:val="center"/>
            <w:hideMark/>
          </w:tcPr>
          <w:p>
            <w:pPr>
              <w:jc w:val="center"/>
              <w:rPr>
                <w:rFonts w:ascii="Arial Narrow" w:hAnsi="Arial Narrow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CCFFFF" w:fill="FCFFFF"/>
            <w:vAlign w:val="center"/>
            <w:hideMark/>
          </w:tcPr>
          <w:p>
            <w:pPr>
              <w:jc w:val="center"/>
              <w:rPr>
                <w:rFonts w:ascii="Arial Narrow" w:hAnsi="Arial Narrow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CCFFFF" w:fill="FCFFFF"/>
            <w:vAlign w:val="center"/>
            <w:hideMark/>
          </w:tcPr>
          <w:p>
            <w:pPr>
              <w:jc w:val="center"/>
              <w:rPr>
                <w:rFonts w:ascii="Arial Narrow" w:hAnsi="Arial Narrow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CCFFFF" w:fill="FCFFFF"/>
            <w:vAlign w:val="center"/>
            <w:hideMark/>
          </w:tcPr>
          <w:p>
            <w:pPr>
              <w:jc w:val="center"/>
              <w:rPr>
                <w:rFonts w:ascii="Arial Narrow" w:hAnsi="Arial Narrow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CCFFFF" w:fill="FCFFFF"/>
            <w:vAlign w:val="center"/>
            <w:hideMark/>
          </w:tcPr>
          <w:p>
            <w:pPr>
              <w:jc w:val="center"/>
              <w:rPr>
                <w:rFonts w:ascii="Arial Narrow" w:hAnsi="Arial Narrow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CCFFFF" w:fill="FCFFFF"/>
            <w:vAlign w:val="center"/>
            <w:hideMark/>
          </w:tcPr>
          <w:p>
            <w:pPr>
              <w:jc w:val="center"/>
              <w:rPr>
                <w:rFonts w:ascii="Arial Narrow" w:hAnsi="Arial Narrow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CCFFFF" w:fill="FCFFFF"/>
            <w:vAlign w:val="center"/>
            <w:hideMark/>
          </w:tcPr>
          <w:p>
            <w:pPr>
              <w:jc w:val="center"/>
              <w:rPr>
                <w:rFonts w:ascii="Arial Narrow" w:hAnsi="Arial Narrow"/>
                <w:noProof/>
                <w:color w:val="000000"/>
                <w:sz w:val="20"/>
                <w:szCs w:val="20"/>
              </w:rPr>
            </w:pPr>
          </w:p>
        </w:tc>
      </w:tr>
      <w:tr>
        <w:trPr>
          <w:trHeight w:val="1165"/>
        </w:trPr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CCFFFF" w:fill="FCFFFF"/>
            <w:vAlign w:val="center"/>
            <w:hideMark/>
          </w:tcPr>
          <w:p>
            <w:pPr>
              <w:jc w:val="center"/>
              <w:rPr>
                <w:rFonts w:ascii="Arial Narrow" w:hAnsi="Arial Narrow"/>
                <w:b/>
                <w:bCs/>
                <w:noProof/>
                <w:color w:val="000000"/>
                <w:sz w:val="22"/>
              </w:rPr>
            </w:pPr>
            <w:r>
              <w:rPr>
                <w:rFonts w:ascii="Arial Narrow" w:hAnsi="Arial Narrow"/>
                <w:b/>
                <w:bCs/>
                <w:noProof/>
                <w:color w:val="000000"/>
                <w:sz w:val="22"/>
              </w:rPr>
              <w:t>Subtotal – INTESTATURA 7</w:t>
            </w:r>
            <w:r>
              <w:rPr>
                <w:rFonts w:ascii="Arial Narrow" w:hAnsi="Arial Narrow"/>
                <w:b/>
                <w:bCs/>
                <w:noProof/>
                <w:color w:val="000000"/>
                <w:sz w:val="22"/>
              </w:rPr>
              <w:br/>
            </w:r>
            <w:r>
              <w:rPr>
                <w:rFonts w:ascii="Arial Narrow" w:hAnsi="Arial Narrow"/>
                <w:noProof/>
                <w:color w:val="000000"/>
                <w:sz w:val="22"/>
              </w:rPr>
              <w:t>tal-qafas finanzjarju pluriennali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CCFFFF" w:fill="FCFFFF"/>
            <w:vAlign w:val="center"/>
            <w:hideMark/>
          </w:tcPr>
          <w:p>
            <w:pPr>
              <w:jc w:val="center"/>
              <w:rPr>
                <w:rFonts w:ascii="Arial Narrow" w:hAnsi="Arial Narrow"/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CCFFFF" w:fill="FCFFFF"/>
            <w:vAlign w:val="center"/>
            <w:hideMark/>
          </w:tcPr>
          <w:p>
            <w:pPr>
              <w:jc w:val="center"/>
              <w:rPr>
                <w:rFonts w:ascii="Arial Narrow" w:hAnsi="Arial Narrow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CCFFFF" w:fill="FCFFFF"/>
            <w:vAlign w:val="center"/>
            <w:hideMark/>
          </w:tcPr>
          <w:p>
            <w:pPr>
              <w:jc w:val="center"/>
              <w:rPr>
                <w:rFonts w:ascii="Arial Narrow" w:hAnsi="Arial Narrow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CCFFFF" w:fill="FCFFFF"/>
            <w:vAlign w:val="center"/>
            <w:hideMark/>
          </w:tcPr>
          <w:p>
            <w:pPr>
              <w:jc w:val="center"/>
              <w:rPr>
                <w:rFonts w:ascii="Arial Narrow" w:hAnsi="Arial Narrow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CCFFFF" w:fill="FCFFFF"/>
            <w:vAlign w:val="center"/>
            <w:hideMark/>
          </w:tcPr>
          <w:p>
            <w:pPr>
              <w:jc w:val="center"/>
              <w:rPr>
                <w:rFonts w:ascii="Arial Narrow" w:hAnsi="Arial Narrow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CCFFFF" w:fill="FCFFFF"/>
            <w:vAlign w:val="center"/>
            <w:hideMark/>
          </w:tcPr>
          <w:p>
            <w:pPr>
              <w:jc w:val="center"/>
              <w:rPr>
                <w:rFonts w:ascii="Arial Narrow" w:hAnsi="Arial Narrow"/>
                <w:noProof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color w:val="000000"/>
                <w:sz w:val="20"/>
                <w:szCs w:val="20"/>
              </w:rPr>
              <w:t>6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CCFFFF" w:fill="FCFFFF"/>
            <w:vAlign w:val="center"/>
            <w:hideMark/>
          </w:tcPr>
          <w:p>
            <w:pPr>
              <w:jc w:val="center"/>
              <w:rPr>
                <w:rFonts w:ascii="Arial Narrow" w:hAnsi="Arial Narrow"/>
                <w:noProof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color w:val="000000"/>
                <w:sz w:val="20"/>
                <w:szCs w:val="20"/>
              </w:rPr>
              <w:t>0,75 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CCFFFF" w:fill="FCFFFF"/>
            <w:vAlign w:val="center"/>
            <w:hideMark/>
          </w:tcPr>
          <w:p>
            <w:pPr>
              <w:jc w:val="center"/>
              <w:rPr>
                <w:rFonts w:ascii="Arial Narrow" w:hAnsi="Arial Narrow"/>
                <w:noProof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color w:val="000000"/>
                <w:sz w:val="20"/>
                <w:szCs w:val="20"/>
              </w:rPr>
              <w:t>30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CCFFFF" w:fill="FCFFFF"/>
            <w:vAlign w:val="center"/>
            <w:hideMark/>
          </w:tcPr>
          <w:p>
            <w:pPr>
              <w:jc w:val="center"/>
              <w:rPr>
                <w:rFonts w:ascii="Arial Narrow" w:hAnsi="Arial Narrow"/>
                <w:noProof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color w:val="000000"/>
                <w:sz w:val="20"/>
                <w:szCs w:val="20"/>
              </w:rPr>
              <w:t>3,75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CCFFFF" w:fill="FCFFFF"/>
            <w:vAlign w:val="center"/>
            <w:hideMark/>
          </w:tcPr>
          <w:p>
            <w:pPr>
              <w:jc w:val="center"/>
              <w:rPr>
                <w:rFonts w:ascii="Arial Narrow" w:hAnsi="Arial Narrow"/>
                <w:noProof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color w:val="000000"/>
                <w:sz w:val="20"/>
                <w:szCs w:val="20"/>
              </w:rPr>
              <w:t>50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CCFFFF" w:fill="FCFFFF"/>
            <w:vAlign w:val="center"/>
            <w:hideMark/>
          </w:tcPr>
          <w:p>
            <w:pPr>
              <w:jc w:val="center"/>
              <w:rPr>
                <w:rFonts w:ascii="Arial Narrow" w:hAnsi="Arial Narrow"/>
                <w:noProof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color w:val="000000"/>
                <w:sz w:val="20"/>
                <w:szCs w:val="20"/>
              </w:rPr>
              <w:t>6,295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CCFFFF" w:fill="FCFFFF"/>
            <w:vAlign w:val="center"/>
            <w:hideMark/>
          </w:tcPr>
          <w:p>
            <w:pPr>
              <w:jc w:val="center"/>
              <w:rPr>
                <w:rFonts w:ascii="Arial Narrow" w:hAnsi="Arial Narrow"/>
                <w:noProof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color w:val="000000"/>
                <w:sz w:val="20"/>
                <w:szCs w:val="20"/>
              </w:rPr>
              <w:t>50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CCFFFF" w:fill="FCFFFF"/>
            <w:vAlign w:val="center"/>
            <w:hideMark/>
          </w:tcPr>
          <w:p>
            <w:pPr>
              <w:jc w:val="center"/>
              <w:rPr>
                <w:rFonts w:ascii="Arial Narrow" w:hAnsi="Arial Narrow"/>
                <w:noProof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color w:val="000000"/>
                <w:sz w:val="20"/>
                <w:szCs w:val="20"/>
              </w:rPr>
              <w:t>6,295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CCFFFF" w:fill="FCFFFF"/>
            <w:vAlign w:val="center"/>
            <w:hideMark/>
          </w:tcPr>
          <w:p>
            <w:pPr>
              <w:jc w:val="center"/>
              <w:rPr>
                <w:rFonts w:ascii="Arial Narrow" w:hAnsi="Arial Narrow"/>
                <w:noProof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color w:val="000000"/>
                <w:sz w:val="20"/>
                <w:szCs w:val="20"/>
              </w:rPr>
              <w:t>50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CCFFFF" w:fill="FCFFFF"/>
            <w:vAlign w:val="center"/>
            <w:hideMark/>
          </w:tcPr>
          <w:p>
            <w:pPr>
              <w:jc w:val="center"/>
              <w:rPr>
                <w:rFonts w:ascii="Arial Narrow" w:hAnsi="Arial Narrow"/>
                <w:noProof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color w:val="000000"/>
                <w:sz w:val="20"/>
                <w:szCs w:val="20"/>
              </w:rPr>
              <w:t>6,295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CCFFFF" w:fill="FCFFFF"/>
            <w:vAlign w:val="center"/>
            <w:hideMark/>
          </w:tcPr>
          <w:p>
            <w:pPr>
              <w:jc w:val="center"/>
              <w:rPr>
                <w:rFonts w:ascii="Arial Narrow" w:hAnsi="Arial Narrow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CCFFFF" w:fill="FCFFFF"/>
            <w:vAlign w:val="center"/>
            <w:hideMark/>
          </w:tcPr>
          <w:p>
            <w:pPr>
              <w:jc w:val="center"/>
              <w:rPr>
                <w:rFonts w:ascii="Arial Narrow" w:hAnsi="Arial Narrow"/>
                <w:noProof/>
                <w:color w:val="000000"/>
                <w:sz w:val="20"/>
                <w:szCs w:val="20"/>
              </w:rPr>
            </w:pPr>
          </w:p>
        </w:tc>
      </w:tr>
    </w:tbl>
    <w:p>
      <w:pPr>
        <w:pStyle w:val="Text1"/>
        <w:spacing w:before="0" w:after="0"/>
        <w:ind w:left="-540" w:right="-694"/>
        <w:rPr>
          <w:rFonts w:ascii="Arial Narrow" w:hAnsi="Arial Narrow"/>
          <w:iCs/>
          <w:noProof/>
          <w:sz w:val="6"/>
          <w:szCs w:val="6"/>
        </w:rPr>
      </w:pPr>
      <w:r>
        <w:rPr>
          <w:noProof/>
        </w:rPr>
        <w:br w:type="page"/>
      </w:r>
    </w:p>
    <w:p>
      <w:pPr>
        <w:keepNext/>
        <w:spacing w:after="60"/>
        <w:ind w:left="540"/>
        <w:rPr>
          <w:noProof/>
        </w:rPr>
        <w:sectPr>
          <w:headerReference w:type="default" r:id="rId31"/>
          <w:footerReference w:type="default" r:id="rId32"/>
          <w:headerReference w:type="first" r:id="rId33"/>
          <w:footerReference w:type="first" r:id="rId34"/>
          <w:pgSz w:w="15840" w:h="12240" w:orient="landscape" w:code="1"/>
          <w:pgMar w:top="624" w:right="902" w:bottom="624" w:left="1191" w:header="709" w:footer="567" w:gutter="0"/>
          <w:cols w:space="708"/>
          <w:docGrid w:linePitch="360"/>
        </w:sectPr>
      </w:pPr>
    </w:p>
    <w:p>
      <w:pPr>
        <w:pStyle w:val="Point0"/>
        <w:rPr>
          <w:noProof/>
          <w:szCs w:val="28"/>
        </w:rPr>
      </w:pPr>
      <w:r>
        <w:t>(2)</w:t>
      </w:r>
      <w:r>
        <w:tab/>
      </w:r>
      <w:r>
        <w:rPr>
          <w:noProof/>
        </w:rPr>
        <w:t>Kost ta’ nefqa amministrattiva oħra</w:t>
      </w:r>
    </w:p>
    <w:p>
      <w:pPr>
        <w:pStyle w:val="Point1"/>
        <w:spacing w:after="0"/>
        <w:ind w:left="2263" w:hanging="284"/>
        <w:rPr>
          <w:noProof/>
        </w:rPr>
      </w:pPr>
      <w:r>
        <w:rPr>
          <w:noProof/>
        </w:rPr>
        <w:sym w:font="Wingdings" w:char="F0A8"/>
      </w:r>
      <w:r>
        <w:rPr>
          <w:noProof/>
        </w:rPr>
        <w:tab/>
        <w:t>Il-proposta/l-inizjattiva ma teħtieġ l-ebda użu ta’ approprjazzjonijiet amministrattivi</w:t>
      </w:r>
    </w:p>
    <w:p>
      <w:pPr>
        <w:pStyle w:val="Text1"/>
        <w:spacing w:before="0" w:after="0"/>
        <w:ind w:left="2263" w:hanging="284"/>
        <w:rPr>
          <w:noProof/>
        </w:rPr>
      </w:pPr>
      <w:r>
        <w:rPr>
          <w:noProof/>
        </w:rPr>
        <w:sym w:font="Wingdings" w:char="F0FE"/>
      </w:r>
      <w:r>
        <w:rPr>
          <w:noProof/>
        </w:rPr>
        <w:tab/>
        <w:t>Il-proposta/l-inizjattiva teħtieġ l-użu ta’ approprjazzjonijiet amministrattivi, kif spjegat hawn taħt:</w:t>
      </w:r>
    </w:p>
    <w:p>
      <w:pPr>
        <w:tabs>
          <w:tab w:val="left" w:pos="870"/>
        </w:tabs>
        <w:rPr>
          <w:noProof/>
          <w:sz w:val="16"/>
          <w:szCs w:val="16"/>
        </w:rPr>
      </w:pPr>
    </w:p>
    <w:p>
      <w:pPr>
        <w:jc w:val="right"/>
        <w:rPr>
          <w:i/>
          <w:noProof/>
          <w:sz w:val="20"/>
          <w:szCs w:val="20"/>
        </w:rPr>
      </w:pPr>
      <w:r>
        <w:rPr>
          <w:i/>
          <w:noProof/>
          <w:sz w:val="20"/>
          <w:szCs w:val="20"/>
        </w:rPr>
        <w:t>miljuni ta’ EUR (aġġustati ’l fuq għal tliet pożizzjonijiet deċimali)</w:t>
      </w:r>
    </w:p>
    <w:tbl>
      <w:tblPr>
        <w:tblW w:w="14757" w:type="dxa"/>
        <w:jc w:val="center"/>
        <w:tblLook w:val="04A0" w:firstRow="1" w:lastRow="0" w:firstColumn="1" w:lastColumn="0" w:noHBand="0" w:noVBand="1"/>
      </w:tblPr>
      <w:tblGrid>
        <w:gridCol w:w="4358"/>
        <w:gridCol w:w="1263"/>
        <w:gridCol w:w="1264"/>
        <w:gridCol w:w="1276"/>
        <w:gridCol w:w="1415"/>
        <w:gridCol w:w="1347"/>
        <w:gridCol w:w="1302"/>
        <w:gridCol w:w="1266"/>
        <w:gridCol w:w="1266"/>
      </w:tblGrid>
      <w:tr>
        <w:trPr>
          <w:trHeight w:val="970"/>
          <w:jc w:val="center"/>
        </w:trPr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>
            <w:pPr>
              <w:jc w:val="center"/>
              <w:rPr>
                <w:rFonts w:ascii="Arial Narrow" w:hAnsi="Arial Narrow"/>
                <w:b/>
                <w:bCs/>
                <w:noProof/>
                <w:color w:val="000000"/>
                <w:sz w:val="22"/>
              </w:rPr>
            </w:pPr>
            <w:r>
              <w:rPr>
                <w:rFonts w:ascii="Arial Narrow" w:hAnsi="Arial Narrow"/>
                <w:b/>
                <w:bCs/>
                <w:noProof/>
                <w:color w:val="000000"/>
                <w:sz w:val="22"/>
              </w:rPr>
              <w:t>INTESTATURA 7</w:t>
            </w:r>
          </w:p>
          <w:p>
            <w:pPr>
              <w:jc w:val="center"/>
              <w:rPr>
                <w:rFonts w:ascii="Arial Narrow" w:hAnsi="Arial Narrow"/>
                <w:i/>
                <w:iCs/>
                <w:noProof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color w:val="000000"/>
                <w:sz w:val="22"/>
              </w:rPr>
              <w:t>tal-qafas finanzjarju pluriennali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Arial Narrow" w:hAnsi="Arial Narrow"/>
                <w:b/>
                <w:bCs/>
                <w:noProof/>
                <w:color w:val="0000FF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noProof/>
                <w:color w:val="0000FF"/>
                <w:sz w:val="20"/>
                <w:szCs w:val="20"/>
              </w:rPr>
              <w:t>2021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Arial Narrow" w:hAnsi="Arial Narrow"/>
                <w:b/>
                <w:bCs/>
                <w:noProof/>
                <w:color w:val="0000FF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noProof/>
                <w:color w:val="0000FF"/>
                <w:sz w:val="20"/>
                <w:szCs w:val="20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Arial Narrow" w:hAnsi="Arial Narrow"/>
                <w:b/>
                <w:bCs/>
                <w:noProof/>
                <w:color w:val="0000FF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noProof/>
                <w:color w:val="0000FF"/>
                <w:sz w:val="20"/>
                <w:szCs w:val="20"/>
              </w:rPr>
              <w:t>2023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Arial Narrow" w:hAnsi="Arial Narrow"/>
                <w:b/>
                <w:bCs/>
                <w:noProof/>
                <w:color w:val="0000FF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noProof/>
                <w:color w:val="0000FF"/>
                <w:sz w:val="20"/>
                <w:szCs w:val="20"/>
              </w:rPr>
              <w:t>2024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Arial Narrow" w:hAnsi="Arial Narrow"/>
                <w:b/>
                <w:bCs/>
                <w:noProof/>
                <w:color w:val="0000FF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noProof/>
                <w:color w:val="0000FF"/>
                <w:sz w:val="20"/>
                <w:szCs w:val="20"/>
              </w:rPr>
              <w:t>2025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Arial Narrow" w:hAnsi="Arial Narrow"/>
                <w:b/>
                <w:bCs/>
                <w:noProof/>
                <w:color w:val="0000FF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noProof/>
                <w:color w:val="0000FF"/>
                <w:sz w:val="20"/>
                <w:szCs w:val="20"/>
              </w:rPr>
              <w:t>2026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Arial Narrow" w:hAnsi="Arial Narrow"/>
                <w:b/>
                <w:bCs/>
                <w:noProof/>
                <w:color w:val="0000FF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noProof/>
                <w:color w:val="0000FF"/>
                <w:sz w:val="20"/>
                <w:szCs w:val="20"/>
              </w:rPr>
              <w:t>2027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Arial Narrow" w:hAnsi="Arial Narrow"/>
                <w:b/>
                <w:bCs/>
                <w:noProof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noProof/>
                <w:color w:val="000000"/>
                <w:sz w:val="20"/>
                <w:szCs w:val="20"/>
              </w:rPr>
              <w:t>Total</w:t>
            </w:r>
          </w:p>
        </w:tc>
      </w:tr>
      <w:tr>
        <w:trPr>
          <w:trHeight w:val="300"/>
          <w:jc w:val="center"/>
        </w:trPr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CCFFCC" w:fill="EDFFED"/>
            <w:vAlign w:val="center"/>
            <w:hideMark/>
          </w:tcPr>
          <w:p>
            <w:pPr>
              <w:rPr>
                <w:rFonts w:ascii="Arial Narrow" w:hAnsi="Arial Narrow"/>
                <w:b/>
                <w:bCs/>
                <w:noProof/>
                <w:color w:val="008000"/>
                <w:sz w:val="20"/>
                <w:szCs w:val="20"/>
                <w:u w:val="single"/>
              </w:rPr>
            </w:pPr>
            <w:r>
              <w:rPr>
                <w:rFonts w:ascii="Arial Narrow" w:hAnsi="Arial Narrow"/>
                <w:b/>
                <w:bCs/>
                <w:noProof/>
                <w:color w:val="008000"/>
                <w:sz w:val="20"/>
                <w:szCs w:val="20"/>
                <w:u w:val="single"/>
              </w:rPr>
              <w:t>Fil-Kwartieri Ġenerali: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Arial Narrow" w:hAnsi="Arial Narrow"/>
                <w:noProof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Arial Narrow" w:hAnsi="Arial Narrow"/>
                <w:noProof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Arial Narrow" w:hAnsi="Arial Narrow"/>
                <w:noProof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Arial Narrow" w:hAnsi="Arial Narrow"/>
                <w:noProof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Arial Narrow" w:hAnsi="Arial Narrow"/>
                <w:noProof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Arial Narrow" w:hAnsi="Arial Narrow"/>
                <w:noProof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Arial Narrow" w:hAnsi="Arial Narrow"/>
                <w:noProof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Arial Narrow" w:hAnsi="Arial Narrow"/>
                <w:b/>
                <w:bCs/>
                <w:noProof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noProof/>
                <w:color w:val="000000"/>
                <w:sz w:val="20"/>
                <w:szCs w:val="20"/>
              </w:rPr>
              <w:t xml:space="preserve"> </w:t>
            </w:r>
          </w:p>
        </w:tc>
      </w:tr>
      <w:tr>
        <w:trPr>
          <w:trHeight w:val="300"/>
          <w:jc w:val="center"/>
        </w:trPr>
        <w:tc>
          <w:tcPr>
            <w:tcW w:w="4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Arial Narrow" w:hAnsi="Arial Narrow"/>
                <w:noProof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color w:val="000000"/>
                <w:sz w:val="20"/>
                <w:szCs w:val="20"/>
              </w:rPr>
              <w:t>Spejjeż tal-missjonijiet u r-rappreżentanzi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Arial Narrow" w:hAnsi="Arial Narrow"/>
                <w:noProof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Arial Narrow" w:hAnsi="Arial Narrow"/>
                <w:noProof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Arial Narrow" w:hAnsi="Arial Narrow"/>
                <w:noProof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Arial Narrow" w:hAnsi="Arial Narrow"/>
                <w:noProof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color w:val="000000"/>
                <w:sz w:val="20"/>
                <w:szCs w:val="20"/>
              </w:rPr>
              <w:t>0.05 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Arial Narrow" w:hAnsi="Arial Narrow"/>
                <w:noProof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color w:val="000000"/>
                <w:sz w:val="20"/>
                <w:szCs w:val="20"/>
              </w:rPr>
              <w:t>0.075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Arial Narrow" w:hAnsi="Arial Narrow"/>
                <w:noProof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color w:val="000000"/>
                <w:sz w:val="20"/>
                <w:szCs w:val="20"/>
              </w:rPr>
              <w:t>0.1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Arial Narrow" w:hAnsi="Arial Narrow"/>
                <w:noProof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color w:val="000000"/>
                <w:sz w:val="20"/>
                <w:szCs w:val="20"/>
              </w:rPr>
              <w:t>0.125 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Arial Narrow" w:hAnsi="Arial Narrow"/>
                <w:b/>
                <w:bCs/>
                <w:noProof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noProof/>
                <w:color w:val="000000"/>
                <w:sz w:val="20"/>
                <w:szCs w:val="20"/>
              </w:rPr>
              <w:t>0.35 </w:t>
            </w:r>
          </w:p>
        </w:tc>
      </w:tr>
      <w:tr>
        <w:trPr>
          <w:trHeight w:val="300"/>
          <w:jc w:val="center"/>
        </w:trPr>
        <w:tc>
          <w:tcPr>
            <w:tcW w:w="4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Arial Narrow" w:hAnsi="Arial Narrow"/>
                <w:noProof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color w:val="000000"/>
                <w:sz w:val="20"/>
                <w:szCs w:val="20"/>
              </w:rPr>
              <w:t>Kostijiet tal-konferenzi u tal-laqgħat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Arial Narrow" w:hAnsi="Arial Narrow"/>
                <w:noProof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Arial Narrow" w:hAnsi="Arial Narrow"/>
                <w:noProof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Arial Narrow" w:hAnsi="Arial Narrow"/>
                <w:noProof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color w:val="000000"/>
                <w:sz w:val="20"/>
                <w:szCs w:val="20"/>
              </w:rPr>
              <w:t>0.1 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Arial Narrow" w:hAnsi="Arial Narrow"/>
                <w:noProof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color w:val="000000"/>
                <w:sz w:val="20"/>
                <w:szCs w:val="20"/>
              </w:rPr>
              <w:t>0.14 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Arial Narrow" w:hAnsi="Arial Narrow"/>
                <w:noProof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color w:val="000000"/>
                <w:sz w:val="20"/>
                <w:szCs w:val="20"/>
              </w:rPr>
              <w:t>0.14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Arial Narrow" w:hAnsi="Arial Narrow"/>
                <w:noProof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color w:val="000000"/>
                <w:sz w:val="20"/>
                <w:szCs w:val="20"/>
              </w:rPr>
              <w:t>0.14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Arial Narrow" w:hAnsi="Arial Narrow"/>
                <w:noProof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color w:val="000000"/>
                <w:sz w:val="20"/>
                <w:szCs w:val="20"/>
              </w:rPr>
              <w:t> 0.14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Arial Narrow" w:hAnsi="Arial Narrow"/>
                <w:b/>
                <w:bCs/>
                <w:noProof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noProof/>
                <w:color w:val="000000"/>
                <w:sz w:val="20"/>
                <w:szCs w:val="20"/>
              </w:rPr>
              <w:t> 0.66</w:t>
            </w:r>
          </w:p>
        </w:tc>
      </w:tr>
      <w:tr>
        <w:trPr>
          <w:trHeight w:val="300"/>
          <w:jc w:val="center"/>
        </w:trPr>
        <w:tc>
          <w:tcPr>
            <w:tcW w:w="4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Calibri" w:hAnsi="Calibri"/>
                <w:noProof/>
                <w:color w:val="0000FF"/>
                <w:sz w:val="22"/>
                <w:u w:val="single"/>
              </w:rPr>
            </w:pPr>
            <w:r>
              <w:rPr>
                <w:rFonts w:ascii="Arial Narrow" w:hAnsi="Arial Narrow"/>
                <w:noProof/>
                <w:sz w:val="20"/>
                <w:szCs w:val="20"/>
              </w:rPr>
              <w:t>Kostijiet operazzjonali relatati mal-outputs (ara l-metodi tal-kalkolu)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Arial Narrow" w:hAnsi="Arial Narrow"/>
                <w:noProof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Arial Narrow" w:hAnsi="Arial Narrow"/>
                <w:noProof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Arial Narrow" w:hAnsi="Arial Narrow"/>
                <w:noProof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color w:val="000000"/>
                <w:sz w:val="20"/>
                <w:szCs w:val="20"/>
              </w:rPr>
              <w:t>0.04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Arial Narrow" w:hAnsi="Arial Narrow"/>
                <w:noProof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color w:val="000000"/>
                <w:sz w:val="20"/>
                <w:szCs w:val="20"/>
              </w:rPr>
              <w:t>0,06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Arial Narrow" w:hAnsi="Arial Narrow"/>
                <w:noProof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color w:val="000000"/>
                <w:sz w:val="20"/>
                <w:szCs w:val="20"/>
              </w:rPr>
              <w:t>0,06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Arial Narrow" w:hAnsi="Arial Narrow"/>
                <w:noProof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color w:val="000000"/>
                <w:sz w:val="20"/>
                <w:szCs w:val="20"/>
              </w:rPr>
              <w:t>0,06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Arial Narrow" w:hAnsi="Arial Narrow"/>
                <w:noProof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color w:val="000000"/>
                <w:sz w:val="20"/>
                <w:szCs w:val="20"/>
              </w:rPr>
              <w:t>0,06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Arial Narrow" w:hAnsi="Arial Narrow"/>
                <w:b/>
                <w:bCs/>
                <w:noProof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noProof/>
                <w:color w:val="000000"/>
                <w:sz w:val="20"/>
                <w:szCs w:val="20"/>
              </w:rPr>
              <w:t>0,28</w:t>
            </w:r>
          </w:p>
        </w:tc>
      </w:tr>
      <w:tr>
        <w:trPr>
          <w:trHeight w:val="300"/>
          <w:jc w:val="center"/>
        </w:trPr>
        <w:tc>
          <w:tcPr>
            <w:tcW w:w="4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Arial Narrow" w:hAnsi="Arial Narrow"/>
                <w:noProof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color w:val="000000"/>
                <w:sz w:val="20"/>
                <w:szCs w:val="20"/>
              </w:rPr>
              <w:t>Linji baġitarji oħra (</w:t>
            </w:r>
            <w:r>
              <w:rPr>
                <w:rFonts w:ascii="Arial Narrow" w:hAnsi="Arial Narrow"/>
                <w:i/>
                <w:iCs/>
                <w:noProof/>
                <w:color w:val="000000"/>
                <w:sz w:val="20"/>
                <w:szCs w:val="20"/>
              </w:rPr>
              <w:t>speċifika meta meħtieġ</w:t>
            </w:r>
            <w:r>
              <w:rPr>
                <w:rFonts w:ascii="Arial Narrow" w:hAnsi="Arial Narrow"/>
                <w:noProof/>
                <w:color w:val="000000"/>
                <w:sz w:val="20"/>
                <w:szCs w:val="20"/>
              </w:rPr>
              <w:t>)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Arial Narrow" w:hAnsi="Arial Narrow"/>
                <w:noProof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Arial Narrow" w:hAnsi="Arial Narrow"/>
                <w:noProof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Arial Narrow" w:hAnsi="Arial Narrow"/>
                <w:noProof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Arial Narrow" w:hAnsi="Arial Narrow"/>
                <w:noProof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Arial Narrow" w:hAnsi="Arial Narrow"/>
                <w:noProof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Arial Narrow" w:hAnsi="Arial Narrow"/>
                <w:noProof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Arial Narrow" w:hAnsi="Arial Narrow"/>
                <w:noProof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Arial Narrow" w:hAnsi="Arial Narrow"/>
                <w:b/>
                <w:bCs/>
                <w:noProof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noProof/>
                <w:color w:val="000000"/>
                <w:sz w:val="20"/>
                <w:szCs w:val="20"/>
              </w:rPr>
              <w:t xml:space="preserve"> </w:t>
            </w:r>
          </w:p>
        </w:tc>
      </w:tr>
      <w:tr>
        <w:trPr>
          <w:trHeight w:val="300"/>
          <w:jc w:val="center"/>
        </w:trPr>
        <w:tc>
          <w:tcPr>
            <w:tcW w:w="4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CCFFCC" w:fill="EDFFED"/>
            <w:vAlign w:val="center"/>
            <w:hideMark/>
          </w:tcPr>
          <w:p>
            <w:pPr>
              <w:rPr>
                <w:rFonts w:ascii="Arial Narrow" w:hAnsi="Arial Narrow"/>
                <w:b/>
                <w:bCs/>
                <w:noProof/>
                <w:color w:val="008000"/>
                <w:sz w:val="20"/>
                <w:szCs w:val="20"/>
                <w:u w:val="single"/>
              </w:rPr>
            </w:pPr>
            <w:r>
              <w:rPr>
                <w:rFonts w:ascii="Arial Narrow" w:hAnsi="Arial Narrow"/>
                <w:b/>
                <w:bCs/>
                <w:noProof/>
                <w:color w:val="008000"/>
                <w:sz w:val="20"/>
                <w:szCs w:val="20"/>
                <w:u w:val="single"/>
              </w:rPr>
              <w:t>fid-Delegazzjonijiet tal-Unjoni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Arial Narrow" w:hAnsi="Arial Narrow"/>
                <w:noProof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Arial Narrow" w:hAnsi="Arial Narrow"/>
                <w:noProof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Arial Narrow" w:hAnsi="Arial Narrow"/>
                <w:noProof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Arial Narrow" w:hAnsi="Arial Narrow"/>
                <w:noProof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Arial Narrow" w:hAnsi="Arial Narrow"/>
                <w:noProof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Arial Narrow" w:hAnsi="Arial Narrow"/>
                <w:noProof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Arial Narrow" w:hAnsi="Arial Narrow"/>
                <w:noProof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Arial Narrow" w:hAnsi="Arial Narrow"/>
                <w:b/>
                <w:bCs/>
                <w:noProof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noProof/>
                <w:color w:val="000000"/>
                <w:sz w:val="20"/>
                <w:szCs w:val="20"/>
              </w:rPr>
              <w:t xml:space="preserve"> </w:t>
            </w:r>
          </w:p>
        </w:tc>
      </w:tr>
      <w:tr>
        <w:trPr>
          <w:trHeight w:val="300"/>
          <w:jc w:val="center"/>
        </w:trPr>
        <w:tc>
          <w:tcPr>
            <w:tcW w:w="4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Arial Narrow" w:hAnsi="Arial Narrow"/>
                <w:noProof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color w:val="000000"/>
                <w:sz w:val="20"/>
                <w:szCs w:val="20"/>
              </w:rPr>
              <w:t>Spejjeż tal-missjonijiet, tal-konferenzi u tar-rappreżentanza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Arial Narrow" w:hAnsi="Arial Narrow"/>
                <w:noProof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Arial Narrow" w:hAnsi="Arial Narrow"/>
                <w:noProof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Arial Narrow" w:hAnsi="Arial Narrow"/>
                <w:noProof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Arial Narrow" w:hAnsi="Arial Narrow"/>
                <w:noProof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Arial Narrow" w:hAnsi="Arial Narrow"/>
                <w:noProof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Arial Narrow" w:hAnsi="Arial Narrow"/>
                <w:noProof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Arial Narrow" w:hAnsi="Arial Narrow"/>
                <w:noProof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Arial Narrow" w:hAnsi="Arial Narrow"/>
                <w:b/>
                <w:bCs/>
                <w:noProof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noProof/>
                <w:color w:val="000000"/>
                <w:sz w:val="20"/>
                <w:szCs w:val="20"/>
              </w:rPr>
              <w:t xml:space="preserve"> </w:t>
            </w:r>
          </w:p>
        </w:tc>
      </w:tr>
      <w:tr>
        <w:trPr>
          <w:trHeight w:val="300"/>
          <w:jc w:val="center"/>
        </w:trPr>
        <w:tc>
          <w:tcPr>
            <w:tcW w:w="4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Arial Narrow" w:hAnsi="Arial Narrow"/>
                <w:noProof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color w:val="000000"/>
                <w:sz w:val="20"/>
                <w:szCs w:val="20"/>
              </w:rPr>
              <w:t>Taħriġ ulterjuri tal-persunal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Arial Narrow" w:hAnsi="Arial Narrow"/>
                <w:noProof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Arial Narrow" w:hAnsi="Arial Narrow"/>
                <w:noProof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Arial Narrow" w:hAnsi="Arial Narrow"/>
                <w:noProof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Arial Narrow" w:hAnsi="Arial Narrow"/>
                <w:noProof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Arial Narrow" w:hAnsi="Arial Narrow"/>
                <w:noProof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Arial Narrow" w:hAnsi="Arial Narrow"/>
                <w:noProof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Arial Narrow" w:hAnsi="Arial Narrow"/>
                <w:noProof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Arial Narrow" w:hAnsi="Arial Narrow"/>
                <w:b/>
                <w:bCs/>
                <w:noProof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noProof/>
                <w:color w:val="000000"/>
                <w:sz w:val="20"/>
                <w:szCs w:val="20"/>
              </w:rPr>
              <w:t xml:space="preserve"> </w:t>
            </w:r>
          </w:p>
        </w:tc>
      </w:tr>
      <w:tr>
        <w:trPr>
          <w:trHeight w:val="300"/>
          <w:jc w:val="center"/>
        </w:trPr>
        <w:tc>
          <w:tcPr>
            <w:tcW w:w="4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Arial Narrow" w:hAnsi="Arial Narrow"/>
                <w:noProof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color w:val="000000"/>
                <w:sz w:val="20"/>
                <w:szCs w:val="20"/>
              </w:rPr>
              <w:t>Akkwiżizzjoni, kiri u nefqa relatata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Arial Narrow" w:hAnsi="Arial Narrow"/>
                <w:noProof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Arial Narrow" w:hAnsi="Arial Narrow"/>
                <w:noProof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Arial Narrow" w:hAnsi="Arial Narrow"/>
                <w:noProof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Arial Narrow" w:hAnsi="Arial Narrow"/>
                <w:noProof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Arial Narrow" w:hAnsi="Arial Narrow"/>
                <w:noProof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Arial Narrow" w:hAnsi="Arial Narrow"/>
                <w:noProof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Arial Narrow" w:hAnsi="Arial Narrow"/>
                <w:noProof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Arial Narrow" w:hAnsi="Arial Narrow"/>
                <w:b/>
                <w:bCs/>
                <w:noProof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noProof/>
                <w:color w:val="000000"/>
                <w:sz w:val="20"/>
                <w:szCs w:val="20"/>
              </w:rPr>
              <w:t xml:space="preserve"> </w:t>
            </w:r>
          </w:p>
        </w:tc>
      </w:tr>
      <w:tr>
        <w:trPr>
          <w:trHeight w:val="300"/>
          <w:jc w:val="center"/>
        </w:trPr>
        <w:tc>
          <w:tcPr>
            <w:tcW w:w="4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Arial Narrow" w:hAnsi="Arial Narrow"/>
                <w:noProof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color w:val="000000"/>
                <w:sz w:val="20"/>
                <w:szCs w:val="20"/>
              </w:rPr>
              <w:t>Apparat, għamara, provvisti u servizzi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Arial Narrow" w:hAnsi="Arial Narrow"/>
                <w:noProof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Arial Narrow" w:hAnsi="Arial Narrow"/>
                <w:noProof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Arial Narrow" w:hAnsi="Arial Narrow"/>
                <w:noProof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Arial Narrow" w:hAnsi="Arial Narrow"/>
                <w:noProof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Arial Narrow" w:hAnsi="Arial Narrow"/>
                <w:noProof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Arial Narrow" w:hAnsi="Arial Narrow"/>
                <w:noProof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Arial Narrow" w:hAnsi="Arial Narrow"/>
                <w:noProof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Arial Narrow" w:hAnsi="Arial Narrow"/>
                <w:b/>
                <w:bCs/>
                <w:noProof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noProof/>
                <w:color w:val="000000"/>
                <w:sz w:val="20"/>
                <w:szCs w:val="20"/>
              </w:rPr>
              <w:t xml:space="preserve"> </w:t>
            </w:r>
          </w:p>
        </w:tc>
      </w:tr>
      <w:tr>
        <w:trPr>
          <w:trHeight w:val="660"/>
          <w:jc w:val="center"/>
        </w:trPr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Arial Narrow" w:hAnsi="Arial Narrow"/>
                <w:b/>
                <w:bCs/>
                <w:noProof/>
                <w:color w:val="000000"/>
                <w:sz w:val="22"/>
              </w:rPr>
            </w:pPr>
            <w:r>
              <w:rPr>
                <w:rFonts w:ascii="Arial Narrow" w:hAnsi="Arial Narrow"/>
                <w:b/>
                <w:bCs/>
                <w:noProof/>
                <w:color w:val="000000"/>
                <w:sz w:val="22"/>
              </w:rPr>
              <w:t>Subtotal għall-INTESTATURA 7</w:t>
            </w:r>
            <w:r>
              <w:rPr>
                <w:rFonts w:ascii="Arial Narrow" w:hAnsi="Arial Narrow"/>
                <w:b/>
                <w:bCs/>
                <w:noProof/>
                <w:color w:val="000000"/>
                <w:sz w:val="22"/>
              </w:rPr>
              <w:br/>
            </w:r>
            <w:r>
              <w:rPr>
                <w:rFonts w:ascii="Arial Narrow" w:hAnsi="Arial Narrow"/>
                <w:noProof/>
                <w:color w:val="000000"/>
                <w:sz w:val="22"/>
              </w:rPr>
              <w:t>tal-qafas finanzjarju pluriennali</w:t>
            </w:r>
          </w:p>
        </w:tc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Arial Narrow" w:hAnsi="Arial Narrow"/>
                <w:noProof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Arial Narrow" w:hAnsi="Arial Narrow"/>
                <w:noProof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Arial Narrow" w:hAnsi="Arial Narrow"/>
                <w:noProof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color w:val="000000"/>
                <w:sz w:val="20"/>
                <w:szCs w:val="20"/>
              </w:rPr>
              <w:t>0.140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Arial Narrow" w:hAnsi="Arial Narrow"/>
                <w:noProof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color w:val="000000"/>
                <w:sz w:val="20"/>
                <w:szCs w:val="20"/>
              </w:rPr>
              <w:t>0,250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Arial Narrow" w:hAnsi="Arial Narrow"/>
                <w:noProof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color w:val="000000"/>
                <w:sz w:val="20"/>
                <w:szCs w:val="20"/>
              </w:rPr>
              <w:t>0,275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Arial Narrow" w:hAnsi="Arial Narrow"/>
                <w:noProof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color w:val="000000"/>
                <w:sz w:val="20"/>
                <w:szCs w:val="20"/>
              </w:rPr>
              <w:t>0,300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Arial Narrow" w:hAnsi="Arial Narrow"/>
                <w:noProof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color w:val="000000"/>
                <w:sz w:val="20"/>
                <w:szCs w:val="20"/>
              </w:rPr>
              <w:t>0,325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Arial Narrow" w:hAnsi="Arial Narrow"/>
                <w:b/>
                <w:bCs/>
                <w:noProof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noProof/>
                <w:color w:val="000000"/>
                <w:sz w:val="20"/>
                <w:szCs w:val="20"/>
              </w:rPr>
              <w:t>1,290</w:t>
            </w:r>
          </w:p>
        </w:tc>
      </w:tr>
    </w:tbl>
    <w:p>
      <w:pPr>
        <w:rPr>
          <w:b/>
          <w:noProof/>
          <w:sz w:val="20"/>
          <w:szCs w:val="20"/>
        </w:rPr>
      </w:pPr>
      <w:r>
        <w:rPr>
          <w:noProof/>
        </w:rPr>
        <w:br w:type="page"/>
      </w:r>
    </w:p>
    <w:p>
      <w:pPr>
        <w:ind w:right="-496"/>
        <w:jc w:val="right"/>
        <w:rPr>
          <w:i/>
          <w:iCs/>
          <w:noProof/>
          <w:sz w:val="20"/>
          <w:szCs w:val="20"/>
        </w:rPr>
      </w:pPr>
      <w:r>
        <w:rPr>
          <w:i/>
          <w:noProof/>
          <w:sz w:val="20"/>
          <w:szCs w:val="20"/>
        </w:rPr>
        <w:t>miljuni ta’ EUR (aġġustati ’l fuq għal tliet pożizzjonijiet deċimali)</w:t>
      </w:r>
    </w:p>
    <w:tbl>
      <w:tblPr>
        <w:tblW w:w="14670" w:type="dxa"/>
        <w:jc w:val="center"/>
        <w:tblLook w:val="04A0" w:firstRow="1" w:lastRow="0" w:firstColumn="1" w:lastColumn="0" w:noHBand="0" w:noVBand="1"/>
      </w:tblPr>
      <w:tblGrid>
        <w:gridCol w:w="4361"/>
        <w:gridCol w:w="1276"/>
        <w:gridCol w:w="1250"/>
        <w:gridCol w:w="1263"/>
        <w:gridCol w:w="1314"/>
        <w:gridCol w:w="1305"/>
        <w:gridCol w:w="1306"/>
        <w:gridCol w:w="1358"/>
        <w:gridCol w:w="1237"/>
      </w:tblGrid>
      <w:tr>
        <w:trPr>
          <w:trHeight w:val="660"/>
          <w:jc w:val="center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>
            <w:pPr>
              <w:jc w:val="center"/>
              <w:rPr>
                <w:rFonts w:ascii="Arial Narrow" w:hAnsi="Arial Narrow"/>
                <w:noProof/>
                <w:color w:val="000000"/>
                <w:sz w:val="22"/>
              </w:rPr>
            </w:pPr>
            <w:r>
              <w:rPr>
                <w:rFonts w:ascii="Arial Narrow" w:hAnsi="Arial Narrow"/>
                <w:b/>
                <w:bCs/>
                <w:noProof/>
                <w:color w:val="000000"/>
                <w:sz w:val="22"/>
              </w:rPr>
              <w:t>Barra mill-INTESTATURA 7</w:t>
            </w:r>
            <w:r>
              <w:rPr>
                <w:rFonts w:ascii="Arial Narrow" w:hAnsi="Arial Narrow"/>
                <w:noProof/>
                <w:color w:val="000000"/>
                <w:sz w:val="22"/>
              </w:rPr>
              <w:t xml:space="preserve"> </w:t>
            </w:r>
          </w:p>
          <w:p>
            <w:pPr>
              <w:jc w:val="center"/>
              <w:rPr>
                <w:rFonts w:ascii="Arial Narrow" w:hAnsi="Arial Narrow"/>
                <w:b/>
                <w:bCs/>
                <w:noProof/>
                <w:color w:val="000000"/>
                <w:sz w:val="22"/>
              </w:rPr>
            </w:pPr>
            <w:r>
              <w:rPr>
                <w:rFonts w:ascii="Arial Narrow" w:hAnsi="Arial Narrow"/>
                <w:noProof/>
                <w:color w:val="000000"/>
                <w:sz w:val="22"/>
              </w:rPr>
              <w:t>tal-qafas finanzjarju pluriennali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Arial Narrow" w:hAnsi="Arial Narrow"/>
                <w:b/>
                <w:bCs/>
                <w:noProof/>
                <w:color w:val="0000FF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noProof/>
                <w:color w:val="0000FF"/>
                <w:sz w:val="20"/>
                <w:szCs w:val="20"/>
              </w:rPr>
              <w:t>2021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Arial Narrow" w:hAnsi="Arial Narrow"/>
                <w:b/>
                <w:bCs/>
                <w:noProof/>
                <w:color w:val="0000FF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noProof/>
                <w:color w:val="0000FF"/>
                <w:sz w:val="20"/>
                <w:szCs w:val="20"/>
              </w:rPr>
              <w:t>2022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Arial Narrow" w:hAnsi="Arial Narrow"/>
                <w:b/>
                <w:bCs/>
                <w:noProof/>
                <w:color w:val="0000FF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noProof/>
                <w:color w:val="0000FF"/>
                <w:sz w:val="20"/>
                <w:szCs w:val="20"/>
              </w:rPr>
              <w:t>2023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Arial Narrow" w:hAnsi="Arial Narrow"/>
                <w:b/>
                <w:bCs/>
                <w:noProof/>
                <w:color w:val="0000FF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noProof/>
                <w:color w:val="0000FF"/>
                <w:sz w:val="20"/>
                <w:szCs w:val="20"/>
              </w:rPr>
              <w:t>2024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Arial Narrow" w:hAnsi="Arial Narrow"/>
                <w:b/>
                <w:bCs/>
                <w:noProof/>
                <w:color w:val="0000FF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noProof/>
                <w:color w:val="0000FF"/>
                <w:sz w:val="20"/>
                <w:szCs w:val="20"/>
              </w:rPr>
              <w:t>2025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Arial Narrow" w:hAnsi="Arial Narrow"/>
                <w:b/>
                <w:bCs/>
                <w:noProof/>
                <w:color w:val="0000FF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noProof/>
                <w:color w:val="0000FF"/>
                <w:sz w:val="20"/>
                <w:szCs w:val="20"/>
              </w:rPr>
              <w:t>2026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Arial Narrow" w:hAnsi="Arial Narrow"/>
                <w:b/>
                <w:bCs/>
                <w:noProof/>
                <w:color w:val="0000FF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noProof/>
                <w:color w:val="0000FF"/>
                <w:sz w:val="20"/>
                <w:szCs w:val="20"/>
              </w:rPr>
              <w:t>2027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Arial Narrow" w:hAnsi="Arial Narrow"/>
                <w:b/>
                <w:bCs/>
                <w:noProof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noProof/>
                <w:color w:val="000000"/>
                <w:sz w:val="20"/>
                <w:szCs w:val="20"/>
              </w:rPr>
              <w:t>Total</w:t>
            </w:r>
          </w:p>
        </w:tc>
      </w:tr>
      <w:tr>
        <w:trPr>
          <w:trHeight w:val="765"/>
          <w:jc w:val="center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Arial Narrow" w:hAnsi="Arial Narrow"/>
                <w:noProof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color w:val="000000"/>
                <w:sz w:val="20"/>
                <w:szCs w:val="20"/>
              </w:rPr>
              <w:t>Nefqa għal assistenza teknika u amministrattiva (</w:t>
            </w:r>
            <w:r>
              <w:rPr>
                <w:rFonts w:ascii="Arial Narrow" w:hAnsi="Arial Narrow"/>
                <w:noProof/>
                <w:color w:val="000000"/>
                <w:sz w:val="20"/>
                <w:szCs w:val="20"/>
                <w:u w:val="single"/>
              </w:rPr>
              <w:t>ma tinkludix</w:t>
            </w:r>
            <w:r>
              <w:rPr>
                <w:rFonts w:ascii="Arial Narrow" w:hAnsi="Arial Narrow"/>
                <w:noProof/>
                <w:color w:val="000000"/>
                <w:sz w:val="20"/>
                <w:szCs w:val="20"/>
              </w:rPr>
              <w:t xml:space="preserve"> il-persunal estern) minn approprjazzjonijiet operazzjonali (dawk li qabel kienu l-linji “BA”)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Arial Narrow" w:hAnsi="Arial Narrow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Arial Narrow" w:hAnsi="Arial Narrow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Arial Narrow" w:hAnsi="Arial Narrow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Arial Narrow" w:hAnsi="Arial Narrow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Arial Narrow" w:hAnsi="Arial Narrow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Arial Narrow" w:hAnsi="Arial Narrow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Arial Narrow" w:hAnsi="Arial Narrow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Arial Narrow" w:hAnsi="Arial Narrow"/>
                <w:b/>
                <w:bCs/>
                <w:noProof/>
                <w:color w:val="000000"/>
                <w:sz w:val="20"/>
                <w:szCs w:val="20"/>
              </w:rPr>
            </w:pPr>
          </w:p>
        </w:tc>
      </w:tr>
      <w:tr>
        <w:trPr>
          <w:trHeight w:val="300"/>
          <w:jc w:val="center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ind w:firstLineChars="100" w:firstLine="200"/>
              <w:rPr>
                <w:rFonts w:ascii="Arial Narrow" w:hAnsi="Arial Narrow"/>
                <w:noProof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color w:val="000000"/>
                <w:sz w:val="20"/>
                <w:szCs w:val="20"/>
              </w:rPr>
              <w:t>- fil-Kwartieri Ġenerali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Arial Narrow" w:hAnsi="Arial Narrow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Arial Narrow" w:hAnsi="Arial Narrow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Arial Narrow" w:hAnsi="Arial Narrow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Arial Narrow" w:hAnsi="Arial Narrow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Arial Narrow" w:hAnsi="Arial Narrow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Arial Narrow" w:hAnsi="Arial Narrow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Arial Narrow" w:hAnsi="Arial Narrow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Arial Narrow" w:hAnsi="Arial Narrow"/>
                <w:b/>
                <w:bCs/>
                <w:noProof/>
                <w:color w:val="000000"/>
                <w:sz w:val="20"/>
                <w:szCs w:val="20"/>
              </w:rPr>
            </w:pPr>
          </w:p>
        </w:tc>
      </w:tr>
      <w:tr>
        <w:trPr>
          <w:trHeight w:val="300"/>
          <w:jc w:val="center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ind w:firstLineChars="100" w:firstLine="200"/>
              <w:rPr>
                <w:rFonts w:ascii="Arial Narrow" w:hAnsi="Arial Narrow"/>
                <w:noProof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color w:val="000000"/>
                <w:sz w:val="20"/>
                <w:szCs w:val="20"/>
              </w:rPr>
              <w:t>- fid-Delegazzjonijiet tal-Unjoni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Arial Narrow" w:hAnsi="Arial Narrow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Arial Narrow" w:hAnsi="Arial Narrow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Arial Narrow" w:hAnsi="Arial Narrow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Arial Narrow" w:hAnsi="Arial Narrow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Arial Narrow" w:hAnsi="Arial Narrow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Arial Narrow" w:hAnsi="Arial Narrow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Arial Narrow" w:hAnsi="Arial Narrow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Arial Narrow" w:hAnsi="Arial Narrow"/>
                <w:b/>
                <w:bCs/>
                <w:noProof/>
                <w:color w:val="000000"/>
                <w:sz w:val="20"/>
                <w:szCs w:val="20"/>
              </w:rPr>
            </w:pPr>
          </w:p>
        </w:tc>
      </w:tr>
      <w:tr>
        <w:trPr>
          <w:trHeight w:val="300"/>
          <w:jc w:val="center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Arial Narrow" w:hAnsi="Arial Narrow"/>
                <w:noProof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color w:val="000000"/>
                <w:sz w:val="20"/>
                <w:szCs w:val="20"/>
              </w:rPr>
              <w:t>Nefqa maniġerjali oħra għar-riċerka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Arial Narrow" w:hAnsi="Arial Narrow"/>
                <w:noProof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Arial Narrow" w:hAnsi="Arial Narrow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Arial Narrow" w:hAnsi="Arial Narrow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Arial Narrow" w:hAnsi="Arial Narrow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Arial Narrow" w:hAnsi="Arial Narrow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Arial Narrow" w:hAnsi="Arial Narrow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Arial Narrow" w:hAnsi="Arial Narrow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Arial Narrow" w:hAnsi="Arial Narrow"/>
                <w:b/>
                <w:bCs/>
                <w:noProof/>
                <w:color w:val="000000"/>
                <w:sz w:val="20"/>
                <w:szCs w:val="20"/>
              </w:rPr>
            </w:pPr>
          </w:p>
        </w:tc>
      </w:tr>
      <w:tr>
        <w:trPr>
          <w:trHeight w:val="300"/>
          <w:jc w:val="center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Arial Narrow" w:hAnsi="Arial Narrow"/>
                <w:noProof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color w:val="000000"/>
                <w:sz w:val="20"/>
                <w:szCs w:val="20"/>
              </w:rPr>
              <w:t>Linji baġitarji oħra (</w:t>
            </w:r>
            <w:r>
              <w:rPr>
                <w:rFonts w:ascii="Arial Narrow" w:hAnsi="Arial Narrow"/>
                <w:i/>
                <w:iCs/>
                <w:noProof/>
                <w:color w:val="000000"/>
                <w:sz w:val="20"/>
                <w:szCs w:val="20"/>
              </w:rPr>
              <w:t>speċifika meta meħtieġ</w:t>
            </w:r>
            <w:r>
              <w:rPr>
                <w:rFonts w:ascii="Arial Narrow" w:hAnsi="Arial Narrow"/>
                <w:noProof/>
                <w:color w:val="000000"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Arial Narrow" w:hAnsi="Arial Narrow"/>
                <w:noProof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Arial Narrow" w:hAnsi="Arial Narrow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Arial Narrow" w:hAnsi="Arial Narrow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Arial Narrow" w:hAnsi="Arial Narrow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Arial Narrow" w:hAnsi="Arial Narrow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Arial Narrow" w:hAnsi="Arial Narrow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Arial Narrow" w:hAnsi="Arial Narrow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Arial Narrow" w:hAnsi="Arial Narrow"/>
                <w:b/>
                <w:bCs/>
                <w:noProof/>
                <w:color w:val="000000"/>
                <w:sz w:val="20"/>
                <w:szCs w:val="20"/>
              </w:rPr>
            </w:pPr>
          </w:p>
        </w:tc>
      </w:tr>
      <w:tr>
        <w:trPr>
          <w:trHeight w:val="300"/>
          <w:jc w:val="center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Arial Narrow" w:hAnsi="Arial Narrow"/>
                <w:noProof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color w:val="000000"/>
                <w:sz w:val="20"/>
                <w:szCs w:val="20"/>
              </w:rPr>
              <w:t>Attivitajiet tal-komunikazzjoni/konsultazzjoni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Arial Narrow" w:hAnsi="Arial Narrow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Arial Narrow" w:hAnsi="Arial Narrow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Arial Narrow" w:hAnsi="Arial Narrow"/>
                <w:noProof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color w:val="000000"/>
                <w:sz w:val="20"/>
                <w:szCs w:val="20"/>
              </w:rPr>
              <w:t>0,025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Arial Narrow" w:hAnsi="Arial Narrow"/>
                <w:noProof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color w:val="000000"/>
                <w:sz w:val="20"/>
                <w:szCs w:val="20"/>
              </w:rPr>
              <w:t>0,230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Arial Narrow" w:hAnsi="Arial Narrow"/>
                <w:noProof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color w:val="000000"/>
                <w:sz w:val="20"/>
                <w:szCs w:val="20"/>
              </w:rPr>
              <w:t>0,220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Arial Narrow" w:hAnsi="Arial Narrow"/>
                <w:noProof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color w:val="000000"/>
                <w:sz w:val="20"/>
                <w:szCs w:val="20"/>
              </w:rPr>
              <w:t>0,220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Arial Narrow" w:hAnsi="Arial Narrow"/>
                <w:noProof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color w:val="000000"/>
                <w:sz w:val="20"/>
                <w:szCs w:val="20"/>
              </w:rPr>
              <w:t>0,220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Arial Narrow" w:hAnsi="Arial Narrow"/>
                <w:b/>
                <w:bCs/>
                <w:noProof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noProof/>
                <w:color w:val="000000"/>
                <w:sz w:val="20"/>
                <w:szCs w:val="20"/>
              </w:rPr>
              <w:t>0,915</w:t>
            </w:r>
          </w:p>
        </w:tc>
      </w:tr>
      <w:tr>
        <w:trPr>
          <w:trHeight w:val="300"/>
          <w:jc w:val="center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rPr>
                <w:rFonts w:ascii="Arial Narrow" w:hAnsi="Arial Narrow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 Narrow" w:hAnsi="Arial Narrow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 Narrow" w:hAnsi="Arial Narrow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 Narrow" w:hAnsi="Arial Narrow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 Narrow" w:hAnsi="Arial Narrow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 Narrow" w:hAnsi="Arial Narrow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 Narrow" w:hAnsi="Arial Narrow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 Narrow" w:hAnsi="Arial Narrow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 Narrow" w:hAnsi="Arial Narrow"/>
                <w:b/>
                <w:bCs/>
                <w:noProof/>
                <w:color w:val="000000"/>
                <w:sz w:val="20"/>
                <w:szCs w:val="20"/>
              </w:rPr>
            </w:pPr>
          </w:p>
        </w:tc>
      </w:tr>
      <w:tr>
        <w:trPr>
          <w:trHeight w:val="660"/>
          <w:jc w:val="center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Arial Narrow" w:hAnsi="Arial Narrow"/>
                <w:b/>
                <w:bCs/>
                <w:noProof/>
                <w:color w:val="000000"/>
                <w:sz w:val="22"/>
              </w:rPr>
            </w:pPr>
            <w:r>
              <w:rPr>
                <w:rFonts w:ascii="Arial Narrow" w:hAnsi="Arial Narrow"/>
                <w:b/>
                <w:bCs/>
                <w:noProof/>
                <w:color w:val="000000"/>
                <w:sz w:val="22"/>
              </w:rPr>
              <w:t>Subtotal – Barra mill-INTESTATURA 7</w:t>
            </w:r>
            <w:r>
              <w:rPr>
                <w:rFonts w:ascii="Arial Narrow" w:hAnsi="Arial Narrow"/>
                <w:b/>
                <w:bCs/>
                <w:noProof/>
                <w:color w:val="000000"/>
                <w:sz w:val="22"/>
              </w:rPr>
              <w:br/>
            </w:r>
            <w:r>
              <w:rPr>
                <w:rFonts w:ascii="Arial Narrow" w:hAnsi="Arial Narrow"/>
                <w:noProof/>
                <w:color w:val="000000"/>
                <w:sz w:val="22"/>
              </w:rPr>
              <w:t>tal-qafas finanzjarju pluriennali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Arial Narrow" w:hAnsi="Arial Narrow"/>
                <w:noProof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Arial Narrow" w:hAnsi="Arial Narrow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Arial Narrow" w:hAnsi="Arial Narrow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Arial Narrow" w:hAnsi="Arial Narrow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Arial Narrow" w:hAnsi="Arial Narrow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Arial Narrow" w:hAnsi="Arial Narrow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Arial Narrow" w:hAnsi="Arial Narrow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Arial Narrow" w:hAnsi="Arial Narrow"/>
                <w:b/>
                <w:bCs/>
                <w:noProof/>
                <w:color w:val="000000"/>
                <w:sz w:val="20"/>
                <w:szCs w:val="20"/>
              </w:rPr>
            </w:pPr>
          </w:p>
        </w:tc>
      </w:tr>
    </w:tbl>
    <w:p>
      <w:pPr>
        <w:ind w:right="-496"/>
        <w:rPr>
          <w:rFonts w:ascii="Arial Narrow" w:hAnsi="Arial Narrow"/>
          <w:noProof/>
          <w:sz w:val="20"/>
          <w:szCs w:val="20"/>
        </w:rPr>
      </w:pPr>
    </w:p>
    <w:tbl>
      <w:tblPr>
        <w:tblW w:w="1470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61"/>
        <w:gridCol w:w="1276"/>
        <w:gridCol w:w="1275"/>
        <w:gridCol w:w="1276"/>
        <w:gridCol w:w="1276"/>
        <w:gridCol w:w="1276"/>
        <w:gridCol w:w="1275"/>
        <w:gridCol w:w="1418"/>
        <w:gridCol w:w="1276"/>
      </w:tblGrid>
      <w:tr>
        <w:trPr>
          <w:trHeight w:val="289"/>
          <w:jc w:val="center"/>
        </w:trPr>
        <w:tc>
          <w:tcPr>
            <w:tcW w:w="4361" w:type="dxa"/>
            <w:tcBorders>
              <w:top w:val="single" w:sz="12" w:space="0" w:color="auto"/>
            </w:tcBorders>
            <w:vAlign w:val="center"/>
          </w:tcPr>
          <w:p>
            <w:pPr>
              <w:pStyle w:val="Text1"/>
              <w:spacing w:after="0"/>
              <w:ind w:left="0"/>
              <w:jc w:val="center"/>
              <w:rPr>
                <w:rFonts w:ascii="Arial Narrow" w:hAnsi="Arial Narrow"/>
                <w:b/>
                <w:noProof/>
                <w:sz w:val="22"/>
              </w:rPr>
            </w:pPr>
            <w:r>
              <w:rPr>
                <w:rFonts w:ascii="Arial Narrow" w:hAnsi="Arial Narrow"/>
                <w:b/>
                <w:noProof/>
                <w:sz w:val="22"/>
              </w:rPr>
              <w:t>TOTAL</w:t>
            </w:r>
          </w:p>
          <w:p>
            <w:pPr>
              <w:pStyle w:val="Text1"/>
              <w:spacing w:before="0"/>
              <w:ind w:left="0"/>
              <w:jc w:val="center"/>
              <w:rPr>
                <w:rFonts w:ascii="Arial Narrow" w:hAnsi="Arial Narrow"/>
                <w:b/>
                <w:noProof/>
                <w:sz w:val="22"/>
              </w:rPr>
            </w:pPr>
            <w:r>
              <w:rPr>
                <w:rFonts w:ascii="Arial Narrow" w:hAnsi="Arial Narrow"/>
                <w:b/>
                <w:noProof/>
                <w:sz w:val="22"/>
              </w:rPr>
              <w:t>INTESTATURA 7 u Barra mill-INTESTATURA 7</w:t>
            </w:r>
            <w:r>
              <w:rPr>
                <w:noProof/>
              </w:rPr>
              <w:br/>
            </w:r>
            <w:r>
              <w:rPr>
                <w:rFonts w:ascii="Arial Narrow" w:hAnsi="Arial Narrow"/>
                <w:noProof/>
                <w:sz w:val="22"/>
              </w:rPr>
              <w:t>tal-qafas finanzjarju pluriennali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Arial Narrow" w:hAnsi="Arial Narrow"/>
                <w:noProof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Arial Narrow" w:hAnsi="Arial Narrow"/>
                <w:noProof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Arial Narrow" w:hAnsi="Arial Narrow"/>
                <w:noProof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sz w:val="20"/>
                <w:szCs w:val="20"/>
              </w:rPr>
              <w:t>0,165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Arial Narrow" w:hAnsi="Arial Narrow"/>
                <w:noProof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sz w:val="20"/>
                <w:szCs w:val="20"/>
              </w:rPr>
              <w:t>0,480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Arial Narrow" w:hAnsi="Arial Narrow"/>
                <w:noProof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sz w:val="20"/>
                <w:szCs w:val="20"/>
              </w:rPr>
              <w:t>0,495</w:t>
            </w:r>
          </w:p>
        </w:tc>
        <w:tc>
          <w:tcPr>
            <w:tcW w:w="1275" w:type="dxa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Arial Narrow" w:hAnsi="Arial Narrow"/>
                <w:noProof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sz w:val="20"/>
                <w:szCs w:val="20"/>
              </w:rPr>
              <w:t>0,520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Arial Narrow" w:hAnsi="Arial Narrow"/>
                <w:noProof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sz w:val="20"/>
                <w:szCs w:val="20"/>
              </w:rPr>
              <w:t>0,545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Arial Narrow" w:hAnsi="Arial Narrow"/>
                <w:b/>
                <w:noProof/>
                <w:sz w:val="20"/>
                <w:szCs w:val="20"/>
              </w:rPr>
            </w:pPr>
            <w:r>
              <w:rPr>
                <w:rFonts w:ascii="Arial Narrow" w:hAnsi="Arial Narrow"/>
                <w:b/>
                <w:noProof/>
                <w:sz w:val="20"/>
                <w:szCs w:val="20"/>
              </w:rPr>
              <w:t>2,205</w:t>
            </w:r>
          </w:p>
        </w:tc>
      </w:tr>
    </w:tbl>
    <w:p>
      <w:pPr>
        <w:ind w:right="-496"/>
        <w:jc w:val="right"/>
        <w:rPr>
          <w:rFonts w:ascii="Arial Narrow" w:hAnsi="Arial Narrow"/>
          <w:i/>
          <w:iCs/>
          <w:noProof/>
          <w:sz w:val="20"/>
          <w:szCs w:val="20"/>
        </w:rPr>
      </w:pPr>
    </w:p>
    <w:p>
      <w:pPr>
        <w:rPr>
          <w:noProof/>
          <w:sz w:val="18"/>
        </w:rPr>
      </w:pPr>
      <w:r>
        <w:rPr>
          <w:noProof/>
          <w:sz w:val="18"/>
        </w:rPr>
        <w:t>L-approprjazzjonijiet meħtieġa għar-riżorsi umani u għal nefqa oħra ta’ natura amministrattiva se jiġu koperti mill-approprjazzjonijiet tad-DĠ li diġà jkunu assenjati għall-ġestjoni tal-azzjoni u/jew li diġà jkunu ġew riassenjati fid-DĠ, flimkien, jekk ikun meħtieġ, ma’ kwalunkwe allokazzjoni addizzjonali li tista’ tingħata lid-DĠ tal-ġestjoni skont il-proċedura annwali ta’ allokazzjoni u fid-dawl tal-limitazzjonijiet baġitarji.</w:t>
      </w:r>
    </w:p>
    <w:p>
      <w:pPr>
        <w:spacing w:before="60"/>
        <w:ind w:left="-360" w:firstLine="900"/>
        <w:rPr>
          <w:noProof/>
          <w:sz w:val="20"/>
          <w:szCs w:val="20"/>
        </w:rPr>
      </w:pPr>
    </w:p>
    <w:p>
      <w:pPr>
        <w:keepNext/>
        <w:spacing w:before="240" w:after="0"/>
        <w:rPr>
          <w:noProof/>
        </w:rPr>
        <w:sectPr>
          <w:pgSz w:w="15840" w:h="12240" w:orient="landscape" w:code="1"/>
          <w:pgMar w:top="1418" w:right="1247" w:bottom="1418" w:left="1247" w:header="709" w:footer="709" w:gutter="0"/>
          <w:cols w:space="708"/>
          <w:docGrid w:linePitch="360"/>
        </w:sectPr>
      </w:pPr>
    </w:p>
    <w:p>
      <w:pPr>
        <w:pStyle w:val="Point0"/>
        <w:rPr>
          <w:noProof/>
          <w:szCs w:val="28"/>
        </w:rPr>
      </w:pPr>
      <w:r>
        <w:t>(3)</w:t>
      </w:r>
      <w:r>
        <w:tab/>
      </w:r>
      <w:r>
        <w:rPr>
          <w:noProof/>
        </w:rPr>
        <w:t>Metodi tal-kalkolu użati għall-istimi tal-kostijiet</w:t>
      </w:r>
    </w:p>
    <w:p>
      <w:pPr>
        <w:pStyle w:val="Point0"/>
        <w:rPr>
          <w:noProof/>
          <w:szCs w:val="24"/>
        </w:rPr>
      </w:pPr>
      <w:r>
        <w:t>(a)</w:t>
      </w:r>
      <w:r>
        <w:tab/>
      </w:r>
      <w:r>
        <w:rPr>
          <w:noProof/>
        </w:rPr>
        <w:t xml:space="preserve">Riżorsi </w:t>
      </w:r>
      <w:r>
        <w:rPr>
          <w:noProof/>
          <w:szCs w:val="24"/>
        </w:rPr>
        <w:t>umani</w:t>
      </w:r>
    </w:p>
    <w:p>
      <w:pPr>
        <w:spacing w:after="60"/>
        <w:jc w:val="center"/>
        <w:rPr>
          <w:i/>
          <w:noProof/>
          <w:sz w:val="20"/>
        </w:rPr>
      </w:pPr>
    </w:p>
    <w:p>
      <w:pPr>
        <w:spacing w:after="60"/>
        <w:jc w:val="center"/>
        <w:rPr>
          <w:i/>
          <w:noProof/>
          <w:sz w:val="20"/>
          <w:szCs w:val="20"/>
        </w:rPr>
      </w:pPr>
      <w:r>
        <w:rPr>
          <w:i/>
          <w:noProof/>
          <w:sz w:val="20"/>
        </w:rPr>
        <w:t>Din il-parti tispjega l-metodu tal-kalkolu użat biex jiġu stmati r-riżorsi umani kkunsidrati meħtieġa (assunzjonijiet tal-ammont tax-xogħol, inkluż karigi speċifiċi (il-profili tax-xogħol tas-Sysper 2), il-kategoriji tal-persunal u l-kostijiet medji korrispondenti)</w:t>
      </w:r>
    </w:p>
    <w:p>
      <w:pPr>
        <w:spacing w:after="60"/>
        <w:ind w:left="540"/>
        <w:jc w:val="center"/>
        <w:rPr>
          <w:i/>
          <w:noProof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ashSmallGap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>
        <w:trPr>
          <w:jc w:val="center"/>
        </w:trPr>
        <w:tc>
          <w:tcPr>
            <w:tcW w:w="12474" w:type="dxa"/>
            <w:tcBorders>
              <w:top w:val="single" w:sz="4" w:space="0" w:color="auto"/>
            </w:tcBorders>
          </w:tcPr>
          <w:p>
            <w:pPr>
              <w:pStyle w:val="Text2"/>
              <w:spacing w:before="60" w:after="60"/>
              <w:ind w:left="0"/>
              <w:jc w:val="left"/>
              <w:rPr>
                <w:rFonts w:ascii="Arial Narrow" w:hAnsi="Arial Narrow"/>
                <w:b/>
                <w:noProof/>
                <w:sz w:val="22"/>
              </w:rPr>
            </w:pPr>
            <w:r>
              <w:rPr>
                <w:rFonts w:ascii="Arial Narrow" w:hAnsi="Arial Narrow"/>
                <w:b/>
                <w:noProof/>
                <w:sz w:val="22"/>
              </w:rPr>
              <w:t>INTESTATURA 7</w:t>
            </w:r>
            <w:r>
              <w:rPr>
                <w:rFonts w:ascii="Arial Narrow" w:hAnsi="Arial Narrow"/>
                <w:noProof/>
                <w:sz w:val="22"/>
              </w:rPr>
              <w:t xml:space="preserve"> tal-qafas finanzjarju pluriennali</w:t>
            </w:r>
          </w:p>
        </w:tc>
      </w:tr>
      <w:tr>
        <w:trPr>
          <w:jc w:val="center"/>
        </w:trPr>
        <w:tc>
          <w:tcPr>
            <w:tcW w:w="12474" w:type="dxa"/>
          </w:tcPr>
          <w:p>
            <w:pPr>
              <w:pStyle w:val="Text2"/>
              <w:spacing w:before="20" w:after="20"/>
              <w:ind w:left="0"/>
              <w:jc w:val="center"/>
              <w:rPr>
                <w:rFonts w:ascii="Arial Narrow" w:hAnsi="Arial Narrow"/>
                <w:noProof/>
                <w:sz w:val="18"/>
                <w:szCs w:val="18"/>
              </w:rPr>
            </w:pPr>
            <w:r>
              <w:rPr>
                <w:rFonts w:ascii="Arial Narrow" w:hAnsi="Arial Narrow"/>
                <w:noProof/>
                <w:sz w:val="18"/>
                <w:u w:val="single"/>
              </w:rPr>
              <w:t>NB:</w:t>
            </w:r>
            <w:r>
              <w:rPr>
                <w:rFonts w:ascii="Arial Narrow" w:hAnsi="Arial Narrow"/>
                <w:noProof/>
                <w:sz w:val="18"/>
              </w:rPr>
              <w:t xml:space="preserve"> Il-kostijiet medji għal kull kategorija tal-persunal fil-Kwartieri Ġenerali jinsabu fis-sit ta’ BudgWeb:</w:t>
            </w:r>
          </w:p>
          <w:p>
            <w:pPr>
              <w:pStyle w:val="Text2"/>
              <w:spacing w:before="0" w:after="20"/>
              <w:ind w:left="0"/>
              <w:jc w:val="center"/>
              <w:rPr>
                <w:rFonts w:ascii="Arial Narrow" w:hAnsi="Arial Narrow"/>
                <w:noProof/>
                <w:sz w:val="18"/>
                <w:szCs w:val="18"/>
              </w:rPr>
            </w:pPr>
            <w:hyperlink r:id="rId35" w:history="1">
              <w:r>
                <w:rPr>
                  <w:rStyle w:val="Hyperlink"/>
                  <w:rFonts w:ascii="Arial Narrow" w:hAnsi="Arial Narrow"/>
                  <w:noProof/>
                  <w:sz w:val="18"/>
                  <w:szCs w:val="18"/>
                </w:rPr>
                <w:t>https://myintracomm.ec.europa.eu/budgweb/EN/pre/legalbasis/Pages/pre-040-020_preparation.aspx</w:t>
              </w:r>
            </w:hyperlink>
          </w:p>
        </w:tc>
      </w:tr>
      <w:tr>
        <w:trPr>
          <w:jc w:val="center"/>
        </w:trPr>
        <w:tc>
          <w:tcPr>
            <w:tcW w:w="12474" w:type="dxa"/>
          </w:tcPr>
          <w:p>
            <w:pPr>
              <w:pStyle w:val="Text2"/>
              <w:spacing w:before="40" w:after="0"/>
              <w:ind w:left="0"/>
              <w:jc w:val="left"/>
              <w:rPr>
                <w:rFonts w:ascii="Arial Narrow" w:hAnsi="Arial Narrow"/>
                <w:noProof/>
                <w:sz w:val="22"/>
              </w:rPr>
            </w:pPr>
            <w:r>
              <w:rPr>
                <w:rFonts w:ascii="Arial Narrow" w:hAnsi="Arial Narrow"/>
                <w:b/>
                <w:noProof/>
              </w:rPr>
              <w:sym w:font="Wingdings" w:char="F09F"/>
            </w:r>
            <w:r>
              <w:rPr>
                <w:rFonts w:ascii="Arial Narrow" w:hAnsi="Arial Narrow"/>
                <w:b/>
                <w:noProof/>
              </w:rPr>
              <w:t xml:space="preserve"> </w:t>
            </w:r>
            <w:r>
              <w:rPr>
                <w:rFonts w:ascii="Arial Narrow" w:hAnsi="Arial Narrow"/>
                <w:noProof/>
                <w:sz w:val="22"/>
              </w:rPr>
              <w:t>Uffiċjali u persunal temporanju</w:t>
            </w:r>
          </w:p>
          <w:p>
            <w:pPr>
              <w:pStyle w:val="Text2"/>
              <w:spacing w:before="40" w:after="0"/>
              <w:ind w:left="0"/>
              <w:jc w:val="left"/>
              <w:rPr>
                <w:rFonts w:ascii="Arial Narrow" w:hAnsi="Arial Narrow"/>
                <w:bCs/>
                <w:iCs/>
                <w:noProof/>
                <w:sz w:val="20"/>
                <w:szCs w:val="20"/>
              </w:rPr>
            </w:pPr>
            <w:r>
              <w:rPr>
                <w:rFonts w:ascii="Arial Narrow" w:hAnsi="Arial Narrow"/>
                <w:bCs/>
                <w:iCs/>
                <w:noProof/>
                <w:sz w:val="20"/>
                <w:szCs w:val="20"/>
              </w:rPr>
              <w:t xml:space="preserve">Jekk wieħed jassumi l-adozzjoni u l-applikazzjoni tul l-2023, il-Kummissjoni se jkollha tirrialloka internament gradwalment ir-riżorsi meħtieġa biex tiżgura t-twettiq tal-kompiti l-ġodda tagħha sad-data tal-applikazzjoni tar-Regolament, inkluż l-adozzjoni tal-atti ta’ implimentazzjoni u tal-atti delegati mandati mir-Regolament. Il-Kummissjoni se jkollha wkoll tistabbilixxi taskforce fdata bis-superviżjoni tal-applikazzjoni tar-Regolament għall-pjattaformi kbar ħafna u l-appoġġ għall-attivitajiet tal-Bord. </w:t>
            </w:r>
          </w:p>
          <w:p>
            <w:pPr>
              <w:pStyle w:val="Text2"/>
              <w:spacing w:before="40" w:after="0"/>
              <w:ind w:left="0"/>
              <w:jc w:val="left"/>
              <w:rPr>
                <w:rFonts w:ascii="Arial Narrow" w:hAnsi="Arial Narrow"/>
                <w:bCs/>
                <w:iCs/>
                <w:noProof/>
                <w:sz w:val="20"/>
                <w:szCs w:val="20"/>
              </w:rPr>
            </w:pPr>
            <w:r>
              <w:rPr>
                <w:rFonts w:ascii="Arial Narrow" w:hAnsi="Arial Narrow"/>
                <w:bCs/>
                <w:iCs/>
                <w:noProof/>
                <w:sz w:val="20"/>
                <w:szCs w:val="20"/>
              </w:rPr>
              <w:t>L-organigramma trid tipprovdi għal 15-il FTE (13 AD + 2 AST) biex iwettqu l-funzjonijiet COM addizzjonali relatati mad-DSA (soluzzjoni tat-tilwim, superviżjoni diretta, atti ta’ implimentazzjoni).</w:t>
            </w:r>
          </w:p>
          <w:p>
            <w:pPr>
              <w:pStyle w:val="Text2"/>
              <w:spacing w:before="40" w:after="0"/>
              <w:ind w:left="0"/>
              <w:jc w:val="left"/>
              <w:rPr>
                <w:rFonts w:ascii="Arial Narrow" w:hAnsi="Arial Narrow"/>
                <w:bCs/>
                <w:iCs/>
                <w:noProof/>
                <w:sz w:val="20"/>
                <w:szCs w:val="20"/>
              </w:rPr>
            </w:pPr>
            <w:r>
              <w:rPr>
                <w:rFonts w:ascii="Arial Narrow" w:hAnsi="Arial Narrow"/>
                <w:bCs/>
                <w:iCs/>
                <w:noProof/>
                <w:sz w:val="20"/>
                <w:szCs w:val="20"/>
              </w:rPr>
              <w:t>Barra minn hekk, se jkun hemm bżonn ir-riallokazzjoni interna fil-Kummissjoni ta’ forza tax-xogħol totali ta’ 35 FTE (14-il AD/TA, 3 AST, 7 CA u 11-il END) biex jagħtu l-appoġġ lill-Bord, jekk jitqies li dan jeħtieġ iwettaq monitoraġġ attiv ta’ madwar 20/25 Pjattaforma Kbira Ħafna (inkluż l-iskrinjar tad-dokumenti regolatorji kollha) u l-involviment fil-mekkaniżmu ta’ konsistenza/bilaterali (bħala referenza fl-IMI saru madwar 10 notifiki fis-sena skont l-Artikolu 3 tal-ECD, u ma jiġix eskluż ammont simili, jew akbar, ta’ notifiki relatati mal-obbligi ġodda tas-DSA rigward kull ISS li jopera fl-UE.)</w:t>
            </w:r>
          </w:p>
          <w:p>
            <w:pPr>
              <w:pStyle w:val="Text2"/>
              <w:spacing w:before="40" w:after="0"/>
              <w:ind w:left="0"/>
              <w:jc w:val="left"/>
              <w:rPr>
                <w:rFonts w:ascii="Arial Narrow" w:hAnsi="Arial Narrow"/>
                <w:bCs/>
                <w:iCs/>
                <w:noProof/>
                <w:sz w:val="20"/>
                <w:szCs w:val="20"/>
              </w:rPr>
            </w:pPr>
          </w:p>
          <w:p>
            <w:pPr>
              <w:pStyle w:val="Text2"/>
              <w:spacing w:before="40" w:after="0"/>
              <w:ind w:left="0"/>
              <w:jc w:val="left"/>
              <w:rPr>
                <w:rFonts w:ascii="Arial Narrow" w:hAnsi="Arial Narrow"/>
                <w:bCs/>
                <w:iCs/>
                <w:noProof/>
                <w:sz w:val="20"/>
                <w:szCs w:val="20"/>
              </w:rPr>
            </w:pPr>
            <w:r>
              <w:rPr>
                <w:rFonts w:ascii="Arial Narrow" w:hAnsi="Arial Narrow"/>
                <w:bCs/>
                <w:iCs/>
                <w:noProof/>
                <w:sz w:val="20"/>
                <w:szCs w:val="20"/>
              </w:rPr>
              <w:t>L-inizjattiva għandha natura orizzontali u tinvolvi bosta oqsma ta’ kompetenza tal-Kummissjoni, bħal dawk relatati mas-suq intern, is-servizzi diġitali, il-protezzjoni tal-konsumatur, il-protezzjoni tal-libertajiet fundamentali online, u għalhekk il-pjan huwa li jinġabru flimkien riżorsi mid-Direttorati Ġenerali kollha tal-Kummissjoni, soġġetti għal ftehim li jrid jiġi diskuss bejn l-HR u d-DĠs ikkonċernati.</w:t>
            </w:r>
          </w:p>
          <w:p>
            <w:pPr>
              <w:pStyle w:val="Text2"/>
              <w:spacing w:before="0" w:after="0"/>
              <w:ind w:left="0"/>
              <w:rPr>
                <w:rFonts w:ascii="Arial Narrow" w:hAnsi="Arial Narrow"/>
                <w:noProof/>
                <w:sz w:val="20"/>
                <w:szCs w:val="20"/>
                <w:u w:val="single"/>
              </w:rPr>
            </w:pPr>
          </w:p>
          <w:p>
            <w:pPr>
              <w:pStyle w:val="Text2"/>
              <w:spacing w:before="60" w:after="0"/>
              <w:ind w:left="0"/>
              <w:rPr>
                <w:rFonts w:ascii="Arial Narrow" w:hAnsi="Arial Narrow"/>
                <w:noProof/>
                <w:sz w:val="18"/>
                <w:szCs w:val="18"/>
                <w:u w:val="single"/>
              </w:rPr>
            </w:pPr>
          </w:p>
        </w:tc>
      </w:tr>
      <w:tr>
        <w:trPr>
          <w:jc w:val="center"/>
        </w:trPr>
        <w:tc>
          <w:tcPr>
            <w:tcW w:w="12474" w:type="dxa"/>
            <w:tcBorders>
              <w:bottom w:val="single" w:sz="4" w:space="0" w:color="auto"/>
            </w:tcBorders>
          </w:tcPr>
          <w:p>
            <w:pPr>
              <w:pStyle w:val="Text2"/>
              <w:spacing w:before="40" w:after="0"/>
              <w:ind w:left="0"/>
              <w:jc w:val="left"/>
              <w:rPr>
                <w:rFonts w:ascii="Arial Narrow" w:hAnsi="Arial Narrow"/>
                <w:noProof/>
                <w:sz w:val="20"/>
                <w:szCs w:val="20"/>
              </w:rPr>
            </w:pPr>
            <w:r>
              <w:rPr>
                <w:rFonts w:ascii="Arial Narrow" w:hAnsi="Arial Narrow"/>
                <w:b/>
                <w:noProof/>
              </w:rPr>
              <w:sym w:font="Wingdings" w:char="F09F"/>
            </w:r>
            <w:r>
              <w:rPr>
                <w:rFonts w:ascii="Arial Narrow" w:hAnsi="Arial Narrow"/>
                <w:b/>
                <w:noProof/>
              </w:rPr>
              <w:t xml:space="preserve"> </w:t>
            </w:r>
            <w:r>
              <w:rPr>
                <w:rFonts w:ascii="Arial Narrow" w:hAnsi="Arial Narrow"/>
                <w:noProof/>
                <w:sz w:val="22"/>
              </w:rPr>
              <w:t>Persunal estern</w:t>
            </w:r>
          </w:p>
          <w:p>
            <w:pPr>
              <w:pStyle w:val="Text2"/>
              <w:spacing w:before="0" w:after="0"/>
              <w:ind w:left="0"/>
              <w:rPr>
                <w:rFonts w:ascii="Arial Narrow" w:hAnsi="Arial Narrow"/>
                <w:noProof/>
                <w:sz w:val="20"/>
                <w:szCs w:val="20"/>
                <w:u w:val="single"/>
              </w:rPr>
            </w:pPr>
          </w:p>
          <w:p>
            <w:pPr>
              <w:pStyle w:val="Text2"/>
              <w:spacing w:before="60" w:after="0"/>
              <w:ind w:left="0"/>
              <w:rPr>
                <w:rFonts w:ascii="Arial Narrow" w:hAnsi="Arial Narrow"/>
                <w:noProof/>
                <w:sz w:val="18"/>
                <w:szCs w:val="18"/>
                <w:u w:val="single"/>
              </w:rPr>
            </w:pPr>
          </w:p>
        </w:tc>
      </w:tr>
    </w:tbl>
    <w:p>
      <w:pPr>
        <w:rPr>
          <w:rFonts w:ascii="Arial Narrow" w:hAnsi="Arial Narrow"/>
          <w:noProof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ashSmallGap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>
        <w:trPr>
          <w:jc w:val="center"/>
        </w:trPr>
        <w:tc>
          <w:tcPr>
            <w:tcW w:w="12474" w:type="dxa"/>
            <w:tcBorders>
              <w:top w:val="single" w:sz="4" w:space="0" w:color="auto"/>
            </w:tcBorders>
          </w:tcPr>
          <w:p>
            <w:pPr>
              <w:pStyle w:val="Text2"/>
              <w:spacing w:before="60" w:after="60"/>
              <w:ind w:left="0"/>
              <w:jc w:val="left"/>
              <w:rPr>
                <w:rFonts w:ascii="Arial Narrow" w:hAnsi="Arial Narrow"/>
                <w:b/>
                <w:noProof/>
                <w:sz w:val="22"/>
              </w:rPr>
            </w:pPr>
            <w:r>
              <w:rPr>
                <w:rFonts w:ascii="Arial Narrow" w:hAnsi="Arial Narrow"/>
                <w:b/>
                <w:noProof/>
                <w:sz w:val="22"/>
              </w:rPr>
              <w:t>Barra mill-INTESTATURA 7</w:t>
            </w:r>
            <w:r>
              <w:rPr>
                <w:rFonts w:ascii="Arial Narrow" w:hAnsi="Arial Narrow"/>
                <w:noProof/>
                <w:sz w:val="22"/>
              </w:rPr>
              <w:t xml:space="preserve"> tal-qafas finanzjarju pluriennali</w:t>
            </w:r>
          </w:p>
        </w:tc>
      </w:tr>
      <w:tr>
        <w:trPr>
          <w:jc w:val="center"/>
        </w:trPr>
        <w:tc>
          <w:tcPr>
            <w:tcW w:w="12474" w:type="dxa"/>
          </w:tcPr>
          <w:p>
            <w:pPr>
              <w:pStyle w:val="Text2"/>
              <w:spacing w:before="40" w:after="0"/>
              <w:ind w:left="0"/>
              <w:jc w:val="left"/>
              <w:rPr>
                <w:rFonts w:ascii="Arial Narrow" w:hAnsi="Arial Narrow"/>
                <w:bCs/>
                <w:iCs/>
                <w:noProof/>
                <w:sz w:val="20"/>
                <w:szCs w:val="20"/>
              </w:rPr>
            </w:pPr>
            <w:r>
              <w:rPr>
                <w:rFonts w:ascii="Arial Narrow" w:hAnsi="Arial Narrow"/>
                <w:b/>
                <w:noProof/>
              </w:rPr>
              <w:sym w:font="Wingdings" w:char="F09F"/>
            </w:r>
            <w:r>
              <w:rPr>
                <w:rFonts w:ascii="Arial Narrow" w:hAnsi="Arial Narrow"/>
                <w:b/>
                <w:noProof/>
              </w:rPr>
              <w:t xml:space="preserve"> </w:t>
            </w:r>
            <w:r>
              <w:rPr>
                <w:rFonts w:ascii="Arial Narrow" w:hAnsi="Arial Narrow"/>
                <w:noProof/>
              </w:rPr>
              <w:t>Postijiet iffinanzjati biss mill-baġit tar-riċerka</w:t>
            </w:r>
            <w:r>
              <w:rPr>
                <w:rFonts w:ascii="Arial Narrow" w:hAnsi="Arial Narrow"/>
                <w:noProof/>
                <w:sz w:val="22"/>
              </w:rPr>
              <w:t xml:space="preserve"> </w:t>
            </w:r>
          </w:p>
          <w:p>
            <w:pPr>
              <w:pStyle w:val="Text2"/>
              <w:spacing w:before="0" w:after="0"/>
              <w:ind w:left="0"/>
              <w:rPr>
                <w:rFonts w:ascii="Arial Narrow" w:hAnsi="Arial Narrow"/>
                <w:noProof/>
                <w:sz w:val="20"/>
                <w:szCs w:val="20"/>
                <w:u w:val="single"/>
              </w:rPr>
            </w:pPr>
          </w:p>
          <w:p>
            <w:pPr>
              <w:pStyle w:val="Text2"/>
              <w:spacing w:before="60" w:after="0"/>
              <w:ind w:left="0"/>
              <w:rPr>
                <w:rFonts w:ascii="Arial Narrow" w:hAnsi="Arial Narrow"/>
                <w:noProof/>
                <w:sz w:val="18"/>
                <w:szCs w:val="18"/>
                <w:u w:val="single"/>
              </w:rPr>
            </w:pPr>
          </w:p>
        </w:tc>
      </w:tr>
      <w:tr>
        <w:trPr>
          <w:jc w:val="center"/>
        </w:trPr>
        <w:tc>
          <w:tcPr>
            <w:tcW w:w="12474" w:type="dxa"/>
            <w:tcBorders>
              <w:bottom w:val="single" w:sz="4" w:space="0" w:color="auto"/>
            </w:tcBorders>
          </w:tcPr>
          <w:p>
            <w:pPr>
              <w:pStyle w:val="Text2"/>
              <w:spacing w:before="40" w:after="0"/>
              <w:ind w:left="0"/>
              <w:jc w:val="left"/>
              <w:rPr>
                <w:rFonts w:ascii="Arial Narrow" w:hAnsi="Arial Narrow"/>
                <w:noProof/>
                <w:sz w:val="20"/>
                <w:szCs w:val="20"/>
              </w:rPr>
            </w:pPr>
            <w:r>
              <w:rPr>
                <w:rFonts w:ascii="Arial Narrow" w:hAnsi="Arial Narrow"/>
                <w:b/>
                <w:noProof/>
              </w:rPr>
              <w:sym w:font="Wingdings" w:char="F09F"/>
            </w:r>
            <w:r>
              <w:rPr>
                <w:rFonts w:ascii="Arial Narrow" w:hAnsi="Arial Narrow"/>
                <w:b/>
                <w:noProof/>
              </w:rPr>
              <w:t xml:space="preserve"> </w:t>
            </w:r>
            <w:r>
              <w:rPr>
                <w:rFonts w:ascii="Arial Narrow" w:hAnsi="Arial Narrow"/>
                <w:noProof/>
                <w:sz w:val="22"/>
              </w:rPr>
              <w:t>Persunal estern</w:t>
            </w:r>
          </w:p>
          <w:p>
            <w:pPr>
              <w:pStyle w:val="Text2"/>
              <w:spacing w:before="0" w:after="0"/>
              <w:ind w:left="0"/>
              <w:rPr>
                <w:rFonts w:ascii="Arial Narrow" w:hAnsi="Arial Narrow"/>
                <w:noProof/>
                <w:sz w:val="20"/>
                <w:szCs w:val="20"/>
                <w:u w:val="single"/>
              </w:rPr>
            </w:pPr>
          </w:p>
          <w:p>
            <w:pPr>
              <w:pStyle w:val="Text2"/>
              <w:spacing w:before="60" w:after="0"/>
              <w:ind w:left="0"/>
              <w:rPr>
                <w:rFonts w:ascii="Arial Narrow" w:hAnsi="Arial Narrow"/>
                <w:noProof/>
                <w:sz w:val="18"/>
                <w:szCs w:val="18"/>
                <w:u w:val="single"/>
              </w:rPr>
            </w:pPr>
          </w:p>
        </w:tc>
      </w:tr>
    </w:tbl>
    <w:p>
      <w:pPr>
        <w:spacing w:before="0" w:after="200" w:line="276" w:lineRule="auto"/>
        <w:jc w:val="left"/>
        <w:rPr>
          <w:noProof/>
        </w:rPr>
      </w:pPr>
      <w:r>
        <w:rPr>
          <w:noProof/>
        </w:rPr>
        <w:br w:type="page"/>
      </w:r>
    </w:p>
    <w:p>
      <w:pPr>
        <w:pStyle w:val="Point0"/>
        <w:rPr>
          <w:noProof/>
          <w:szCs w:val="28"/>
        </w:rPr>
      </w:pPr>
      <w:r>
        <w:t>(b)</w:t>
      </w:r>
      <w:r>
        <w:tab/>
      </w:r>
      <w:r>
        <w:rPr>
          <w:noProof/>
        </w:rPr>
        <w:t>Nefqa amministrattiva oħra</w:t>
      </w:r>
    </w:p>
    <w:p>
      <w:pPr>
        <w:spacing w:before="60"/>
        <w:ind w:left="539"/>
        <w:jc w:val="center"/>
        <w:rPr>
          <w:i/>
          <w:noProof/>
          <w:sz w:val="20"/>
        </w:rPr>
      </w:pPr>
    </w:p>
    <w:p>
      <w:pPr>
        <w:spacing w:before="60"/>
        <w:ind w:left="539"/>
        <w:jc w:val="center"/>
        <w:rPr>
          <w:i/>
          <w:noProof/>
          <w:sz w:val="20"/>
        </w:rPr>
      </w:pPr>
      <w:r>
        <w:rPr>
          <w:i/>
          <w:noProof/>
          <w:sz w:val="20"/>
        </w:rPr>
        <w:t>Agħti d-dettalji tal-metodu tal-kalkolu użat għal kull linja baġitarji u b’mod partikolari dwar l-assunzjonijiet sottostanti (pereżempju l-għadd ta’ laqgħat kull sena, il-kostijiet medji, eċċ.)</w:t>
      </w:r>
    </w:p>
    <w:p>
      <w:pPr>
        <w:spacing w:before="60"/>
        <w:ind w:left="539"/>
        <w:jc w:val="center"/>
        <w:rPr>
          <w:i/>
          <w:noProof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ashSmallGap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>
        <w:trPr>
          <w:jc w:val="center"/>
        </w:trPr>
        <w:tc>
          <w:tcPr>
            <w:tcW w:w="9537" w:type="dxa"/>
            <w:tcBorders>
              <w:top w:val="single" w:sz="4" w:space="0" w:color="auto"/>
            </w:tcBorders>
          </w:tcPr>
          <w:p>
            <w:pPr>
              <w:pStyle w:val="Text2"/>
              <w:spacing w:before="60" w:after="60"/>
              <w:ind w:left="0"/>
              <w:jc w:val="left"/>
              <w:rPr>
                <w:rFonts w:ascii="Arial Narrow" w:hAnsi="Arial Narrow"/>
                <w:b/>
                <w:noProof/>
                <w:sz w:val="22"/>
              </w:rPr>
            </w:pPr>
            <w:r>
              <w:rPr>
                <w:rFonts w:ascii="Arial Narrow" w:hAnsi="Arial Narrow"/>
                <w:b/>
                <w:noProof/>
                <w:sz w:val="22"/>
              </w:rPr>
              <w:t>INTESTATURA 7</w:t>
            </w:r>
            <w:r>
              <w:rPr>
                <w:rFonts w:ascii="Arial Narrow" w:hAnsi="Arial Narrow"/>
                <w:noProof/>
                <w:sz w:val="22"/>
              </w:rPr>
              <w:t xml:space="preserve"> tal-qafas finanzjarju pluriennali</w:t>
            </w:r>
          </w:p>
        </w:tc>
      </w:tr>
      <w:tr>
        <w:trPr>
          <w:jc w:val="center"/>
        </w:trPr>
        <w:tc>
          <w:tcPr>
            <w:tcW w:w="9537" w:type="dxa"/>
          </w:tcPr>
          <w:p>
            <w:pPr>
              <w:pStyle w:val="Text2"/>
              <w:spacing w:before="40" w:after="0"/>
              <w:ind w:left="0"/>
              <w:jc w:val="left"/>
              <w:rPr>
                <w:rFonts w:ascii="Arial Narrow" w:hAnsi="Arial Narrow"/>
                <w:bCs/>
                <w:iCs/>
                <w:noProof/>
                <w:sz w:val="20"/>
                <w:szCs w:val="20"/>
              </w:rPr>
            </w:pPr>
            <w:r>
              <w:rPr>
                <w:rFonts w:ascii="Arial Narrow" w:hAnsi="Arial Narrow"/>
                <w:bCs/>
                <w:iCs/>
                <w:noProof/>
                <w:sz w:val="20"/>
                <w:szCs w:val="20"/>
              </w:rPr>
              <w:t>Spejjeż tal-missjonijiet u r-rappreżentanzi</w:t>
            </w:r>
          </w:p>
          <w:p>
            <w:pPr>
              <w:pStyle w:val="Text2"/>
              <w:numPr>
                <w:ilvl w:val="0"/>
                <w:numId w:val="139"/>
              </w:numPr>
              <w:spacing w:before="40" w:after="0"/>
              <w:jc w:val="left"/>
              <w:rPr>
                <w:rFonts w:ascii="Arial Narrow" w:hAnsi="Arial Narrow"/>
                <w:bCs/>
                <w:iCs/>
                <w:noProof/>
                <w:sz w:val="20"/>
                <w:szCs w:val="20"/>
              </w:rPr>
            </w:pPr>
            <w:r>
              <w:rPr>
                <w:rFonts w:ascii="Arial Narrow" w:hAnsi="Arial Narrow"/>
                <w:bCs/>
                <w:iCs/>
                <w:noProof/>
                <w:sz w:val="20"/>
                <w:szCs w:val="20"/>
              </w:rPr>
              <w:t>Għal investigazzjonijiet fuq il-post tal-pjattaformi online kbar ħafna: l-ebda spezzjoni bħal din mhi stmata għall-ewwel sena (2023), iżda stima għal missjonijiet bħal dawn huma dejjem aktar meħtieġa wara d-dħul fis-seħħ: stmati 15 fl-2025, 20 fl-2026 u 25 fl-2027, hekk kif jintensifikaw l-attivitajiet ta’ infurzar. Kost medju għal kull investigazzjoni stmat għal EUR 0,005 miljun, jekk wieħed jassumi li jkunu involuti sa 2 membri tal-persunal fuq il-post u li investigazzjoni ttul 5 ijiem</w:t>
            </w:r>
          </w:p>
          <w:p>
            <w:pPr>
              <w:pStyle w:val="Text2"/>
              <w:spacing w:before="40" w:after="0"/>
              <w:ind w:left="0"/>
              <w:jc w:val="left"/>
              <w:rPr>
                <w:rFonts w:ascii="Arial Narrow" w:hAnsi="Arial Narrow"/>
                <w:bCs/>
                <w:iCs/>
                <w:noProof/>
                <w:sz w:val="20"/>
                <w:szCs w:val="20"/>
              </w:rPr>
            </w:pPr>
            <w:r>
              <w:rPr>
                <w:rFonts w:ascii="Arial Narrow" w:hAnsi="Arial Narrow"/>
                <w:bCs/>
                <w:iCs/>
                <w:noProof/>
                <w:sz w:val="20"/>
                <w:szCs w:val="20"/>
              </w:rPr>
              <w:t>Kostijiet tal-konferenzi u tal-laqgħat</w:t>
            </w:r>
          </w:p>
          <w:p>
            <w:pPr>
              <w:pStyle w:val="Text2"/>
              <w:numPr>
                <w:ilvl w:val="0"/>
                <w:numId w:val="139"/>
              </w:numPr>
              <w:spacing w:before="40" w:after="0"/>
              <w:jc w:val="left"/>
              <w:rPr>
                <w:rFonts w:ascii="Arial Narrow" w:hAnsi="Arial Narrow"/>
                <w:bCs/>
                <w:iCs/>
                <w:noProof/>
                <w:sz w:val="20"/>
                <w:szCs w:val="20"/>
              </w:rPr>
            </w:pPr>
            <w:r>
              <w:rPr>
                <w:rFonts w:ascii="Arial Narrow" w:hAnsi="Arial Narrow"/>
                <w:bCs/>
                <w:iCs/>
                <w:noProof/>
                <w:sz w:val="20"/>
                <w:szCs w:val="20"/>
              </w:rPr>
              <w:t>Laqgħat ta’ kull xahar tal-Bord appoġġati mill-Kummissjoni, bi stima ta’ EUR 0,01 miljun għal kull laqgħa. Fl-2023 huma stmati 8 laqgħat biss</w:t>
            </w:r>
          </w:p>
          <w:p>
            <w:pPr>
              <w:pStyle w:val="Text2"/>
              <w:numPr>
                <w:ilvl w:val="0"/>
                <w:numId w:val="139"/>
              </w:numPr>
              <w:spacing w:before="40" w:after="0"/>
              <w:jc w:val="left"/>
              <w:rPr>
                <w:rFonts w:ascii="Arial Narrow" w:hAnsi="Arial Narrow"/>
                <w:bCs/>
                <w:iCs/>
                <w:noProof/>
                <w:sz w:val="20"/>
                <w:szCs w:val="20"/>
              </w:rPr>
            </w:pPr>
            <w:r>
              <w:rPr>
                <w:rFonts w:ascii="Arial Narrow" w:hAnsi="Arial Narrow"/>
                <w:bCs/>
                <w:iCs/>
                <w:noProof/>
                <w:sz w:val="20"/>
                <w:szCs w:val="20"/>
              </w:rPr>
              <w:t>Laqgħat oħra tal-esperti: stima konservattiva li se jsiru sa 4 laqgħat tal-esperti fis-sena għall-ġbir ta’ kontributi u pariri dwar tħassib tekniku, legali u soċjetali minn esperti ewlenin</w:t>
            </w:r>
          </w:p>
          <w:p>
            <w:pPr>
              <w:pStyle w:val="Text2"/>
              <w:spacing w:before="40" w:after="0"/>
              <w:ind w:left="0"/>
              <w:jc w:val="left"/>
              <w:rPr>
                <w:rFonts w:ascii="Arial Narrow" w:hAnsi="Arial Narrow"/>
                <w:bCs/>
                <w:iCs/>
                <w:noProof/>
                <w:sz w:val="20"/>
                <w:szCs w:val="20"/>
              </w:rPr>
            </w:pPr>
            <w:r>
              <w:rPr>
                <w:rFonts w:ascii="Arial Narrow" w:hAnsi="Arial Narrow"/>
                <w:bCs/>
                <w:iCs/>
                <w:noProof/>
                <w:sz w:val="20"/>
                <w:szCs w:val="20"/>
              </w:rPr>
              <w:t>Kostijiet operazzjonali relatati mal-outputs</w:t>
            </w:r>
          </w:p>
          <w:p>
            <w:pPr>
              <w:pStyle w:val="Text2"/>
              <w:numPr>
                <w:ilvl w:val="0"/>
                <w:numId w:val="139"/>
              </w:numPr>
              <w:spacing w:before="40" w:after="0"/>
              <w:jc w:val="left"/>
              <w:rPr>
                <w:rFonts w:ascii="Arial Narrow" w:hAnsi="Arial Narrow"/>
                <w:bCs/>
                <w:iCs/>
                <w:noProof/>
                <w:sz w:val="20"/>
                <w:szCs w:val="20"/>
              </w:rPr>
            </w:pPr>
            <w:r>
              <w:rPr>
                <w:rFonts w:ascii="Arial Narrow" w:hAnsi="Arial Narrow"/>
                <w:bCs/>
                <w:iCs/>
                <w:noProof/>
                <w:sz w:val="20"/>
                <w:szCs w:val="20"/>
              </w:rPr>
              <w:t xml:space="preserve">Tħejjija u għoti tal-opinjoni tal-Bord: stima li opinjoni waħda bħal din tkun meħtieġa u fattibbli għal kull laqgħa tal-Bord. Stima li waħda minn żewġ opinjonijiet tkun tinvolvi appoġġ ta’ studju tekniku </w:t>
            </w:r>
            <w:r>
              <w:rPr>
                <w:rFonts w:ascii="Arial Narrow" w:hAnsi="Arial Narrow"/>
                <w:bCs/>
                <w:i/>
                <w:iCs/>
                <w:noProof/>
                <w:sz w:val="20"/>
                <w:szCs w:val="20"/>
              </w:rPr>
              <w:t>ad hoc</w:t>
            </w:r>
            <w:r>
              <w:rPr>
                <w:rFonts w:ascii="Arial Narrow" w:hAnsi="Arial Narrow"/>
                <w:bCs/>
                <w:iCs/>
                <w:noProof/>
                <w:sz w:val="20"/>
                <w:szCs w:val="20"/>
              </w:rPr>
              <w:t xml:space="preserve"> ta’ EUR 0,1 miljun.</w:t>
            </w:r>
          </w:p>
          <w:p>
            <w:pPr>
              <w:pStyle w:val="Text2"/>
              <w:spacing w:before="40" w:after="0"/>
              <w:ind w:left="0"/>
              <w:jc w:val="left"/>
              <w:rPr>
                <w:rFonts w:ascii="Arial Narrow" w:hAnsi="Arial Narrow"/>
                <w:bCs/>
                <w:iCs/>
                <w:noProof/>
                <w:sz w:val="20"/>
                <w:szCs w:val="20"/>
              </w:rPr>
            </w:pPr>
          </w:p>
        </w:tc>
      </w:tr>
      <w:tr>
        <w:trPr>
          <w:jc w:val="center"/>
        </w:trPr>
        <w:tc>
          <w:tcPr>
            <w:tcW w:w="9537" w:type="dxa"/>
            <w:tcBorders>
              <w:bottom w:val="single" w:sz="4" w:space="0" w:color="auto"/>
            </w:tcBorders>
          </w:tcPr>
          <w:p>
            <w:pPr>
              <w:pStyle w:val="Text2"/>
              <w:spacing w:before="40" w:after="0"/>
              <w:ind w:left="0"/>
              <w:jc w:val="left"/>
              <w:rPr>
                <w:rFonts w:ascii="Arial Narrow" w:hAnsi="Arial Narrow"/>
                <w:bCs/>
                <w:iCs/>
                <w:noProof/>
                <w:color w:val="FF0000"/>
                <w:sz w:val="20"/>
                <w:szCs w:val="20"/>
              </w:rPr>
            </w:pPr>
          </w:p>
        </w:tc>
      </w:tr>
    </w:tbl>
    <w:p>
      <w:pPr>
        <w:rPr>
          <w:rFonts w:ascii="Arial Narrow" w:hAnsi="Arial Narrow"/>
          <w:noProof/>
          <w:sz w:val="22"/>
        </w:rPr>
      </w:pPr>
    </w:p>
    <w:tbl>
      <w:tblPr>
        <w:tblW w:w="92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ashSmallGap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95"/>
      </w:tblGrid>
      <w:tr>
        <w:trPr>
          <w:jc w:val="center"/>
        </w:trPr>
        <w:tc>
          <w:tcPr>
            <w:tcW w:w="9295" w:type="dxa"/>
            <w:tcBorders>
              <w:top w:val="single" w:sz="4" w:space="0" w:color="auto"/>
            </w:tcBorders>
          </w:tcPr>
          <w:p>
            <w:pPr>
              <w:pStyle w:val="Text2"/>
              <w:spacing w:before="60" w:after="60"/>
              <w:ind w:left="0"/>
              <w:jc w:val="left"/>
              <w:rPr>
                <w:rFonts w:ascii="Arial Narrow" w:hAnsi="Arial Narrow"/>
                <w:b/>
                <w:noProof/>
                <w:sz w:val="22"/>
              </w:rPr>
            </w:pPr>
            <w:r>
              <w:rPr>
                <w:rFonts w:ascii="Arial Narrow" w:hAnsi="Arial Narrow"/>
                <w:b/>
                <w:noProof/>
                <w:sz w:val="22"/>
              </w:rPr>
              <w:t>Barra mill-INTESTATURA 7</w:t>
            </w:r>
            <w:r>
              <w:rPr>
                <w:rFonts w:ascii="Arial Narrow" w:hAnsi="Arial Narrow"/>
                <w:noProof/>
                <w:sz w:val="22"/>
              </w:rPr>
              <w:t xml:space="preserve"> tal-qafas finanzjarju pluriennali (nefqa ta’ appoġġ u operazzjonali)</w:t>
            </w:r>
          </w:p>
        </w:tc>
      </w:tr>
      <w:tr>
        <w:trPr>
          <w:jc w:val="center"/>
        </w:trPr>
        <w:tc>
          <w:tcPr>
            <w:tcW w:w="9295" w:type="dxa"/>
          </w:tcPr>
          <w:p>
            <w:pPr>
              <w:pStyle w:val="Text2"/>
              <w:spacing w:before="40" w:after="0"/>
              <w:ind w:left="0"/>
              <w:jc w:val="left"/>
              <w:rPr>
                <w:rFonts w:ascii="Arial Narrow" w:hAnsi="Arial Narrow"/>
                <w:b/>
                <w:bCs/>
                <w:iCs/>
                <w:noProof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iCs/>
                <w:noProof/>
                <w:sz w:val="20"/>
                <w:szCs w:val="20"/>
              </w:rPr>
              <w:t>Nefqa ta’ appoġġ</w:t>
            </w:r>
          </w:p>
          <w:p>
            <w:pPr>
              <w:pStyle w:val="Text2"/>
              <w:numPr>
                <w:ilvl w:val="0"/>
                <w:numId w:val="139"/>
              </w:numPr>
              <w:spacing w:before="40" w:after="0"/>
              <w:jc w:val="left"/>
              <w:rPr>
                <w:rFonts w:ascii="Arial Narrow" w:hAnsi="Arial Narrow"/>
                <w:bCs/>
                <w:iCs/>
                <w:noProof/>
                <w:sz w:val="20"/>
                <w:szCs w:val="20"/>
              </w:rPr>
            </w:pPr>
            <w:r>
              <w:rPr>
                <w:rFonts w:ascii="Arial Narrow" w:hAnsi="Arial Narrow"/>
                <w:bCs/>
                <w:iCs/>
                <w:noProof/>
                <w:sz w:val="20"/>
                <w:szCs w:val="20"/>
              </w:rPr>
              <w:t>Il-Kummissjoni u l-Bord se jkollhom bżonn jikkonsultaw b’mod wiesa’ dwar ħafna mir-riżultati ewlenin maħruġa. Stima li l-ispiża medja għal kull konsultazzjoni hija EUR 0,005 miljun, li tirrappreżenta konsultazzjonijiet immirati u laqgħat fiżiċi, u tistenna li ħafna mill-konsultazzjonijiet isiru online. Il-konsultazzjonijiet jiffukaw fuq: oqfsa ta’ valutazzjoni tar-riskju (2 fl-2024 u 2025 rispettivament, u wieħed fl-2026), abbozz ta’ linji gwida (2 kull sena mill-2023 sal-2025, imbagħad mistennija jiżdiedu għal 3 kull sena), konsultazzjonijiet qabel l-adozzjoni ta’ atti ta’ implimentazzjoni u delegati (3 fl-2023 u 2 fl-2024).</w:t>
            </w:r>
          </w:p>
          <w:p>
            <w:pPr>
              <w:pStyle w:val="Text2"/>
              <w:numPr>
                <w:ilvl w:val="0"/>
                <w:numId w:val="139"/>
              </w:numPr>
              <w:spacing w:before="40" w:after="0"/>
              <w:jc w:val="left"/>
              <w:rPr>
                <w:rFonts w:ascii="Arial Narrow" w:hAnsi="Arial Narrow"/>
                <w:bCs/>
                <w:iCs/>
                <w:noProof/>
                <w:sz w:val="20"/>
                <w:szCs w:val="20"/>
              </w:rPr>
            </w:pPr>
            <w:r>
              <w:rPr>
                <w:rFonts w:ascii="Arial Narrow" w:hAnsi="Arial Narrow"/>
                <w:bCs/>
                <w:iCs/>
                <w:noProof/>
                <w:sz w:val="20"/>
                <w:szCs w:val="20"/>
              </w:rPr>
              <w:t>Huwa previst baġit ta’ appoġġ kontinwu għall-komunikazzjoni, li jappoġġa l-involviment tal-partijiet konċernati fil-passi kollha tal-konsultazzjoni, bi stima ta’ EUR 0,2 miljun kull sena, li tibda fl-2024.</w:t>
            </w:r>
          </w:p>
          <w:p>
            <w:pPr>
              <w:pStyle w:val="Text2"/>
              <w:spacing w:before="40" w:after="0"/>
              <w:ind w:left="0"/>
              <w:jc w:val="left"/>
              <w:rPr>
                <w:rFonts w:ascii="Arial Narrow" w:hAnsi="Arial Narrow"/>
                <w:b/>
                <w:bCs/>
                <w:iCs/>
                <w:noProof/>
                <w:sz w:val="20"/>
                <w:szCs w:val="20"/>
              </w:rPr>
            </w:pPr>
          </w:p>
          <w:p>
            <w:pPr>
              <w:pStyle w:val="Text2"/>
              <w:spacing w:before="40" w:after="0"/>
              <w:ind w:left="0"/>
              <w:jc w:val="left"/>
              <w:rPr>
                <w:rFonts w:ascii="Arial Narrow" w:hAnsi="Arial Narrow"/>
                <w:b/>
                <w:bCs/>
                <w:iCs/>
                <w:noProof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iCs/>
                <w:noProof/>
                <w:sz w:val="20"/>
                <w:szCs w:val="20"/>
              </w:rPr>
              <w:t>Nefqa operazzjonali</w:t>
            </w:r>
          </w:p>
          <w:p>
            <w:pPr>
              <w:pStyle w:val="Text2"/>
              <w:spacing w:before="40" w:after="0"/>
              <w:ind w:left="0"/>
              <w:jc w:val="left"/>
              <w:rPr>
                <w:rFonts w:ascii="Arial Narrow" w:hAnsi="Arial Narrow"/>
                <w:bCs/>
                <w:iCs/>
                <w:noProof/>
                <w:sz w:val="20"/>
                <w:szCs w:val="20"/>
              </w:rPr>
            </w:pPr>
            <w:r>
              <w:rPr>
                <w:rFonts w:ascii="Arial Narrow" w:hAnsi="Arial Narrow"/>
                <w:bCs/>
                <w:iCs/>
                <w:noProof/>
                <w:sz w:val="20"/>
                <w:szCs w:val="20"/>
              </w:rPr>
              <w:t>Studji u konsultazzjonijiet</w:t>
            </w:r>
          </w:p>
          <w:p>
            <w:pPr>
              <w:pStyle w:val="Text2"/>
              <w:spacing w:before="40" w:after="0"/>
              <w:ind w:left="0"/>
              <w:jc w:val="left"/>
              <w:rPr>
                <w:rFonts w:ascii="Arial Narrow" w:hAnsi="Arial Narrow"/>
                <w:bCs/>
                <w:iCs/>
                <w:noProof/>
                <w:sz w:val="20"/>
                <w:szCs w:val="20"/>
              </w:rPr>
            </w:pPr>
            <w:r>
              <w:rPr>
                <w:rFonts w:ascii="Arial Narrow" w:hAnsi="Arial Narrow"/>
                <w:bCs/>
                <w:iCs/>
                <w:noProof/>
                <w:sz w:val="20"/>
                <w:szCs w:val="20"/>
              </w:rPr>
              <w:t>Il-Kummissjoni, fl-attivitajiet ta’ appoġġ tagħha lill-Bord u għall-kompiti ta’ infurzar diretti tagħha stess, jeħtieġ tkun tista’ twettaq analiżi fil-fond tas-sistemi algoritmiċi, tal-ġestjoni tad-</w:t>
            </w:r>
            <w:r>
              <w:rPr>
                <w:rFonts w:ascii="Arial Narrow" w:hAnsi="Arial Narrow"/>
                <w:bCs/>
                <w:i/>
                <w:iCs/>
                <w:noProof/>
                <w:sz w:val="20"/>
                <w:szCs w:val="20"/>
              </w:rPr>
              <w:t>data</w:t>
            </w:r>
            <w:r>
              <w:rPr>
                <w:rFonts w:ascii="Arial Narrow" w:hAnsi="Arial Narrow"/>
                <w:bCs/>
                <w:iCs/>
                <w:noProof/>
                <w:sz w:val="20"/>
                <w:szCs w:val="20"/>
              </w:rPr>
              <w:t xml:space="preserve"> u tal-intelliġenza artifiċjali li jirfdu s-servizzi tal-pjattaformi kbar ħafna (madwar 20/25 madwar l-UE). Dan jeħtieġ l-użu ta’ għarfien espert speċjalizzat ħafna permezz ta’ studji </w:t>
            </w:r>
            <w:r>
              <w:rPr>
                <w:rFonts w:ascii="Arial Narrow" w:hAnsi="Arial Narrow"/>
                <w:bCs/>
                <w:i/>
                <w:iCs/>
                <w:noProof/>
                <w:sz w:val="20"/>
                <w:szCs w:val="20"/>
              </w:rPr>
              <w:t>ad hoc</w:t>
            </w:r>
            <w:r>
              <w:rPr>
                <w:rFonts w:ascii="Arial Narrow" w:hAnsi="Arial Narrow"/>
                <w:bCs/>
                <w:iCs/>
                <w:noProof/>
                <w:sz w:val="20"/>
                <w:szCs w:val="20"/>
              </w:rPr>
              <w:t xml:space="preserve"> u/jew konsulent li jappoġġa l-analiżi, u b’mod partikolari:</w:t>
            </w:r>
          </w:p>
          <w:p>
            <w:pPr>
              <w:pStyle w:val="Text2"/>
              <w:numPr>
                <w:ilvl w:val="0"/>
                <w:numId w:val="139"/>
              </w:numPr>
              <w:spacing w:before="40" w:after="0"/>
              <w:jc w:val="left"/>
              <w:rPr>
                <w:rFonts w:ascii="Arial Narrow" w:hAnsi="Arial Narrow"/>
                <w:bCs/>
                <w:iCs/>
                <w:noProof/>
                <w:sz w:val="20"/>
                <w:szCs w:val="20"/>
              </w:rPr>
            </w:pPr>
            <w:r>
              <w:rPr>
                <w:rFonts w:ascii="Arial Narrow" w:hAnsi="Arial Narrow"/>
                <w:bCs/>
                <w:iCs/>
                <w:noProof/>
                <w:sz w:val="20"/>
                <w:szCs w:val="20"/>
              </w:rPr>
              <w:t>Talbiet għal aċċess għad-</w:t>
            </w:r>
            <w:r>
              <w:rPr>
                <w:rFonts w:ascii="Arial Narrow" w:hAnsi="Arial Narrow"/>
                <w:bCs/>
                <w:i/>
                <w:iCs/>
                <w:noProof/>
                <w:sz w:val="20"/>
                <w:szCs w:val="20"/>
              </w:rPr>
              <w:t>data</w:t>
            </w:r>
            <w:r>
              <w:rPr>
                <w:rFonts w:ascii="Arial Narrow" w:hAnsi="Arial Narrow"/>
                <w:bCs/>
                <w:iCs/>
                <w:noProof/>
                <w:sz w:val="20"/>
                <w:szCs w:val="20"/>
              </w:rPr>
              <w:t xml:space="preserve"> għall-valutazzjoni tar-riskju: nefqa relatata mal-ipproċessar tad-</w:t>
            </w:r>
            <w:r>
              <w:rPr>
                <w:rFonts w:ascii="Arial Narrow" w:hAnsi="Arial Narrow"/>
                <w:bCs/>
                <w:i/>
                <w:iCs/>
                <w:noProof/>
                <w:sz w:val="20"/>
                <w:szCs w:val="20"/>
              </w:rPr>
              <w:t>data</w:t>
            </w:r>
            <w:r>
              <w:rPr>
                <w:rFonts w:ascii="Arial Narrow" w:hAnsi="Arial Narrow"/>
                <w:bCs/>
                <w:iCs/>
                <w:noProof/>
                <w:sz w:val="20"/>
                <w:szCs w:val="20"/>
              </w:rPr>
              <w:t xml:space="preserve"> u l-appoġġ tekniku estern, bi stima medja ta’ EUR 0,025 miljun għal kull talba. Il-volumi tat-talbiet mistennija jiżdiedu u jistabbilizzaw għal madwar 2 talbiet kull sena għal kull fornitur kbir ħafna ta’ servizz sorveljat (għal għadd mistenni ta’ 20 fornitur ta’ servizz), jiġifieri 40 talba bħal din kull sena li jibdew fl-2026, b’5 fl-2023 u 20 fl-2025</w:t>
            </w:r>
          </w:p>
          <w:p>
            <w:pPr>
              <w:pStyle w:val="Text2"/>
              <w:numPr>
                <w:ilvl w:val="0"/>
                <w:numId w:val="139"/>
              </w:numPr>
              <w:spacing w:before="40" w:after="0"/>
              <w:jc w:val="left"/>
              <w:rPr>
                <w:rFonts w:ascii="Arial Narrow" w:hAnsi="Arial Narrow"/>
                <w:bCs/>
                <w:iCs/>
                <w:noProof/>
                <w:sz w:val="20"/>
                <w:szCs w:val="20"/>
              </w:rPr>
            </w:pPr>
            <w:r>
              <w:rPr>
                <w:rFonts w:ascii="Arial Narrow" w:hAnsi="Arial Narrow"/>
                <w:bCs/>
                <w:iCs/>
                <w:noProof/>
                <w:sz w:val="20"/>
                <w:szCs w:val="20"/>
              </w:rPr>
              <w:t>In-nefqa għall-istudji u għall-analisti esperti tad-</w:t>
            </w:r>
            <w:r>
              <w:rPr>
                <w:rFonts w:ascii="Arial Narrow" w:hAnsi="Arial Narrow"/>
                <w:bCs/>
                <w:i/>
                <w:iCs/>
                <w:noProof/>
                <w:sz w:val="20"/>
                <w:szCs w:val="20"/>
              </w:rPr>
              <w:t>data</w:t>
            </w:r>
            <w:r>
              <w:rPr>
                <w:rFonts w:ascii="Arial Narrow" w:hAnsi="Arial Narrow"/>
                <w:bCs/>
                <w:iCs/>
                <w:noProof/>
                <w:sz w:val="20"/>
                <w:szCs w:val="20"/>
              </w:rPr>
              <w:t xml:space="preserve"> se tkun meħtieġa biex jiġu stabbiliti l-qafas metodoloġiku u l-bażi tal-għarfien meħtieġa biex jiġu identifikati r-riskji u jinbnew il-kapaċitajiet tal-infurzatur pubbliku li jipproteġi liċ-ċittadini u lin-negozji Ewropej minn nuqqasijiet ta’ konformità mar-Regolament, kif ukoll standards u metodoloġiji biex dawn jiġu rimedjati. Huwa meqjus li l-istudji se jkollhom bżonn jiżguraw regolarment metodoloġiji u oqfsa robusti għall-awditjar ta’ firxa ta’ sistemi algoritmiċi li qed jevolvu, valutazzjoni tar-riskju, kif ukoll analiżi tal-aktar riskji prominenti, kif jirriżultaw minn ħarsa ġenerali tas-settur (mhux strettament relatati ma’ pjattaformi/azzjonijiet ta’ infurzar individwali, iżda anki li jinvolvu sistemi li kapaċi jsawru swieq speċifiċi u/jew disseminazzjoni ta’ informazzjoni fost l-utenti fl-Unjoni). Huwa stmat reġim biex jitwettqu sa 22 valutazzjoni tar-riskju, studju tekniku u tal-fattibbiltà b’kumplessità li tvarja minn waħda baxxa (50k) sa qafas (EUR 1 miljun). L-impenji għal dawn l-istudji suppost jitħallsu mat-tlestija tal-istudji u għalhekk bħala medja fis-sena finanzjarja ta’ wara l-iffirmar tal-kuntratt</w:t>
            </w:r>
          </w:p>
          <w:p>
            <w:pPr>
              <w:pStyle w:val="Text2"/>
              <w:numPr>
                <w:ilvl w:val="0"/>
                <w:numId w:val="139"/>
              </w:numPr>
              <w:spacing w:before="40" w:after="0"/>
              <w:jc w:val="left"/>
              <w:rPr>
                <w:rFonts w:ascii="Arial Narrow" w:hAnsi="Arial Narrow"/>
                <w:bCs/>
                <w:iCs/>
                <w:noProof/>
                <w:sz w:val="20"/>
                <w:szCs w:val="20"/>
              </w:rPr>
            </w:pPr>
            <w:r>
              <w:rPr>
                <w:rFonts w:ascii="Arial Narrow" w:hAnsi="Arial Narrow"/>
                <w:bCs/>
                <w:iCs/>
                <w:noProof/>
                <w:sz w:val="20"/>
                <w:szCs w:val="20"/>
              </w:rPr>
              <w:t>Fir-rigward ta’ spezzjonijiet tekniċi individwali u awditi regolatorji fuq sistemi ta’ fornituri kbar ħafna, sistemi algoritmiċi u sistemi tal-intelliġenza artifiċjali: mistennija tkun kumplessità għolja (spezzjoni ta’ madwar 8 sistemi algoritmiċi) jew kumplessità medja (spezzjoni ta’ madwar 5 sistemi algoritmiċi). Il-kost stmat huwa EUR 0,5 miljun għal awditu b’kumplessità għolja u EUR 0,3 miljun għal awditu b’kumplessità baxxa, b’kost medju ta’ EUR 0,075 miljun għall-ispezzjoni ta’ sistema teknika waħda (kif stmat għall-awditi tekniċi esterni fi SMART 2018/0037) u riżorsi addizzjonali meħtieġa għall-analiżi ġenerali. Il-kostijiet ikopru l-użu ta’ kuntratturi esterni ta’ xjentisti tad-</w:t>
            </w:r>
            <w:r>
              <w:rPr>
                <w:rFonts w:ascii="Arial Narrow" w:hAnsi="Arial Narrow"/>
                <w:bCs/>
                <w:i/>
                <w:iCs/>
                <w:noProof/>
                <w:sz w:val="20"/>
                <w:szCs w:val="20"/>
              </w:rPr>
              <w:t>data</w:t>
            </w:r>
            <w:r>
              <w:rPr>
                <w:rFonts w:ascii="Arial Narrow" w:hAnsi="Arial Narrow"/>
                <w:bCs/>
                <w:iCs/>
                <w:noProof/>
                <w:sz w:val="20"/>
                <w:szCs w:val="20"/>
              </w:rPr>
              <w:t xml:space="preserve"> u l-akkwist ta’ appoġġ estern. Fl-2023 mhi mistennija l-ebda spezzjoni bħal din, iżda fl-2025 il-kapaċità u l-ħtieġa se jiżdiedu għal 16-il spezzjoni (3 ta’ kumplessità għolja u 13 ta’ kumplessità medja). L-ispezzjonijiet suppost jitlestew f’perjodu iqsar ta’ żmien mill-istudji u jitħallsu bħala medja fl-istess sena tal-impenji. </w:t>
            </w:r>
          </w:p>
          <w:p>
            <w:pPr>
              <w:pStyle w:val="Text2"/>
              <w:spacing w:before="40" w:after="0"/>
              <w:ind w:left="0"/>
              <w:jc w:val="left"/>
              <w:rPr>
                <w:rFonts w:ascii="Arial Narrow" w:hAnsi="Arial Narrow"/>
                <w:bCs/>
                <w:iCs/>
                <w:noProof/>
                <w:sz w:val="20"/>
                <w:szCs w:val="20"/>
              </w:rPr>
            </w:pPr>
            <w:r>
              <w:rPr>
                <w:rFonts w:ascii="Arial Narrow" w:hAnsi="Arial Narrow"/>
                <w:bCs/>
                <w:iCs/>
                <w:noProof/>
                <w:sz w:val="20"/>
                <w:szCs w:val="20"/>
              </w:rPr>
              <w:t xml:space="preserve">Sistemi informatiċi u maniġerjali (IT) </w:t>
            </w:r>
          </w:p>
          <w:p>
            <w:pPr>
              <w:pStyle w:val="Text2"/>
              <w:numPr>
                <w:ilvl w:val="0"/>
                <w:numId w:val="139"/>
              </w:numPr>
              <w:spacing w:before="40" w:after="0"/>
              <w:jc w:val="left"/>
              <w:rPr>
                <w:rFonts w:ascii="Arial Narrow" w:hAnsi="Arial Narrow"/>
                <w:bCs/>
                <w:iCs/>
                <w:noProof/>
                <w:sz w:val="20"/>
                <w:szCs w:val="20"/>
              </w:rPr>
            </w:pPr>
            <w:r>
              <w:rPr>
                <w:rFonts w:ascii="Arial Narrow" w:hAnsi="Arial Narrow"/>
                <w:bCs/>
                <w:iCs/>
                <w:noProof/>
                <w:sz w:val="20"/>
                <w:szCs w:val="20"/>
              </w:rPr>
              <w:t>Komponent ewlieni li jappoġġa l-applikazzjoni tar-Regolament huwa pjattaforma diġitali li tiffaċilita l-iskambji ta’ informazzjoni bejn l-Istati Membri, il-Bord u l-Kummissjoni, u li tiżgura funzjonalitajiet u interoperabbiltà ma’ funzjonijiet oħra previsti fir-Regolament. Il-kostijiet tal-iżvilupp huma stmati għal EUR 4,5 miljun fuq 4 snin (EUR 2 miljun fl-2023 għall-istabbiliment tiegħu, EUR 1 miljun fl-2024 u 2025 għall-iżvilupp sħiħ u l-interoperabbiltà tiegħu, u mbagħad EUR 0,03 miljun biex jinżamm aġġornat u interoperabbli. Il-kostijiet ta’ manutenzjoni u assistenza għall-utenti huma wkoll stmati għal EUR 0,001 miljun fl-ewwel sentejn, u mbagħad baġit aktar stabbli ta’ EUR 0,002 miljun kull sena. Il-pagamenti għal aġġornamenti u żviluppi ulterjuri huma stmati fuq is-sena finanzjarja wara l-implimentazzjoni/it-tlestija tal-pjattaforma.</w:t>
            </w:r>
          </w:p>
          <w:p>
            <w:pPr>
              <w:pStyle w:val="Text2"/>
              <w:spacing w:before="40" w:after="0"/>
              <w:ind w:left="0"/>
              <w:jc w:val="left"/>
              <w:rPr>
                <w:rFonts w:ascii="Arial Narrow" w:hAnsi="Arial Narrow"/>
                <w:bCs/>
                <w:iCs/>
                <w:noProof/>
                <w:sz w:val="20"/>
                <w:szCs w:val="20"/>
              </w:rPr>
            </w:pPr>
          </w:p>
          <w:p>
            <w:pPr>
              <w:pStyle w:val="Text2"/>
              <w:spacing w:before="40" w:after="0"/>
              <w:ind w:left="0"/>
              <w:jc w:val="left"/>
              <w:rPr>
                <w:rFonts w:ascii="Arial Narrow" w:hAnsi="Arial Narrow"/>
                <w:bCs/>
                <w:iCs/>
                <w:noProof/>
                <w:sz w:val="20"/>
                <w:szCs w:val="20"/>
              </w:rPr>
            </w:pPr>
            <w:r>
              <w:rPr>
                <w:rFonts w:ascii="Arial Narrow" w:hAnsi="Arial Narrow"/>
                <w:bCs/>
                <w:iCs/>
                <w:noProof/>
                <w:sz w:val="20"/>
                <w:szCs w:val="20"/>
              </w:rPr>
              <w:t>Fid-dawl ta’ dan ta’ hawn fuq, in-nefqa operazzjonali barra mill-Intestatura 7 tkun rilevanti għall-programmi li ġejjin tal-Kummissjoni</w:t>
            </w:r>
          </w:p>
          <w:p>
            <w:pPr>
              <w:pStyle w:val="Text2"/>
              <w:spacing w:before="40" w:after="0"/>
              <w:ind w:left="0"/>
              <w:jc w:val="left"/>
              <w:rPr>
                <w:rFonts w:ascii="Arial Narrow" w:hAnsi="Arial Narrow"/>
                <w:bCs/>
                <w:iCs/>
                <w:noProof/>
                <w:sz w:val="20"/>
                <w:szCs w:val="20"/>
              </w:rPr>
            </w:pPr>
          </w:p>
          <w:p>
            <w:pPr>
              <w:pStyle w:val="Text2"/>
              <w:spacing w:before="40" w:after="0"/>
              <w:ind w:left="0"/>
              <w:jc w:val="left"/>
              <w:rPr>
                <w:rFonts w:ascii="Arial Narrow" w:hAnsi="Arial Narrow"/>
                <w:bCs/>
                <w:iCs/>
                <w:noProof/>
                <w:sz w:val="20"/>
                <w:szCs w:val="20"/>
              </w:rPr>
            </w:pPr>
            <w:r>
              <w:rPr>
                <w:rFonts w:ascii="Arial Narrow" w:hAnsi="Arial Narrow"/>
                <w:bCs/>
                <w:iCs/>
                <w:noProof/>
                <w:sz w:val="20"/>
                <w:szCs w:val="20"/>
              </w:rPr>
              <w:t xml:space="preserve">- </w:t>
            </w:r>
            <w:r>
              <w:rPr>
                <w:rFonts w:ascii="Arial Narrow" w:hAnsi="Arial Narrow"/>
                <w:b/>
                <w:bCs/>
                <w:iCs/>
                <w:noProof/>
                <w:sz w:val="20"/>
                <w:szCs w:val="20"/>
              </w:rPr>
              <w:t>Il-Programm Ewropa Diġitali</w:t>
            </w:r>
            <w:r>
              <w:rPr>
                <w:rFonts w:ascii="Arial Narrow" w:hAnsi="Arial Narrow"/>
                <w:bCs/>
                <w:iCs/>
                <w:noProof/>
                <w:sz w:val="20"/>
                <w:szCs w:val="20"/>
              </w:rPr>
              <w:t>: rigward attivitajiet relatati ma’ studji ġenerali u analiżi tad-</w:t>
            </w:r>
            <w:r>
              <w:rPr>
                <w:rFonts w:ascii="Arial Narrow" w:hAnsi="Arial Narrow"/>
                <w:bCs/>
                <w:i/>
                <w:iCs/>
                <w:noProof/>
                <w:sz w:val="20"/>
                <w:szCs w:val="20"/>
              </w:rPr>
              <w:t>data</w:t>
            </w:r>
            <w:r>
              <w:rPr>
                <w:rFonts w:ascii="Arial Narrow" w:hAnsi="Arial Narrow"/>
                <w:bCs/>
                <w:iCs/>
                <w:noProof/>
                <w:sz w:val="20"/>
                <w:szCs w:val="20"/>
              </w:rPr>
              <w:t xml:space="preserve"> li għandhom l-għan li jżidu l-kapaċità tal-infurzaturi pubbliċi fl-analiżi, l-identifikazzjoni u l-indirizzar ta’ riskji relatati ma’ fallimenti sistemiċi ta’ Pjattaformi Kbar Ħafna f’qafas komuni madwar l-Unjoni, kif ukoll li jwettqu talbiet u ġestjoni ta’ aċċess għad-</w:t>
            </w:r>
            <w:r>
              <w:rPr>
                <w:rFonts w:ascii="Arial Narrow" w:hAnsi="Arial Narrow"/>
                <w:bCs/>
                <w:i/>
                <w:iCs/>
                <w:noProof/>
                <w:sz w:val="20"/>
                <w:szCs w:val="20"/>
              </w:rPr>
              <w:t>data</w:t>
            </w:r>
            <w:r>
              <w:rPr>
                <w:rFonts w:ascii="Arial Narrow" w:hAnsi="Arial Narrow"/>
                <w:bCs/>
                <w:iCs/>
                <w:noProof/>
                <w:sz w:val="20"/>
                <w:szCs w:val="20"/>
              </w:rPr>
              <w:t xml:space="preserve"> u jibnu u jistabbilixxu l-pjattaforma meħtieġa għall-kondiviżjoni tal-informazzjoni tal-IT li tippermetti l-iskambju ta’ informazzjoni fost l-awtoritajiet kompetenti u l-Kummissjoni u l-interoperabbiltà ta’ bażijiet tad-</w:t>
            </w:r>
            <w:r>
              <w:rPr>
                <w:rFonts w:ascii="Arial Narrow" w:hAnsi="Arial Narrow"/>
                <w:bCs/>
                <w:i/>
                <w:iCs/>
                <w:noProof/>
                <w:sz w:val="20"/>
                <w:szCs w:val="20"/>
              </w:rPr>
              <w:t>data</w:t>
            </w:r>
            <w:r>
              <w:rPr>
                <w:rFonts w:ascii="Arial Narrow" w:hAnsi="Arial Narrow"/>
                <w:bCs/>
                <w:iCs/>
                <w:noProof/>
                <w:sz w:val="20"/>
                <w:szCs w:val="20"/>
              </w:rPr>
              <w:t xml:space="preserve"> u l-funzjonalitajiet previsti fir-Regolament, bin-nefqa prevista li ġejja (f’miljuni ta’ EUR)</w:t>
            </w:r>
          </w:p>
          <w:p>
            <w:pPr>
              <w:pStyle w:val="Text2"/>
              <w:spacing w:before="40"/>
              <w:ind w:left="0"/>
              <w:rPr>
                <w:rFonts w:ascii="Arial Narrow" w:hAnsi="Arial Narrow"/>
                <w:bCs/>
                <w:iCs/>
                <w:noProof/>
                <w:sz w:val="20"/>
                <w:szCs w:val="20"/>
              </w:rPr>
            </w:pPr>
          </w:p>
          <w:p>
            <w:pPr>
              <w:pStyle w:val="Text2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before="40"/>
              <w:ind w:left="0"/>
              <w:rPr>
                <w:rFonts w:ascii="Arial Narrow" w:hAnsi="Arial Narrow"/>
                <w:bCs/>
                <w:iCs/>
                <w:noProof/>
                <w:sz w:val="20"/>
                <w:szCs w:val="20"/>
              </w:rPr>
            </w:pPr>
            <w:r>
              <w:rPr>
                <w:rFonts w:ascii="Arial Narrow" w:hAnsi="Arial Narrow"/>
                <w:bCs/>
                <w:iCs/>
                <w:noProof/>
                <w:sz w:val="20"/>
                <w:szCs w:val="20"/>
              </w:rPr>
              <w:t>2023</w:t>
            </w:r>
            <w:r>
              <w:rPr>
                <w:noProof/>
              </w:rPr>
              <w:tab/>
            </w:r>
            <w:r>
              <w:rPr>
                <w:noProof/>
              </w:rPr>
              <w:tab/>
            </w:r>
            <w:r>
              <w:rPr>
                <w:noProof/>
              </w:rPr>
              <w:tab/>
            </w:r>
            <w:r>
              <w:rPr>
                <w:rFonts w:ascii="Arial Narrow" w:hAnsi="Arial Narrow"/>
                <w:bCs/>
                <w:iCs/>
                <w:noProof/>
                <w:sz w:val="20"/>
                <w:szCs w:val="20"/>
              </w:rPr>
              <w:t>2024</w:t>
            </w:r>
            <w:r>
              <w:rPr>
                <w:noProof/>
              </w:rPr>
              <w:tab/>
            </w:r>
            <w:r>
              <w:rPr>
                <w:noProof/>
              </w:rPr>
              <w:tab/>
            </w:r>
            <w:r>
              <w:rPr>
                <w:noProof/>
              </w:rPr>
              <w:tab/>
            </w:r>
            <w:r>
              <w:rPr>
                <w:rFonts w:ascii="Arial Narrow" w:hAnsi="Arial Narrow"/>
                <w:bCs/>
                <w:iCs/>
                <w:noProof/>
                <w:sz w:val="20"/>
                <w:szCs w:val="20"/>
              </w:rPr>
              <w:t>2025</w:t>
            </w:r>
            <w:r>
              <w:rPr>
                <w:noProof/>
              </w:rPr>
              <w:tab/>
            </w:r>
            <w:r>
              <w:rPr>
                <w:noProof/>
              </w:rPr>
              <w:tab/>
            </w:r>
            <w:r>
              <w:rPr>
                <w:noProof/>
              </w:rPr>
              <w:tab/>
            </w:r>
            <w:r>
              <w:rPr>
                <w:rFonts w:ascii="Arial Narrow" w:hAnsi="Arial Narrow"/>
                <w:bCs/>
                <w:iCs/>
                <w:noProof/>
                <w:sz w:val="20"/>
                <w:szCs w:val="20"/>
              </w:rPr>
              <w:t>2026</w:t>
            </w:r>
            <w:r>
              <w:rPr>
                <w:noProof/>
              </w:rPr>
              <w:tab/>
            </w:r>
            <w:r>
              <w:rPr>
                <w:noProof/>
              </w:rPr>
              <w:tab/>
            </w:r>
            <w:r>
              <w:rPr>
                <w:noProof/>
              </w:rPr>
              <w:tab/>
            </w:r>
            <w:r>
              <w:rPr>
                <w:rFonts w:ascii="Arial Narrow" w:hAnsi="Arial Narrow"/>
                <w:bCs/>
                <w:iCs/>
                <w:noProof/>
                <w:sz w:val="20"/>
                <w:szCs w:val="20"/>
              </w:rPr>
              <w:t>2027</w:t>
            </w:r>
            <w:r>
              <w:rPr>
                <w:noProof/>
              </w:rPr>
              <w:tab/>
            </w:r>
            <w:r>
              <w:rPr>
                <w:noProof/>
              </w:rPr>
              <w:tab/>
            </w:r>
            <w:r>
              <w:rPr>
                <w:noProof/>
              </w:rPr>
              <w:tab/>
            </w:r>
            <w:r>
              <w:rPr>
                <w:noProof/>
              </w:rPr>
              <w:tab/>
            </w:r>
            <w:r>
              <w:rPr>
                <w:noProof/>
              </w:rPr>
              <w:tab/>
            </w:r>
            <w:r>
              <w:rPr>
                <w:noProof/>
              </w:rPr>
              <w:tab/>
            </w:r>
            <w:r>
              <w:rPr>
                <w:noProof/>
              </w:rPr>
              <w:tab/>
            </w:r>
            <w:r>
              <w:rPr>
                <w:noProof/>
              </w:rPr>
              <w:tab/>
            </w:r>
          </w:p>
          <w:p>
            <w:pPr>
              <w:pStyle w:val="Text2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before="40" w:after="0"/>
              <w:ind w:left="0"/>
              <w:jc w:val="left"/>
              <w:rPr>
                <w:rFonts w:ascii="Arial Narrow" w:hAnsi="Arial Narrow"/>
                <w:bCs/>
                <w:iCs/>
                <w:noProof/>
                <w:sz w:val="20"/>
                <w:szCs w:val="20"/>
              </w:rPr>
            </w:pPr>
            <w:r>
              <w:rPr>
                <w:rFonts w:ascii="Arial Narrow" w:hAnsi="Arial Narrow"/>
                <w:bCs/>
                <w:iCs/>
                <w:noProof/>
                <w:sz w:val="20"/>
                <w:szCs w:val="20"/>
              </w:rPr>
              <w:t>4,526</w:t>
            </w:r>
            <w:r>
              <w:rPr>
                <w:noProof/>
              </w:rPr>
              <w:tab/>
            </w:r>
            <w:r>
              <w:rPr>
                <w:noProof/>
              </w:rPr>
              <w:tab/>
            </w:r>
            <w:r>
              <w:rPr>
                <w:noProof/>
              </w:rPr>
              <w:tab/>
            </w:r>
            <w:r>
              <w:rPr>
                <w:rFonts w:ascii="Arial Narrow" w:hAnsi="Arial Narrow"/>
                <w:bCs/>
                <w:iCs/>
                <w:noProof/>
                <w:sz w:val="20"/>
                <w:szCs w:val="20"/>
              </w:rPr>
              <w:t>6,076</w:t>
            </w:r>
            <w:r>
              <w:rPr>
                <w:noProof/>
              </w:rPr>
              <w:tab/>
            </w:r>
            <w:r>
              <w:rPr>
                <w:noProof/>
              </w:rPr>
              <w:tab/>
            </w:r>
            <w:r>
              <w:rPr>
                <w:noProof/>
              </w:rPr>
              <w:tab/>
            </w:r>
            <w:r>
              <w:rPr>
                <w:rFonts w:ascii="Arial Narrow" w:hAnsi="Arial Narrow"/>
                <w:bCs/>
                <w:iCs/>
                <w:noProof/>
                <w:sz w:val="20"/>
                <w:szCs w:val="20"/>
              </w:rPr>
              <w:t>9,802</w:t>
            </w:r>
            <w:r>
              <w:rPr>
                <w:noProof/>
              </w:rPr>
              <w:tab/>
            </w:r>
            <w:r>
              <w:rPr>
                <w:noProof/>
              </w:rPr>
              <w:tab/>
            </w:r>
            <w:r>
              <w:rPr>
                <w:noProof/>
              </w:rPr>
              <w:tab/>
            </w:r>
            <w:r>
              <w:rPr>
                <w:rFonts w:ascii="Arial Narrow" w:hAnsi="Arial Narrow"/>
                <w:bCs/>
                <w:iCs/>
                <w:noProof/>
                <w:sz w:val="20"/>
                <w:szCs w:val="20"/>
              </w:rPr>
              <w:t>9,802</w:t>
            </w:r>
            <w:r>
              <w:rPr>
                <w:noProof/>
              </w:rPr>
              <w:tab/>
            </w:r>
            <w:r>
              <w:rPr>
                <w:noProof/>
              </w:rPr>
              <w:tab/>
            </w:r>
            <w:r>
              <w:rPr>
                <w:noProof/>
              </w:rPr>
              <w:tab/>
            </w:r>
            <w:r>
              <w:rPr>
                <w:rFonts w:ascii="Arial Narrow" w:hAnsi="Arial Narrow"/>
                <w:bCs/>
                <w:iCs/>
                <w:noProof/>
                <w:sz w:val="20"/>
                <w:szCs w:val="20"/>
              </w:rPr>
              <w:t>9,802</w:t>
            </w:r>
          </w:p>
          <w:p>
            <w:pPr>
              <w:pStyle w:val="Text2"/>
              <w:spacing w:before="40" w:after="0"/>
              <w:ind w:left="0"/>
              <w:jc w:val="left"/>
              <w:rPr>
                <w:rFonts w:ascii="Arial Narrow" w:hAnsi="Arial Narrow"/>
                <w:bCs/>
                <w:iCs/>
                <w:noProof/>
                <w:sz w:val="20"/>
                <w:szCs w:val="20"/>
              </w:rPr>
            </w:pPr>
          </w:p>
          <w:p>
            <w:pPr>
              <w:pStyle w:val="Text2"/>
              <w:spacing w:before="40" w:after="0"/>
              <w:ind w:left="0"/>
              <w:jc w:val="left"/>
              <w:rPr>
                <w:rFonts w:ascii="Arial Narrow" w:hAnsi="Arial Narrow"/>
                <w:bCs/>
                <w:iCs/>
                <w:noProof/>
                <w:sz w:val="20"/>
                <w:szCs w:val="20"/>
              </w:rPr>
            </w:pPr>
            <w:r>
              <w:rPr>
                <w:rFonts w:ascii="Arial Narrow" w:hAnsi="Arial Narrow"/>
                <w:bCs/>
                <w:iCs/>
                <w:noProof/>
                <w:sz w:val="20"/>
                <w:szCs w:val="20"/>
              </w:rPr>
              <w:t xml:space="preserve">- </w:t>
            </w:r>
            <w:r>
              <w:rPr>
                <w:rFonts w:ascii="Arial Narrow" w:hAnsi="Arial Narrow"/>
                <w:b/>
                <w:bCs/>
                <w:iCs/>
                <w:noProof/>
                <w:sz w:val="20"/>
                <w:szCs w:val="20"/>
              </w:rPr>
              <w:t>Il-Programm tas-Suq Uniku</w:t>
            </w:r>
            <w:r>
              <w:rPr>
                <w:rFonts w:ascii="Arial Narrow" w:hAnsi="Arial Narrow"/>
                <w:bCs/>
                <w:iCs/>
                <w:noProof/>
                <w:sz w:val="20"/>
                <w:szCs w:val="20"/>
              </w:rPr>
              <w:t>: rigward l-attivitajiet speċifiċi ta’ infurzar li jridu jitwettqu fir-rigward tal-Pjattaformi Kbar Ħafna, bħal spezzjonijiet tekniċi individwali u awditi, kif ukoll konsultazzjoni pubblika relatata]</w:t>
            </w:r>
          </w:p>
          <w:p>
            <w:pPr>
              <w:pStyle w:val="Text2"/>
              <w:spacing w:before="40" w:after="0"/>
              <w:ind w:left="0"/>
              <w:jc w:val="left"/>
              <w:rPr>
                <w:rFonts w:ascii="Arial Narrow" w:hAnsi="Arial Narrow"/>
                <w:bCs/>
                <w:iCs/>
                <w:noProof/>
                <w:sz w:val="20"/>
                <w:szCs w:val="20"/>
              </w:rPr>
            </w:pPr>
          </w:p>
          <w:p>
            <w:pPr>
              <w:pStyle w:val="Text2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before="40"/>
              <w:ind w:left="0"/>
              <w:rPr>
                <w:rFonts w:ascii="Arial Narrow" w:hAnsi="Arial Narrow"/>
                <w:bCs/>
                <w:iCs/>
                <w:noProof/>
                <w:sz w:val="20"/>
                <w:szCs w:val="20"/>
              </w:rPr>
            </w:pPr>
            <w:r>
              <w:rPr>
                <w:rFonts w:ascii="Arial Narrow" w:hAnsi="Arial Narrow"/>
                <w:bCs/>
                <w:iCs/>
                <w:noProof/>
                <w:sz w:val="20"/>
                <w:szCs w:val="20"/>
              </w:rPr>
              <w:t>2023</w:t>
            </w:r>
            <w:r>
              <w:rPr>
                <w:noProof/>
              </w:rPr>
              <w:tab/>
            </w:r>
            <w:r>
              <w:rPr>
                <w:noProof/>
              </w:rPr>
              <w:tab/>
            </w:r>
            <w:r>
              <w:rPr>
                <w:noProof/>
              </w:rPr>
              <w:tab/>
            </w:r>
            <w:r>
              <w:rPr>
                <w:rFonts w:ascii="Arial Narrow" w:hAnsi="Arial Narrow"/>
                <w:bCs/>
                <w:iCs/>
                <w:noProof/>
                <w:sz w:val="20"/>
                <w:szCs w:val="20"/>
              </w:rPr>
              <w:t>2024</w:t>
            </w:r>
            <w:r>
              <w:rPr>
                <w:noProof/>
              </w:rPr>
              <w:tab/>
            </w:r>
            <w:r>
              <w:rPr>
                <w:noProof/>
              </w:rPr>
              <w:tab/>
            </w:r>
            <w:r>
              <w:rPr>
                <w:noProof/>
              </w:rPr>
              <w:tab/>
            </w:r>
            <w:r>
              <w:rPr>
                <w:rFonts w:ascii="Arial Narrow" w:hAnsi="Arial Narrow"/>
                <w:bCs/>
                <w:iCs/>
                <w:noProof/>
                <w:sz w:val="20"/>
                <w:szCs w:val="20"/>
              </w:rPr>
              <w:t>2025</w:t>
            </w:r>
            <w:r>
              <w:rPr>
                <w:noProof/>
              </w:rPr>
              <w:tab/>
            </w:r>
            <w:r>
              <w:rPr>
                <w:noProof/>
              </w:rPr>
              <w:tab/>
            </w:r>
            <w:r>
              <w:rPr>
                <w:noProof/>
              </w:rPr>
              <w:tab/>
            </w:r>
            <w:r>
              <w:rPr>
                <w:rFonts w:ascii="Arial Narrow" w:hAnsi="Arial Narrow"/>
                <w:bCs/>
                <w:iCs/>
                <w:noProof/>
                <w:sz w:val="20"/>
                <w:szCs w:val="20"/>
              </w:rPr>
              <w:t>2026</w:t>
            </w:r>
            <w:r>
              <w:rPr>
                <w:noProof/>
              </w:rPr>
              <w:tab/>
            </w:r>
            <w:r>
              <w:rPr>
                <w:noProof/>
              </w:rPr>
              <w:tab/>
            </w:r>
            <w:r>
              <w:rPr>
                <w:noProof/>
              </w:rPr>
              <w:tab/>
            </w:r>
            <w:r>
              <w:rPr>
                <w:rFonts w:ascii="Arial Narrow" w:hAnsi="Arial Narrow"/>
                <w:bCs/>
                <w:iCs/>
                <w:noProof/>
                <w:sz w:val="20"/>
                <w:szCs w:val="20"/>
              </w:rPr>
              <w:t>2027</w:t>
            </w:r>
          </w:p>
          <w:p>
            <w:pPr>
              <w:pStyle w:val="Text2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before="40" w:after="0"/>
              <w:ind w:left="0"/>
              <w:jc w:val="left"/>
              <w:rPr>
                <w:rFonts w:ascii="Arial Narrow" w:hAnsi="Arial Narrow"/>
                <w:bCs/>
                <w:iCs/>
                <w:noProof/>
                <w:sz w:val="20"/>
                <w:szCs w:val="20"/>
              </w:rPr>
            </w:pPr>
            <w:r>
              <w:rPr>
                <w:rFonts w:ascii="Arial Narrow" w:hAnsi="Arial Narrow"/>
                <w:bCs/>
                <w:iCs/>
                <w:noProof/>
                <w:sz w:val="20"/>
                <w:szCs w:val="20"/>
              </w:rPr>
              <w:t>0,025</w:t>
            </w:r>
            <w:r>
              <w:rPr>
                <w:noProof/>
              </w:rPr>
              <w:tab/>
            </w:r>
            <w:r>
              <w:rPr>
                <w:noProof/>
              </w:rPr>
              <w:tab/>
            </w:r>
            <w:r>
              <w:rPr>
                <w:noProof/>
              </w:rPr>
              <w:tab/>
            </w:r>
            <w:r>
              <w:rPr>
                <w:rFonts w:ascii="Arial Narrow" w:hAnsi="Arial Narrow"/>
                <w:bCs/>
                <w:iCs/>
                <w:noProof/>
                <w:sz w:val="20"/>
                <w:szCs w:val="20"/>
              </w:rPr>
              <w:t>2,830</w:t>
            </w:r>
            <w:r>
              <w:rPr>
                <w:noProof/>
              </w:rPr>
              <w:tab/>
            </w:r>
            <w:r>
              <w:rPr>
                <w:noProof/>
              </w:rPr>
              <w:tab/>
            </w:r>
            <w:r>
              <w:rPr>
                <w:noProof/>
              </w:rPr>
              <w:tab/>
            </w:r>
            <w:r>
              <w:rPr>
                <w:rFonts w:ascii="Arial Narrow" w:hAnsi="Arial Narrow"/>
                <w:bCs/>
                <w:iCs/>
                <w:noProof/>
                <w:sz w:val="20"/>
                <w:szCs w:val="20"/>
              </w:rPr>
              <w:t>5,620</w:t>
            </w:r>
            <w:r>
              <w:rPr>
                <w:noProof/>
              </w:rPr>
              <w:tab/>
            </w:r>
            <w:r>
              <w:rPr>
                <w:noProof/>
              </w:rPr>
              <w:tab/>
            </w:r>
            <w:r>
              <w:rPr>
                <w:noProof/>
              </w:rPr>
              <w:tab/>
            </w:r>
            <w:r>
              <w:rPr>
                <w:rFonts w:ascii="Arial Narrow" w:hAnsi="Arial Narrow"/>
                <w:bCs/>
                <w:iCs/>
                <w:noProof/>
                <w:sz w:val="20"/>
                <w:szCs w:val="20"/>
              </w:rPr>
              <w:t>5,620</w:t>
            </w:r>
            <w:r>
              <w:rPr>
                <w:noProof/>
              </w:rPr>
              <w:tab/>
            </w:r>
            <w:r>
              <w:rPr>
                <w:noProof/>
              </w:rPr>
              <w:tab/>
            </w:r>
            <w:r>
              <w:rPr>
                <w:rFonts w:ascii="Arial Narrow" w:hAnsi="Arial Narrow"/>
                <w:bCs/>
                <w:iCs/>
                <w:noProof/>
                <w:sz w:val="20"/>
                <w:szCs w:val="20"/>
              </w:rPr>
              <w:t xml:space="preserve">               5,620 </w:t>
            </w:r>
          </w:p>
          <w:p>
            <w:pPr>
              <w:pStyle w:val="Text2"/>
              <w:spacing w:before="0" w:after="0"/>
              <w:ind w:left="0"/>
              <w:rPr>
                <w:rFonts w:ascii="Arial Narrow" w:hAnsi="Arial Narrow"/>
                <w:noProof/>
                <w:sz w:val="20"/>
                <w:szCs w:val="20"/>
                <w:u w:val="single"/>
              </w:rPr>
            </w:pPr>
          </w:p>
          <w:p>
            <w:pPr>
              <w:pStyle w:val="Text2"/>
              <w:spacing w:before="0" w:after="0"/>
              <w:ind w:left="0"/>
              <w:rPr>
                <w:rFonts w:ascii="Arial Narrow" w:hAnsi="Arial Narrow"/>
                <w:noProof/>
                <w:sz w:val="20"/>
                <w:szCs w:val="20"/>
                <w:u w:val="single"/>
              </w:rPr>
            </w:pPr>
            <w:r>
              <w:rPr>
                <w:rFonts w:ascii="Arial Narrow" w:hAnsi="Arial Narrow"/>
                <w:noProof/>
                <w:sz w:val="20"/>
                <w:szCs w:val="20"/>
                <w:u w:val="single"/>
              </w:rPr>
              <w:t>Appendiċi: ħarsa fid-dettall dwar l-ispejjeż operazzjonali u amministrattivi</w:t>
            </w:r>
          </w:p>
          <w:p>
            <w:pPr>
              <w:pStyle w:val="Text2"/>
              <w:spacing w:before="60" w:after="0"/>
              <w:ind w:left="0"/>
              <w:rPr>
                <w:rFonts w:ascii="Arial Narrow" w:hAnsi="Arial Narrow"/>
                <w:noProof/>
                <w:sz w:val="18"/>
                <w:szCs w:val="18"/>
                <w:u w:val="single"/>
              </w:rPr>
            </w:pPr>
          </w:p>
        </w:tc>
      </w:tr>
      <w:tr>
        <w:trPr>
          <w:jc w:val="center"/>
        </w:trPr>
        <w:tc>
          <w:tcPr>
            <w:tcW w:w="9295" w:type="dxa"/>
            <w:tcBorders>
              <w:bottom w:val="single" w:sz="4" w:space="0" w:color="auto"/>
            </w:tcBorders>
          </w:tcPr>
          <w:p>
            <w:pPr>
              <w:pStyle w:val="Text2"/>
              <w:spacing w:before="40" w:after="0"/>
              <w:ind w:left="0"/>
              <w:jc w:val="left"/>
              <w:rPr>
                <w:rFonts w:ascii="Arial Narrow" w:hAnsi="Arial Narrow"/>
                <w:bCs/>
                <w:iCs/>
                <w:noProof/>
                <w:color w:val="FF0000"/>
                <w:sz w:val="20"/>
                <w:szCs w:val="20"/>
              </w:rPr>
            </w:pPr>
          </w:p>
        </w:tc>
      </w:tr>
    </w:tbl>
    <w:p>
      <w:pPr>
        <w:spacing w:after="200" w:line="276" w:lineRule="auto"/>
        <w:rPr>
          <w:noProof/>
        </w:rPr>
      </w:pPr>
      <w:r>
        <w:rPr>
          <w:noProof/>
        </w:rPr>
        <w:br w:type="page"/>
      </w:r>
    </w:p>
    <w:p>
      <w:pPr>
        <w:rPr>
          <w:noProof/>
        </w:rPr>
        <w:sectPr>
          <w:headerReference w:type="default" r:id="rId36"/>
          <w:footerReference w:type="default" r:id="rId37"/>
          <w:headerReference w:type="first" r:id="rId38"/>
          <w:footerReference w:type="first" r:id="rId3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>
      <w:pPr>
        <w:rPr>
          <w:noProof/>
        </w:rPr>
      </w:pPr>
      <w:r>
        <w:rPr>
          <w:noProof/>
        </w:rPr>
        <w:t>Appendiċi: ħarsa fid-dettall dwar l-ispejjeż operazzjonali u tar-riżorsi umani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21"/>
        <w:gridCol w:w="1896"/>
        <w:gridCol w:w="800"/>
        <w:gridCol w:w="645"/>
        <w:gridCol w:w="642"/>
        <w:gridCol w:w="800"/>
        <w:gridCol w:w="645"/>
        <w:gridCol w:w="683"/>
        <w:gridCol w:w="800"/>
        <w:gridCol w:w="645"/>
        <w:gridCol w:w="683"/>
        <w:gridCol w:w="800"/>
        <w:gridCol w:w="645"/>
        <w:gridCol w:w="683"/>
        <w:gridCol w:w="800"/>
        <w:gridCol w:w="645"/>
        <w:gridCol w:w="683"/>
        <w:gridCol w:w="872"/>
      </w:tblGrid>
      <w:tr>
        <w:trPr>
          <w:trHeight w:val="330"/>
        </w:trPr>
        <w:tc>
          <w:tcPr>
            <w:tcW w:w="1425" w:type="dxa"/>
            <w:noWrap/>
            <w:hideMark/>
          </w:tcPr>
          <w:p>
            <w:pPr>
              <w:rPr>
                <w:noProof/>
                <w:sz w:val="18"/>
              </w:rPr>
            </w:pPr>
          </w:p>
        </w:tc>
        <w:tc>
          <w:tcPr>
            <w:tcW w:w="1998" w:type="dxa"/>
            <w:hideMark/>
          </w:tcPr>
          <w:p>
            <w:pPr>
              <w:rPr>
                <w:b/>
                <w:bCs/>
                <w:noProof/>
                <w:sz w:val="18"/>
              </w:rPr>
            </w:pPr>
          </w:p>
        </w:tc>
        <w:tc>
          <w:tcPr>
            <w:tcW w:w="750" w:type="dxa"/>
            <w:hideMark/>
          </w:tcPr>
          <w:p>
            <w:pPr>
              <w:rPr>
                <w:b/>
                <w:bCs/>
                <w:noProof/>
                <w:sz w:val="18"/>
              </w:rPr>
            </w:pPr>
          </w:p>
        </w:tc>
        <w:tc>
          <w:tcPr>
            <w:tcW w:w="671" w:type="dxa"/>
            <w:noWrap/>
            <w:hideMark/>
          </w:tcPr>
          <w:p>
            <w:pPr>
              <w:rPr>
                <w:noProof/>
                <w:sz w:val="18"/>
              </w:rPr>
            </w:pPr>
          </w:p>
        </w:tc>
        <w:tc>
          <w:tcPr>
            <w:tcW w:w="668" w:type="dxa"/>
            <w:vMerge w:val="restart"/>
            <w:hideMark/>
          </w:tcPr>
          <w:p>
            <w:pPr>
              <w:rPr>
                <w:b/>
                <w:bCs/>
                <w:noProof/>
                <w:sz w:val="18"/>
              </w:rPr>
            </w:pPr>
            <w:r>
              <w:rPr>
                <w:b/>
                <w:bCs/>
                <w:noProof/>
                <w:sz w:val="18"/>
              </w:rPr>
              <w:t>2023</w:t>
            </w:r>
          </w:p>
        </w:tc>
        <w:tc>
          <w:tcPr>
            <w:tcW w:w="750" w:type="dxa"/>
            <w:hideMark/>
          </w:tcPr>
          <w:p>
            <w:pPr>
              <w:rPr>
                <w:b/>
                <w:bCs/>
                <w:noProof/>
                <w:sz w:val="18"/>
              </w:rPr>
            </w:pPr>
          </w:p>
        </w:tc>
        <w:tc>
          <w:tcPr>
            <w:tcW w:w="671" w:type="dxa"/>
            <w:noWrap/>
            <w:hideMark/>
          </w:tcPr>
          <w:p>
            <w:pPr>
              <w:rPr>
                <w:noProof/>
                <w:sz w:val="18"/>
              </w:rPr>
            </w:pPr>
          </w:p>
        </w:tc>
        <w:tc>
          <w:tcPr>
            <w:tcW w:w="670" w:type="dxa"/>
            <w:vMerge w:val="restart"/>
            <w:hideMark/>
          </w:tcPr>
          <w:p>
            <w:pPr>
              <w:rPr>
                <w:b/>
                <w:bCs/>
                <w:noProof/>
                <w:sz w:val="18"/>
              </w:rPr>
            </w:pPr>
            <w:r>
              <w:rPr>
                <w:b/>
                <w:bCs/>
                <w:noProof/>
                <w:sz w:val="18"/>
              </w:rPr>
              <w:t>2024</w:t>
            </w:r>
          </w:p>
        </w:tc>
        <w:tc>
          <w:tcPr>
            <w:tcW w:w="750" w:type="dxa"/>
            <w:hideMark/>
          </w:tcPr>
          <w:p>
            <w:pPr>
              <w:rPr>
                <w:b/>
                <w:bCs/>
                <w:noProof/>
                <w:sz w:val="18"/>
              </w:rPr>
            </w:pPr>
          </w:p>
        </w:tc>
        <w:tc>
          <w:tcPr>
            <w:tcW w:w="671" w:type="dxa"/>
            <w:noWrap/>
            <w:hideMark/>
          </w:tcPr>
          <w:p>
            <w:pPr>
              <w:rPr>
                <w:noProof/>
                <w:sz w:val="18"/>
              </w:rPr>
            </w:pPr>
          </w:p>
        </w:tc>
        <w:tc>
          <w:tcPr>
            <w:tcW w:w="670" w:type="dxa"/>
            <w:vMerge w:val="restart"/>
            <w:hideMark/>
          </w:tcPr>
          <w:p>
            <w:pPr>
              <w:rPr>
                <w:b/>
                <w:bCs/>
                <w:noProof/>
                <w:sz w:val="18"/>
              </w:rPr>
            </w:pPr>
            <w:r>
              <w:rPr>
                <w:b/>
                <w:bCs/>
                <w:noProof/>
                <w:sz w:val="18"/>
              </w:rPr>
              <w:t>2025</w:t>
            </w:r>
          </w:p>
        </w:tc>
        <w:tc>
          <w:tcPr>
            <w:tcW w:w="750" w:type="dxa"/>
            <w:hideMark/>
          </w:tcPr>
          <w:p>
            <w:pPr>
              <w:rPr>
                <w:b/>
                <w:bCs/>
                <w:noProof/>
                <w:sz w:val="18"/>
              </w:rPr>
            </w:pPr>
          </w:p>
        </w:tc>
        <w:tc>
          <w:tcPr>
            <w:tcW w:w="671" w:type="dxa"/>
            <w:noWrap/>
            <w:hideMark/>
          </w:tcPr>
          <w:p>
            <w:pPr>
              <w:rPr>
                <w:noProof/>
                <w:sz w:val="18"/>
              </w:rPr>
            </w:pPr>
          </w:p>
        </w:tc>
        <w:tc>
          <w:tcPr>
            <w:tcW w:w="670" w:type="dxa"/>
            <w:vMerge w:val="restart"/>
            <w:hideMark/>
          </w:tcPr>
          <w:p>
            <w:pPr>
              <w:rPr>
                <w:b/>
                <w:bCs/>
                <w:noProof/>
                <w:sz w:val="18"/>
              </w:rPr>
            </w:pPr>
            <w:r>
              <w:rPr>
                <w:b/>
                <w:bCs/>
                <w:noProof/>
                <w:sz w:val="18"/>
              </w:rPr>
              <w:t>2026</w:t>
            </w:r>
          </w:p>
        </w:tc>
        <w:tc>
          <w:tcPr>
            <w:tcW w:w="750" w:type="dxa"/>
            <w:hideMark/>
          </w:tcPr>
          <w:p>
            <w:pPr>
              <w:rPr>
                <w:b/>
                <w:bCs/>
                <w:noProof/>
                <w:sz w:val="18"/>
              </w:rPr>
            </w:pPr>
          </w:p>
        </w:tc>
        <w:tc>
          <w:tcPr>
            <w:tcW w:w="671" w:type="dxa"/>
            <w:noWrap/>
            <w:hideMark/>
          </w:tcPr>
          <w:p>
            <w:pPr>
              <w:rPr>
                <w:noProof/>
                <w:sz w:val="18"/>
              </w:rPr>
            </w:pPr>
          </w:p>
        </w:tc>
        <w:tc>
          <w:tcPr>
            <w:tcW w:w="670" w:type="dxa"/>
            <w:vMerge w:val="restart"/>
            <w:hideMark/>
          </w:tcPr>
          <w:p>
            <w:pPr>
              <w:rPr>
                <w:b/>
                <w:bCs/>
                <w:noProof/>
                <w:sz w:val="18"/>
              </w:rPr>
            </w:pPr>
            <w:r>
              <w:rPr>
                <w:b/>
                <w:bCs/>
                <w:noProof/>
                <w:sz w:val="18"/>
              </w:rPr>
              <w:t>2027</w:t>
            </w:r>
          </w:p>
        </w:tc>
        <w:tc>
          <w:tcPr>
            <w:tcW w:w="912" w:type="dxa"/>
            <w:vMerge w:val="restart"/>
            <w:hideMark/>
          </w:tcPr>
          <w:p>
            <w:pPr>
              <w:rPr>
                <w:b/>
                <w:bCs/>
                <w:noProof/>
                <w:sz w:val="18"/>
              </w:rPr>
            </w:pPr>
            <w:r>
              <w:rPr>
                <w:b/>
                <w:bCs/>
                <w:noProof/>
                <w:sz w:val="18"/>
              </w:rPr>
              <w:t>Total</w:t>
            </w:r>
          </w:p>
        </w:tc>
      </w:tr>
      <w:tr>
        <w:trPr>
          <w:trHeight w:val="660"/>
        </w:trPr>
        <w:tc>
          <w:tcPr>
            <w:tcW w:w="1425" w:type="dxa"/>
            <w:noWrap/>
            <w:hideMark/>
          </w:tcPr>
          <w:p>
            <w:pPr>
              <w:rPr>
                <w:b/>
                <w:bCs/>
                <w:noProof/>
                <w:sz w:val="18"/>
              </w:rPr>
            </w:pPr>
          </w:p>
        </w:tc>
        <w:tc>
          <w:tcPr>
            <w:tcW w:w="1998" w:type="dxa"/>
            <w:hideMark/>
          </w:tcPr>
          <w:p>
            <w:pPr>
              <w:rPr>
                <w:noProof/>
                <w:sz w:val="18"/>
              </w:rPr>
            </w:pPr>
          </w:p>
        </w:tc>
        <w:tc>
          <w:tcPr>
            <w:tcW w:w="750" w:type="dxa"/>
            <w:hideMark/>
          </w:tcPr>
          <w:p>
            <w:pPr>
              <w:rPr>
                <w:noProof/>
                <w:sz w:val="18"/>
              </w:rPr>
            </w:pPr>
          </w:p>
        </w:tc>
        <w:tc>
          <w:tcPr>
            <w:tcW w:w="671" w:type="dxa"/>
            <w:noWrap/>
            <w:hideMark/>
          </w:tcPr>
          <w:p>
            <w:pPr>
              <w:rPr>
                <w:noProof/>
                <w:sz w:val="18"/>
              </w:rPr>
            </w:pPr>
          </w:p>
        </w:tc>
        <w:tc>
          <w:tcPr>
            <w:tcW w:w="668" w:type="dxa"/>
            <w:vMerge/>
            <w:hideMark/>
          </w:tcPr>
          <w:p>
            <w:pPr>
              <w:rPr>
                <w:b/>
                <w:bCs/>
                <w:noProof/>
                <w:sz w:val="18"/>
              </w:rPr>
            </w:pPr>
          </w:p>
        </w:tc>
        <w:tc>
          <w:tcPr>
            <w:tcW w:w="750" w:type="dxa"/>
            <w:hideMark/>
          </w:tcPr>
          <w:p>
            <w:pPr>
              <w:rPr>
                <w:noProof/>
                <w:sz w:val="18"/>
              </w:rPr>
            </w:pPr>
          </w:p>
        </w:tc>
        <w:tc>
          <w:tcPr>
            <w:tcW w:w="671" w:type="dxa"/>
            <w:noWrap/>
            <w:hideMark/>
          </w:tcPr>
          <w:p>
            <w:pPr>
              <w:rPr>
                <w:noProof/>
                <w:sz w:val="18"/>
              </w:rPr>
            </w:pPr>
          </w:p>
        </w:tc>
        <w:tc>
          <w:tcPr>
            <w:tcW w:w="670" w:type="dxa"/>
            <w:vMerge/>
            <w:hideMark/>
          </w:tcPr>
          <w:p>
            <w:pPr>
              <w:rPr>
                <w:b/>
                <w:bCs/>
                <w:noProof/>
                <w:sz w:val="18"/>
              </w:rPr>
            </w:pPr>
          </w:p>
        </w:tc>
        <w:tc>
          <w:tcPr>
            <w:tcW w:w="750" w:type="dxa"/>
            <w:hideMark/>
          </w:tcPr>
          <w:p>
            <w:pPr>
              <w:rPr>
                <w:noProof/>
                <w:sz w:val="18"/>
              </w:rPr>
            </w:pPr>
          </w:p>
        </w:tc>
        <w:tc>
          <w:tcPr>
            <w:tcW w:w="671" w:type="dxa"/>
            <w:noWrap/>
            <w:hideMark/>
          </w:tcPr>
          <w:p>
            <w:pPr>
              <w:rPr>
                <w:noProof/>
                <w:sz w:val="18"/>
              </w:rPr>
            </w:pPr>
          </w:p>
        </w:tc>
        <w:tc>
          <w:tcPr>
            <w:tcW w:w="670" w:type="dxa"/>
            <w:vMerge/>
            <w:hideMark/>
          </w:tcPr>
          <w:p>
            <w:pPr>
              <w:rPr>
                <w:b/>
                <w:bCs/>
                <w:noProof/>
                <w:sz w:val="18"/>
              </w:rPr>
            </w:pPr>
          </w:p>
        </w:tc>
        <w:tc>
          <w:tcPr>
            <w:tcW w:w="750" w:type="dxa"/>
            <w:hideMark/>
          </w:tcPr>
          <w:p>
            <w:pPr>
              <w:rPr>
                <w:noProof/>
                <w:sz w:val="18"/>
              </w:rPr>
            </w:pPr>
          </w:p>
        </w:tc>
        <w:tc>
          <w:tcPr>
            <w:tcW w:w="671" w:type="dxa"/>
            <w:noWrap/>
            <w:hideMark/>
          </w:tcPr>
          <w:p>
            <w:pPr>
              <w:rPr>
                <w:noProof/>
                <w:sz w:val="18"/>
              </w:rPr>
            </w:pPr>
          </w:p>
        </w:tc>
        <w:tc>
          <w:tcPr>
            <w:tcW w:w="670" w:type="dxa"/>
            <w:vMerge/>
            <w:hideMark/>
          </w:tcPr>
          <w:p>
            <w:pPr>
              <w:rPr>
                <w:b/>
                <w:bCs/>
                <w:noProof/>
                <w:sz w:val="18"/>
              </w:rPr>
            </w:pPr>
          </w:p>
        </w:tc>
        <w:tc>
          <w:tcPr>
            <w:tcW w:w="750" w:type="dxa"/>
            <w:hideMark/>
          </w:tcPr>
          <w:p>
            <w:pPr>
              <w:rPr>
                <w:noProof/>
                <w:sz w:val="18"/>
              </w:rPr>
            </w:pPr>
          </w:p>
        </w:tc>
        <w:tc>
          <w:tcPr>
            <w:tcW w:w="671" w:type="dxa"/>
            <w:noWrap/>
            <w:hideMark/>
          </w:tcPr>
          <w:p>
            <w:pPr>
              <w:rPr>
                <w:noProof/>
                <w:sz w:val="18"/>
              </w:rPr>
            </w:pPr>
          </w:p>
        </w:tc>
        <w:tc>
          <w:tcPr>
            <w:tcW w:w="670" w:type="dxa"/>
            <w:vMerge/>
            <w:hideMark/>
          </w:tcPr>
          <w:p>
            <w:pPr>
              <w:rPr>
                <w:b/>
                <w:bCs/>
                <w:noProof/>
                <w:sz w:val="18"/>
              </w:rPr>
            </w:pPr>
          </w:p>
        </w:tc>
        <w:tc>
          <w:tcPr>
            <w:tcW w:w="912" w:type="dxa"/>
            <w:vMerge/>
            <w:hideMark/>
          </w:tcPr>
          <w:p>
            <w:pPr>
              <w:rPr>
                <w:b/>
                <w:bCs/>
                <w:noProof/>
                <w:sz w:val="18"/>
              </w:rPr>
            </w:pPr>
          </w:p>
        </w:tc>
      </w:tr>
      <w:tr>
        <w:trPr>
          <w:trHeight w:val="330"/>
        </w:trPr>
        <w:tc>
          <w:tcPr>
            <w:tcW w:w="1425" w:type="dxa"/>
            <w:noWrap/>
            <w:hideMark/>
          </w:tcPr>
          <w:p>
            <w:pPr>
              <w:rPr>
                <w:noProof/>
                <w:sz w:val="18"/>
              </w:rPr>
            </w:pPr>
          </w:p>
        </w:tc>
        <w:tc>
          <w:tcPr>
            <w:tcW w:w="1998" w:type="dxa"/>
            <w:hideMark/>
          </w:tcPr>
          <w:p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 </w:t>
            </w:r>
          </w:p>
        </w:tc>
        <w:tc>
          <w:tcPr>
            <w:tcW w:w="750" w:type="dxa"/>
            <w:hideMark/>
          </w:tcPr>
          <w:p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kwantità</w:t>
            </w:r>
          </w:p>
        </w:tc>
        <w:tc>
          <w:tcPr>
            <w:tcW w:w="671" w:type="dxa"/>
            <w:hideMark/>
          </w:tcPr>
          <w:p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kost għal kull unità</w:t>
            </w:r>
          </w:p>
        </w:tc>
        <w:tc>
          <w:tcPr>
            <w:tcW w:w="668" w:type="dxa"/>
            <w:hideMark/>
          </w:tcPr>
          <w:p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total</w:t>
            </w:r>
          </w:p>
        </w:tc>
        <w:tc>
          <w:tcPr>
            <w:tcW w:w="750" w:type="dxa"/>
            <w:hideMark/>
          </w:tcPr>
          <w:p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kwantità</w:t>
            </w:r>
          </w:p>
        </w:tc>
        <w:tc>
          <w:tcPr>
            <w:tcW w:w="671" w:type="dxa"/>
            <w:hideMark/>
          </w:tcPr>
          <w:p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kost għal kull unità</w:t>
            </w:r>
          </w:p>
        </w:tc>
        <w:tc>
          <w:tcPr>
            <w:tcW w:w="670" w:type="dxa"/>
            <w:hideMark/>
          </w:tcPr>
          <w:p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total</w:t>
            </w:r>
          </w:p>
        </w:tc>
        <w:tc>
          <w:tcPr>
            <w:tcW w:w="750" w:type="dxa"/>
            <w:hideMark/>
          </w:tcPr>
          <w:p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kwantità</w:t>
            </w:r>
          </w:p>
        </w:tc>
        <w:tc>
          <w:tcPr>
            <w:tcW w:w="671" w:type="dxa"/>
            <w:hideMark/>
          </w:tcPr>
          <w:p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kost għal kull unità</w:t>
            </w:r>
          </w:p>
        </w:tc>
        <w:tc>
          <w:tcPr>
            <w:tcW w:w="670" w:type="dxa"/>
            <w:hideMark/>
          </w:tcPr>
          <w:p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total</w:t>
            </w:r>
          </w:p>
        </w:tc>
        <w:tc>
          <w:tcPr>
            <w:tcW w:w="750" w:type="dxa"/>
            <w:hideMark/>
          </w:tcPr>
          <w:p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kwantità</w:t>
            </w:r>
          </w:p>
        </w:tc>
        <w:tc>
          <w:tcPr>
            <w:tcW w:w="671" w:type="dxa"/>
            <w:hideMark/>
          </w:tcPr>
          <w:p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kost għal kull unità</w:t>
            </w:r>
          </w:p>
        </w:tc>
        <w:tc>
          <w:tcPr>
            <w:tcW w:w="670" w:type="dxa"/>
            <w:hideMark/>
          </w:tcPr>
          <w:p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total</w:t>
            </w:r>
          </w:p>
        </w:tc>
        <w:tc>
          <w:tcPr>
            <w:tcW w:w="750" w:type="dxa"/>
            <w:hideMark/>
          </w:tcPr>
          <w:p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kwantità</w:t>
            </w:r>
          </w:p>
        </w:tc>
        <w:tc>
          <w:tcPr>
            <w:tcW w:w="671" w:type="dxa"/>
            <w:hideMark/>
          </w:tcPr>
          <w:p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kost għal kull unità</w:t>
            </w:r>
          </w:p>
        </w:tc>
        <w:tc>
          <w:tcPr>
            <w:tcW w:w="670" w:type="dxa"/>
            <w:hideMark/>
          </w:tcPr>
          <w:p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total</w:t>
            </w:r>
          </w:p>
        </w:tc>
        <w:tc>
          <w:tcPr>
            <w:tcW w:w="912" w:type="dxa"/>
            <w:hideMark/>
          </w:tcPr>
          <w:p>
            <w:pPr>
              <w:rPr>
                <w:b/>
                <w:bCs/>
                <w:noProof/>
                <w:sz w:val="18"/>
              </w:rPr>
            </w:pPr>
            <w:r>
              <w:rPr>
                <w:b/>
                <w:bCs/>
                <w:noProof/>
                <w:sz w:val="18"/>
              </w:rPr>
              <w:t xml:space="preserve"> </w:t>
            </w:r>
          </w:p>
        </w:tc>
      </w:tr>
      <w:tr>
        <w:trPr>
          <w:trHeight w:val="900"/>
        </w:trPr>
        <w:tc>
          <w:tcPr>
            <w:tcW w:w="1425" w:type="dxa"/>
            <w:hideMark/>
          </w:tcPr>
          <w:p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Spejjeż tal-missjonijiet u r-rappreżentanzi</w:t>
            </w:r>
          </w:p>
        </w:tc>
        <w:tc>
          <w:tcPr>
            <w:tcW w:w="1998" w:type="dxa"/>
            <w:hideMark/>
          </w:tcPr>
          <w:p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Spejjeż tal-missjonijiet u r-rappreżentanzi (għall-ispezzjonijiet)</w:t>
            </w:r>
          </w:p>
        </w:tc>
        <w:tc>
          <w:tcPr>
            <w:tcW w:w="750" w:type="dxa"/>
            <w:hideMark/>
          </w:tcPr>
          <w:p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 </w:t>
            </w:r>
          </w:p>
        </w:tc>
        <w:tc>
          <w:tcPr>
            <w:tcW w:w="671" w:type="dxa"/>
            <w:hideMark/>
          </w:tcPr>
          <w:p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 </w:t>
            </w:r>
          </w:p>
        </w:tc>
        <w:tc>
          <w:tcPr>
            <w:tcW w:w="668" w:type="dxa"/>
            <w:hideMark/>
          </w:tcPr>
          <w:p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</w:t>
            </w:r>
          </w:p>
        </w:tc>
        <w:tc>
          <w:tcPr>
            <w:tcW w:w="750" w:type="dxa"/>
            <w:hideMark/>
          </w:tcPr>
          <w:p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671" w:type="dxa"/>
            <w:hideMark/>
          </w:tcPr>
          <w:p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0,005</w:t>
            </w:r>
          </w:p>
        </w:tc>
        <w:tc>
          <w:tcPr>
            <w:tcW w:w="670" w:type="dxa"/>
            <w:hideMark/>
          </w:tcPr>
          <w:p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0,05</w:t>
            </w:r>
          </w:p>
        </w:tc>
        <w:tc>
          <w:tcPr>
            <w:tcW w:w="750" w:type="dxa"/>
            <w:hideMark/>
          </w:tcPr>
          <w:p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  <w:tc>
          <w:tcPr>
            <w:tcW w:w="671" w:type="dxa"/>
            <w:hideMark/>
          </w:tcPr>
          <w:p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0,005</w:t>
            </w:r>
          </w:p>
        </w:tc>
        <w:tc>
          <w:tcPr>
            <w:tcW w:w="670" w:type="dxa"/>
            <w:hideMark/>
          </w:tcPr>
          <w:p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0,075</w:t>
            </w:r>
          </w:p>
        </w:tc>
        <w:tc>
          <w:tcPr>
            <w:tcW w:w="750" w:type="dxa"/>
            <w:hideMark/>
          </w:tcPr>
          <w:p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</w:t>
            </w:r>
          </w:p>
        </w:tc>
        <w:tc>
          <w:tcPr>
            <w:tcW w:w="671" w:type="dxa"/>
            <w:hideMark/>
          </w:tcPr>
          <w:p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0,005</w:t>
            </w:r>
          </w:p>
        </w:tc>
        <w:tc>
          <w:tcPr>
            <w:tcW w:w="670" w:type="dxa"/>
            <w:hideMark/>
          </w:tcPr>
          <w:p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  <w:tc>
          <w:tcPr>
            <w:tcW w:w="750" w:type="dxa"/>
            <w:hideMark/>
          </w:tcPr>
          <w:p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25</w:t>
            </w:r>
          </w:p>
        </w:tc>
        <w:tc>
          <w:tcPr>
            <w:tcW w:w="671" w:type="dxa"/>
            <w:hideMark/>
          </w:tcPr>
          <w:p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0,005</w:t>
            </w:r>
          </w:p>
        </w:tc>
        <w:tc>
          <w:tcPr>
            <w:tcW w:w="670" w:type="dxa"/>
            <w:hideMark/>
          </w:tcPr>
          <w:p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0,125</w:t>
            </w:r>
          </w:p>
        </w:tc>
        <w:tc>
          <w:tcPr>
            <w:tcW w:w="912" w:type="dxa"/>
            <w:hideMark/>
          </w:tcPr>
          <w:p>
            <w:pPr>
              <w:rPr>
                <w:b/>
                <w:bCs/>
                <w:noProof/>
                <w:sz w:val="18"/>
              </w:rPr>
            </w:pPr>
            <w:r>
              <w:rPr>
                <w:b/>
                <w:bCs/>
                <w:noProof/>
                <w:sz w:val="18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1425" w:type="dxa"/>
            <w:hideMark/>
          </w:tcPr>
          <w:p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 </w:t>
            </w:r>
          </w:p>
        </w:tc>
        <w:tc>
          <w:tcPr>
            <w:tcW w:w="1998" w:type="dxa"/>
            <w:hideMark/>
          </w:tcPr>
          <w:p>
            <w:pPr>
              <w:rPr>
                <w:b/>
                <w:noProof/>
                <w:sz w:val="18"/>
              </w:rPr>
            </w:pPr>
            <w:r>
              <w:rPr>
                <w:b/>
                <w:noProof/>
                <w:sz w:val="18"/>
              </w:rPr>
              <w:t>SUBTOTAL</w:t>
            </w:r>
          </w:p>
        </w:tc>
        <w:tc>
          <w:tcPr>
            <w:tcW w:w="750" w:type="dxa"/>
            <w:hideMark/>
          </w:tcPr>
          <w:p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 </w:t>
            </w:r>
          </w:p>
        </w:tc>
        <w:tc>
          <w:tcPr>
            <w:tcW w:w="671" w:type="dxa"/>
            <w:hideMark/>
          </w:tcPr>
          <w:p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 </w:t>
            </w:r>
          </w:p>
        </w:tc>
        <w:tc>
          <w:tcPr>
            <w:tcW w:w="668" w:type="dxa"/>
            <w:hideMark/>
          </w:tcPr>
          <w:p>
            <w:pPr>
              <w:rPr>
                <w:b/>
                <w:bCs/>
                <w:noProof/>
                <w:sz w:val="18"/>
              </w:rPr>
            </w:pPr>
            <w:r>
              <w:rPr>
                <w:b/>
                <w:bCs/>
                <w:noProof/>
                <w:sz w:val="18"/>
              </w:rPr>
              <w:t>0</w:t>
            </w:r>
          </w:p>
        </w:tc>
        <w:tc>
          <w:tcPr>
            <w:tcW w:w="750" w:type="dxa"/>
            <w:hideMark/>
          </w:tcPr>
          <w:p>
            <w:pPr>
              <w:rPr>
                <w:b/>
                <w:bCs/>
                <w:noProof/>
                <w:sz w:val="18"/>
              </w:rPr>
            </w:pPr>
            <w:r>
              <w:rPr>
                <w:b/>
                <w:bCs/>
                <w:noProof/>
                <w:sz w:val="18"/>
              </w:rPr>
              <w:t xml:space="preserve"> </w:t>
            </w:r>
          </w:p>
        </w:tc>
        <w:tc>
          <w:tcPr>
            <w:tcW w:w="671" w:type="dxa"/>
            <w:hideMark/>
          </w:tcPr>
          <w:p>
            <w:pPr>
              <w:rPr>
                <w:b/>
                <w:bCs/>
                <w:noProof/>
                <w:sz w:val="18"/>
              </w:rPr>
            </w:pPr>
            <w:r>
              <w:rPr>
                <w:b/>
                <w:bCs/>
                <w:noProof/>
                <w:sz w:val="18"/>
              </w:rPr>
              <w:t xml:space="preserve"> </w:t>
            </w:r>
          </w:p>
        </w:tc>
        <w:tc>
          <w:tcPr>
            <w:tcW w:w="670" w:type="dxa"/>
            <w:hideMark/>
          </w:tcPr>
          <w:p>
            <w:pPr>
              <w:rPr>
                <w:b/>
                <w:bCs/>
                <w:noProof/>
                <w:sz w:val="18"/>
              </w:rPr>
            </w:pPr>
            <w:r>
              <w:rPr>
                <w:b/>
                <w:bCs/>
                <w:noProof/>
                <w:sz w:val="18"/>
              </w:rPr>
              <w:t>0,05</w:t>
            </w:r>
          </w:p>
        </w:tc>
        <w:tc>
          <w:tcPr>
            <w:tcW w:w="750" w:type="dxa"/>
            <w:hideMark/>
          </w:tcPr>
          <w:p>
            <w:pPr>
              <w:rPr>
                <w:b/>
                <w:bCs/>
                <w:noProof/>
                <w:sz w:val="18"/>
              </w:rPr>
            </w:pPr>
            <w:r>
              <w:rPr>
                <w:b/>
                <w:bCs/>
                <w:noProof/>
                <w:sz w:val="18"/>
              </w:rPr>
              <w:t xml:space="preserve"> </w:t>
            </w:r>
          </w:p>
        </w:tc>
        <w:tc>
          <w:tcPr>
            <w:tcW w:w="671" w:type="dxa"/>
            <w:hideMark/>
          </w:tcPr>
          <w:p>
            <w:pPr>
              <w:rPr>
                <w:b/>
                <w:bCs/>
                <w:noProof/>
                <w:sz w:val="18"/>
              </w:rPr>
            </w:pPr>
            <w:r>
              <w:rPr>
                <w:b/>
                <w:bCs/>
                <w:noProof/>
                <w:sz w:val="18"/>
              </w:rPr>
              <w:t xml:space="preserve"> </w:t>
            </w:r>
          </w:p>
        </w:tc>
        <w:tc>
          <w:tcPr>
            <w:tcW w:w="670" w:type="dxa"/>
            <w:hideMark/>
          </w:tcPr>
          <w:p>
            <w:pPr>
              <w:rPr>
                <w:b/>
                <w:bCs/>
                <w:noProof/>
                <w:sz w:val="18"/>
              </w:rPr>
            </w:pPr>
            <w:r>
              <w:rPr>
                <w:b/>
                <w:bCs/>
                <w:noProof/>
                <w:sz w:val="18"/>
              </w:rPr>
              <w:t>0,075</w:t>
            </w:r>
          </w:p>
        </w:tc>
        <w:tc>
          <w:tcPr>
            <w:tcW w:w="750" w:type="dxa"/>
            <w:hideMark/>
          </w:tcPr>
          <w:p>
            <w:pPr>
              <w:rPr>
                <w:b/>
                <w:bCs/>
                <w:noProof/>
                <w:sz w:val="18"/>
              </w:rPr>
            </w:pPr>
            <w:r>
              <w:rPr>
                <w:b/>
                <w:bCs/>
                <w:noProof/>
                <w:sz w:val="18"/>
              </w:rPr>
              <w:t xml:space="preserve"> </w:t>
            </w:r>
          </w:p>
        </w:tc>
        <w:tc>
          <w:tcPr>
            <w:tcW w:w="671" w:type="dxa"/>
            <w:hideMark/>
          </w:tcPr>
          <w:p>
            <w:pPr>
              <w:rPr>
                <w:b/>
                <w:bCs/>
                <w:noProof/>
                <w:sz w:val="18"/>
              </w:rPr>
            </w:pPr>
            <w:r>
              <w:rPr>
                <w:b/>
                <w:bCs/>
                <w:noProof/>
                <w:sz w:val="18"/>
              </w:rPr>
              <w:t xml:space="preserve"> </w:t>
            </w:r>
          </w:p>
        </w:tc>
        <w:tc>
          <w:tcPr>
            <w:tcW w:w="670" w:type="dxa"/>
            <w:hideMark/>
          </w:tcPr>
          <w:p>
            <w:pPr>
              <w:rPr>
                <w:b/>
                <w:bCs/>
                <w:noProof/>
                <w:sz w:val="18"/>
              </w:rPr>
            </w:pPr>
            <w:r>
              <w:rPr>
                <w:b/>
                <w:bCs/>
                <w:noProof/>
                <w:sz w:val="18"/>
              </w:rPr>
              <w:t>0,1</w:t>
            </w:r>
          </w:p>
        </w:tc>
        <w:tc>
          <w:tcPr>
            <w:tcW w:w="750" w:type="dxa"/>
            <w:hideMark/>
          </w:tcPr>
          <w:p>
            <w:pPr>
              <w:rPr>
                <w:b/>
                <w:bCs/>
                <w:noProof/>
                <w:sz w:val="18"/>
              </w:rPr>
            </w:pPr>
            <w:r>
              <w:rPr>
                <w:b/>
                <w:bCs/>
                <w:noProof/>
                <w:sz w:val="18"/>
              </w:rPr>
              <w:t xml:space="preserve"> </w:t>
            </w:r>
          </w:p>
        </w:tc>
        <w:tc>
          <w:tcPr>
            <w:tcW w:w="671" w:type="dxa"/>
            <w:hideMark/>
          </w:tcPr>
          <w:p>
            <w:pPr>
              <w:rPr>
                <w:b/>
                <w:bCs/>
                <w:noProof/>
                <w:sz w:val="18"/>
              </w:rPr>
            </w:pPr>
            <w:r>
              <w:rPr>
                <w:b/>
                <w:bCs/>
                <w:noProof/>
                <w:sz w:val="18"/>
              </w:rPr>
              <w:t xml:space="preserve"> </w:t>
            </w:r>
          </w:p>
        </w:tc>
        <w:tc>
          <w:tcPr>
            <w:tcW w:w="670" w:type="dxa"/>
            <w:hideMark/>
          </w:tcPr>
          <w:p>
            <w:pPr>
              <w:rPr>
                <w:b/>
                <w:bCs/>
                <w:noProof/>
                <w:sz w:val="18"/>
              </w:rPr>
            </w:pPr>
            <w:r>
              <w:rPr>
                <w:b/>
                <w:bCs/>
                <w:noProof/>
                <w:sz w:val="18"/>
              </w:rPr>
              <w:t>0,125</w:t>
            </w:r>
          </w:p>
        </w:tc>
        <w:tc>
          <w:tcPr>
            <w:tcW w:w="912" w:type="dxa"/>
            <w:hideMark/>
          </w:tcPr>
          <w:p>
            <w:pPr>
              <w:rPr>
                <w:b/>
                <w:bCs/>
                <w:noProof/>
                <w:sz w:val="18"/>
              </w:rPr>
            </w:pPr>
            <w:r>
              <w:rPr>
                <w:b/>
                <w:bCs/>
                <w:noProof/>
                <w:sz w:val="18"/>
              </w:rPr>
              <w:t>0,35</w:t>
            </w:r>
          </w:p>
        </w:tc>
      </w:tr>
      <w:tr>
        <w:trPr>
          <w:trHeight w:val="600"/>
        </w:trPr>
        <w:tc>
          <w:tcPr>
            <w:tcW w:w="1425" w:type="dxa"/>
            <w:hideMark/>
          </w:tcPr>
          <w:p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Kostijiet tal-konferenzi u tal-laqgħat</w:t>
            </w:r>
          </w:p>
        </w:tc>
        <w:tc>
          <w:tcPr>
            <w:tcW w:w="1998" w:type="dxa"/>
            <w:hideMark/>
          </w:tcPr>
          <w:p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Laqgħat tal-Bord</w:t>
            </w:r>
          </w:p>
        </w:tc>
        <w:tc>
          <w:tcPr>
            <w:tcW w:w="750" w:type="dxa"/>
            <w:hideMark/>
          </w:tcPr>
          <w:p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671" w:type="dxa"/>
            <w:hideMark/>
          </w:tcPr>
          <w:p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0,01</w:t>
            </w:r>
          </w:p>
        </w:tc>
        <w:tc>
          <w:tcPr>
            <w:tcW w:w="668" w:type="dxa"/>
            <w:hideMark/>
          </w:tcPr>
          <w:p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0,08</w:t>
            </w:r>
          </w:p>
        </w:tc>
        <w:tc>
          <w:tcPr>
            <w:tcW w:w="750" w:type="dxa"/>
            <w:hideMark/>
          </w:tcPr>
          <w:p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671" w:type="dxa"/>
            <w:hideMark/>
          </w:tcPr>
          <w:p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0,01</w:t>
            </w:r>
          </w:p>
        </w:tc>
        <w:tc>
          <w:tcPr>
            <w:tcW w:w="670" w:type="dxa"/>
            <w:hideMark/>
          </w:tcPr>
          <w:p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0,12</w:t>
            </w:r>
          </w:p>
        </w:tc>
        <w:tc>
          <w:tcPr>
            <w:tcW w:w="750" w:type="dxa"/>
            <w:hideMark/>
          </w:tcPr>
          <w:p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671" w:type="dxa"/>
            <w:hideMark/>
          </w:tcPr>
          <w:p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0,01</w:t>
            </w:r>
          </w:p>
        </w:tc>
        <w:tc>
          <w:tcPr>
            <w:tcW w:w="670" w:type="dxa"/>
            <w:hideMark/>
          </w:tcPr>
          <w:p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0,12</w:t>
            </w:r>
          </w:p>
        </w:tc>
        <w:tc>
          <w:tcPr>
            <w:tcW w:w="750" w:type="dxa"/>
            <w:hideMark/>
          </w:tcPr>
          <w:p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671" w:type="dxa"/>
            <w:hideMark/>
          </w:tcPr>
          <w:p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0,01</w:t>
            </w:r>
          </w:p>
        </w:tc>
        <w:tc>
          <w:tcPr>
            <w:tcW w:w="670" w:type="dxa"/>
            <w:hideMark/>
          </w:tcPr>
          <w:p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0,12</w:t>
            </w:r>
          </w:p>
        </w:tc>
        <w:tc>
          <w:tcPr>
            <w:tcW w:w="750" w:type="dxa"/>
            <w:hideMark/>
          </w:tcPr>
          <w:p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671" w:type="dxa"/>
            <w:hideMark/>
          </w:tcPr>
          <w:p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0,01</w:t>
            </w:r>
          </w:p>
        </w:tc>
        <w:tc>
          <w:tcPr>
            <w:tcW w:w="670" w:type="dxa"/>
            <w:hideMark/>
          </w:tcPr>
          <w:p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0,12</w:t>
            </w:r>
          </w:p>
        </w:tc>
        <w:tc>
          <w:tcPr>
            <w:tcW w:w="912" w:type="dxa"/>
            <w:hideMark/>
          </w:tcPr>
          <w:p>
            <w:pPr>
              <w:rPr>
                <w:b/>
                <w:bCs/>
                <w:noProof/>
                <w:sz w:val="18"/>
              </w:rPr>
            </w:pPr>
            <w:r>
              <w:rPr>
                <w:b/>
                <w:bCs/>
                <w:noProof/>
                <w:sz w:val="18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1425" w:type="dxa"/>
            <w:hideMark/>
          </w:tcPr>
          <w:p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 </w:t>
            </w:r>
          </w:p>
        </w:tc>
        <w:tc>
          <w:tcPr>
            <w:tcW w:w="1998" w:type="dxa"/>
            <w:hideMark/>
          </w:tcPr>
          <w:p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Laqgħat oħra ta’ gruppi ta’esperti</w:t>
            </w:r>
          </w:p>
        </w:tc>
        <w:tc>
          <w:tcPr>
            <w:tcW w:w="750" w:type="dxa"/>
            <w:hideMark/>
          </w:tcPr>
          <w:p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671" w:type="dxa"/>
            <w:hideMark/>
          </w:tcPr>
          <w:p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0,005</w:t>
            </w:r>
          </w:p>
        </w:tc>
        <w:tc>
          <w:tcPr>
            <w:tcW w:w="668" w:type="dxa"/>
            <w:hideMark/>
          </w:tcPr>
          <w:p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0,02</w:t>
            </w:r>
          </w:p>
        </w:tc>
        <w:tc>
          <w:tcPr>
            <w:tcW w:w="750" w:type="dxa"/>
            <w:hideMark/>
          </w:tcPr>
          <w:p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671" w:type="dxa"/>
            <w:hideMark/>
          </w:tcPr>
          <w:p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0,005</w:t>
            </w:r>
          </w:p>
        </w:tc>
        <w:tc>
          <w:tcPr>
            <w:tcW w:w="670" w:type="dxa"/>
            <w:hideMark/>
          </w:tcPr>
          <w:p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0,02</w:t>
            </w:r>
          </w:p>
        </w:tc>
        <w:tc>
          <w:tcPr>
            <w:tcW w:w="750" w:type="dxa"/>
            <w:hideMark/>
          </w:tcPr>
          <w:p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671" w:type="dxa"/>
            <w:hideMark/>
          </w:tcPr>
          <w:p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0,005</w:t>
            </w:r>
          </w:p>
        </w:tc>
        <w:tc>
          <w:tcPr>
            <w:tcW w:w="670" w:type="dxa"/>
            <w:hideMark/>
          </w:tcPr>
          <w:p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0,02</w:t>
            </w:r>
          </w:p>
        </w:tc>
        <w:tc>
          <w:tcPr>
            <w:tcW w:w="750" w:type="dxa"/>
            <w:hideMark/>
          </w:tcPr>
          <w:p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671" w:type="dxa"/>
            <w:hideMark/>
          </w:tcPr>
          <w:p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0,005</w:t>
            </w:r>
          </w:p>
        </w:tc>
        <w:tc>
          <w:tcPr>
            <w:tcW w:w="670" w:type="dxa"/>
            <w:hideMark/>
          </w:tcPr>
          <w:p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0,02</w:t>
            </w:r>
          </w:p>
        </w:tc>
        <w:tc>
          <w:tcPr>
            <w:tcW w:w="750" w:type="dxa"/>
            <w:hideMark/>
          </w:tcPr>
          <w:p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671" w:type="dxa"/>
            <w:hideMark/>
          </w:tcPr>
          <w:p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0,005</w:t>
            </w:r>
          </w:p>
        </w:tc>
        <w:tc>
          <w:tcPr>
            <w:tcW w:w="670" w:type="dxa"/>
            <w:hideMark/>
          </w:tcPr>
          <w:p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0,02</w:t>
            </w:r>
          </w:p>
        </w:tc>
        <w:tc>
          <w:tcPr>
            <w:tcW w:w="912" w:type="dxa"/>
            <w:hideMark/>
          </w:tcPr>
          <w:p>
            <w:pPr>
              <w:rPr>
                <w:b/>
                <w:bCs/>
                <w:noProof/>
                <w:sz w:val="18"/>
              </w:rPr>
            </w:pPr>
            <w:r>
              <w:rPr>
                <w:b/>
                <w:bCs/>
                <w:noProof/>
                <w:sz w:val="18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1425" w:type="dxa"/>
            <w:hideMark/>
          </w:tcPr>
          <w:p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 </w:t>
            </w:r>
          </w:p>
        </w:tc>
        <w:tc>
          <w:tcPr>
            <w:tcW w:w="1998" w:type="dxa"/>
            <w:hideMark/>
          </w:tcPr>
          <w:p>
            <w:pPr>
              <w:rPr>
                <w:b/>
                <w:noProof/>
                <w:sz w:val="18"/>
              </w:rPr>
            </w:pPr>
            <w:r>
              <w:rPr>
                <w:b/>
                <w:noProof/>
                <w:sz w:val="18"/>
              </w:rPr>
              <w:t>SUBTOTAL</w:t>
            </w:r>
          </w:p>
        </w:tc>
        <w:tc>
          <w:tcPr>
            <w:tcW w:w="750" w:type="dxa"/>
            <w:hideMark/>
          </w:tcPr>
          <w:p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 </w:t>
            </w:r>
          </w:p>
        </w:tc>
        <w:tc>
          <w:tcPr>
            <w:tcW w:w="671" w:type="dxa"/>
            <w:hideMark/>
          </w:tcPr>
          <w:p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 </w:t>
            </w:r>
          </w:p>
        </w:tc>
        <w:tc>
          <w:tcPr>
            <w:tcW w:w="668" w:type="dxa"/>
            <w:hideMark/>
          </w:tcPr>
          <w:p>
            <w:pPr>
              <w:rPr>
                <w:b/>
                <w:bCs/>
                <w:noProof/>
                <w:sz w:val="18"/>
              </w:rPr>
            </w:pPr>
            <w:r>
              <w:rPr>
                <w:b/>
                <w:bCs/>
                <w:noProof/>
                <w:sz w:val="18"/>
              </w:rPr>
              <w:t>0,1</w:t>
            </w:r>
          </w:p>
        </w:tc>
        <w:tc>
          <w:tcPr>
            <w:tcW w:w="750" w:type="dxa"/>
            <w:hideMark/>
          </w:tcPr>
          <w:p>
            <w:pPr>
              <w:rPr>
                <w:b/>
                <w:bCs/>
                <w:noProof/>
                <w:sz w:val="18"/>
              </w:rPr>
            </w:pPr>
            <w:r>
              <w:rPr>
                <w:b/>
                <w:bCs/>
                <w:noProof/>
                <w:sz w:val="18"/>
              </w:rPr>
              <w:t xml:space="preserve"> </w:t>
            </w:r>
          </w:p>
        </w:tc>
        <w:tc>
          <w:tcPr>
            <w:tcW w:w="671" w:type="dxa"/>
            <w:hideMark/>
          </w:tcPr>
          <w:p>
            <w:pPr>
              <w:rPr>
                <w:b/>
                <w:bCs/>
                <w:noProof/>
                <w:sz w:val="18"/>
              </w:rPr>
            </w:pPr>
            <w:r>
              <w:rPr>
                <w:b/>
                <w:bCs/>
                <w:noProof/>
                <w:sz w:val="18"/>
              </w:rPr>
              <w:t xml:space="preserve"> </w:t>
            </w:r>
          </w:p>
        </w:tc>
        <w:tc>
          <w:tcPr>
            <w:tcW w:w="670" w:type="dxa"/>
            <w:hideMark/>
          </w:tcPr>
          <w:p>
            <w:pPr>
              <w:rPr>
                <w:b/>
                <w:bCs/>
                <w:noProof/>
                <w:sz w:val="18"/>
              </w:rPr>
            </w:pPr>
            <w:r>
              <w:rPr>
                <w:b/>
                <w:bCs/>
                <w:noProof/>
                <w:sz w:val="18"/>
              </w:rPr>
              <w:t>0,14</w:t>
            </w:r>
          </w:p>
        </w:tc>
        <w:tc>
          <w:tcPr>
            <w:tcW w:w="750" w:type="dxa"/>
            <w:hideMark/>
          </w:tcPr>
          <w:p>
            <w:pPr>
              <w:rPr>
                <w:b/>
                <w:bCs/>
                <w:noProof/>
                <w:sz w:val="18"/>
              </w:rPr>
            </w:pPr>
            <w:r>
              <w:rPr>
                <w:b/>
                <w:bCs/>
                <w:noProof/>
                <w:sz w:val="18"/>
              </w:rPr>
              <w:t xml:space="preserve"> </w:t>
            </w:r>
          </w:p>
        </w:tc>
        <w:tc>
          <w:tcPr>
            <w:tcW w:w="671" w:type="dxa"/>
            <w:hideMark/>
          </w:tcPr>
          <w:p>
            <w:pPr>
              <w:rPr>
                <w:b/>
                <w:bCs/>
                <w:noProof/>
                <w:sz w:val="18"/>
              </w:rPr>
            </w:pPr>
            <w:r>
              <w:rPr>
                <w:b/>
                <w:bCs/>
                <w:noProof/>
                <w:sz w:val="18"/>
              </w:rPr>
              <w:t xml:space="preserve"> </w:t>
            </w:r>
          </w:p>
        </w:tc>
        <w:tc>
          <w:tcPr>
            <w:tcW w:w="670" w:type="dxa"/>
            <w:hideMark/>
          </w:tcPr>
          <w:p>
            <w:pPr>
              <w:rPr>
                <w:b/>
                <w:bCs/>
                <w:noProof/>
                <w:sz w:val="18"/>
              </w:rPr>
            </w:pPr>
            <w:r>
              <w:rPr>
                <w:b/>
                <w:bCs/>
                <w:noProof/>
                <w:sz w:val="18"/>
              </w:rPr>
              <w:t>0,14</w:t>
            </w:r>
          </w:p>
        </w:tc>
        <w:tc>
          <w:tcPr>
            <w:tcW w:w="750" w:type="dxa"/>
            <w:hideMark/>
          </w:tcPr>
          <w:p>
            <w:pPr>
              <w:rPr>
                <w:b/>
                <w:bCs/>
                <w:noProof/>
                <w:sz w:val="18"/>
              </w:rPr>
            </w:pPr>
            <w:r>
              <w:rPr>
                <w:b/>
                <w:bCs/>
                <w:noProof/>
                <w:sz w:val="18"/>
              </w:rPr>
              <w:t xml:space="preserve"> </w:t>
            </w:r>
          </w:p>
        </w:tc>
        <w:tc>
          <w:tcPr>
            <w:tcW w:w="671" w:type="dxa"/>
            <w:hideMark/>
          </w:tcPr>
          <w:p>
            <w:pPr>
              <w:rPr>
                <w:b/>
                <w:bCs/>
                <w:noProof/>
                <w:sz w:val="18"/>
              </w:rPr>
            </w:pPr>
            <w:r>
              <w:rPr>
                <w:b/>
                <w:bCs/>
                <w:noProof/>
                <w:sz w:val="18"/>
              </w:rPr>
              <w:t xml:space="preserve"> </w:t>
            </w:r>
          </w:p>
        </w:tc>
        <w:tc>
          <w:tcPr>
            <w:tcW w:w="670" w:type="dxa"/>
            <w:hideMark/>
          </w:tcPr>
          <w:p>
            <w:pPr>
              <w:rPr>
                <w:b/>
                <w:bCs/>
                <w:noProof/>
                <w:sz w:val="18"/>
              </w:rPr>
            </w:pPr>
            <w:r>
              <w:rPr>
                <w:b/>
                <w:bCs/>
                <w:noProof/>
                <w:sz w:val="18"/>
              </w:rPr>
              <w:t>0,14</w:t>
            </w:r>
          </w:p>
        </w:tc>
        <w:tc>
          <w:tcPr>
            <w:tcW w:w="750" w:type="dxa"/>
            <w:hideMark/>
          </w:tcPr>
          <w:p>
            <w:pPr>
              <w:rPr>
                <w:b/>
                <w:bCs/>
                <w:noProof/>
                <w:sz w:val="18"/>
              </w:rPr>
            </w:pPr>
            <w:r>
              <w:rPr>
                <w:b/>
                <w:bCs/>
                <w:noProof/>
                <w:sz w:val="18"/>
              </w:rPr>
              <w:t xml:space="preserve"> </w:t>
            </w:r>
          </w:p>
        </w:tc>
        <w:tc>
          <w:tcPr>
            <w:tcW w:w="671" w:type="dxa"/>
            <w:hideMark/>
          </w:tcPr>
          <w:p>
            <w:pPr>
              <w:rPr>
                <w:b/>
                <w:bCs/>
                <w:noProof/>
                <w:sz w:val="18"/>
              </w:rPr>
            </w:pPr>
            <w:r>
              <w:rPr>
                <w:b/>
                <w:bCs/>
                <w:noProof/>
                <w:sz w:val="18"/>
              </w:rPr>
              <w:t xml:space="preserve"> </w:t>
            </w:r>
          </w:p>
        </w:tc>
        <w:tc>
          <w:tcPr>
            <w:tcW w:w="670" w:type="dxa"/>
            <w:hideMark/>
          </w:tcPr>
          <w:p>
            <w:pPr>
              <w:rPr>
                <w:b/>
                <w:bCs/>
                <w:noProof/>
                <w:sz w:val="18"/>
              </w:rPr>
            </w:pPr>
            <w:r>
              <w:rPr>
                <w:b/>
                <w:bCs/>
                <w:noProof/>
                <w:sz w:val="18"/>
              </w:rPr>
              <w:t>0,14</w:t>
            </w:r>
          </w:p>
        </w:tc>
        <w:tc>
          <w:tcPr>
            <w:tcW w:w="912" w:type="dxa"/>
            <w:hideMark/>
          </w:tcPr>
          <w:p>
            <w:pPr>
              <w:rPr>
                <w:b/>
                <w:bCs/>
                <w:noProof/>
                <w:sz w:val="18"/>
              </w:rPr>
            </w:pPr>
            <w:r>
              <w:rPr>
                <w:b/>
                <w:bCs/>
                <w:noProof/>
                <w:sz w:val="18"/>
              </w:rPr>
              <w:t>0,66</w:t>
            </w:r>
          </w:p>
        </w:tc>
      </w:tr>
      <w:tr>
        <w:trPr>
          <w:trHeight w:val="600"/>
        </w:trPr>
        <w:tc>
          <w:tcPr>
            <w:tcW w:w="1425" w:type="dxa"/>
            <w:hideMark/>
          </w:tcPr>
          <w:p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Kostijiet operazzjonali relatati mal-outputs</w:t>
            </w:r>
          </w:p>
        </w:tc>
        <w:tc>
          <w:tcPr>
            <w:tcW w:w="1998" w:type="dxa"/>
            <w:hideMark/>
          </w:tcPr>
          <w:p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Opinjonijiet</w:t>
            </w:r>
          </w:p>
        </w:tc>
        <w:tc>
          <w:tcPr>
            <w:tcW w:w="750" w:type="dxa"/>
            <w:hideMark/>
          </w:tcPr>
          <w:p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671" w:type="dxa"/>
            <w:hideMark/>
          </w:tcPr>
          <w:p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0,005</w:t>
            </w:r>
          </w:p>
        </w:tc>
        <w:tc>
          <w:tcPr>
            <w:tcW w:w="668" w:type="dxa"/>
            <w:hideMark/>
          </w:tcPr>
          <w:p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0,04</w:t>
            </w:r>
          </w:p>
        </w:tc>
        <w:tc>
          <w:tcPr>
            <w:tcW w:w="750" w:type="dxa"/>
            <w:hideMark/>
          </w:tcPr>
          <w:p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671" w:type="dxa"/>
            <w:hideMark/>
          </w:tcPr>
          <w:p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0,005</w:t>
            </w:r>
          </w:p>
        </w:tc>
        <w:tc>
          <w:tcPr>
            <w:tcW w:w="670" w:type="dxa"/>
            <w:hideMark/>
          </w:tcPr>
          <w:p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0,06</w:t>
            </w:r>
          </w:p>
        </w:tc>
        <w:tc>
          <w:tcPr>
            <w:tcW w:w="750" w:type="dxa"/>
            <w:hideMark/>
          </w:tcPr>
          <w:p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671" w:type="dxa"/>
            <w:hideMark/>
          </w:tcPr>
          <w:p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0,005</w:t>
            </w:r>
          </w:p>
        </w:tc>
        <w:tc>
          <w:tcPr>
            <w:tcW w:w="670" w:type="dxa"/>
            <w:hideMark/>
          </w:tcPr>
          <w:p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0,06</w:t>
            </w:r>
          </w:p>
        </w:tc>
        <w:tc>
          <w:tcPr>
            <w:tcW w:w="750" w:type="dxa"/>
            <w:hideMark/>
          </w:tcPr>
          <w:p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671" w:type="dxa"/>
            <w:hideMark/>
          </w:tcPr>
          <w:p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0,005</w:t>
            </w:r>
          </w:p>
        </w:tc>
        <w:tc>
          <w:tcPr>
            <w:tcW w:w="670" w:type="dxa"/>
            <w:hideMark/>
          </w:tcPr>
          <w:p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0,06</w:t>
            </w:r>
          </w:p>
        </w:tc>
        <w:tc>
          <w:tcPr>
            <w:tcW w:w="750" w:type="dxa"/>
            <w:hideMark/>
          </w:tcPr>
          <w:p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671" w:type="dxa"/>
            <w:hideMark/>
          </w:tcPr>
          <w:p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0,005</w:t>
            </w:r>
          </w:p>
        </w:tc>
        <w:tc>
          <w:tcPr>
            <w:tcW w:w="670" w:type="dxa"/>
            <w:hideMark/>
          </w:tcPr>
          <w:p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0,06</w:t>
            </w:r>
          </w:p>
        </w:tc>
        <w:tc>
          <w:tcPr>
            <w:tcW w:w="912" w:type="dxa"/>
            <w:hideMark/>
          </w:tcPr>
          <w:p>
            <w:pPr>
              <w:rPr>
                <w:b/>
                <w:bCs/>
                <w:noProof/>
                <w:sz w:val="18"/>
              </w:rPr>
            </w:pPr>
            <w:r>
              <w:rPr>
                <w:b/>
                <w:bCs/>
                <w:noProof/>
                <w:sz w:val="18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1425" w:type="dxa"/>
            <w:hideMark/>
          </w:tcPr>
          <w:p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 </w:t>
            </w:r>
          </w:p>
        </w:tc>
        <w:tc>
          <w:tcPr>
            <w:tcW w:w="1998" w:type="dxa"/>
            <w:hideMark/>
          </w:tcPr>
          <w:p>
            <w:pPr>
              <w:rPr>
                <w:b/>
                <w:bCs/>
                <w:noProof/>
                <w:sz w:val="18"/>
              </w:rPr>
            </w:pPr>
            <w:r>
              <w:rPr>
                <w:b/>
                <w:bCs/>
                <w:noProof/>
                <w:sz w:val="18"/>
              </w:rPr>
              <w:t>SUBTOTAL</w:t>
            </w:r>
          </w:p>
        </w:tc>
        <w:tc>
          <w:tcPr>
            <w:tcW w:w="750" w:type="dxa"/>
            <w:hideMark/>
          </w:tcPr>
          <w:p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 </w:t>
            </w:r>
          </w:p>
        </w:tc>
        <w:tc>
          <w:tcPr>
            <w:tcW w:w="671" w:type="dxa"/>
            <w:hideMark/>
          </w:tcPr>
          <w:p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 </w:t>
            </w:r>
          </w:p>
        </w:tc>
        <w:tc>
          <w:tcPr>
            <w:tcW w:w="668" w:type="dxa"/>
            <w:hideMark/>
          </w:tcPr>
          <w:p>
            <w:pPr>
              <w:rPr>
                <w:b/>
                <w:bCs/>
                <w:noProof/>
                <w:sz w:val="18"/>
              </w:rPr>
            </w:pPr>
            <w:r>
              <w:rPr>
                <w:b/>
                <w:bCs/>
                <w:noProof/>
                <w:sz w:val="18"/>
              </w:rPr>
              <w:t>0,04</w:t>
            </w:r>
          </w:p>
        </w:tc>
        <w:tc>
          <w:tcPr>
            <w:tcW w:w="750" w:type="dxa"/>
            <w:hideMark/>
          </w:tcPr>
          <w:p>
            <w:pPr>
              <w:rPr>
                <w:b/>
                <w:bCs/>
                <w:noProof/>
                <w:sz w:val="18"/>
              </w:rPr>
            </w:pPr>
            <w:r>
              <w:rPr>
                <w:b/>
                <w:bCs/>
                <w:noProof/>
                <w:sz w:val="18"/>
              </w:rPr>
              <w:t xml:space="preserve"> </w:t>
            </w:r>
          </w:p>
        </w:tc>
        <w:tc>
          <w:tcPr>
            <w:tcW w:w="671" w:type="dxa"/>
            <w:hideMark/>
          </w:tcPr>
          <w:p>
            <w:pPr>
              <w:rPr>
                <w:b/>
                <w:bCs/>
                <w:noProof/>
                <w:sz w:val="18"/>
              </w:rPr>
            </w:pPr>
            <w:r>
              <w:rPr>
                <w:b/>
                <w:bCs/>
                <w:noProof/>
                <w:sz w:val="18"/>
              </w:rPr>
              <w:t xml:space="preserve"> </w:t>
            </w:r>
          </w:p>
        </w:tc>
        <w:tc>
          <w:tcPr>
            <w:tcW w:w="670" w:type="dxa"/>
            <w:hideMark/>
          </w:tcPr>
          <w:p>
            <w:pPr>
              <w:rPr>
                <w:b/>
                <w:bCs/>
                <w:noProof/>
                <w:sz w:val="18"/>
              </w:rPr>
            </w:pPr>
            <w:r>
              <w:rPr>
                <w:b/>
                <w:bCs/>
                <w:noProof/>
                <w:sz w:val="18"/>
              </w:rPr>
              <w:t>0,06</w:t>
            </w:r>
          </w:p>
        </w:tc>
        <w:tc>
          <w:tcPr>
            <w:tcW w:w="750" w:type="dxa"/>
            <w:hideMark/>
          </w:tcPr>
          <w:p>
            <w:pPr>
              <w:rPr>
                <w:b/>
                <w:bCs/>
                <w:noProof/>
                <w:sz w:val="18"/>
              </w:rPr>
            </w:pPr>
            <w:r>
              <w:rPr>
                <w:b/>
                <w:bCs/>
                <w:noProof/>
                <w:sz w:val="18"/>
              </w:rPr>
              <w:t xml:space="preserve"> </w:t>
            </w:r>
          </w:p>
        </w:tc>
        <w:tc>
          <w:tcPr>
            <w:tcW w:w="671" w:type="dxa"/>
            <w:hideMark/>
          </w:tcPr>
          <w:p>
            <w:pPr>
              <w:rPr>
                <w:b/>
                <w:bCs/>
                <w:noProof/>
                <w:sz w:val="18"/>
              </w:rPr>
            </w:pPr>
            <w:r>
              <w:rPr>
                <w:b/>
                <w:bCs/>
                <w:noProof/>
                <w:sz w:val="18"/>
              </w:rPr>
              <w:t xml:space="preserve"> </w:t>
            </w:r>
          </w:p>
        </w:tc>
        <w:tc>
          <w:tcPr>
            <w:tcW w:w="670" w:type="dxa"/>
            <w:hideMark/>
          </w:tcPr>
          <w:p>
            <w:pPr>
              <w:rPr>
                <w:b/>
                <w:bCs/>
                <w:noProof/>
                <w:sz w:val="18"/>
              </w:rPr>
            </w:pPr>
            <w:r>
              <w:rPr>
                <w:b/>
                <w:bCs/>
                <w:noProof/>
                <w:sz w:val="18"/>
              </w:rPr>
              <w:t>0,06</w:t>
            </w:r>
          </w:p>
        </w:tc>
        <w:tc>
          <w:tcPr>
            <w:tcW w:w="750" w:type="dxa"/>
            <w:hideMark/>
          </w:tcPr>
          <w:p>
            <w:pPr>
              <w:rPr>
                <w:b/>
                <w:bCs/>
                <w:noProof/>
                <w:sz w:val="18"/>
              </w:rPr>
            </w:pPr>
            <w:r>
              <w:rPr>
                <w:b/>
                <w:bCs/>
                <w:noProof/>
                <w:sz w:val="18"/>
              </w:rPr>
              <w:t xml:space="preserve"> </w:t>
            </w:r>
          </w:p>
        </w:tc>
        <w:tc>
          <w:tcPr>
            <w:tcW w:w="671" w:type="dxa"/>
            <w:hideMark/>
          </w:tcPr>
          <w:p>
            <w:pPr>
              <w:rPr>
                <w:b/>
                <w:bCs/>
                <w:noProof/>
                <w:sz w:val="18"/>
              </w:rPr>
            </w:pPr>
            <w:r>
              <w:rPr>
                <w:b/>
                <w:bCs/>
                <w:noProof/>
                <w:sz w:val="18"/>
              </w:rPr>
              <w:t xml:space="preserve"> </w:t>
            </w:r>
          </w:p>
        </w:tc>
        <w:tc>
          <w:tcPr>
            <w:tcW w:w="670" w:type="dxa"/>
            <w:hideMark/>
          </w:tcPr>
          <w:p>
            <w:pPr>
              <w:rPr>
                <w:b/>
                <w:bCs/>
                <w:noProof/>
                <w:sz w:val="18"/>
              </w:rPr>
            </w:pPr>
            <w:r>
              <w:rPr>
                <w:b/>
                <w:bCs/>
                <w:noProof/>
                <w:sz w:val="18"/>
              </w:rPr>
              <w:t>0,06</w:t>
            </w:r>
          </w:p>
        </w:tc>
        <w:tc>
          <w:tcPr>
            <w:tcW w:w="750" w:type="dxa"/>
            <w:hideMark/>
          </w:tcPr>
          <w:p>
            <w:pPr>
              <w:rPr>
                <w:b/>
                <w:bCs/>
                <w:noProof/>
                <w:sz w:val="18"/>
              </w:rPr>
            </w:pPr>
            <w:r>
              <w:rPr>
                <w:b/>
                <w:bCs/>
                <w:noProof/>
                <w:sz w:val="18"/>
              </w:rPr>
              <w:t xml:space="preserve"> </w:t>
            </w:r>
          </w:p>
        </w:tc>
        <w:tc>
          <w:tcPr>
            <w:tcW w:w="671" w:type="dxa"/>
            <w:hideMark/>
          </w:tcPr>
          <w:p>
            <w:pPr>
              <w:rPr>
                <w:b/>
                <w:bCs/>
                <w:noProof/>
                <w:sz w:val="18"/>
              </w:rPr>
            </w:pPr>
            <w:r>
              <w:rPr>
                <w:b/>
                <w:bCs/>
                <w:noProof/>
                <w:sz w:val="18"/>
              </w:rPr>
              <w:t xml:space="preserve"> </w:t>
            </w:r>
          </w:p>
        </w:tc>
        <w:tc>
          <w:tcPr>
            <w:tcW w:w="670" w:type="dxa"/>
            <w:hideMark/>
          </w:tcPr>
          <w:p>
            <w:pPr>
              <w:rPr>
                <w:b/>
                <w:bCs/>
                <w:noProof/>
                <w:sz w:val="18"/>
              </w:rPr>
            </w:pPr>
            <w:r>
              <w:rPr>
                <w:b/>
                <w:bCs/>
                <w:noProof/>
                <w:sz w:val="18"/>
              </w:rPr>
              <w:t>0,06</w:t>
            </w:r>
          </w:p>
        </w:tc>
        <w:tc>
          <w:tcPr>
            <w:tcW w:w="912" w:type="dxa"/>
            <w:hideMark/>
          </w:tcPr>
          <w:p>
            <w:pPr>
              <w:rPr>
                <w:b/>
                <w:bCs/>
                <w:noProof/>
                <w:sz w:val="18"/>
              </w:rPr>
            </w:pPr>
            <w:r>
              <w:rPr>
                <w:b/>
                <w:bCs/>
                <w:noProof/>
                <w:sz w:val="18"/>
              </w:rPr>
              <w:t>0,28</w:t>
            </w:r>
          </w:p>
        </w:tc>
      </w:tr>
      <w:tr>
        <w:trPr>
          <w:trHeight w:val="600"/>
        </w:trPr>
        <w:tc>
          <w:tcPr>
            <w:tcW w:w="1425" w:type="dxa"/>
            <w:hideMark/>
          </w:tcPr>
          <w:p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Studji u konsultazzjonijiet</w:t>
            </w:r>
          </w:p>
        </w:tc>
        <w:tc>
          <w:tcPr>
            <w:tcW w:w="1998" w:type="dxa"/>
            <w:hideMark/>
          </w:tcPr>
          <w:p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Studji tal-qafas tal-valutazzjoni tar-riskju</w:t>
            </w:r>
          </w:p>
        </w:tc>
        <w:tc>
          <w:tcPr>
            <w:tcW w:w="750" w:type="dxa"/>
            <w:hideMark/>
          </w:tcPr>
          <w:p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671" w:type="dxa"/>
            <w:hideMark/>
          </w:tcPr>
          <w:p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668" w:type="dxa"/>
            <w:hideMark/>
          </w:tcPr>
          <w:p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50" w:type="dxa"/>
            <w:hideMark/>
          </w:tcPr>
          <w:p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671" w:type="dxa"/>
            <w:hideMark/>
          </w:tcPr>
          <w:p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670" w:type="dxa"/>
            <w:hideMark/>
          </w:tcPr>
          <w:p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50" w:type="dxa"/>
            <w:hideMark/>
          </w:tcPr>
          <w:p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671" w:type="dxa"/>
            <w:hideMark/>
          </w:tcPr>
          <w:p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670" w:type="dxa"/>
            <w:hideMark/>
          </w:tcPr>
          <w:p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50" w:type="dxa"/>
            <w:hideMark/>
          </w:tcPr>
          <w:p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671" w:type="dxa"/>
            <w:hideMark/>
          </w:tcPr>
          <w:p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670" w:type="dxa"/>
            <w:hideMark/>
          </w:tcPr>
          <w:p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50" w:type="dxa"/>
            <w:hideMark/>
          </w:tcPr>
          <w:p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671" w:type="dxa"/>
            <w:hideMark/>
          </w:tcPr>
          <w:p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670" w:type="dxa"/>
            <w:hideMark/>
          </w:tcPr>
          <w:p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912" w:type="dxa"/>
            <w:hideMark/>
          </w:tcPr>
          <w:p>
            <w:pPr>
              <w:rPr>
                <w:b/>
                <w:bCs/>
                <w:noProof/>
                <w:sz w:val="18"/>
              </w:rPr>
            </w:pPr>
            <w:r>
              <w:rPr>
                <w:b/>
                <w:bCs/>
                <w:noProof/>
                <w:sz w:val="18"/>
              </w:rPr>
              <w:t xml:space="preserve"> </w:t>
            </w:r>
          </w:p>
        </w:tc>
      </w:tr>
      <w:tr>
        <w:trPr>
          <w:trHeight w:val="510"/>
        </w:trPr>
        <w:tc>
          <w:tcPr>
            <w:tcW w:w="1425" w:type="dxa"/>
            <w:hideMark/>
          </w:tcPr>
          <w:p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 </w:t>
            </w:r>
          </w:p>
        </w:tc>
        <w:tc>
          <w:tcPr>
            <w:tcW w:w="1998" w:type="dxa"/>
            <w:hideMark/>
          </w:tcPr>
          <w:p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Studji tekniċi u oqfsa tal-awditjar algoritmiku</w:t>
            </w:r>
          </w:p>
        </w:tc>
        <w:tc>
          <w:tcPr>
            <w:tcW w:w="750" w:type="dxa"/>
            <w:hideMark/>
          </w:tcPr>
          <w:p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671" w:type="dxa"/>
            <w:hideMark/>
          </w:tcPr>
          <w:p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0,3</w:t>
            </w:r>
          </w:p>
        </w:tc>
        <w:tc>
          <w:tcPr>
            <w:tcW w:w="668" w:type="dxa"/>
            <w:hideMark/>
          </w:tcPr>
          <w:p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0,9</w:t>
            </w:r>
          </w:p>
        </w:tc>
        <w:tc>
          <w:tcPr>
            <w:tcW w:w="750" w:type="dxa"/>
            <w:hideMark/>
          </w:tcPr>
          <w:p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671" w:type="dxa"/>
            <w:hideMark/>
          </w:tcPr>
          <w:p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0,3</w:t>
            </w:r>
          </w:p>
        </w:tc>
        <w:tc>
          <w:tcPr>
            <w:tcW w:w="670" w:type="dxa"/>
            <w:hideMark/>
          </w:tcPr>
          <w:p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1,8</w:t>
            </w:r>
          </w:p>
        </w:tc>
        <w:tc>
          <w:tcPr>
            <w:tcW w:w="750" w:type="dxa"/>
            <w:hideMark/>
          </w:tcPr>
          <w:p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671" w:type="dxa"/>
            <w:hideMark/>
          </w:tcPr>
          <w:p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0,3</w:t>
            </w:r>
          </w:p>
        </w:tc>
        <w:tc>
          <w:tcPr>
            <w:tcW w:w="670" w:type="dxa"/>
            <w:hideMark/>
          </w:tcPr>
          <w:p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3,6</w:t>
            </w:r>
          </w:p>
        </w:tc>
        <w:tc>
          <w:tcPr>
            <w:tcW w:w="750" w:type="dxa"/>
            <w:hideMark/>
          </w:tcPr>
          <w:p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671" w:type="dxa"/>
            <w:hideMark/>
          </w:tcPr>
          <w:p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0,3</w:t>
            </w:r>
          </w:p>
        </w:tc>
        <w:tc>
          <w:tcPr>
            <w:tcW w:w="670" w:type="dxa"/>
            <w:hideMark/>
          </w:tcPr>
          <w:p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3,6</w:t>
            </w:r>
          </w:p>
        </w:tc>
        <w:tc>
          <w:tcPr>
            <w:tcW w:w="750" w:type="dxa"/>
            <w:hideMark/>
          </w:tcPr>
          <w:p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671" w:type="dxa"/>
            <w:hideMark/>
          </w:tcPr>
          <w:p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0,3</w:t>
            </w:r>
          </w:p>
        </w:tc>
        <w:tc>
          <w:tcPr>
            <w:tcW w:w="670" w:type="dxa"/>
            <w:hideMark/>
          </w:tcPr>
          <w:p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3,6</w:t>
            </w:r>
          </w:p>
        </w:tc>
        <w:tc>
          <w:tcPr>
            <w:tcW w:w="912" w:type="dxa"/>
            <w:hideMark/>
          </w:tcPr>
          <w:p>
            <w:pPr>
              <w:rPr>
                <w:b/>
                <w:bCs/>
                <w:noProof/>
                <w:sz w:val="18"/>
              </w:rPr>
            </w:pPr>
            <w:r>
              <w:rPr>
                <w:b/>
                <w:bCs/>
                <w:noProof/>
                <w:sz w:val="18"/>
              </w:rPr>
              <w:t xml:space="preserve"> </w:t>
            </w:r>
          </w:p>
        </w:tc>
      </w:tr>
      <w:tr>
        <w:trPr>
          <w:trHeight w:val="510"/>
        </w:trPr>
        <w:tc>
          <w:tcPr>
            <w:tcW w:w="1425" w:type="dxa"/>
            <w:hideMark/>
          </w:tcPr>
          <w:p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 </w:t>
            </w:r>
          </w:p>
        </w:tc>
        <w:tc>
          <w:tcPr>
            <w:tcW w:w="1998" w:type="dxa"/>
            <w:hideMark/>
          </w:tcPr>
          <w:p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Studji tal-fattibbiltà għal standards tekniċi</w:t>
            </w:r>
          </w:p>
        </w:tc>
        <w:tc>
          <w:tcPr>
            <w:tcW w:w="750" w:type="dxa"/>
            <w:hideMark/>
          </w:tcPr>
          <w:p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671" w:type="dxa"/>
            <w:hideMark/>
          </w:tcPr>
          <w:p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0,05</w:t>
            </w:r>
          </w:p>
        </w:tc>
        <w:tc>
          <w:tcPr>
            <w:tcW w:w="668" w:type="dxa"/>
            <w:hideMark/>
          </w:tcPr>
          <w:p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  <w:tc>
          <w:tcPr>
            <w:tcW w:w="750" w:type="dxa"/>
            <w:hideMark/>
          </w:tcPr>
          <w:p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671" w:type="dxa"/>
            <w:hideMark/>
          </w:tcPr>
          <w:p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0,05</w:t>
            </w:r>
          </w:p>
        </w:tc>
        <w:tc>
          <w:tcPr>
            <w:tcW w:w="670" w:type="dxa"/>
            <w:hideMark/>
          </w:tcPr>
          <w:p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  <w:tc>
          <w:tcPr>
            <w:tcW w:w="750" w:type="dxa"/>
            <w:hideMark/>
          </w:tcPr>
          <w:p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671" w:type="dxa"/>
            <w:hideMark/>
          </w:tcPr>
          <w:p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0,05</w:t>
            </w:r>
          </w:p>
        </w:tc>
        <w:tc>
          <w:tcPr>
            <w:tcW w:w="670" w:type="dxa"/>
            <w:hideMark/>
          </w:tcPr>
          <w:p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  <w:tc>
          <w:tcPr>
            <w:tcW w:w="750" w:type="dxa"/>
            <w:hideMark/>
          </w:tcPr>
          <w:p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671" w:type="dxa"/>
            <w:hideMark/>
          </w:tcPr>
          <w:p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0,05</w:t>
            </w:r>
          </w:p>
        </w:tc>
        <w:tc>
          <w:tcPr>
            <w:tcW w:w="670" w:type="dxa"/>
            <w:hideMark/>
          </w:tcPr>
          <w:p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  <w:tc>
          <w:tcPr>
            <w:tcW w:w="750" w:type="dxa"/>
            <w:hideMark/>
          </w:tcPr>
          <w:p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671" w:type="dxa"/>
            <w:hideMark/>
          </w:tcPr>
          <w:p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0,05</w:t>
            </w:r>
          </w:p>
        </w:tc>
        <w:tc>
          <w:tcPr>
            <w:tcW w:w="670" w:type="dxa"/>
            <w:hideMark/>
          </w:tcPr>
          <w:p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  <w:tc>
          <w:tcPr>
            <w:tcW w:w="912" w:type="dxa"/>
            <w:hideMark/>
          </w:tcPr>
          <w:p>
            <w:pPr>
              <w:rPr>
                <w:b/>
                <w:bCs/>
                <w:noProof/>
                <w:sz w:val="18"/>
              </w:rPr>
            </w:pPr>
            <w:r>
              <w:rPr>
                <w:b/>
                <w:bCs/>
                <w:noProof/>
                <w:sz w:val="18"/>
              </w:rPr>
              <w:t xml:space="preserve"> </w:t>
            </w:r>
          </w:p>
        </w:tc>
      </w:tr>
      <w:tr>
        <w:trPr>
          <w:trHeight w:val="510"/>
        </w:trPr>
        <w:tc>
          <w:tcPr>
            <w:tcW w:w="1425" w:type="dxa"/>
            <w:hideMark/>
          </w:tcPr>
          <w:p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 </w:t>
            </w:r>
          </w:p>
        </w:tc>
        <w:tc>
          <w:tcPr>
            <w:tcW w:w="1998" w:type="dxa"/>
            <w:hideMark/>
          </w:tcPr>
          <w:p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Talbiet ta’ aċċess għal </w:t>
            </w:r>
            <w:r>
              <w:rPr>
                <w:i/>
                <w:noProof/>
                <w:sz w:val="18"/>
              </w:rPr>
              <w:t>data</w:t>
            </w:r>
            <w:r>
              <w:rPr>
                <w:noProof/>
                <w:sz w:val="18"/>
              </w:rPr>
              <w:t xml:space="preserve"> u pproċessar tad-</w:t>
            </w:r>
            <w:r>
              <w:rPr>
                <w:i/>
                <w:noProof/>
                <w:sz w:val="18"/>
              </w:rPr>
              <w:t>data</w:t>
            </w:r>
            <w:r>
              <w:rPr>
                <w:noProof/>
                <w:sz w:val="18"/>
              </w:rPr>
              <w:t xml:space="preserve"> għal valutazzjonijiet tar-riskju</w:t>
            </w:r>
          </w:p>
        </w:tc>
        <w:tc>
          <w:tcPr>
            <w:tcW w:w="750" w:type="dxa"/>
            <w:hideMark/>
          </w:tcPr>
          <w:p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671" w:type="dxa"/>
            <w:hideMark/>
          </w:tcPr>
          <w:p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0,025</w:t>
            </w:r>
          </w:p>
        </w:tc>
        <w:tc>
          <w:tcPr>
            <w:tcW w:w="668" w:type="dxa"/>
            <w:hideMark/>
          </w:tcPr>
          <w:p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0,125</w:t>
            </w:r>
          </w:p>
        </w:tc>
        <w:tc>
          <w:tcPr>
            <w:tcW w:w="750" w:type="dxa"/>
            <w:hideMark/>
          </w:tcPr>
          <w:p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  <w:tc>
          <w:tcPr>
            <w:tcW w:w="671" w:type="dxa"/>
            <w:hideMark/>
          </w:tcPr>
          <w:p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0,025</w:t>
            </w:r>
          </w:p>
        </w:tc>
        <w:tc>
          <w:tcPr>
            <w:tcW w:w="670" w:type="dxa"/>
            <w:hideMark/>
          </w:tcPr>
          <w:p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0,375</w:t>
            </w:r>
          </w:p>
        </w:tc>
        <w:tc>
          <w:tcPr>
            <w:tcW w:w="750" w:type="dxa"/>
            <w:hideMark/>
          </w:tcPr>
          <w:p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</w:t>
            </w:r>
          </w:p>
        </w:tc>
        <w:tc>
          <w:tcPr>
            <w:tcW w:w="671" w:type="dxa"/>
            <w:hideMark/>
          </w:tcPr>
          <w:p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0,025</w:t>
            </w:r>
          </w:p>
        </w:tc>
        <w:tc>
          <w:tcPr>
            <w:tcW w:w="670" w:type="dxa"/>
            <w:hideMark/>
          </w:tcPr>
          <w:p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0,5</w:t>
            </w:r>
          </w:p>
        </w:tc>
        <w:tc>
          <w:tcPr>
            <w:tcW w:w="750" w:type="dxa"/>
            <w:hideMark/>
          </w:tcPr>
          <w:p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40</w:t>
            </w:r>
          </w:p>
        </w:tc>
        <w:tc>
          <w:tcPr>
            <w:tcW w:w="671" w:type="dxa"/>
            <w:hideMark/>
          </w:tcPr>
          <w:p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0,025</w:t>
            </w:r>
          </w:p>
        </w:tc>
        <w:tc>
          <w:tcPr>
            <w:tcW w:w="670" w:type="dxa"/>
            <w:hideMark/>
          </w:tcPr>
          <w:p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50" w:type="dxa"/>
            <w:hideMark/>
          </w:tcPr>
          <w:p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40</w:t>
            </w:r>
          </w:p>
        </w:tc>
        <w:tc>
          <w:tcPr>
            <w:tcW w:w="671" w:type="dxa"/>
            <w:hideMark/>
          </w:tcPr>
          <w:p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0,025</w:t>
            </w:r>
          </w:p>
        </w:tc>
        <w:tc>
          <w:tcPr>
            <w:tcW w:w="670" w:type="dxa"/>
            <w:hideMark/>
          </w:tcPr>
          <w:p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912" w:type="dxa"/>
            <w:hideMark/>
          </w:tcPr>
          <w:p>
            <w:pPr>
              <w:rPr>
                <w:b/>
                <w:bCs/>
                <w:noProof/>
                <w:sz w:val="18"/>
              </w:rPr>
            </w:pPr>
            <w:r>
              <w:rPr>
                <w:b/>
                <w:bCs/>
                <w:noProof/>
                <w:sz w:val="18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1425" w:type="dxa"/>
            <w:hideMark/>
          </w:tcPr>
          <w:p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 </w:t>
            </w:r>
          </w:p>
        </w:tc>
        <w:tc>
          <w:tcPr>
            <w:tcW w:w="1998" w:type="dxa"/>
            <w:hideMark/>
          </w:tcPr>
          <w:p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Studju annwali fuq riskji prominenti</w:t>
            </w:r>
          </w:p>
        </w:tc>
        <w:tc>
          <w:tcPr>
            <w:tcW w:w="750" w:type="dxa"/>
            <w:hideMark/>
          </w:tcPr>
          <w:p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671" w:type="dxa"/>
            <w:hideMark/>
          </w:tcPr>
          <w:p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0,4</w:t>
            </w:r>
          </w:p>
        </w:tc>
        <w:tc>
          <w:tcPr>
            <w:tcW w:w="668" w:type="dxa"/>
            <w:hideMark/>
          </w:tcPr>
          <w:p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0,4</w:t>
            </w:r>
          </w:p>
        </w:tc>
        <w:tc>
          <w:tcPr>
            <w:tcW w:w="750" w:type="dxa"/>
            <w:hideMark/>
          </w:tcPr>
          <w:p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671" w:type="dxa"/>
            <w:hideMark/>
          </w:tcPr>
          <w:p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0,4</w:t>
            </w:r>
          </w:p>
        </w:tc>
        <w:tc>
          <w:tcPr>
            <w:tcW w:w="670" w:type="dxa"/>
            <w:hideMark/>
          </w:tcPr>
          <w:p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0,8</w:t>
            </w:r>
          </w:p>
        </w:tc>
        <w:tc>
          <w:tcPr>
            <w:tcW w:w="750" w:type="dxa"/>
            <w:hideMark/>
          </w:tcPr>
          <w:p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671" w:type="dxa"/>
            <w:hideMark/>
          </w:tcPr>
          <w:p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0,4</w:t>
            </w:r>
          </w:p>
        </w:tc>
        <w:tc>
          <w:tcPr>
            <w:tcW w:w="670" w:type="dxa"/>
            <w:hideMark/>
          </w:tcPr>
          <w:p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1,6</w:t>
            </w:r>
          </w:p>
        </w:tc>
        <w:tc>
          <w:tcPr>
            <w:tcW w:w="750" w:type="dxa"/>
            <w:hideMark/>
          </w:tcPr>
          <w:p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671" w:type="dxa"/>
            <w:hideMark/>
          </w:tcPr>
          <w:p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0,4</w:t>
            </w:r>
          </w:p>
        </w:tc>
        <w:tc>
          <w:tcPr>
            <w:tcW w:w="670" w:type="dxa"/>
            <w:hideMark/>
          </w:tcPr>
          <w:p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1,6</w:t>
            </w:r>
          </w:p>
        </w:tc>
        <w:tc>
          <w:tcPr>
            <w:tcW w:w="750" w:type="dxa"/>
            <w:hideMark/>
          </w:tcPr>
          <w:p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671" w:type="dxa"/>
            <w:hideMark/>
          </w:tcPr>
          <w:p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0,4</w:t>
            </w:r>
          </w:p>
        </w:tc>
        <w:tc>
          <w:tcPr>
            <w:tcW w:w="670" w:type="dxa"/>
            <w:hideMark/>
          </w:tcPr>
          <w:p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1,6</w:t>
            </w:r>
          </w:p>
        </w:tc>
        <w:tc>
          <w:tcPr>
            <w:tcW w:w="912" w:type="dxa"/>
            <w:hideMark/>
          </w:tcPr>
          <w:p>
            <w:pPr>
              <w:rPr>
                <w:b/>
                <w:bCs/>
                <w:noProof/>
                <w:sz w:val="18"/>
              </w:rPr>
            </w:pPr>
            <w:r>
              <w:rPr>
                <w:b/>
                <w:bCs/>
                <w:noProof/>
                <w:sz w:val="18"/>
              </w:rPr>
              <w:t xml:space="preserve"> </w:t>
            </w:r>
          </w:p>
        </w:tc>
      </w:tr>
      <w:tr>
        <w:trPr>
          <w:trHeight w:val="510"/>
        </w:trPr>
        <w:tc>
          <w:tcPr>
            <w:tcW w:w="1425" w:type="dxa"/>
            <w:hideMark/>
          </w:tcPr>
          <w:p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 </w:t>
            </w:r>
          </w:p>
        </w:tc>
        <w:tc>
          <w:tcPr>
            <w:tcW w:w="1998" w:type="dxa"/>
            <w:hideMark/>
          </w:tcPr>
          <w:p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Spezzjonijiet tekniċi u awditi (kumplessità kbira)</w:t>
            </w:r>
          </w:p>
        </w:tc>
        <w:tc>
          <w:tcPr>
            <w:tcW w:w="750" w:type="dxa"/>
            <w:hideMark/>
          </w:tcPr>
          <w:p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 </w:t>
            </w:r>
          </w:p>
        </w:tc>
        <w:tc>
          <w:tcPr>
            <w:tcW w:w="671" w:type="dxa"/>
            <w:hideMark/>
          </w:tcPr>
          <w:p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0,5</w:t>
            </w:r>
          </w:p>
        </w:tc>
        <w:tc>
          <w:tcPr>
            <w:tcW w:w="668" w:type="dxa"/>
            <w:hideMark/>
          </w:tcPr>
          <w:p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</w:t>
            </w:r>
          </w:p>
        </w:tc>
        <w:tc>
          <w:tcPr>
            <w:tcW w:w="750" w:type="dxa"/>
            <w:hideMark/>
          </w:tcPr>
          <w:p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671" w:type="dxa"/>
            <w:hideMark/>
          </w:tcPr>
          <w:p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0,5</w:t>
            </w:r>
          </w:p>
        </w:tc>
        <w:tc>
          <w:tcPr>
            <w:tcW w:w="670" w:type="dxa"/>
            <w:hideMark/>
          </w:tcPr>
          <w:p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0,5</w:t>
            </w:r>
          </w:p>
        </w:tc>
        <w:tc>
          <w:tcPr>
            <w:tcW w:w="750" w:type="dxa"/>
            <w:hideMark/>
          </w:tcPr>
          <w:p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671" w:type="dxa"/>
            <w:hideMark/>
          </w:tcPr>
          <w:p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0,5</w:t>
            </w:r>
          </w:p>
        </w:tc>
        <w:tc>
          <w:tcPr>
            <w:tcW w:w="670" w:type="dxa"/>
            <w:hideMark/>
          </w:tcPr>
          <w:p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1,5</w:t>
            </w:r>
          </w:p>
        </w:tc>
        <w:tc>
          <w:tcPr>
            <w:tcW w:w="750" w:type="dxa"/>
            <w:hideMark/>
          </w:tcPr>
          <w:p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671" w:type="dxa"/>
            <w:hideMark/>
          </w:tcPr>
          <w:p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0,5</w:t>
            </w:r>
          </w:p>
        </w:tc>
        <w:tc>
          <w:tcPr>
            <w:tcW w:w="670" w:type="dxa"/>
            <w:hideMark/>
          </w:tcPr>
          <w:p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1,5</w:t>
            </w:r>
          </w:p>
        </w:tc>
        <w:tc>
          <w:tcPr>
            <w:tcW w:w="750" w:type="dxa"/>
            <w:hideMark/>
          </w:tcPr>
          <w:p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671" w:type="dxa"/>
            <w:hideMark/>
          </w:tcPr>
          <w:p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0,5</w:t>
            </w:r>
          </w:p>
        </w:tc>
        <w:tc>
          <w:tcPr>
            <w:tcW w:w="670" w:type="dxa"/>
            <w:hideMark/>
          </w:tcPr>
          <w:p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1,5</w:t>
            </w:r>
          </w:p>
        </w:tc>
        <w:tc>
          <w:tcPr>
            <w:tcW w:w="912" w:type="dxa"/>
            <w:hideMark/>
          </w:tcPr>
          <w:p>
            <w:pPr>
              <w:rPr>
                <w:b/>
                <w:bCs/>
                <w:noProof/>
                <w:sz w:val="18"/>
              </w:rPr>
            </w:pPr>
            <w:r>
              <w:rPr>
                <w:b/>
                <w:bCs/>
                <w:noProof/>
                <w:sz w:val="18"/>
              </w:rPr>
              <w:t xml:space="preserve"> </w:t>
            </w:r>
          </w:p>
        </w:tc>
      </w:tr>
      <w:tr>
        <w:trPr>
          <w:trHeight w:val="510"/>
        </w:trPr>
        <w:tc>
          <w:tcPr>
            <w:tcW w:w="1425" w:type="dxa"/>
            <w:hideMark/>
          </w:tcPr>
          <w:p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 </w:t>
            </w:r>
          </w:p>
        </w:tc>
        <w:tc>
          <w:tcPr>
            <w:tcW w:w="1998" w:type="dxa"/>
            <w:hideMark/>
          </w:tcPr>
          <w:p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Spezzjonijiet tekniċi u awditi (kumplessità medja)</w:t>
            </w:r>
          </w:p>
        </w:tc>
        <w:tc>
          <w:tcPr>
            <w:tcW w:w="750" w:type="dxa"/>
            <w:hideMark/>
          </w:tcPr>
          <w:p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 </w:t>
            </w:r>
          </w:p>
        </w:tc>
        <w:tc>
          <w:tcPr>
            <w:tcW w:w="671" w:type="dxa"/>
            <w:hideMark/>
          </w:tcPr>
          <w:p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0,3</w:t>
            </w:r>
          </w:p>
        </w:tc>
        <w:tc>
          <w:tcPr>
            <w:tcW w:w="668" w:type="dxa"/>
            <w:hideMark/>
          </w:tcPr>
          <w:p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</w:t>
            </w:r>
          </w:p>
        </w:tc>
        <w:tc>
          <w:tcPr>
            <w:tcW w:w="750" w:type="dxa"/>
            <w:hideMark/>
          </w:tcPr>
          <w:p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671" w:type="dxa"/>
            <w:hideMark/>
          </w:tcPr>
          <w:p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0,3</w:t>
            </w:r>
          </w:p>
        </w:tc>
        <w:tc>
          <w:tcPr>
            <w:tcW w:w="670" w:type="dxa"/>
            <w:hideMark/>
          </w:tcPr>
          <w:p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2,1</w:t>
            </w:r>
          </w:p>
        </w:tc>
        <w:tc>
          <w:tcPr>
            <w:tcW w:w="750" w:type="dxa"/>
            <w:hideMark/>
          </w:tcPr>
          <w:p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671" w:type="dxa"/>
            <w:hideMark/>
          </w:tcPr>
          <w:p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0,3</w:t>
            </w:r>
          </w:p>
        </w:tc>
        <w:tc>
          <w:tcPr>
            <w:tcW w:w="670" w:type="dxa"/>
            <w:hideMark/>
          </w:tcPr>
          <w:p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3,9</w:t>
            </w:r>
          </w:p>
        </w:tc>
        <w:tc>
          <w:tcPr>
            <w:tcW w:w="750" w:type="dxa"/>
            <w:hideMark/>
          </w:tcPr>
          <w:p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671" w:type="dxa"/>
            <w:hideMark/>
          </w:tcPr>
          <w:p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0,3</w:t>
            </w:r>
          </w:p>
        </w:tc>
        <w:tc>
          <w:tcPr>
            <w:tcW w:w="670" w:type="dxa"/>
            <w:hideMark/>
          </w:tcPr>
          <w:p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3,9</w:t>
            </w:r>
          </w:p>
        </w:tc>
        <w:tc>
          <w:tcPr>
            <w:tcW w:w="750" w:type="dxa"/>
            <w:hideMark/>
          </w:tcPr>
          <w:p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671" w:type="dxa"/>
            <w:hideMark/>
          </w:tcPr>
          <w:p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0,3</w:t>
            </w:r>
          </w:p>
        </w:tc>
        <w:tc>
          <w:tcPr>
            <w:tcW w:w="670" w:type="dxa"/>
            <w:hideMark/>
          </w:tcPr>
          <w:p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3,9</w:t>
            </w:r>
          </w:p>
        </w:tc>
        <w:tc>
          <w:tcPr>
            <w:tcW w:w="912" w:type="dxa"/>
            <w:hideMark/>
          </w:tcPr>
          <w:p>
            <w:pPr>
              <w:rPr>
                <w:b/>
                <w:bCs/>
                <w:noProof/>
                <w:sz w:val="18"/>
              </w:rPr>
            </w:pPr>
            <w:r>
              <w:rPr>
                <w:b/>
                <w:bCs/>
                <w:noProof/>
                <w:sz w:val="18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1425" w:type="dxa"/>
            <w:hideMark/>
          </w:tcPr>
          <w:p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 </w:t>
            </w:r>
          </w:p>
        </w:tc>
        <w:tc>
          <w:tcPr>
            <w:tcW w:w="1998" w:type="dxa"/>
            <w:hideMark/>
          </w:tcPr>
          <w:p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Konsultazzjonijiet dwar gwida</w:t>
            </w:r>
          </w:p>
        </w:tc>
        <w:tc>
          <w:tcPr>
            <w:tcW w:w="750" w:type="dxa"/>
            <w:hideMark/>
          </w:tcPr>
          <w:p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671" w:type="dxa"/>
            <w:hideMark/>
          </w:tcPr>
          <w:p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0,005</w:t>
            </w:r>
          </w:p>
        </w:tc>
        <w:tc>
          <w:tcPr>
            <w:tcW w:w="668" w:type="dxa"/>
            <w:hideMark/>
          </w:tcPr>
          <w:p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0,01</w:t>
            </w:r>
          </w:p>
        </w:tc>
        <w:tc>
          <w:tcPr>
            <w:tcW w:w="750" w:type="dxa"/>
            <w:hideMark/>
          </w:tcPr>
          <w:p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671" w:type="dxa"/>
            <w:hideMark/>
          </w:tcPr>
          <w:p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0,005</w:t>
            </w:r>
          </w:p>
        </w:tc>
        <w:tc>
          <w:tcPr>
            <w:tcW w:w="670" w:type="dxa"/>
            <w:hideMark/>
          </w:tcPr>
          <w:p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0,01</w:t>
            </w:r>
          </w:p>
        </w:tc>
        <w:tc>
          <w:tcPr>
            <w:tcW w:w="750" w:type="dxa"/>
            <w:hideMark/>
          </w:tcPr>
          <w:p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671" w:type="dxa"/>
            <w:hideMark/>
          </w:tcPr>
          <w:p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0,005</w:t>
            </w:r>
          </w:p>
        </w:tc>
        <w:tc>
          <w:tcPr>
            <w:tcW w:w="670" w:type="dxa"/>
            <w:hideMark/>
          </w:tcPr>
          <w:p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0,01</w:t>
            </w:r>
          </w:p>
        </w:tc>
        <w:tc>
          <w:tcPr>
            <w:tcW w:w="750" w:type="dxa"/>
            <w:hideMark/>
          </w:tcPr>
          <w:p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671" w:type="dxa"/>
            <w:hideMark/>
          </w:tcPr>
          <w:p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0,005</w:t>
            </w:r>
          </w:p>
        </w:tc>
        <w:tc>
          <w:tcPr>
            <w:tcW w:w="670" w:type="dxa"/>
            <w:hideMark/>
          </w:tcPr>
          <w:p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0,015</w:t>
            </w:r>
          </w:p>
        </w:tc>
        <w:tc>
          <w:tcPr>
            <w:tcW w:w="750" w:type="dxa"/>
            <w:hideMark/>
          </w:tcPr>
          <w:p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671" w:type="dxa"/>
            <w:hideMark/>
          </w:tcPr>
          <w:p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0,005</w:t>
            </w:r>
          </w:p>
        </w:tc>
        <w:tc>
          <w:tcPr>
            <w:tcW w:w="670" w:type="dxa"/>
            <w:hideMark/>
          </w:tcPr>
          <w:p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0,015</w:t>
            </w:r>
          </w:p>
        </w:tc>
        <w:tc>
          <w:tcPr>
            <w:tcW w:w="912" w:type="dxa"/>
            <w:hideMark/>
          </w:tcPr>
          <w:p>
            <w:pPr>
              <w:rPr>
                <w:b/>
                <w:bCs/>
                <w:noProof/>
                <w:sz w:val="18"/>
              </w:rPr>
            </w:pPr>
            <w:r>
              <w:rPr>
                <w:b/>
                <w:bCs/>
                <w:noProof/>
                <w:sz w:val="18"/>
              </w:rPr>
              <w:t xml:space="preserve"> </w:t>
            </w:r>
          </w:p>
        </w:tc>
      </w:tr>
      <w:tr>
        <w:trPr>
          <w:trHeight w:val="510"/>
        </w:trPr>
        <w:tc>
          <w:tcPr>
            <w:tcW w:w="1425" w:type="dxa"/>
            <w:hideMark/>
          </w:tcPr>
          <w:p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 </w:t>
            </w:r>
          </w:p>
        </w:tc>
        <w:tc>
          <w:tcPr>
            <w:tcW w:w="1998" w:type="dxa"/>
            <w:hideMark/>
          </w:tcPr>
          <w:p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Konsultazzjonijiet dwar oqfsa tal-valutazzjoni tar-riskju</w:t>
            </w:r>
          </w:p>
        </w:tc>
        <w:tc>
          <w:tcPr>
            <w:tcW w:w="750" w:type="dxa"/>
            <w:hideMark/>
          </w:tcPr>
          <w:p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 </w:t>
            </w:r>
          </w:p>
        </w:tc>
        <w:tc>
          <w:tcPr>
            <w:tcW w:w="671" w:type="dxa"/>
            <w:hideMark/>
          </w:tcPr>
          <w:p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0,005</w:t>
            </w:r>
          </w:p>
        </w:tc>
        <w:tc>
          <w:tcPr>
            <w:tcW w:w="668" w:type="dxa"/>
            <w:hideMark/>
          </w:tcPr>
          <w:p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</w:t>
            </w:r>
          </w:p>
        </w:tc>
        <w:tc>
          <w:tcPr>
            <w:tcW w:w="750" w:type="dxa"/>
            <w:hideMark/>
          </w:tcPr>
          <w:p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671" w:type="dxa"/>
            <w:hideMark/>
          </w:tcPr>
          <w:p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0,005</w:t>
            </w:r>
          </w:p>
        </w:tc>
        <w:tc>
          <w:tcPr>
            <w:tcW w:w="670" w:type="dxa"/>
            <w:hideMark/>
          </w:tcPr>
          <w:p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0,01</w:t>
            </w:r>
          </w:p>
        </w:tc>
        <w:tc>
          <w:tcPr>
            <w:tcW w:w="750" w:type="dxa"/>
            <w:hideMark/>
          </w:tcPr>
          <w:p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671" w:type="dxa"/>
            <w:hideMark/>
          </w:tcPr>
          <w:p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0,005</w:t>
            </w:r>
          </w:p>
        </w:tc>
        <w:tc>
          <w:tcPr>
            <w:tcW w:w="670" w:type="dxa"/>
            <w:hideMark/>
          </w:tcPr>
          <w:p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0,01</w:t>
            </w:r>
          </w:p>
        </w:tc>
        <w:tc>
          <w:tcPr>
            <w:tcW w:w="750" w:type="dxa"/>
            <w:hideMark/>
          </w:tcPr>
          <w:p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671" w:type="dxa"/>
            <w:hideMark/>
          </w:tcPr>
          <w:p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0,005</w:t>
            </w:r>
          </w:p>
        </w:tc>
        <w:tc>
          <w:tcPr>
            <w:tcW w:w="670" w:type="dxa"/>
            <w:hideMark/>
          </w:tcPr>
          <w:p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0,005</w:t>
            </w:r>
          </w:p>
        </w:tc>
        <w:tc>
          <w:tcPr>
            <w:tcW w:w="750" w:type="dxa"/>
            <w:hideMark/>
          </w:tcPr>
          <w:p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671" w:type="dxa"/>
            <w:hideMark/>
          </w:tcPr>
          <w:p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0,005</w:t>
            </w:r>
          </w:p>
        </w:tc>
        <w:tc>
          <w:tcPr>
            <w:tcW w:w="670" w:type="dxa"/>
            <w:hideMark/>
          </w:tcPr>
          <w:p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0,005</w:t>
            </w:r>
          </w:p>
        </w:tc>
        <w:tc>
          <w:tcPr>
            <w:tcW w:w="912" w:type="dxa"/>
            <w:hideMark/>
          </w:tcPr>
          <w:p>
            <w:pPr>
              <w:rPr>
                <w:b/>
                <w:bCs/>
                <w:noProof/>
                <w:sz w:val="18"/>
              </w:rPr>
            </w:pPr>
            <w:r>
              <w:rPr>
                <w:b/>
                <w:bCs/>
                <w:noProof/>
                <w:sz w:val="18"/>
              </w:rPr>
              <w:t xml:space="preserve"> </w:t>
            </w:r>
          </w:p>
        </w:tc>
      </w:tr>
      <w:tr>
        <w:trPr>
          <w:trHeight w:val="510"/>
        </w:trPr>
        <w:tc>
          <w:tcPr>
            <w:tcW w:w="1425" w:type="dxa"/>
            <w:hideMark/>
          </w:tcPr>
          <w:p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 </w:t>
            </w:r>
          </w:p>
        </w:tc>
        <w:tc>
          <w:tcPr>
            <w:tcW w:w="1998" w:type="dxa"/>
            <w:hideMark/>
          </w:tcPr>
          <w:p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Konsultazzjonijiet dwar atti ta’ implimentazzjoni u delegati</w:t>
            </w:r>
          </w:p>
        </w:tc>
        <w:tc>
          <w:tcPr>
            <w:tcW w:w="750" w:type="dxa"/>
            <w:hideMark/>
          </w:tcPr>
          <w:p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671" w:type="dxa"/>
            <w:hideMark/>
          </w:tcPr>
          <w:p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0,005</w:t>
            </w:r>
          </w:p>
        </w:tc>
        <w:tc>
          <w:tcPr>
            <w:tcW w:w="668" w:type="dxa"/>
            <w:hideMark/>
          </w:tcPr>
          <w:p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0,015</w:t>
            </w:r>
          </w:p>
        </w:tc>
        <w:tc>
          <w:tcPr>
            <w:tcW w:w="750" w:type="dxa"/>
            <w:hideMark/>
          </w:tcPr>
          <w:p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671" w:type="dxa"/>
            <w:hideMark/>
          </w:tcPr>
          <w:p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0,005</w:t>
            </w:r>
          </w:p>
        </w:tc>
        <w:tc>
          <w:tcPr>
            <w:tcW w:w="670" w:type="dxa"/>
            <w:hideMark/>
          </w:tcPr>
          <w:p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0,01</w:t>
            </w:r>
          </w:p>
        </w:tc>
        <w:tc>
          <w:tcPr>
            <w:tcW w:w="750" w:type="dxa"/>
            <w:hideMark/>
          </w:tcPr>
          <w:p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 </w:t>
            </w:r>
          </w:p>
        </w:tc>
        <w:tc>
          <w:tcPr>
            <w:tcW w:w="671" w:type="dxa"/>
            <w:hideMark/>
          </w:tcPr>
          <w:p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0,005</w:t>
            </w:r>
          </w:p>
        </w:tc>
        <w:tc>
          <w:tcPr>
            <w:tcW w:w="670" w:type="dxa"/>
            <w:hideMark/>
          </w:tcPr>
          <w:p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</w:t>
            </w:r>
          </w:p>
        </w:tc>
        <w:tc>
          <w:tcPr>
            <w:tcW w:w="750" w:type="dxa"/>
            <w:hideMark/>
          </w:tcPr>
          <w:p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 </w:t>
            </w:r>
          </w:p>
        </w:tc>
        <w:tc>
          <w:tcPr>
            <w:tcW w:w="671" w:type="dxa"/>
            <w:hideMark/>
          </w:tcPr>
          <w:p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0,005</w:t>
            </w:r>
          </w:p>
        </w:tc>
        <w:tc>
          <w:tcPr>
            <w:tcW w:w="670" w:type="dxa"/>
            <w:hideMark/>
          </w:tcPr>
          <w:p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</w:t>
            </w:r>
          </w:p>
        </w:tc>
        <w:tc>
          <w:tcPr>
            <w:tcW w:w="750" w:type="dxa"/>
            <w:hideMark/>
          </w:tcPr>
          <w:p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 </w:t>
            </w:r>
          </w:p>
        </w:tc>
        <w:tc>
          <w:tcPr>
            <w:tcW w:w="671" w:type="dxa"/>
            <w:hideMark/>
          </w:tcPr>
          <w:p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0,005</w:t>
            </w:r>
          </w:p>
        </w:tc>
        <w:tc>
          <w:tcPr>
            <w:tcW w:w="670" w:type="dxa"/>
            <w:hideMark/>
          </w:tcPr>
          <w:p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</w:t>
            </w:r>
          </w:p>
        </w:tc>
        <w:tc>
          <w:tcPr>
            <w:tcW w:w="912" w:type="dxa"/>
            <w:hideMark/>
          </w:tcPr>
          <w:p>
            <w:pPr>
              <w:rPr>
                <w:b/>
                <w:bCs/>
                <w:noProof/>
                <w:sz w:val="18"/>
              </w:rPr>
            </w:pPr>
            <w:r>
              <w:rPr>
                <w:b/>
                <w:bCs/>
                <w:noProof/>
                <w:sz w:val="18"/>
              </w:rPr>
              <w:t xml:space="preserve"> </w:t>
            </w:r>
          </w:p>
        </w:tc>
      </w:tr>
      <w:tr>
        <w:trPr>
          <w:trHeight w:val="510"/>
        </w:trPr>
        <w:tc>
          <w:tcPr>
            <w:tcW w:w="1425" w:type="dxa"/>
            <w:hideMark/>
          </w:tcPr>
          <w:p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 </w:t>
            </w:r>
          </w:p>
        </w:tc>
        <w:tc>
          <w:tcPr>
            <w:tcW w:w="1998" w:type="dxa"/>
            <w:hideMark/>
          </w:tcPr>
          <w:p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Komunikazzjoni u appoġġ għall-involviment tal-partijiet ikkonċernati</w:t>
            </w:r>
          </w:p>
        </w:tc>
        <w:tc>
          <w:tcPr>
            <w:tcW w:w="750" w:type="dxa"/>
            <w:hideMark/>
          </w:tcPr>
          <w:p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 </w:t>
            </w:r>
          </w:p>
        </w:tc>
        <w:tc>
          <w:tcPr>
            <w:tcW w:w="671" w:type="dxa"/>
            <w:hideMark/>
          </w:tcPr>
          <w:p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0,2</w:t>
            </w:r>
          </w:p>
        </w:tc>
        <w:tc>
          <w:tcPr>
            <w:tcW w:w="668" w:type="dxa"/>
            <w:hideMark/>
          </w:tcPr>
          <w:p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</w:t>
            </w:r>
          </w:p>
        </w:tc>
        <w:tc>
          <w:tcPr>
            <w:tcW w:w="750" w:type="dxa"/>
            <w:hideMark/>
          </w:tcPr>
          <w:p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671" w:type="dxa"/>
            <w:hideMark/>
          </w:tcPr>
          <w:p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0,2</w:t>
            </w:r>
          </w:p>
        </w:tc>
        <w:tc>
          <w:tcPr>
            <w:tcW w:w="670" w:type="dxa"/>
            <w:hideMark/>
          </w:tcPr>
          <w:p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0,2</w:t>
            </w:r>
          </w:p>
        </w:tc>
        <w:tc>
          <w:tcPr>
            <w:tcW w:w="750" w:type="dxa"/>
            <w:hideMark/>
          </w:tcPr>
          <w:p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671" w:type="dxa"/>
            <w:hideMark/>
          </w:tcPr>
          <w:p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0,2</w:t>
            </w:r>
          </w:p>
        </w:tc>
        <w:tc>
          <w:tcPr>
            <w:tcW w:w="670" w:type="dxa"/>
            <w:hideMark/>
          </w:tcPr>
          <w:p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0,2</w:t>
            </w:r>
          </w:p>
        </w:tc>
        <w:tc>
          <w:tcPr>
            <w:tcW w:w="750" w:type="dxa"/>
            <w:hideMark/>
          </w:tcPr>
          <w:p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671" w:type="dxa"/>
            <w:hideMark/>
          </w:tcPr>
          <w:p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0,2</w:t>
            </w:r>
          </w:p>
        </w:tc>
        <w:tc>
          <w:tcPr>
            <w:tcW w:w="670" w:type="dxa"/>
            <w:hideMark/>
          </w:tcPr>
          <w:p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0,2</w:t>
            </w:r>
          </w:p>
        </w:tc>
        <w:tc>
          <w:tcPr>
            <w:tcW w:w="750" w:type="dxa"/>
            <w:hideMark/>
          </w:tcPr>
          <w:p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671" w:type="dxa"/>
            <w:hideMark/>
          </w:tcPr>
          <w:p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0,2</w:t>
            </w:r>
          </w:p>
        </w:tc>
        <w:tc>
          <w:tcPr>
            <w:tcW w:w="670" w:type="dxa"/>
            <w:hideMark/>
          </w:tcPr>
          <w:p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0,2</w:t>
            </w:r>
          </w:p>
        </w:tc>
        <w:tc>
          <w:tcPr>
            <w:tcW w:w="912" w:type="dxa"/>
            <w:hideMark/>
          </w:tcPr>
          <w:p>
            <w:pPr>
              <w:rPr>
                <w:b/>
                <w:bCs/>
                <w:noProof/>
                <w:sz w:val="18"/>
              </w:rPr>
            </w:pPr>
            <w:r>
              <w:rPr>
                <w:b/>
                <w:bCs/>
                <w:noProof/>
                <w:sz w:val="18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1425" w:type="dxa"/>
            <w:hideMark/>
          </w:tcPr>
          <w:p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 </w:t>
            </w:r>
          </w:p>
        </w:tc>
        <w:tc>
          <w:tcPr>
            <w:tcW w:w="1998" w:type="dxa"/>
            <w:hideMark/>
          </w:tcPr>
          <w:p>
            <w:pPr>
              <w:rPr>
                <w:b/>
                <w:bCs/>
                <w:noProof/>
                <w:sz w:val="18"/>
              </w:rPr>
            </w:pPr>
            <w:r>
              <w:rPr>
                <w:b/>
                <w:bCs/>
                <w:noProof/>
                <w:sz w:val="18"/>
              </w:rPr>
              <w:t>SUBTOTAL</w:t>
            </w:r>
          </w:p>
        </w:tc>
        <w:tc>
          <w:tcPr>
            <w:tcW w:w="750" w:type="dxa"/>
            <w:hideMark/>
          </w:tcPr>
          <w:p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 </w:t>
            </w:r>
          </w:p>
        </w:tc>
        <w:tc>
          <w:tcPr>
            <w:tcW w:w="671" w:type="dxa"/>
            <w:hideMark/>
          </w:tcPr>
          <w:p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 </w:t>
            </w:r>
          </w:p>
        </w:tc>
        <w:tc>
          <w:tcPr>
            <w:tcW w:w="668" w:type="dxa"/>
            <w:hideMark/>
          </w:tcPr>
          <w:p>
            <w:pPr>
              <w:rPr>
                <w:b/>
                <w:bCs/>
                <w:noProof/>
                <w:sz w:val="18"/>
              </w:rPr>
            </w:pPr>
            <w:r>
              <w:rPr>
                <w:b/>
                <w:bCs/>
                <w:noProof/>
                <w:sz w:val="18"/>
              </w:rPr>
              <w:t>2,55</w:t>
            </w:r>
          </w:p>
        </w:tc>
        <w:tc>
          <w:tcPr>
            <w:tcW w:w="750" w:type="dxa"/>
            <w:hideMark/>
          </w:tcPr>
          <w:p>
            <w:pPr>
              <w:rPr>
                <w:b/>
                <w:bCs/>
                <w:noProof/>
                <w:sz w:val="18"/>
              </w:rPr>
            </w:pPr>
            <w:r>
              <w:rPr>
                <w:b/>
                <w:bCs/>
                <w:noProof/>
                <w:sz w:val="18"/>
              </w:rPr>
              <w:t xml:space="preserve"> </w:t>
            </w:r>
          </w:p>
        </w:tc>
        <w:tc>
          <w:tcPr>
            <w:tcW w:w="671" w:type="dxa"/>
            <w:hideMark/>
          </w:tcPr>
          <w:p>
            <w:pPr>
              <w:rPr>
                <w:b/>
                <w:bCs/>
                <w:noProof/>
                <w:sz w:val="18"/>
              </w:rPr>
            </w:pPr>
            <w:r>
              <w:rPr>
                <w:b/>
                <w:bCs/>
                <w:noProof/>
                <w:sz w:val="18"/>
              </w:rPr>
              <w:t xml:space="preserve"> </w:t>
            </w:r>
          </w:p>
        </w:tc>
        <w:tc>
          <w:tcPr>
            <w:tcW w:w="670" w:type="dxa"/>
            <w:hideMark/>
          </w:tcPr>
          <w:p>
            <w:pPr>
              <w:rPr>
                <w:b/>
                <w:bCs/>
                <w:noProof/>
                <w:sz w:val="18"/>
              </w:rPr>
            </w:pPr>
            <w:r>
              <w:rPr>
                <w:b/>
                <w:bCs/>
                <w:noProof/>
                <w:sz w:val="18"/>
              </w:rPr>
              <w:t>7,905</w:t>
            </w:r>
          </w:p>
        </w:tc>
        <w:tc>
          <w:tcPr>
            <w:tcW w:w="750" w:type="dxa"/>
            <w:hideMark/>
          </w:tcPr>
          <w:p>
            <w:pPr>
              <w:rPr>
                <w:b/>
                <w:bCs/>
                <w:noProof/>
                <w:sz w:val="18"/>
              </w:rPr>
            </w:pPr>
            <w:r>
              <w:rPr>
                <w:b/>
                <w:bCs/>
                <w:noProof/>
                <w:sz w:val="18"/>
              </w:rPr>
              <w:t xml:space="preserve"> </w:t>
            </w:r>
          </w:p>
        </w:tc>
        <w:tc>
          <w:tcPr>
            <w:tcW w:w="671" w:type="dxa"/>
            <w:hideMark/>
          </w:tcPr>
          <w:p>
            <w:pPr>
              <w:rPr>
                <w:b/>
                <w:bCs/>
                <w:noProof/>
                <w:sz w:val="18"/>
              </w:rPr>
            </w:pPr>
            <w:r>
              <w:rPr>
                <w:b/>
                <w:bCs/>
                <w:noProof/>
                <w:sz w:val="18"/>
              </w:rPr>
              <w:t xml:space="preserve"> </w:t>
            </w:r>
          </w:p>
        </w:tc>
        <w:tc>
          <w:tcPr>
            <w:tcW w:w="670" w:type="dxa"/>
            <w:hideMark/>
          </w:tcPr>
          <w:p>
            <w:pPr>
              <w:rPr>
                <w:b/>
                <w:bCs/>
                <w:noProof/>
                <w:sz w:val="18"/>
              </w:rPr>
            </w:pPr>
            <w:r>
              <w:rPr>
                <w:b/>
                <w:bCs/>
                <w:noProof/>
                <w:sz w:val="18"/>
              </w:rPr>
              <w:t>14,42</w:t>
            </w:r>
          </w:p>
        </w:tc>
        <w:tc>
          <w:tcPr>
            <w:tcW w:w="750" w:type="dxa"/>
            <w:hideMark/>
          </w:tcPr>
          <w:p>
            <w:pPr>
              <w:rPr>
                <w:b/>
                <w:bCs/>
                <w:noProof/>
                <w:sz w:val="18"/>
              </w:rPr>
            </w:pPr>
            <w:r>
              <w:rPr>
                <w:b/>
                <w:bCs/>
                <w:noProof/>
                <w:sz w:val="18"/>
              </w:rPr>
              <w:t xml:space="preserve"> </w:t>
            </w:r>
          </w:p>
        </w:tc>
        <w:tc>
          <w:tcPr>
            <w:tcW w:w="671" w:type="dxa"/>
            <w:hideMark/>
          </w:tcPr>
          <w:p>
            <w:pPr>
              <w:rPr>
                <w:b/>
                <w:bCs/>
                <w:noProof/>
                <w:sz w:val="18"/>
              </w:rPr>
            </w:pPr>
            <w:r>
              <w:rPr>
                <w:b/>
                <w:bCs/>
                <w:noProof/>
                <w:sz w:val="18"/>
              </w:rPr>
              <w:t xml:space="preserve"> </w:t>
            </w:r>
          </w:p>
        </w:tc>
        <w:tc>
          <w:tcPr>
            <w:tcW w:w="670" w:type="dxa"/>
            <w:hideMark/>
          </w:tcPr>
          <w:p>
            <w:pPr>
              <w:rPr>
                <w:b/>
                <w:bCs/>
                <w:noProof/>
                <w:sz w:val="18"/>
              </w:rPr>
            </w:pPr>
            <w:r>
              <w:rPr>
                <w:b/>
                <w:bCs/>
                <w:noProof/>
                <w:sz w:val="18"/>
              </w:rPr>
              <w:t>14,92</w:t>
            </w:r>
          </w:p>
        </w:tc>
        <w:tc>
          <w:tcPr>
            <w:tcW w:w="750" w:type="dxa"/>
            <w:hideMark/>
          </w:tcPr>
          <w:p>
            <w:pPr>
              <w:rPr>
                <w:b/>
                <w:bCs/>
                <w:noProof/>
                <w:sz w:val="18"/>
              </w:rPr>
            </w:pPr>
            <w:r>
              <w:rPr>
                <w:b/>
                <w:bCs/>
                <w:noProof/>
                <w:sz w:val="18"/>
              </w:rPr>
              <w:t xml:space="preserve"> </w:t>
            </w:r>
          </w:p>
        </w:tc>
        <w:tc>
          <w:tcPr>
            <w:tcW w:w="671" w:type="dxa"/>
            <w:hideMark/>
          </w:tcPr>
          <w:p>
            <w:pPr>
              <w:rPr>
                <w:b/>
                <w:bCs/>
                <w:noProof/>
                <w:sz w:val="18"/>
              </w:rPr>
            </w:pPr>
            <w:r>
              <w:rPr>
                <w:b/>
                <w:bCs/>
                <w:noProof/>
                <w:sz w:val="18"/>
              </w:rPr>
              <w:t xml:space="preserve"> </w:t>
            </w:r>
          </w:p>
        </w:tc>
        <w:tc>
          <w:tcPr>
            <w:tcW w:w="670" w:type="dxa"/>
            <w:hideMark/>
          </w:tcPr>
          <w:p>
            <w:pPr>
              <w:rPr>
                <w:b/>
                <w:bCs/>
                <w:noProof/>
                <w:sz w:val="18"/>
              </w:rPr>
            </w:pPr>
            <w:r>
              <w:rPr>
                <w:b/>
                <w:bCs/>
                <w:noProof/>
                <w:sz w:val="18"/>
              </w:rPr>
              <w:t>14,92</w:t>
            </w:r>
          </w:p>
        </w:tc>
        <w:tc>
          <w:tcPr>
            <w:tcW w:w="912" w:type="dxa"/>
            <w:hideMark/>
          </w:tcPr>
          <w:p>
            <w:pPr>
              <w:rPr>
                <w:b/>
                <w:bCs/>
                <w:noProof/>
                <w:sz w:val="18"/>
              </w:rPr>
            </w:pPr>
            <w:r>
              <w:rPr>
                <w:b/>
                <w:bCs/>
                <w:noProof/>
                <w:sz w:val="18"/>
              </w:rPr>
              <w:t>54,715</w:t>
            </w:r>
          </w:p>
        </w:tc>
      </w:tr>
      <w:tr>
        <w:trPr>
          <w:trHeight w:val="900"/>
        </w:trPr>
        <w:tc>
          <w:tcPr>
            <w:tcW w:w="1425" w:type="dxa"/>
            <w:hideMark/>
          </w:tcPr>
          <w:p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Sistemi informatiċi u maniġerjali</w:t>
            </w:r>
          </w:p>
        </w:tc>
        <w:tc>
          <w:tcPr>
            <w:tcW w:w="1998" w:type="dxa"/>
            <w:hideMark/>
          </w:tcPr>
          <w:p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Żvilupp ta’ pjattaformi għall-punti ċentrali ta’ koordinament diġitali</w:t>
            </w:r>
          </w:p>
        </w:tc>
        <w:tc>
          <w:tcPr>
            <w:tcW w:w="750" w:type="dxa"/>
            <w:hideMark/>
          </w:tcPr>
          <w:p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671" w:type="dxa"/>
            <w:hideMark/>
          </w:tcPr>
          <w:p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668" w:type="dxa"/>
            <w:hideMark/>
          </w:tcPr>
          <w:p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50" w:type="dxa"/>
            <w:hideMark/>
          </w:tcPr>
          <w:p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 </w:t>
            </w:r>
          </w:p>
        </w:tc>
        <w:tc>
          <w:tcPr>
            <w:tcW w:w="671" w:type="dxa"/>
            <w:hideMark/>
          </w:tcPr>
          <w:p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670" w:type="dxa"/>
            <w:hideMark/>
          </w:tcPr>
          <w:p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50" w:type="dxa"/>
            <w:hideMark/>
          </w:tcPr>
          <w:p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 </w:t>
            </w:r>
          </w:p>
        </w:tc>
        <w:tc>
          <w:tcPr>
            <w:tcW w:w="671" w:type="dxa"/>
            <w:hideMark/>
          </w:tcPr>
          <w:p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670" w:type="dxa"/>
            <w:hideMark/>
          </w:tcPr>
          <w:p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50" w:type="dxa"/>
            <w:hideMark/>
          </w:tcPr>
          <w:p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 </w:t>
            </w:r>
          </w:p>
        </w:tc>
        <w:tc>
          <w:tcPr>
            <w:tcW w:w="671" w:type="dxa"/>
            <w:hideMark/>
          </w:tcPr>
          <w:p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0,5</w:t>
            </w:r>
          </w:p>
        </w:tc>
        <w:tc>
          <w:tcPr>
            <w:tcW w:w="670" w:type="dxa"/>
            <w:hideMark/>
          </w:tcPr>
          <w:p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0,5</w:t>
            </w:r>
          </w:p>
        </w:tc>
        <w:tc>
          <w:tcPr>
            <w:tcW w:w="750" w:type="dxa"/>
            <w:hideMark/>
          </w:tcPr>
          <w:p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 </w:t>
            </w:r>
          </w:p>
        </w:tc>
        <w:tc>
          <w:tcPr>
            <w:tcW w:w="671" w:type="dxa"/>
            <w:hideMark/>
          </w:tcPr>
          <w:p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0,5</w:t>
            </w:r>
          </w:p>
        </w:tc>
        <w:tc>
          <w:tcPr>
            <w:tcW w:w="670" w:type="dxa"/>
            <w:hideMark/>
          </w:tcPr>
          <w:p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0,5</w:t>
            </w:r>
          </w:p>
        </w:tc>
        <w:tc>
          <w:tcPr>
            <w:tcW w:w="912" w:type="dxa"/>
            <w:hideMark/>
          </w:tcPr>
          <w:p>
            <w:pPr>
              <w:rPr>
                <w:b/>
                <w:bCs/>
                <w:noProof/>
                <w:sz w:val="18"/>
              </w:rPr>
            </w:pPr>
            <w:r>
              <w:rPr>
                <w:b/>
                <w:bCs/>
                <w:noProof/>
                <w:sz w:val="18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1425" w:type="dxa"/>
            <w:hideMark/>
          </w:tcPr>
          <w:p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 </w:t>
            </w:r>
          </w:p>
        </w:tc>
        <w:tc>
          <w:tcPr>
            <w:tcW w:w="1998" w:type="dxa"/>
            <w:hideMark/>
          </w:tcPr>
          <w:p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Manutenzjoni</w:t>
            </w:r>
          </w:p>
        </w:tc>
        <w:tc>
          <w:tcPr>
            <w:tcW w:w="750" w:type="dxa"/>
            <w:hideMark/>
          </w:tcPr>
          <w:p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 </w:t>
            </w:r>
          </w:p>
        </w:tc>
        <w:tc>
          <w:tcPr>
            <w:tcW w:w="671" w:type="dxa"/>
            <w:hideMark/>
          </w:tcPr>
          <w:p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0,001</w:t>
            </w:r>
          </w:p>
        </w:tc>
        <w:tc>
          <w:tcPr>
            <w:tcW w:w="668" w:type="dxa"/>
            <w:hideMark/>
          </w:tcPr>
          <w:p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0,001</w:t>
            </w:r>
          </w:p>
        </w:tc>
        <w:tc>
          <w:tcPr>
            <w:tcW w:w="750" w:type="dxa"/>
            <w:hideMark/>
          </w:tcPr>
          <w:p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 </w:t>
            </w:r>
          </w:p>
        </w:tc>
        <w:tc>
          <w:tcPr>
            <w:tcW w:w="671" w:type="dxa"/>
            <w:hideMark/>
          </w:tcPr>
          <w:p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0,001</w:t>
            </w:r>
          </w:p>
        </w:tc>
        <w:tc>
          <w:tcPr>
            <w:tcW w:w="670" w:type="dxa"/>
            <w:hideMark/>
          </w:tcPr>
          <w:p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0,001</w:t>
            </w:r>
          </w:p>
        </w:tc>
        <w:tc>
          <w:tcPr>
            <w:tcW w:w="750" w:type="dxa"/>
            <w:hideMark/>
          </w:tcPr>
          <w:p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 </w:t>
            </w:r>
          </w:p>
        </w:tc>
        <w:tc>
          <w:tcPr>
            <w:tcW w:w="671" w:type="dxa"/>
            <w:hideMark/>
          </w:tcPr>
          <w:p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0,002</w:t>
            </w:r>
          </w:p>
        </w:tc>
        <w:tc>
          <w:tcPr>
            <w:tcW w:w="670" w:type="dxa"/>
            <w:hideMark/>
          </w:tcPr>
          <w:p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0,002</w:t>
            </w:r>
          </w:p>
        </w:tc>
        <w:tc>
          <w:tcPr>
            <w:tcW w:w="750" w:type="dxa"/>
            <w:hideMark/>
          </w:tcPr>
          <w:p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 </w:t>
            </w:r>
          </w:p>
        </w:tc>
        <w:tc>
          <w:tcPr>
            <w:tcW w:w="671" w:type="dxa"/>
            <w:hideMark/>
          </w:tcPr>
          <w:p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0,002</w:t>
            </w:r>
          </w:p>
        </w:tc>
        <w:tc>
          <w:tcPr>
            <w:tcW w:w="670" w:type="dxa"/>
            <w:hideMark/>
          </w:tcPr>
          <w:p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0,002</w:t>
            </w:r>
          </w:p>
        </w:tc>
        <w:tc>
          <w:tcPr>
            <w:tcW w:w="750" w:type="dxa"/>
            <w:hideMark/>
          </w:tcPr>
          <w:p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 </w:t>
            </w:r>
          </w:p>
        </w:tc>
        <w:tc>
          <w:tcPr>
            <w:tcW w:w="671" w:type="dxa"/>
            <w:hideMark/>
          </w:tcPr>
          <w:p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0,002</w:t>
            </w:r>
          </w:p>
        </w:tc>
        <w:tc>
          <w:tcPr>
            <w:tcW w:w="670" w:type="dxa"/>
            <w:hideMark/>
          </w:tcPr>
          <w:p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0,002</w:t>
            </w:r>
          </w:p>
        </w:tc>
        <w:tc>
          <w:tcPr>
            <w:tcW w:w="912" w:type="dxa"/>
            <w:hideMark/>
          </w:tcPr>
          <w:p>
            <w:pPr>
              <w:rPr>
                <w:b/>
                <w:bCs/>
                <w:noProof/>
                <w:sz w:val="18"/>
              </w:rPr>
            </w:pPr>
            <w:r>
              <w:rPr>
                <w:b/>
                <w:bCs/>
                <w:noProof/>
                <w:sz w:val="18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1425" w:type="dxa"/>
            <w:hideMark/>
          </w:tcPr>
          <w:p>
            <w:pPr>
              <w:rPr>
                <w:b/>
                <w:bCs/>
                <w:noProof/>
                <w:sz w:val="18"/>
              </w:rPr>
            </w:pPr>
            <w:r>
              <w:rPr>
                <w:b/>
                <w:bCs/>
                <w:noProof/>
                <w:sz w:val="18"/>
              </w:rPr>
              <w:t xml:space="preserve"> </w:t>
            </w:r>
          </w:p>
        </w:tc>
        <w:tc>
          <w:tcPr>
            <w:tcW w:w="1998" w:type="dxa"/>
            <w:hideMark/>
          </w:tcPr>
          <w:p>
            <w:pPr>
              <w:rPr>
                <w:b/>
                <w:bCs/>
                <w:noProof/>
                <w:sz w:val="18"/>
              </w:rPr>
            </w:pPr>
            <w:r>
              <w:rPr>
                <w:b/>
                <w:bCs/>
                <w:noProof/>
                <w:sz w:val="18"/>
              </w:rPr>
              <w:t>SUBTOTAL</w:t>
            </w:r>
          </w:p>
        </w:tc>
        <w:tc>
          <w:tcPr>
            <w:tcW w:w="750" w:type="dxa"/>
            <w:hideMark/>
          </w:tcPr>
          <w:p>
            <w:pPr>
              <w:rPr>
                <w:b/>
                <w:bCs/>
                <w:noProof/>
                <w:sz w:val="18"/>
              </w:rPr>
            </w:pPr>
            <w:r>
              <w:rPr>
                <w:b/>
                <w:bCs/>
                <w:noProof/>
                <w:sz w:val="18"/>
              </w:rPr>
              <w:t xml:space="preserve"> </w:t>
            </w:r>
          </w:p>
        </w:tc>
        <w:tc>
          <w:tcPr>
            <w:tcW w:w="671" w:type="dxa"/>
            <w:hideMark/>
          </w:tcPr>
          <w:p>
            <w:pPr>
              <w:rPr>
                <w:b/>
                <w:bCs/>
                <w:noProof/>
                <w:sz w:val="18"/>
              </w:rPr>
            </w:pPr>
            <w:r>
              <w:rPr>
                <w:b/>
                <w:bCs/>
                <w:noProof/>
                <w:sz w:val="18"/>
              </w:rPr>
              <w:t xml:space="preserve"> </w:t>
            </w:r>
          </w:p>
        </w:tc>
        <w:tc>
          <w:tcPr>
            <w:tcW w:w="668" w:type="dxa"/>
            <w:hideMark/>
          </w:tcPr>
          <w:p>
            <w:pPr>
              <w:rPr>
                <w:b/>
                <w:bCs/>
                <w:noProof/>
                <w:sz w:val="18"/>
              </w:rPr>
            </w:pPr>
            <w:r>
              <w:rPr>
                <w:b/>
                <w:bCs/>
                <w:noProof/>
                <w:sz w:val="18"/>
              </w:rPr>
              <w:t>2,001</w:t>
            </w:r>
          </w:p>
        </w:tc>
        <w:tc>
          <w:tcPr>
            <w:tcW w:w="750" w:type="dxa"/>
            <w:hideMark/>
          </w:tcPr>
          <w:p>
            <w:pPr>
              <w:rPr>
                <w:b/>
                <w:bCs/>
                <w:noProof/>
                <w:sz w:val="18"/>
              </w:rPr>
            </w:pPr>
            <w:r>
              <w:rPr>
                <w:b/>
                <w:bCs/>
                <w:noProof/>
                <w:sz w:val="18"/>
              </w:rPr>
              <w:t xml:space="preserve"> </w:t>
            </w:r>
          </w:p>
        </w:tc>
        <w:tc>
          <w:tcPr>
            <w:tcW w:w="671" w:type="dxa"/>
            <w:hideMark/>
          </w:tcPr>
          <w:p>
            <w:pPr>
              <w:rPr>
                <w:b/>
                <w:bCs/>
                <w:noProof/>
                <w:sz w:val="18"/>
              </w:rPr>
            </w:pPr>
            <w:r>
              <w:rPr>
                <w:b/>
                <w:bCs/>
                <w:noProof/>
                <w:sz w:val="18"/>
              </w:rPr>
              <w:t xml:space="preserve"> </w:t>
            </w:r>
          </w:p>
        </w:tc>
        <w:tc>
          <w:tcPr>
            <w:tcW w:w="670" w:type="dxa"/>
            <w:hideMark/>
          </w:tcPr>
          <w:p>
            <w:pPr>
              <w:rPr>
                <w:b/>
                <w:bCs/>
                <w:noProof/>
                <w:sz w:val="18"/>
              </w:rPr>
            </w:pPr>
            <w:r>
              <w:rPr>
                <w:b/>
                <w:bCs/>
                <w:noProof/>
                <w:sz w:val="18"/>
              </w:rPr>
              <w:t>1,001</w:t>
            </w:r>
          </w:p>
        </w:tc>
        <w:tc>
          <w:tcPr>
            <w:tcW w:w="750" w:type="dxa"/>
            <w:hideMark/>
          </w:tcPr>
          <w:p>
            <w:pPr>
              <w:rPr>
                <w:b/>
                <w:bCs/>
                <w:noProof/>
                <w:sz w:val="18"/>
              </w:rPr>
            </w:pPr>
            <w:r>
              <w:rPr>
                <w:b/>
                <w:bCs/>
                <w:noProof/>
                <w:sz w:val="18"/>
              </w:rPr>
              <w:t xml:space="preserve"> </w:t>
            </w:r>
          </w:p>
        </w:tc>
        <w:tc>
          <w:tcPr>
            <w:tcW w:w="671" w:type="dxa"/>
            <w:hideMark/>
          </w:tcPr>
          <w:p>
            <w:pPr>
              <w:rPr>
                <w:b/>
                <w:bCs/>
                <w:noProof/>
                <w:sz w:val="18"/>
              </w:rPr>
            </w:pPr>
            <w:r>
              <w:rPr>
                <w:b/>
                <w:bCs/>
                <w:noProof/>
                <w:sz w:val="18"/>
              </w:rPr>
              <w:t xml:space="preserve"> </w:t>
            </w:r>
          </w:p>
        </w:tc>
        <w:tc>
          <w:tcPr>
            <w:tcW w:w="670" w:type="dxa"/>
            <w:hideMark/>
          </w:tcPr>
          <w:p>
            <w:pPr>
              <w:rPr>
                <w:b/>
                <w:bCs/>
                <w:noProof/>
                <w:sz w:val="18"/>
              </w:rPr>
            </w:pPr>
            <w:r>
              <w:rPr>
                <w:b/>
                <w:bCs/>
                <w:noProof/>
                <w:sz w:val="18"/>
              </w:rPr>
              <w:t>1,002</w:t>
            </w:r>
          </w:p>
        </w:tc>
        <w:tc>
          <w:tcPr>
            <w:tcW w:w="750" w:type="dxa"/>
            <w:hideMark/>
          </w:tcPr>
          <w:p>
            <w:pPr>
              <w:rPr>
                <w:b/>
                <w:bCs/>
                <w:noProof/>
                <w:sz w:val="18"/>
              </w:rPr>
            </w:pPr>
            <w:r>
              <w:rPr>
                <w:b/>
                <w:bCs/>
                <w:noProof/>
                <w:sz w:val="18"/>
              </w:rPr>
              <w:t xml:space="preserve"> </w:t>
            </w:r>
          </w:p>
        </w:tc>
        <w:tc>
          <w:tcPr>
            <w:tcW w:w="671" w:type="dxa"/>
            <w:hideMark/>
          </w:tcPr>
          <w:p>
            <w:pPr>
              <w:rPr>
                <w:b/>
                <w:bCs/>
                <w:noProof/>
                <w:sz w:val="18"/>
              </w:rPr>
            </w:pPr>
            <w:r>
              <w:rPr>
                <w:b/>
                <w:bCs/>
                <w:noProof/>
                <w:sz w:val="18"/>
              </w:rPr>
              <w:t xml:space="preserve"> </w:t>
            </w:r>
          </w:p>
        </w:tc>
        <w:tc>
          <w:tcPr>
            <w:tcW w:w="670" w:type="dxa"/>
            <w:hideMark/>
          </w:tcPr>
          <w:p>
            <w:pPr>
              <w:rPr>
                <w:b/>
                <w:bCs/>
                <w:noProof/>
                <w:sz w:val="18"/>
              </w:rPr>
            </w:pPr>
            <w:r>
              <w:rPr>
                <w:b/>
                <w:bCs/>
                <w:noProof/>
                <w:sz w:val="18"/>
              </w:rPr>
              <w:t>0,502</w:t>
            </w:r>
          </w:p>
        </w:tc>
        <w:tc>
          <w:tcPr>
            <w:tcW w:w="750" w:type="dxa"/>
            <w:hideMark/>
          </w:tcPr>
          <w:p>
            <w:pPr>
              <w:rPr>
                <w:b/>
                <w:bCs/>
                <w:noProof/>
                <w:sz w:val="18"/>
              </w:rPr>
            </w:pPr>
            <w:r>
              <w:rPr>
                <w:b/>
                <w:bCs/>
                <w:noProof/>
                <w:sz w:val="18"/>
              </w:rPr>
              <w:t xml:space="preserve"> </w:t>
            </w:r>
          </w:p>
        </w:tc>
        <w:tc>
          <w:tcPr>
            <w:tcW w:w="671" w:type="dxa"/>
            <w:hideMark/>
          </w:tcPr>
          <w:p>
            <w:pPr>
              <w:rPr>
                <w:b/>
                <w:bCs/>
                <w:noProof/>
                <w:sz w:val="18"/>
              </w:rPr>
            </w:pPr>
            <w:r>
              <w:rPr>
                <w:b/>
                <w:bCs/>
                <w:noProof/>
                <w:sz w:val="18"/>
              </w:rPr>
              <w:t xml:space="preserve"> </w:t>
            </w:r>
          </w:p>
        </w:tc>
        <w:tc>
          <w:tcPr>
            <w:tcW w:w="670" w:type="dxa"/>
            <w:hideMark/>
          </w:tcPr>
          <w:p>
            <w:pPr>
              <w:rPr>
                <w:b/>
                <w:bCs/>
                <w:noProof/>
                <w:sz w:val="18"/>
              </w:rPr>
            </w:pPr>
            <w:r>
              <w:rPr>
                <w:b/>
                <w:bCs/>
                <w:noProof/>
                <w:sz w:val="18"/>
              </w:rPr>
              <w:t>0,502</w:t>
            </w:r>
          </w:p>
        </w:tc>
        <w:tc>
          <w:tcPr>
            <w:tcW w:w="912" w:type="dxa"/>
            <w:hideMark/>
          </w:tcPr>
          <w:p>
            <w:pPr>
              <w:rPr>
                <w:b/>
                <w:bCs/>
                <w:noProof/>
                <w:sz w:val="18"/>
              </w:rPr>
            </w:pPr>
            <w:r>
              <w:rPr>
                <w:b/>
                <w:bCs/>
                <w:noProof/>
                <w:sz w:val="18"/>
              </w:rPr>
              <w:t>5,008</w:t>
            </w:r>
          </w:p>
        </w:tc>
      </w:tr>
      <w:tr>
        <w:trPr>
          <w:trHeight w:val="315"/>
        </w:trPr>
        <w:tc>
          <w:tcPr>
            <w:tcW w:w="1425" w:type="dxa"/>
            <w:noWrap/>
            <w:hideMark/>
          </w:tcPr>
          <w:p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SUBTOTAL tan-nefqiet</w:t>
            </w:r>
          </w:p>
        </w:tc>
        <w:tc>
          <w:tcPr>
            <w:tcW w:w="1998" w:type="dxa"/>
            <w:hideMark/>
          </w:tcPr>
          <w:p>
            <w:pPr>
              <w:rPr>
                <w:b/>
                <w:bCs/>
                <w:noProof/>
                <w:sz w:val="18"/>
              </w:rPr>
            </w:pPr>
            <w:r>
              <w:rPr>
                <w:b/>
                <w:bCs/>
                <w:noProof/>
                <w:sz w:val="18"/>
              </w:rPr>
              <w:t xml:space="preserve"> </w:t>
            </w:r>
          </w:p>
        </w:tc>
        <w:tc>
          <w:tcPr>
            <w:tcW w:w="750" w:type="dxa"/>
            <w:hideMark/>
          </w:tcPr>
          <w:p>
            <w:pPr>
              <w:rPr>
                <w:b/>
                <w:bCs/>
                <w:noProof/>
                <w:sz w:val="18"/>
              </w:rPr>
            </w:pPr>
            <w:r>
              <w:rPr>
                <w:b/>
                <w:bCs/>
                <w:noProof/>
                <w:sz w:val="18"/>
              </w:rPr>
              <w:t xml:space="preserve"> </w:t>
            </w:r>
          </w:p>
        </w:tc>
        <w:tc>
          <w:tcPr>
            <w:tcW w:w="671" w:type="dxa"/>
            <w:hideMark/>
          </w:tcPr>
          <w:p>
            <w:pPr>
              <w:rPr>
                <w:b/>
                <w:bCs/>
                <w:noProof/>
                <w:sz w:val="18"/>
              </w:rPr>
            </w:pPr>
            <w:r>
              <w:rPr>
                <w:b/>
                <w:bCs/>
                <w:noProof/>
                <w:sz w:val="18"/>
              </w:rPr>
              <w:t xml:space="preserve"> </w:t>
            </w:r>
          </w:p>
        </w:tc>
        <w:tc>
          <w:tcPr>
            <w:tcW w:w="668" w:type="dxa"/>
            <w:hideMark/>
          </w:tcPr>
          <w:p>
            <w:pPr>
              <w:rPr>
                <w:b/>
                <w:bCs/>
                <w:noProof/>
                <w:sz w:val="18"/>
              </w:rPr>
            </w:pPr>
            <w:r>
              <w:rPr>
                <w:b/>
                <w:bCs/>
                <w:noProof/>
                <w:sz w:val="18"/>
              </w:rPr>
              <w:t>4,691</w:t>
            </w:r>
          </w:p>
        </w:tc>
        <w:tc>
          <w:tcPr>
            <w:tcW w:w="750" w:type="dxa"/>
            <w:hideMark/>
          </w:tcPr>
          <w:p>
            <w:pPr>
              <w:rPr>
                <w:b/>
                <w:bCs/>
                <w:noProof/>
                <w:sz w:val="18"/>
              </w:rPr>
            </w:pPr>
            <w:r>
              <w:rPr>
                <w:b/>
                <w:bCs/>
                <w:noProof/>
                <w:sz w:val="18"/>
              </w:rPr>
              <w:t xml:space="preserve"> </w:t>
            </w:r>
          </w:p>
        </w:tc>
        <w:tc>
          <w:tcPr>
            <w:tcW w:w="671" w:type="dxa"/>
            <w:hideMark/>
          </w:tcPr>
          <w:p>
            <w:pPr>
              <w:rPr>
                <w:b/>
                <w:bCs/>
                <w:noProof/>
                <w:sz w:val="18"/>
              </w:rPr>
            </w:pPr>
            <w:r>
              <w:rPr>
                <w:b/>
                <w:bCs/>
                <w:noProof/>
                <w:sz w:val="18"/>
              </w:rPr>
              <w:t xml:space="preserve"> </w:t>
            </w:r>
          </w:p>
        </w:tc>
        <w:tc>
          <w:tcPr>
            <w:tcW w:w="670" w:type="dxa"/>
            <w:hideMark/>
          </w:tcPr>
          <w:p>
            <w:pPr>
              <w:rPr>
                <w:b/>
                <w:bCs/>
                <w:noProof/>
                <w:sz w:val="18"/>
              </w:rPr>
            </w:pPr>
            <w:r>
              <w:rPr>
                <w:b/>
                <w:bCs/>
                <w:noProof/>
                <w:sz w:val="18"/>
              </w:rPr>
              <w:t>9,156</w:t>
            </w:r>
          </w:p>
        </w:tc>
        <w:tc>
          <w:tcPr>
            <w:tcW w:w="750" w:type="dxa"/>
            <w:hideMark/>
          </w:tcPr>
          <w:p>
            <w:pPr>
              <w:rPr>
                <w:b/>
                <w:bCs/>
                <w:noProof/>
                <w:sz w:val="18"/>
              </w:rPr>
            </w:pPr>
            <w:r>
              <w:rPr>
                <w:b/>
                <w:bCs/>
                <w:noProof/>
                <w:sz w:val="18"/>
              </w:rPr>
              <w:t xml:space="preserve"> </w:t>
            </w:r>
          </w:p>
        </w:tc>
        <w:tc>
          <w:tcPr>
            <w:tcW w:w="671" w:type="dxa"/>
            <w:hideMark/>
          </w:tcPr>
          <w:p>
            <w:pPr>
              <w:rPr>
                <w:b/>
                <w:bCs/>
                <w:noProof/>
                <w:sz w:val="18"/>
              </w:rPr>
            </w:pPr>
            <w:r>
              <w:rPr>
                <w:b/>
                <w:bCs/>
                <w:noProof/>
                <w:sz w:val="18"/>
              </w:rPr>
              <w:t xml:space="preserve"> </w:t>
            </w:r>
          </w:p>
        </w:tc>
        <w:tc>
          <w:tcPr>
            <w:tcW w:w="670" w:type="dxa"/>
            <w:hideMark/>
          </w:tcPr>
          <w:p>
            <w:pPr>
              <w:rPr>
                <w:b/>
                <w:bCs/>
                <w:noProof/>
                <w:sz w:val="18"/>
              </w:rPr>
            </w:pPr>
            <w:r>
              <w:rPr>
                <w:b/>
                <w:bCs/>
                <w:noProof/>
                <w:sz w:val="18"/>
              </w:rPr>
              <w:t>15,697</w:t>
            </w:r>
          </w:p>
        </w:tc>
        <w:tc>
          <w:tcPr>
            <w:tcW w:w="750" w:type="dxa"/>
            <w:hideMark/>
          </w:tcPr>
          <w:p>
            <w:pPr>
              <w:rPr>
                <w:b/>
                <w:bCs/>
                <w:noProof/>
                <w:sz w:val="18"/>
              </w:rPr>
            </w:pPr>
            <w:r>
              <w:rPr>
                <w:b/>
                <w:bCs/>
                <w:noProof/>
                <w:sz w:val="18"/>
              </w:rPr>
              <w:t xml:space="preserve"> </w:t>
            </w:r>
          </w:p>
        </w:tc>
        <w:tc>
          <w:tcPr>
            <w:tcW w:w="671" w:type="dxa"/>
            <w:hideMark/>
          </w:tcPr>
          <w:p>
            <w:pPr>
              <w:rPr>
                <w:b/>
                <w:bCs/>
                <w:noProof/>
                <w:sz w:val="18"/>
              </w:rPr>
            </w:pPr>
            <w:r>
              <w:rPr>
                <w:b/>
                <w:bCs/>
                <w:noProof/>
                <w:sz w:val="18"/>
              </w:rPr>
              <w:t xml:space="preserve"> </w:t>
            </w:r>
          </w:p>
        </w:tc>
        <w:tc>
          <w:tcPr>
            <w:tcW w:w="670" w:type="dxa"/>
            <w:hideMark/>
          </w:tcPr>
          <w:p>
            <w:pPr>
              <w:rPr>
                <w:b/>
                <w:bCs/>
                <w:noProof/>
                <w:sz w:val="18"/>
              </w:rPr>
            </w:pPr>
            <w:r>
              <w:rPr>
                <w:b/>
                <w:bCs/>
                <w:noProof/>
                <w:sz w:val="18"/>
              </w:rPr>
              <w:t>15,722</w:t>
            </w:r>
          </w:p>
        </w:tc>
        <w:tc>
          <w:tcPr>
            <w:tcW w:w="750" w:type="dxa"/>
            <w:hideMark/>
          </w:tcPr>
          <w:p>
            <w:pPr>
              <w:rPr>
                <w:b/>
                <w:bCs/>
                <w:noProof/>
                <w:sz w:val="18"/>
              </w:rPr>
            </w:pPr>
            <w:r>
              <w:rPr>
                <w:b/>
                <w:bCs/>
                <w:noProof/>
                <w:sz w:val="18"/>
              </w:rPr>
              <w:t xml:space="preserve"> </w:t>
            </w:r>
          </w:p>
        </w:tc>
        <w:tc>
          <w:tcPr>
            <w:tcW w:w="671" w:type="dxa"/>
            <w:hideMark/>
          </w:tcPr>
          <w:p>
            <w:pPr>
              <w:rPr>
                <w:b/>
                <w:bCs/>
                <w:noProof/>
                <w:sz w:val="18"/>
              </w:rPr>
            </w:pPr>
            <w:r>
              <w:rPr>
                <w:b/>
                <w:bCs/>
                <w:noProof/>
                <w:sz w:val="18"/>
              </w:rPr>
              <w:t xml:space="preserve"> </w:t>
            </w:r>
          </w:p>
        </w:tc>
        <w:tc>
          <w:tcPr>
            <w:tcW w:w="670" w:type="dxa"/>
            <w:hideMark/>
          </w:tcPr>
          <w:p>
            <w:pPr>
              <w:rPr>
                <w:b/>
                <w:bCs/>
                <w:noProof/>
                <w:sz w:val="18"/>
              </w:rPr>
            </w:pPr>
            <w:r>
              <w:rPr>
                <w:b/>
                <w:bCs/>
                <w:noProof/>
                <w:sz w:val="18"/>
              </w:rPr>
              <w:t>15,747</w:t>
            </w:r>
          </w:p>
        </w:tc>
        <w:tc>
          <w:tcPr>
            <w:tcW w:w="912" w:type="dxa"/>
            <w:hideMark/>
          </w:tcPr>
          <w:p>
            <w:pPr>
              <w:rPr>
                <w:b/>
                <w:bCs/>
                <w:noProof/>
                <w:sz w:val="18"/>
              </w:rPr>
            </w:pPr>
            <w:r>
              <w:rPr>
                <w:b/>
                <w:bCs/>
                <w:noProof/>
                <w:sz w:val="18"/>
              </w:rPr>
              <w:t>61,013</w:t>
            </w:r>
          </w:p>
        </w:tc>
      </w:tr>
      <w:tr>
        <w:trPr>
          <w:trHeight w:val="315"/>
        </w:trPr>
        <w:tc>
          <w:tcPr>
            <w:tcW w:w="1425" w:type="dxa"/>
            <w:noWrap/>
            <w:hideMark/>
          </w:tcPr>
          <w:p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Baġit tal-HR</w:t>
            </w:r>
          </w:p>
        </w:tc>
        <w:tc>
          <w:tcPr>
            <w:tcW w:w="1998" w:type="dxa"/>
            <w:hideMark/>
          </w:tcPr>
          <w:p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 </w:t>
            </w:r>
          </w:p>
        </w:tc>
        <w:tc>
          <w:tcPr>
            <w:tcW w:w="750" w:type="dxa"/>
            <w:noWrap/>
            <w:hideMark/>
          </w:tcPr>
          <w:p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 </w:t>
            </w:r>
          </w:p>
        </w:tc>
        <w:tc>
          <w:tcPr>
            <w:tcW w:w="671" w:type="dxa"/>
            <w:noWrap/>
            <w:hideMark/>
          </w:tcPr>
          <w:p>
            <w:pPr>
              <w:rPr>
                <w:noProof/>
                <w:sz w:val="18"/>
              </w:rPr>
            </w:pPr>
          </w:p>
        </w:tc>
        <w:tc>
          <w:tcPr>
            <w:tcW w:w="668" w:type="dxa"/>
            <w:noWrap/>
            <w:hideMark/>
          </w:tcPr>
          <w:p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0,750</w:t>
            </w:r>
          </w:p>
        </w:tc>
        <w:tc>
          <w:tcPr>
            <w:tcW w:w="750" w:type="dxa"/>
            <w:noWrap/>
            <w:hideMark/>
          </w:tcPr>
          <w:p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 </w:t>
            </w:r>
          </w:p>
        </w:tc>
        <w:tc>
          <w:tcPr>
            <w:tcW w:w="671" w:type="dxa"/>
            <w:noWrap/>
            <w:hideMark/>
          </w:tcPr>
          <w:p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 </w:t>
            </w:r>
          </w:p>
        </w:tc>
        <w:tc>
          <w:tcPr>
            <w:tcW w:w="670" w:type="dxa"/>
            <w:noWrap/>
            <w:hideMark/>
          </w:tcPr>
          <w:p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3,750</w:t>
            </w:r>
          </w:p>
        </w:tc>
        <w:tc>
          <w:tcPr>
            <w:tcW w:w="750" w:type="dxa"/>
            <w:noWrap/>
            <w:hideMark/>
          </w:tcPr>
          <w:p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 </w:t>
            </w:r>
          </w:p>
        </w:tc>
        <w:tc>
          <w:tcPr>
            <w:tcW w:w="671" w:type="dxa"/>
            <w:noWrap/>
            <w:hideMark/>
          </w:tcPr>
          <w:p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 </w:t>
            </w:r>
          </w:p>
        </w:tc>
        <w:tc>
          <w:tcPr>
            <w:tcW w:w="670" w:type="dxa"/>
            <w:noWrap/>
            <w:hideMark/>
          </w:tcPr>
          <w:p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6,295</w:t>
            </w:r>
          </w:p>
        </w:tc>
        <w:tc>
          <w:tcPr>
            <w:tcW w:w="750" w:type="dxa"/>
            <w:noWrap/>
            <w:hideMark/>
          </w:tcPr>
          <w:p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 </w:t>
            </w:r>
          </w:p>
        </w:tc>
        <w:tc>
          <w:tcPr>
            <w:tcW w:w="671" w:type="dxa"/>
            <w:noWrap/>
            <w:hideMark/>
          </w:tcPr>
          <w:p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 </w:t>
            </w:r>
          </w:p>
        </w:tc>
        <w:tc>
          <w:tcPr>
            <w:tcW w:w="670" w:type="dxa"/>
            <w:noWrap/>
            <w:hideMark/>
          </w:tcPr>
          <w:p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6,295</w:t>
            </w:r>
          </w:p>
        </w:tc>
        <w:tc>
          <w:tcPr>
            <w:tcW w:w="750" w:type="dxa"/>
            <w:noWrap/>
            <w:hideMark/>
          </w:tcPr>
          <w:p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 </w:t>
            </w:r>
          </w:p>
        </w:tc>
        <w:tc>
          <w:tcPr>
            <w:tcW w:w="671" w:type="dxa"/>
            <w:noWrap/>
            <w:hideMark/>
          </w:tcPr>
          <w:p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 </w:t>
            </w:r>
          </w:p>
        </w:tc>
        <w:tc>
          <w:tcPr>
            <w:tcW w:w="670" w:type="dxa"/>
            <w:noWrap/>
            <w:hideMark/>
          </w:tcPr>
          <w:p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6,295</w:t>
            </w:r>
          </w:p>
        </w:tc>
        <w:tc>
          <w:tcPr>
            <w:tcW w:w="912" w:type="dxa"/>
            <w:noWrap/>
            <w:hideMark/>
          </w:tcPr>
          <w:p>
            <w:pPr>
              <w:rPr>
                <w:b/>
                <w:bCs/>
                <w:noProof/>
                <w:sz w:val="18"/>
              </w:rPr>
            </w:pPr>
            <w:r>
              <w:rPr>
                <w:b/>
                <w:bCs/>
                <w:noProof/>
                <w:sz w:val="18"/>
              </w:rPr>
              <w:t>23,385</w:t>
            </w:r>
          </w:p>
        </w:tc>
      </w:tr>
      <w:tr>
        <w:trPr>
          <w:trHeight w:val="450"/>
        </w:trPr>
        <w:tc>
          <w:tcPr>
            <w:tcW w:w="1425" w:type="dxa"/>
            <w:noWrap/>
            <w:hideMark/>
          </w:tcPr>
          <w:p>
            <w:pPr>
              <w:rPr>
                <w:b/>
                <w:bCs/>
                <w:noProof/>
                <w:sz w:val="18"/>
              </w:rPr>
            </w:pPr>
            <w:r>
              <w:rPr>
                <w:b/>
                <w:bCs/>
                <w:noProof/>
                <w:sz w:val="18"/>
              </w:rPr>
              <w:t>TOTAL FINALI</w:t>
            </w:r>
          </w:p>
        </w:tc>
        <w:tc>
          <w:tcPr>
            <w:tcW w:w="1998" w:type="dxa"/>
            <w:noWrap/>
            <w:hideMark/>
          </w:tcPr>
          <w:p>
            <w:pPr>
              <w:rPr>
                <w:b/>
                <w:bCs/>
                <w:noProof/>
                <w:sz w:val="18"/>
              </w:rPr>
            </w:pPr>
            <w:r>
              <w:rPr>
                <w:b/>
                <w:bCs/>
                <w:noProof/>
                <w:sz w:val="18"/>
                <w:vertAlign w:val="superscript"/>
              </w:rPr>
              <w:t xml:space="preserve"> </w:t>
            </w:r>
          </w:p>
        </w:tc>
        <w:tc>
          <w:tcPr>
            <w:tcW w:w="750" w:type="dxa"/>
            <w:noWrap/>
            <w:hideMark/>
          </w:tcPr>
          <w:p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 </w:t>
            </w:r>
          </w:p>
        </w:tc>
        <w:tc>
          <w:tcPr>
            <w:tcW w:w="671" w:type="dxa"/>
            <w:noWrap/>
            <w:hideMark/>
          </w:tcPr>
          <w:p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 </w:t>
            </w:r>
          </w:p>
        </w:tc>
        <w:tc>
          <w:tcPr>
            <w:tcW w:w="668" w:type="dxa"/>
            <w:noWrap/>
            <w:hideMark/>
          </w:tcPr>
          <w:p>
            <w:pPr>
              <w:rPr>
                <w:b/>
                <w:bCs/>
                <w:noProof/>
                <w:sz w:val="18"/>
              </w:rPr>
            </w:pPr>
            <w:r>
              <w:rPr>
                <w:b/>
                <w:bCs/>
                <w:noProof/>
                <w:sz w:val="18"/>
              </w:rPr>
              <w:t>5,441</w:t>
            </w:r>
          </w:p>
        </w:tc>
        <w:tc>
          <w:tcPr>
            <w:tcW w:w="750" w:type="dxa"/>
            <w:noWrap/>
            <w:hideMark/>
          </w:tcPr>
          <w:p>
            <w:pPr>
              <w:rPr>
                <w:b/>
                <w:bCs/>
                <w:noProof/>
                <w:sz w:val="18"/>
              </w:rPr>
            </w:pPr>
            <w:r>
              <w:rPr>
                <w:b/>
                <w:bCs/>
                <w:noProof/>
                <w:sz w:val="18"/>
              </w:rPr>
              <w:t xml:space="preserve"> </w:t>
            </w:r>
          </w:p>
        </w:tc>
        <w:tc>
          <w:tcPr>
            <w:tcW w:w="671" w:type="dxa"/>
            <w:noWrap/>
            <w:hideMark/>
          </w:tcPr>
          <w:p>
            <w:pPr>
              <w:rPr>
                <w:b/>
                <w:bCs/>
                <w:noProof/>
                <w:sz w:val="18"/>
              </w:rPr>
            </w:pPr>
            <w:r>
              <w:rPr>
                <w:b/>
                <w:bCs/>
                <w:noProof/>
                <w:sz w:val="18"/>
              </w:rPr>
              <w:t xml:space="preserve"> </w:t>
            </w:r>
          </w:p>
        </w:tc>
        <w:tc>
          <w:tcPr>
            <w:tcW w:w="670" w:type="dxa"/>
            <w:noWrap/>
            <w:hideMark/>
          </w:tcPr>
          <w:p>
            <w:pPr>
              <w:rPr>
                <w:b/>
                <w:bCs/>
                <w:noProof/>
                <w:sz w:val="18"/>
              </w:rPr>
            </w:pPr>
            <w:r>
              <w:rPr>
                <w:b/>
                <w:bCs/>
                <w:noProof/>
                <w:sz w:val="18"/>
              </w:rPr>
              <w:t>12,906</w:t>
            </w:r>
          </w:p>
        </w:tc>
        <w:tc>
          <w:tcPr>
            <w:tcW w:w="750" w:type="dxa"/>
            <w:noWrap/>
            <w:hideMark/>
          </w:tcPr>
          <w:p>
            <w:pPr>
              <w:rPr>
                <w:b/>
                <w:bCs/>
                <w:noProof/>
                <w:sz w:val="18"/>
              </w:rPr>
            </w:pPr>
            <w:r>
              <w:rPr>
                <w:b/>
                <w:bCs/>
                <w:noProof/>
                <w:sz w:val="18"/>
              </w:rPr>
              <w:t xml:space="preserve"> </w:t>
            </w:r>
          </w:p>
        </w:tc>
        <w:tc>
          <w:tcPr>
            <w:tcW w:w="671" w:type="dxa"/>
            <w:noWrap/>
            <w:hideMark/>
          </w:tcPr>
          <w:p>
            <w:pPr>
              <w:rPr>
                <w:b/>
                <w:bCs/>
                <w:noProof/>
                <w:sz w:val="18"/>
              </w:rPr>
            </w:pPr>
            <w:r>
              <w:rPr>
                <w:b/>
                <w:bCs/>
                <w:noProof/>
                <w:sz w:val="18"/>
              </w:rPr>
              <w:t xml:space="preserve"> </w:t>
            </w:r>
          </w:p>
        </w:tc>
        <w:tc>
          <w:tcPr>
            <w:tcW w:w="670" w:type="dxa"/>
            <w:noWrap/>
            <w:hideMark/>
          </w:tcPr>
          <w:p>
            <w:pPr>
              <w:rPr>
                <w:b/>
                <w:bCs/>
                <w:noProof/>
                <w:sz w:val="18"/>
              </w:rPr>
            </w:pPr>
            <w:r>
              <w:rPr>
                <w:b/>
                <w:bCs/>
                <w:noProof/>
                <w:sz w:val="18"/>
              </w:rPr>
              <w:t>21,992</w:t>
            </w:r>
          </w:p>
        </w:tc>
        <w:tc>
          <w:tcPr>
            <w:tcW w:w="750" w:type="dxa"/>
            <w:noWrap/>
            <w:hideMark/>
          </w:tcPr>
          <w:p>
            <w:pPr>
              <w:rPr>
                <w:b/>
                <w:bCs/>
                <w:noProof/>
                <w:sz w:val="18"/>
              </w:rPr>
            </w:pPr>
            <w:r>
              <w:rPr>
                <w:b/>
                <w:bCs/>
                <w:noProof/>
                <w:sz w:val="18"/>
              </w:rPr>
              <w:t xml:space="preserve"> </w:t>
            </w:r>
          </w:p>
        </w:tc>
        <w:tc>
          <w:tcPr>
            <w:tcW w:w="671" w:type="dxa"/>
            <w:noWrap/>
            <w:hideMark/>
          </w:tcPr>
          <w:p>
            <w:pPr>
              <w:rPr>
                <w:b/>
                <w:bCs/>
                <w:noProof/>
                <w:sz w:val="18"/>
              </w:rPr>
            </w:pPr>
            <w:r>
              <w:rPr>
                <w:b/>
                <w:bCs/>
                <w:noProof/>
                <w:sz w:val="18"/>
              </w:rPr>
              <w:t xml:space="preserve"> </w:t>
            </w:r>
          </w:p>
        </w:tc>
        <w:tc>
          <w:tcPr>
            <w:tcW w:w="670" w:type="dxa"/>
            <w:noWrap/>
            <w:hideMark/>
          </w:tcPr>
          <w:p>
            <w:pPr>
              <w:rPr>
                <w:b/>
                <w:bCs/>
                <w:noProof/>
                <w:sz w:val="18"/>
              </w:rPr>
            </w:pPr>
            <w:r>
              <w:rPr>
                <w:b/>
                <w:bCs/>
                <w:noProof/>
                <w:sz w:val="18"/>
              </w:rPr>
              <w:t>22,017</w:t>
            </w:r>
          </w:p>
        </w:tc>
        <w:tc>
          <w:tcPr>
            <w:tcW w:w="750" w:type="dxa"/>
            <w:noWrap/>
            <w:hideMark/>
          </w:tcPr>
          <w:p>
            <w:pPr>
              <w:rPr>
                <w:b/>
                <w:bCs/>
                <w:noProof/>
                <w:sz w:val="18"/>
              </w:rPr>
            </w:pPr>
            <w:r>
              <w:rPr>
                <w:b/>
                <w:bCs/>
                <w:noProof/>
                <w:sz w:val="18"/>
              </w:rPr>
              <w:t xml:space="preserve"> </w:t>
            </w:r>
          </w:p>
        </w:tc>
        <w:tc>
          <w:tcPr>
            <w:tcW w:w="671" w:type="dxa"/>
            <w:noWrap/>
            <w:hideMark/>
          </w:tcPr>
          <w:p>
            <w:pPr>
              <w:rPr>
                <w:b/>
                <w:bCs/>
                <w:noProof/>
                <w:sz w:val="18"/>
              </w:rPr>
            </w:pPr>
            <w:r>
              <w:rPr>
                <w:b/>
                <w:bCs/>
                <w:noProof/>
                <w:sz w:val="18"/>
              </w:rPr>
              <w:t xml:space="preserve"> </w:t>
            </w:r>
          </w:p>
        </w:tc>
        <w:tc>
          <w:tcPr>
            <w:tcW w:w="670" w:type="dxa"/>
            <w:noWrap/>
            <w:hideMark/>
          </w:tcPr>
          <w:p>
            <w:pPr>
              <w:rPr>
                <w:b/>
                <w:bCs/>
                <w:noProof/>
                <w:sz w:val="18"/>
              </w:rPr>
            </w:pPr>
            <w:r>
              <w:rPr>
                <w:b/>
                <w:bCs/>
                <w:noProof/>
                <w:sz w:val="18"/>
              </w:rPr>
              <w:t>22,042</w:t>
            </w:r>
          </w:p>
        </w:tc>
        <w:tc>
          <w:tcPr>
            <w:tcW w:w="912" w:type="dxa"/>
            <w:noWrap/>
            <w:hideMark/>
          </w:tcPr>
          <w:p>
            <w:pPr>
              <w:rPr>
                <w:b/>
                <w:bCs/>
                <w:noProof/>
                <w:sz w:val="18"/>
              </w:rPr>
            </w:pPr>
            <w:r>
              <w:rPr>
                <w:b/>
                <w:bCs/>
                <w:noProof/>
                <w:sz w:val="18"/>
              </w:rPr>
              <w:t>84,398</w:t>
            </w:r>
          </w:p>
        </w:tc>
      </w:tr>
    </w:tbl>
    <w:p>
      <w:pPr>
        <w:rPr>
          <w:noProof/>
          <w:sz w:val="18"/>
        </w:rPr>
      </w:pPr>
    </w:p>
    <w:p>
      <w:pPr>
        <w:rPr>
          <w:noProof/>
          <w:sz w:val="18"/>
        </w:rPr>
      </w:pPr>
    </w:p>
    <w:p>
      <w:pPr>
        <w:rPr>
          <w:noProof/>
          <w:sz w:val="18"/>
          <w:szCs w:val="18"/>
        </w:rPr>
      </w:pPr>
      <w:r>
        <w:rPr>
          <w:noProof/>
          <w:sz w:val="18"/>
        </w:rPr>
        <w:t>L-approprjazzjonijiet meħtieġa għar-riżorsi umani u għal nefqa oħra ta’ natura amministrattiva se jiġu koperti mill-approprjazzjonijiet tad-DĠ li diġà jkunu assenjati għall-ġestjoni tal-azzjoni u/jew li diġà jkunu ġew riassenjati fid-DĠ, flimkien, jekk ikun meħtieġ, ma’ kwalunkwe allokazzjoni addizzjonali li tista’ tingħata lid-DĠ tal-ġestjoni skont il-proċedura annwali ta’ allokazzjoni u fid-dawl tal-</w:t>
      </w:r>
      <w:r>
        <w:rPr>
          <w:noProof/>
          <w:sz w:val="18"/>
          <w:szCs w:val="18"/>
        </w:rPr>
        <w:t>limitazzjonijiet baġitarji.</w:t>
      </w:r>
    </w:p>
    <w:sectPr>
      <w:headerReference w:type="default" r:id="rId40"/>
      <w:footerReference w:type="default" r:id="rId41"/>
      <w:headerReference w:type="first" r:id="rId42"/>
      <w:footerReference w:type="first" r:id="rId43"/>
      <w:pgSz w:w="16840" w:h="11907" w:orient="landscape" w:code="9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before="0" w:after="0"/>
      </w:pPr>
      <w:r>
        <w:separator/>
      </w:r>
    </w:p>
  </w:endnote>
  <w:endnote w:type="continuationSeparator" w:id="0">
    <w:p>
      <w:pPr>
        <w:spacing w:before="0" w:after="0"/>
      </w:pPr>
      <w:r>
        <w:continuationSeparator/>
      </w:r>
    </w:p>
  </w:endnote>
  <w:endnote w:type="continuationNotice" w:id="1">
    <w:p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  <w:rPr>
        <w:rFonts w:ascii="Arial" w:hAnsi="Arial" w:cs="Arial"/>
        <w:b/>
        <w:sz w:val="48"/>
      </w:rPr>
    </w:pPr>
    <w:r>
      <w:rPr>
        <w:rFonts w:ascii="Arial" w:hAnsi="Arial" w:cs="Arial"/>
        <w:b/>
        <w:sz w:val="48"/>
      </w:rPr>
      <w:t>MT</w:t>
    </w:r>
    <w:r>
      <w:rPr>
        <w:rFonts w:ascii="Arial" w:hAnsi="Arial" w:cs="Arial"/>
        <w:b/>
        <w:sz w:val="48"/>
      </w:rPr>
      <w:tab/>
    </w:r>
    <w:r>
      <w:rPr>
        <w:rFonts w:ascii="Arial" w:hAnsi="Arial" w:cs="Arial"/>
        <w:b/>
        <w:sz w:val="48"/>
      </w:rPr>
      <w:tab/>
    </w:r>
    <w:r>
      <w:tab/>
    </w:r>
    <w:r>
      <w:rPr>
        <w:rFonts w:ascii="Arial" w:hAnsi="Arial" w:cs="Arial"/>
        <w:b/>
        <w:sz w:val="48"/>
      </w:rPr>
      <w:t>MT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Landscape"/>
      <w:rPr>
        <w:rFonts w:ascii="Arial" w:hAnsi="Arial" w:cs="Arial"/>
        <w:b/>
        <w:sz w:val="48"/>
      </w:rPr>
    </w:pPr>
    <w:r>
      <w:rPr>
        <w:rFonts w:ascii="Arial" w:hAnsi="Arial" w:cs="Arial"/>
        <w:b/>
        <w:sz w:val="48"/>
      </w:rPr>
      <w:t>MT</w:t>
    </w:r>
    <w:r>
      <w:rPr>
        <w:rFonts w:ascii="Arial" w:hAnsi="Arial" w:cs="Arial"/>
        <w:b/>
        <w:sz w:val="48"/>
      </w:rPr>
      <w:tab/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0</w:t>
    </w:r>
    <w:r>
      <w:fldChar w:fldCharType="end"/>
    </w:r>
    <w:r>
      <w:tab/>
    </w:r>
    <w:r>
      <w:tab/>
    </w:r>
    <w:r>
      <w:rPr>
        <w:rFonts w:ascii="Arial" w:hAnsi="Arial" w:cs="Arial"/>
        <w:b/>
        <w:sz w:val="48"/>
      </w:rPr>
      <w:t>MT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Landscape"/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  <w:rPr>
        <w:rFonts w:ascii="Arial" w:hAnsi="Arial" w:cs="Arial"/>
        <w:b/>
        <w:sz w:val="48"/>
      </w:rPr>
    </w:pPr>
    <w:r>
      <w:rPr>
        <w:rFonts w:ascii="Arial" w:hAnsi="Arial" w:cs="Arial"/>
        <w:b/>
        <w:sz w:val="48"/>
      </w:rPr>
      <w:t>MT</w:t>
    </w:r>
    <w:r>
      <w:rPr>
        <w:rFonts w:ascii="Arial" w:hAnsi="Arial" w:cs="Arial"/>
        <w:b/>
        <w:sz w:val="48"/>
      </w:rPr>
      <w:tab/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0</w:t>
    </w:r>
    <w:r>
      <w:fldChar w:fldCharType="end"/>
    </w:r>
    <w:r>
      <w:tab/>
    </w:r>
    <w:r>
      <w:tab/>
    </w:r>
    <w:r>
      <w:rPr>
        <w:rFonts w:ascii="Arial" w:hAnsi="Arial" w:cs="Arial"/>
        <w:b/>
        <w:sz w:val="48"/>
      </w:rPr>
      <w:t>MT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Landscape"/>
      <w:rPr>
        <w:rFonts w:ascii="Arial" w:hAnsi="Arial" w:cs="Arial"/>
        <w:b/>
        <w:sz w:val="48"/>
      </w:rPr>
    </w:pPr>
    <w:r>
      <w:rPr>
        <w:rFonts w:ascii="Arial" w:hAnsi="Arial" w:cs="Arial"/>
        <w:b/>
        <w:sz w:val="48"/>
      </w:rPr>
      <w:t>MT</w:t>
    </w:r>
    <w:r>
      <w:rPr>
        <w:rFonts w:ascii="Arial" w:hAnsi="Arial" w:cs="Arial"/>
        <w:b/>
        <w:sz w:val="48"/>
      </w:rPr>
      <w:tab/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0</w:t>
    </w:r>
    <w:r>
      <w:fldChar w:fldCharType="end"/>
    </w:r>
    <w:r>
      <w:tab/>
    </w:r>
    <w:r>
      <w:tab/>
    </w:r>
    <w:r>
      <w:rPr>
        <w:rFonts w:ascii="Arial" w:hAnsi="Arial" w:cs="Arial"/>
        <w:b/>
        <w:sz w:val="48"/>
      </w:rPr>
      <w:t>MT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Landscap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  <w:rPr>
        <w:rFonts w:ascii="Arial" w:hAnsi="Arial" w:cs="Arial"/>
        <w:b/>
        <w:sz w:val="48"/>
      </w:rPr>
    </w:pPr>
    <w:r>
      <w:rPr>
        <w:rFonts w:ascii="Arial" w:hAnsi="Arial" w:cs="Arial"/>
        <w:b/>
        <w:sz w:val="48"/>
      </w:rPr>
      <w:t>MT</w:t>
    </w:r>
    <w:r>
      <w:rPr>
        <w:rFonts w:ascii="Arial" w:hAnsi="Arial" w:cs="Arial"/>
        <w:b/>
        <w:sz w:val="48"/>
      </w:rPr>
      <w:tab/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91</w:t>
    </w:r>
    <w:r>
      <w:fldChar w:fldCharType="end"/>
    </w:r>
    <w:r>
      <w:tab/>
    </w:r>
    <w:r>
      <w:tab/>
    </w:r>
    <w:r>
      <w:rPr>
        <w:rFonts w:ascii="Arial" w:hAnsi="Arial" w:cs="Arial"/>
        <w:b/>
        <w:sz w:val="48"/>
      </w:rPr>
      <w:t>MT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Landscape"/>
      <w:rPr>
        <w:rFonts w:ascii="Arial" w:hAnsi="Arial" w:cs="Arial"/>
        <w:b/>
        <w:sz w:val="48"/>
      </w:rPr>
    </w:pPr>
    <w:r>
      <w:rPr>
        <w:rFonts w:ascii="Arial" w:hAnsi="Arial" w:cs="Arial"/>
        <w:b/>
        <w:sz w:val="48"/>
      </w:rPr>
      <w:t>MT</w:t>
    </w:r>
    <w:r>
      <w:rPr>
        <w:rFonts w:ascii="Arial" w:hAnsi="Arial" w:cs="Arial"/>
        <w:b/>
        <w:sz w:val="48"/>
      </w:rPr>
      <w:tab/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0</w:t>
    </w:r>
    <w:r>
      <w:fldChar w:fldCharType="end"/>
    </w:r>
    <w:r>
      <w:tab/>
    </w:r>
    <w:r>
      <w:tab/>
    </w:r>
    <w:r>
      <w:rPr>
        <w:rFonts w:ascii="Arial" w:hAnsi="Arial" w:cs="Arial"/>
        <w:b/>
        <w:sz w:val="48"/>
      </w:rPr>
      <w:t>MT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Landscape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  <w:rPr>
        <w:rFonts w:ascii="Arial" w:hAnsi="Arial" w:cs="Arial"/>
        <w:b/>
        <w:sz w:val="48"/>
      </w:rPr>
    </w:pPr>
    <w:r>
      <w:rPr>
        <w:rFonts w:ascii="Arial" w:hAnsi="Arial" w:cs="Arial"/>
        <w:b/>
        <w:sz w:val="48"/>
      </w:rPr>
      <w:t>MT</w:t>
    </w:r>
    <w:r>
      <w:rPr>
        <w:rFonts w:ascii="Arial" w:hAnsi="Arial" w:cs="Arial"/>
        <w:b/>
        <w:sz w:val="48"/>
      </w:rPr>
      <w:tab/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0</w:t>
    </w:r>
    <w:r>
      <w:fldChar w:fldCharType="end"/>
    </w:r>
    <w:r>
      <w:tab/>
    </w:r>
    <w:r>
      <w:tab/>
    </w:r>
    <w:r>
      <w:rPr>
        <w:rFonts w:ascii="Arial" w:hAnsi="Arial" w:cs="Arial"/>
        <w:b/>
        <w:sz w:val="48"/>
      </w:rPr>
      <w:t>MT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  <w:rPr>
        <w:rFonts w:ascii="Arial" w:hAnsi="Arial" w:cs="Arial"/>
        <w:b/>
        <w:sz w:val="48"/>
      </w:rPr>
    </w:pPr>
    <w:r>
      <w:rPr>
        <w:rFonts w:ascii="Arial" w:hAnsi="Arial" w:cs="Arial"/>
        <w:b/>
        <w:sz w:val="48"/>
      </w:rPr>
      <w:t>MT</w:t>
    </w:r>
    <w:r>
      <w:rPr>
        <w:rFonts w:ascii="Arial" w:hAnsi="Arial" w:cs="Arial"/>
        <w:b/>
        <w:sz w:val="48"/>
      </w:rPr>
      <w:tab/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0</w:t>
    </w:r>
    <w:r>
      <w:fldChar w:fldCharType="end"/>
    </w:r>
    <w:r>
      <w:tab/>
    </w:r>
    <w:r>
      <w:tab/>
    </w:r>
    <w:r>
      <w:rPr>
        <w:rFonts w:ascii="Arial" w:hAnsi="Arial" w:cs="Arial"/>
        <w:b/>
        <w:sz w:val="48"/>
      </w:rPr>
      <w:t>MT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before="0" w:after="0"/>
      </w:pPr>
      <w:r>
        <w:separator/>
      </w:r>
    </w:p>
  </w:footnote>
  <w:footnote w:type="continuationSeparator" w:id="0">
    <w:p>
      <w:pPr>
        <w:spacing w:before="0" w:after="0"/>
      </w:pPr>
      <w:r>
        <w:continuationSeparator/>
      </w:r>
    </w:p>
  </w:footnote>
  <w:footnote w:type="continuationNotice" w:id="1">
    <w:p>
      <w:pPr>
        <w:spacing w:before="0" w:after="0"/>
      </w:pPr>
    </w:p>
  </w:footnote>
  <w:footnote w:id="2">
    <w:p>
      <w:pPr>
        <w:pStyle w:val="Foot"/>
        <w:ind w:left="567" w:hanging="567"/>
        <w:rPr>
          <w:sz w:val="18"/>
          <w:szCs w:val="18"/>
        </w:rPr>
      </w:pPr>
      <w:r>
        <w:rPr>
          <w:rStyle w:val="FootnoteReference"/>
        </w:rPr>
        <w:footnoteRef/>
      </w:r>
      <w:r>
        <w:rPr>
          <w:sz w:val="18"/>
          <w:szCs w:val="18"/>
        </w:rPr>
        <w:tab/>
        <w:t>Id-Direttiva 2000/31/KE tal-Parlament Ewropew u tal-Kunsill tat-8 ta’ Ġunju 2000 dwar ċerti aspetti legali tas-servizzi minn soċjetà tal-informazzjoni, partikolarment il-kummerċ elettroniku, fis-Suq Intern (Direttiva dwar il-kummerċ elettroniku) (</w:t>
      </w:r>
      <w:hyperlink r:id="rId1" w:history="1">
        <w:r>
          <w:rPr>
            <w:rStyle w:val="Hyperlink"/>
            <w:sz w:val="18"/>
            <w:szCs w:val="18"/>
          </w:rPr>
          <w:t>ĠU L 178, 17.7.2000, p. 1</w:t>
        </w:r>
      </w:hyperlink>
      <w:r>
        <w:rPr>
          <w:sz w:val="18"/>
          <w:szCs w:val="18"/>
        </w:rPr>
        <w:t>).</w:t>
      </w:r>
    </w:p>
  </w:footnote>
  <w:footnote w:id="3">
    <w:p>
      <w:pPr>
        <w:pStyle w:val="Foot"/>
        <w:ind w:left="567" w:hanging="567"/>
        <w:rPr>
          <w:sz w:val="18"/>
          <w:szCs w:val="18"/>
        </w:rPr>
      </w:pPr>
      <w:r>
        <w:rPr>
          <w:rStyle w:val="FootnoteReference"/>
        </w:rPr>
        <w:footnoteRef/>
      </w:r>
      <w:r>
        <w:rPr>
          <w:sz w:val="18"/>
          <w:szCs w:val="18"/>
        </w:rPr>
        <w:tab/>
      </w:r>
      <w:hyperlink r:id="rId2" w:history="1">
        <w:r>
          <w:rPr>
            <w:rStyle w:val="Hyperlink"/>
            <w:sz w:val="18"/>
            <w:szCs w:val="18"/>
          </w:rPr>
          <w:t>https://ec.europa.eu/info/sites/info/files/communication-shaping-europes-digital-future-feb2020_en_4.pdf</w:t>
        </w:r>
      </w:hyperlink>
    </w:p>
  </w:footnote>
  <w:footnote w:id="4">
    <w:p>
      <w:pPr>
        <w:pStyle w:val="Foot"/>
        <w:ind w:left="567" w:hanging="567"/>
        <w:rPr>
          <w:sz w:val="18"/>
          <w:szCs w:val="18"/>
        </w:rPr>
      </w:pPr>
      <w:r>
        <w:rPr>
          <w:rStyle w:val="FootnoteReference"/>
        </w:rPr>
        <w:footnoteRef/>
      </w:r>
      <w:r>
        <w:rPr>
          <w:sz w:val="18"/>
          <w:szCs w:val="18"/>
        </w:rPr>
        <w:tab/>
        <w:t>Il-Parlament Ewropew, Riżoluzzjoni dwar it-Titjib tal-funzjonament tas-Suq Uniku (2020/2018(INL)).</w:t>
      </w:r>
    </w:p>
  </w:footnote>
  <w:footnote w:id="5">
    <w:p>
      <w:pPr>
        <w:pStyle w:val="Foot"/>
        <w:ind w:left="567" w:hanging="567"/>
        <w:rPr>
          <w:sz w:val="18"/>
          <w:szCs w:val="18"/>
        </w:rPr>
      </w:pPr>
      <w:r>
        <w:rPr>
          <w:rStyle w:val="FootnoteReference"/>
        </w:rPr>
        <w:footnoteRef/>
      </w:r>
      <w:r>
        <w:rPr>
          <w:sz w:val="18"/>
          <w:szCs w:val="18"/>
        </w:rPr>
        <w:tab/>
        <w:t>Il-Parlament Ewropew, Riżoluzzjoni dwar l-adattament tar-regoli tad-dritt kummerċjali u ċivili għall-entitajiet kummerċjali li joperaw online (2020/2019(INL)).</w:t>
      </w:r>
    </w:p>
  </w:footnote>
  <w:footnote w:id="6">
    <w:p>
      <w:pPr>
        <w:pStyle w:val="Foot"/>
        <w:ind w:left="567" w:hanging="567"/>
        <w:rPr>
          <w:sz w:val="18"/>
          <w:szCs w:val="18"/>
        </w:rPr>
      </w:pPr>
      <w:r>
        <w:rPr>
          <w:rStyle w:val="FootnoteReference"/>
        </w:rPr>
        <w:footnoteRef/>
      </w:r>
      <w:r>
        <w:rPr>
          <w:sz w:val="18"/>
          <w:szCs w:val="18"/>
        </w:rPr>
        <w:tab/>
        <w:t>Il-Parlament Ewropew, Riżoluzzjoni dwar l-Att dwar is-Servizzi Diġitali u l-kwistjonijiet li jinħolqu rigward id-drittijiet fundamentali (2020/2022(INI)).</w:t>
      </w:r>
    </w:p>
  </w:footnote>
  <w:footnote w:id="7">
    <w:p>
      <w:pPr>
        <w:pStyle w:val="Foot"/>
        <w:ind w:left="567" w:hanging="567"/>
        <w:rPr>
          <w:sz w:val="18"/>
          <w:szCs w:val="18"/>
        </w:rPr>
      </w:pPr>
      <w:r>
        <w:rPr>
          <w:rStyle w:val="FootnoteReference"/>
        </w:rPr>
        <w:footnoteRef/>
      </w:r>
      <w:r>
        <w:rPr>
          <w:sz w:val="18"/>
          <w:szCs w:val="18"/>
        </w:rPr>
        <w:tab/>
        <w:t xml:space="preserve">Il-Konklużjonijiet tal-Kunsill dwar it-Tiswir tal-Futur Diġitali tal-Ewropa, 8711/20 tad-9 ta’ Ġunju 2020, </w:t>
      </w:r>
      <w:hyperlink r:id="rId3" w:history="1">
        <w:r>
          <w:rPr>
            <w:rStyle w:val="Hyperlink"/>
            <w:sz w:val="18"/>
            <w:szCs w:val="18"/>
          </w:rPr>
          <w:t>https://data.consilium.europa.eu/doc/document/ST-8711-2020-INIT/mt/pdf</w:t>
        </w:r>
      </w:hyperlink>
    </w:p>
  </w:footnote>
  <w:footnote w:id="8">
    <w:p>
      <w:pPr>
        <w:pStyle w:val="Foot"/>
        <w:ind w:left="567" w:hanging="567"/>
        <w:rPr>
          <w:sz w:val="18"/>
          <w:szCs w:val="18"/>
        </w:rPr>
      </w:pPr>
      <w:r>
        <w:rPr>
          <w:rStyle w:val="FootnoteReference"/>
        </w:rPr>
        <w:footnoteRef/>
      </w:r>
      <w:r>
        <w:rPr>
          <w:sz w:val="18"/>
          <w:szCs w:val="18"/>
        </w:rPr>
        <w:tab/>
      </w:r>
      <w:hyperlink r:id="rId4" w:history="1">
        <w:r>
          <w:rPr>
            <w:rStyle w:val="Hyperlink"/>
            <w:sz w:val="18"/>
            <w:szCs w:val="18"/>
          </w:rPr>
          <w:t>https://www.consilium.europa.eu/media/45926/021020-euco-final-conclusions-mt.pdf</w:t>
        </w:r>
      </w:hyperlink>
    </w:p>
  </w:footnote>
  <w:footnote w:id="9">
    <w:p>
      <w:pPr>
        <w:pStyle w:val="FootnoteText"/>
        <w:ind w:left="567" w:hanging="567"/>
        <w:rPr>
          <w:sz w:val="18"/>
          <w:szCs w:val="18"/>
        </w:rPr>
      </w:pPr>
      <w:r>
        <w:rPr>
          <w:rStyle w:val="FootnoteReference"/>
        </w:rPr>
        <w:footnoteRef/>
      </w:r>
      <w:r>
        <w:rPr>
          <w:sz w:val="18"/>
          <w:szCs w:val="18"/>
        </w:rPr>
        <w:tab/>
        <w:t>Pereżempju, is-Sentenza tat-3 ta’ Ottubru 2019, Glawischnig-Piesczek (C-18/18).</w:t>
      </w:r>
    </w:p>
  </w:footnote>
  <w:footnote w:id="10">
    <w:p>
      <w:pPr>
        <w:pStyle w:val="Foot"/>
        <w:ind w:left="567" w:hanging="567"/>
        <w:rPr>
          <w:sz w:val="18"/>
          <w:szCs w:val="18"/>
        </w:rPr>
      </w:pPr>
      <w:r>
        <w:rPr>
          <w:rStyle w:val="FootnoteReference"/>
        </w:rPr>
        <w:footnoteRef/>
      </w:r>
      <w:r>
        <w:rPr>
          <w:sz w:val="18"/>
          <w:szCs w:val="18"/>
        </w:rPr>
        <w:tab/>
        <w:t>Ir-Rakkomandazzjoni tal-Kummissjoni tal-1.3.2018 dwar miżuri biex jiġi indirizzat b’mod effettiv il-kontenut illegali online (C(2018) 1177 final)</w:t>
      </w:r>
    </w:p>
  </w:footnote>
  <w:footnote w:id="11">
    <w:p>
      <w:pPr>
        <w:pStyle w:val="Foot"/>
        <w:ind w:left="567" w:hanging="567"/>
        <w:rPr>
          <w:sz w:val="18"/>
          <w:szCs w:val="18"/>
        </w:rPr>
      </w:pPr>
      <w:r>
        <w:rPr>
          <w:rStyle w:val="FootnoteReference"/>
        </w:rPr>
        <w:footnoteRef/>
      </w:r>
      <w:r>
        <w:rPr>
          <w:sz w:val="18"/>
          <w:szCs w:val="18"/>
        </w:rPr>
        <w:tab/>
      </w:r>
      <w:hyperlink r:id="rId5" w:history="1">
        <w:r>
          <w:rPr>
            <w:rStyle w:val="Hyperlink"/>
            <w:sz w:val="18"/>
            <w:szCs w:val="18"/>
          </w:rPr>
          <w:t>https://ec.europa.eu/info/business-economy-euro/product-safety-and-requirements/product-safety/product-safety-pledge_en</w:t>
        </w:r>
      </w:hyperlink>
    </w:p>
  </w:footnote>
  <w:footnote w:id="12">
    <w:p>
      <w:pPr>
        <w:pStyle w:val="Foot"/>
        <w:ind w:left="567" w:hanging="567"/>
        <w:rPr>
          <w:sz w:val="18"/>
          <w:szCs w:val="18"/>
        </w:rPr>
      </w:pPr>
      <w:r>
        <w:rPr>
          <w:rStyle w:val="FootnoteReference"/>
        </w:rPr>
        <w:footnoteRef/>
      </w:r>
      <w:r>
        <w:rPr>
          <w:sz w:val="18"/>
          <w:szCs w:val="18"/>
        </w:rPr>
        <w:tab/>
      </w:r>
      <w:hyperlink r:id="rId6" w:history="1">
        <w:r>
          <w:rPr>
            <w:rStyle w:val="Hyperlink"/>
            <w:sz w:val="18"/>
            <w:szCs w:val="18"/>
          </w:rPr>
          <w:t>https://ec.europa.eu/growth/industry/policy/intellectual-property/enforcement/memorandum-understanding-sale-counterfeit-goods-internet_en</w:t>
        </w:r>
      </w:hyperlink>
    </w:p>
  </w:footnote>
  <w:footnote w:id="13">
    <w:p>
      <w:pPr>
        <w:pStyle w:val="Foot"/>
        <w:ind w:left="567" w:hanging="567"/>
        <w:rPr>
          <w:sz w:val="18"/>
          <w:szCs w:val="18"/>
        </w:rPr>
      </w:pPr>
      <w:r>
        <w:rPr>
          <w:rStyle w:val="FootnoteReference"/>
        </w:rPr>
        <w:footnoteRef/>
      </w:r>
      <w:r>
        <w:rPr>
          <w:sz w:val="18"/>
          <w:szCs w:val="18"/>
        </w:rPr>
        <w:tab/>
      </w:r>
      <w:hyperlink r:id="rId7" w:history="1">
        <w:r>
          <w:rPr>
            <w:rStyle w:val="Hyperlink"/>
            <w:sz w:val="18"/>
            <w:szCs w:val="18"/>
          </w:rPr>
          <w:t>https://ec.europa.eu/info/policies/justice-and-fundamental-rights/combatting-discrimination/racism-and-xenophobia/eu-code-conduct-countering-illegal-hate-speech-online_en</w:t>
        </w:r>
      </w:hyperlink>
    </w:p>
  </w:footnote>
  <w:footnote w:id="14">
    <w:p>
      <w:pPr>
        <w:pStyle w:val="Foot"/>
        <w:ind w:left="567" w:hanging="567"/>
        <w:rPr>
          <w:sz w:val="18"/>
          <w:szCs w:val="18"/>
        </w:rPr>
      </w:pPr>
      <w:r>
        <w:rPr>
          <w:rStyle w:val="FootnoteReference"/>
        </w:rPr>
        <w:footnoteRef/>
      </w:r>
      <w:r>
        <w:rPr>
          <w:sz w:val="18"/>
          <w:szCs w:val="18"/>
        </w:rPr>
        <w:tab/>
        <w:t xml:space="preserve">Il-Parlament Ewropew, </w:t>
      </w:r>
      <w:r>
        <w:rPr>
          <w:i/>
          <w:sz w:val="18"/>
          <w:szCs w:val="18"/>
        </w:rPr>
        <w:t>ibidem</w:t>
      </w:r>
    </w:p>
  </w:footnote>
  <w:footnote w:id="15">
    <w:p>
      <w:pPr>
        <w:pStyle w:val="Foot"/>
        <w:ind w:left="567" w:hanging="567"/>
        <w:rPr>
          <w:sz w:val="18"/>
          <w:szCs w:val="18"/>
        </w:rPr>
      </w:pPr>
      <w:r>
        <w:rPr>
          <w:rStyle w:val="FootnoteReference"/>
        </w:rPr>
        <w:footnoteRef/>
      </w:r>
      <w:r>
        <w:rPr>
          <w:sz w:val="18"/>
          <w:szCs w:val="18"/>
        </w:rPr>
        <w:tab/>
        <w:t xml:space="preserve">It-Tiswir tal-Futur Diġitali tal-Ewropa, disponibbli hawn: </w:t>
      </w:r>
      <w:hyperlink r:id="rId8" w:history="1">
        <w:r>
          <w:rPr>
            <w:rStyle w:val="Hyperlink"/>
            <w:sz w:val="18"/>
            <w:szCs w:val="18"/>
          </w:rPr>
          <w:t>https://data.consilium.europa.eu/doc/document/ST-8711-2020-INIT/mt/pdf</w:t>
        </w:r>
      </w:hyperlink>
      <w:r>
        <w:rPr>
          <w:sz w:val="18"/>
          <w:szCs w:val="18"/>
        </w:rPr>
        <w:t xml:space="preserve">. </w:t>
      </w:r>
    </w:p>
  </w:footnote>
  <w:footnote w:id="16">
    <w:p>
      <w:pPr>
        <w:pStyle w:val="Foot"/>
        <w:ind w:left="567" w:hanging="567"/>
        <w:rPr>
          <w:sz w:val="18"/>
          <w:szCs w:val="18"/>
        </w:rPr>
      </w:pPr>
      <w:r>
        <w:rPr>
          <w:rStyle w:val="FootnoteReference"/>
        </w:rPr>
        <w:footnoteRef/>
      </w:r>
      <w:r>
        <w:rPr>
          <w:sz w:val="18"/>
          <w:szCs w:val="18"/>
        </w:rPr>
        <w:tab/>
        <w:t xml:space="preserve">Van Hoboken J. et al (2018), </w:t>
      </w:r>
      <w:r>
        <w:rPr>
          <w:i/>
          <w:sz w:val="18"/>
          <w:szCs w:val="18"/>
        </w:rPr>
        <w:t xml:space="preserve">Hosting Intermediary Services and Illegal Content Online, </w:t>
      </w:r>
      <w:r>
        <w:rPr>
          <w:sz w:val="18"/>
          <w:szCs w:val="18"/>
        </w:rPr>
        <w:t xml:space="preserve">u Schwemer, S., Mahler, T. &amp; Styri, H. (2020). </w:t>
      </w:r>
      <w:r>
        <w:rPr>
          <w:i/>
          <w:sz w:val="18"/>
          <w:szCs w:val="18"/>
        </w:rPr>
        <w:t xml:space="preserve">Legal analysis of the intermediary service providers of non-hosting nature, </w:t>
      </w:r>
      <w:r>
        <w:rPr>
          <w:sz w:val="18"/>
          <w:szCs w:val="18"/>
        </w:rPr>
        <w:t xml:space="preserve">ICF, Grimaldi, </w:t>
      </w:r>
      <w:r>
        <w:rPr>
          <w:i/>
          <w:sz w:val="18"/>
          <w:szCs w:val="18"/>
        </w:rPr>
        <w:t>The Liability Regime and Notice-and-Action Procedures</w:t>
      </w:r>
      <w:r>
        <w:rPr>
          <w:sz w:val="18"/>
          <w:szCs w:val="18"/>
        </w:rPr>
        <w:t>, SMART 2016/0039</w:t>
      </w:r>
    </w:p>
  </w:footnote>
  <w:footnote w:id="17">
    <w:p>
      <w:pPr>
        <w:pStyle w:val="Foot"/>
        <w:ind w:left="567" w:hanging="567"/>
        <w:rPr>
          <w:sz w:val="18"/>
          <w:szCs w:val="18"/>
        </w:rPr>
      </w:pPr>
      <w:r>
        <w:rPr>
          <w:rStyle w:val="FootnoteReference"/>
        </w:rPr>
        <w:footnoteRef/>
      </w:r>
      <w:r>
        <w:rPr>
          <w:sz w:val="18"/>
          <w:szCs w:val="18"/>
        </w:rPr>
        <w:tab/>
        <w:t xml:space="preserve">Optimity Advisors, SMART 2017/ 0055 </w:t>
      </w:r>
      <w:r>
        <w:rPr>
          <w:i/>
          <w:sz w:val="18"/>
          <w:szCs w:val="18"/>
        </w:rPr>
        <w:t>Algorithmic Awareness building – State of the art report</w:t>
      </w:r>
      <w:r>
        <w:rPr>
          <w:sz w:val="18"/>
          <w:szCs w:val="18"/>
        </w:rPr>
        <w:t xml:space="preserve"> u LNE, </w:t>
      </w:r>
      <w:r>
        <w:rPr>
          <w:i/>
          <w:sz w:val="18"/>
          <w:szCs w:val="18"/>
        </w:rPr>
        <w:t>Governance and Accountability Mechanisms for Algorithmic Systems</w:t>
      </w:r>
      <w:r>
        <w:rPr>
          <w:sz w:val="18"/>
          <w:szCs w:val="18"/>
        </w:rPr>
        <w:t xml:space="preserve"> (għad irid jiġi ppubblikat). SMART 2018/37 </w:t>
      </w:r>
    </w:p>
  </w:footnote>
  <w:footnote w:id="18">
    <w:p>
      <w:pPr>
        <w:pStyle w:val="Foot"/>
        <w:ind w:left="567" w:hanging="567"/>
        <w:rPr>
          <w:sz w:val="18"/>
          <w:szCs w:val="18"/>
        </w:rPr>
      </w:pPr>
      <w:r>
        <w:rPr>
          <w:rStyle w:val="FootnoteReference"/>
        </w:rPr>
        <w:footnoteRef/>
      </w:r>
      <w:r>
        <w:rPr>
          <w:sz w:val="18"/>
          <w:szCs w:val="18"/>
        </w:rPr>
        <w:tab/>
        <w:t xml:space="preserve">TNS tal-Ewrobarometru. (2018, Lulju). </w:t>
      </w:r>
      <w:r>
        <w:rPr>
          <w:i/>
          <w:sz w:val="18"/>
          <w:szCs w:val="18"/>
        </w:rPr>
        <w:t>Ewrobarometru Flash 469: Il-kontenut illegali online</w:t>
      </w:r>
    </w:p>
  </w:footnote>
  <w:footnote w:id="19">
    <w:p>
      <w:pPr>
        <w:pStyle w:val="Foot"/>
        <w:ind w:left="567" w:hanging="567"/>
        <w:rPr>
          <w:sz w:val="18"/>
          <w:szCs w:val="18"/>
        </w:rPr>
      </w:pPr>
      <w:r>
        <w:rPr>
          <w:rStyle w:val="FootnoteReference"/>
        </w:rPr>
        <w:footnoteRef/>
      </w:r>
      <w:r>
        <w:rPr>
          <w:sz w:val="18"/>
          <w:szCs w:val="18"/>
        </w:rPr>
        <w:tab/>
        <w:t xml:space="preserve">Pereżempju, il-Kawża C-108/09, </w:t>
      </w:r>
      <w:r>
        <w:rPr>
          <w:i/>
          <w:sz w:val="18"/>
          <w:szCs w:val="18"/>
        </w:rPr>
        <w:t>Ker-Optika</w:t>
      </w:r>
      <w:r>
        <w:rPr>
          <w:sz w:val="18"/>
          <w:szCs w:val="18"/>
        </w:rPr>
        <w:t xml:space="preserve">, ECLI:EU:C:2010:725, il-Kawża C-291/13, </w:t>
      </w:r>
      <w:r>
        <w:rPr>
          <w:i/>
          <w:sz w:val="18"/>
          <w:szCs w:val="18"/>
        </w:rPr>
        <w:t>Papasavvas</w:t>
      </w:r>
      <w:r>
        <w:rPr>
          <w:sz w:val="18"/>
          <w:szCs w:val="18"/>
        </w:rPr>
        <w:t xml:space="preserve">, ECLI:EU:C:2014:2209, il-Kawża C-484/14, </w:t>
      </w:r>
      <w:r>
        <w:rPr>
          <w:i/>
          <w:sz w:val="18"/>
          <w:szCs w:val="18"/>
        </w:rPr>
        <w:t>Tobias McFadden v. Sony Music</w:t>
      </w:r>
      <w:r>
        <w:rPr>
          <w:sz w:val="18"/>
          <w:szCs w:val="18"/>
        </w:rPr>
        <w:t xml:space="preserve">, ECLI:EU:C:2016:689; il-Kawża C-434/15 </w:t>
      </w:r>
      <w:r>
        <w:rPr>
          <w:i/>
          <w:sz w:val="18"/>
          <w:szCs w:val="18"/>
        </w:rPr>
        <w:t>Asociación Profesional Élite Taxi</w:t>
      </w:r>
      <w:r>
        <w:rPr>
          <w:sz w:val="18"/>
          <w:szCs w:val="18"/>
        </w:rPr>
        <w:t xml:space="preserve">, </w:t>
      </w:r>
      <w:r>
        <w:rPr>
          <w:rStyle w:val="outputecli"/>
          <w:sz w:val="18"/>
          <w:szCs w:val="18"/>
        </w:rPr>
        <w:t xml:space="preserve">ECLI:EU:C:2017:981 jew </w:t>
      </w:r>
      <w:r>
        <w:rPr>
          <w:sz w:val="18"/>
          <w:szCs w:val="18"/>
        </w:rPr>
        <w:t xml:space="preserve">il-Kawża C-390/18 </w:t>
      </w:r>
      <w:r>
        <w:rPr>
          <w:i/>
          <w:sz w:val="18"/>
          <w:szCs w:val="18"/>
        </w:rPr>
        <w:t>Airbnb Ireland UC</w:t>
      </w:r>
      <w:r>
        <w:rPr>
          <w:sz w:val="18"/>
          <w:szCs w:val="18"/>
        </w:rPr>
        <w:t xml:space="preserve">, </w:t>
      </w:r>
      <w:r>
        <w:rPr>
          <w:rStyle w:val="outputecli"/>
          <w:sz w:val="18"/>
          <w:szCs w:val="18"/>
        </w:rPr>
        <w:t>ECLI:EU:C:2019:1112.</w:t>
      </w:r>
    </w:p>
  </w:footnote>
  <w:footnote w:id="20">
    <w:p>
      <w:pPr>
        <w:pStyle w:val="Foot"/>
        <w:ind w:left="567" w:hanging="567"/>
        <w:rPr>
          <w:sz w:val="18"/>
          <w:szCs w:val="18"/>
        </w:rPr>
      </w:pPr>
      <w:r>
        <w:rPr>
          <w:rStyle w:val="FootnoteReference"/>
        </w:rPr>
        <w:footnoteRef/>
      </w:r>
      <w:r>
        <w:rPr>
          <w:sz w:val="18"/>
          <w:szCs w:val="18"/>
        </w:rPr>
        <w:tab/>
        <w:t xml:space="preserve">Il-Kawżi C-236/08 sa C-238/08, </w:t>
      </w:r>
      <w:r>
        <w:rPr>
          <w:i/>
          <w:sz w:val="18"/>
          <w:szCs w:val="18"/>
        </w:rPr>
        <w:t>Google France u Google v. Vuitton</w:t>
      </w:r>
      <w:r>
        <w:rPr>
          <w:sz w:val="18"/>
          <w:szCs w:val="18"/>
        </w:rPr>
        <w:t xml:space="preserve">, ECLI:EU:C:2010:159; il-Kawża C-324/09, </w:t>
      </w:r>
      <w:r>
        <w:rPr>
          <w:i/>
          <w:sz w:val="18"/>
          <w:szCs w:val="18"/>
        </w:rPr>
        <w:t xml:space="preserve">eBay, </w:t>
      </w:r>
      <w:r>
        <w:rPr>
          <w:sz w:val="18"/>
          <w:szCs w:val="18"/>
        </w:rPr>
        <w:t xml:space="preserve">ECLI:EU:C:2011:474; il-Kawża C-70/10, </w:t>
      </w:r>
      <w:r>
        <w:rPr>
          <w:i/>
          <w:sz w:val="18"/>
          <w:szCs w:val="18"/>
        </w:rPr>
        <w:t>Scarlet</w:t>
      </w:r>
      <w:r>
        <w:rPr>
          <w:sz w:val="18"/>
          <w:szCs w:val="18"/>
        </w:rPr>
        <w:t xml:space="preserve">, ECLI:EU:C:2011:771; il-Kawża C-360/10, </w:t>
      </w:r>
      <w:r>
        <w:rPr>
          <w:i/>
          <w:iCs/>
          <w:sz w:val="18"/>
          <w:szCs w:val="18"/>
        </w:rPr>
        <w:t>Netlog</w:t>
      </w:r>
      <w:r>
        <w:rPr>
          <w:sz w:val="18"/>
          <w:szCs w:val="18"/>
        </w:rPr>
        <w:t xml:space="preserve">, </w:t>
      </w:r>
      <w:r>
        <w:rPr>
          <w:rStyle w:val="outputecliaff"/>
          <w:sz w:val="18"/>
          <w:szCs w:val="18"/>
        </w:rPr>
        <w:t xml:space="preserve">ECLI:EU:C:2012:85; </w:t>
      </w:r>
      <w:r>
        <w:rPr>
          <w:sz w:val="18"/>
          <w:szCs w:val="18"/>
        </w:rPr>
        <w:t xml:space="preserve">il-Kawża C-314/12, </w:t>
      </w:r>
      <w:r>
        <w:rPr>
          <w:i/>
          <w:sz w:val="18"/>
          <w:szCs w:val="18"/>
        </w:rPr>
        <w:t>UPC Telekabel Wien</w:t>
      </w:r>
      <w:r>
        <w:rPr>
          <w:sz w:val="18"/>
          <w:szCs w:val="18"/>
        </w:rPr>
        <w:t xml:space="preserve">, EU:C:2014:192; il-Kawża C-484/14, </w:t>
      </w:r>
      <w:r>
        <w:rPr>
          <w:i/>
          <w:sz w:val="18"/>
          <w:szCs w:val="18"/>
        </w:rPr>
        <w:t>Tobias McFadden v. Sony Music</w:t>
      </w:r>
      <w:r>
        <w:rPr>
          <w:sz w:val="18"/>
          <w:szCs w:val="18"/>
        </w:rPr>
        <w:t xml:space="preserve">, ECLI:EU:C:2016:689 jew il-Kawża C‑18/18, </w:t>
      </w:r>
      <w:r>
        <w:rPr>
          <w:i/>
          <w:sz w:val="18"/>
          <w:szCs w:val="18"/>
        </w:rPr>
        <w:t>Glawischnig.</w:t>
      </w:r>
      <w:r>
        <w:rPr>
          <w:sz w:val="18"/>
          <w:szCs w:val="18"/>
        </w:rPr>
        <w:t xml:space="preserve"> ECLI:EU:C:2019:821.</w:t>
      </w:r>
    </w:p>
  </w:footnote>
  <w:footnote w:id="21">
    <w:p>
      <w:pPr>
        <w:pStyle w:val="Foot"/>
        <w:ind w:left="567" w:hanging="567"/>
        <w:rPr>
          <w:sz w:val="18"/>
          <w:szCs w:val="18"/>
        </w:rPr>
      </w:pPr>
      <w:r>
        <w:rPr>
          <w:rStyle w:val="FootnoteReference"/>
        </w:rPr>
        <w:footnoteRef/>
      </w:r>
      <w:r>
        <w:rPr>
          <w:sz w:val="18"/>
          <w:szCs w:val="18"/>
        </w:rPr>
        <w:tab/>
        <w:t xml:space="preserve">L-Att dwar is-Servizzi Diġitali: Titjib tal-funzjonament tas-Suq Uniku, tinsab hawn: </w:t>
      </w:r>
      <w:hyperlink r:id="rId9" w:history="1">
        <w:r>
          <w:rPr>
            <w:rStyle w:val="Hyperlink"/>
            <w:sz w:val="18"/>
            <w:szCs w:val="18"/>
          </w:rPr>
          <w:t>https://www.europarl.europa.eu/doceo/document/TA-9-2020-0272_MT.html</w:t>
        </w:r>
      </w:hyperlink>
      <w:r>
        <w:rPr>
          <w:sz w:val="18"/>
          <w:szCs w:val="18"/>
        </w:rPr>
        <w:t xml:space="preserve">. </w:t>
      </w:r>
      <w:hyperlink r:id="rId10" w:history="1">
        <w:r>
          <w:rPr>
            <w:rStyle w:val="Hyperlink"/>
            <w:sz w:val="18"/>
            <w:szCs w:val="18"/>
          </w:rPr>
          <w:t>L-Att dwar is-Servizzi Diġitali:</w:t>
        </w:r>
      </w:hyperlink>
      <w:r>
        <w:rPr>
          <w:rStyle w:val="Hyperlink"/>
          <w:sz w:val="18"/>
          <w:szCs w:val="18"/>
        </w:rPr>
        <w:t xml:space="preserve"> </w:t>
      </w:r>
      <w:hyperlink r:id="rId11" w:history="1">
        <w:r>
          <w:rPr>
            <w:rStyle w:val="Hyperlink"/>
            <w:sz w:val="18"/>
            <w:szCs w:val="18"/>
          </w:rPr>
          <w:t>adattament tar-regoli tad-dritt kummerċjali u ċivili għall-entitajiet kummerċjali li joperaw online</w:t>
        </w:r>
      </w:hyperlink>
      <w:r>
        <w:rPr>
          <w:sz w:val="18"/>
          <w:szCs w:val="18"/>
        </w:rPr>
        <w:t xml:space="preserve">, disponibbli hawn: </w:t>
      </w:r>
      <w:hyperlink r:id="rId12" w:history="1">
        <w:r>
          <w:rPr>
            <w:rStyle w:val="Hyperlink"/>
            <w:sz w:val="18"/>
            <w:szCs w:val="18"/>
          </w:rPr>
          <w:t>https://www.europarl.europa.eu/doceo/document/TA-9-2020-0273_MT.html</w:t>
        </w:r>
      </w:hyperlink>
      <w:r>
        <w:rPr>
          <w:sz w:val="18"/>
          <w:szCs w:val="18"/>
        </w:rPr>
        <w:t xml:space="preserve">. </w:t>
      </w:r>
      <w:hyperlink r:id="rId13" w:history="1">
        <w:r>
          <w:rPr>
            <w:rStyle w:val="Hyperlink"/>
            <w:sz w:val="18"/>
            <w:szCs w:val="18"/>
          </w:rPr>
          <w:t>L-Att dwar is-Servizzi Diġitali u l-kwistjonijiet li jinħolqu rigward id-drittijiet fundamentali</w:t>
        </w:r>
      </w:hyperlink>
      <w:r>
        <w:rPr>
          <w:sz w:val="18"/>
          <w:szCs w:val="18"/>
        </w:rPr>
        <w:t xml:space="preserve">, tinsab hawn: </w:t>
      </w:r>
      <w:hyperlink r:id="rId14" w:history="1">
        <w:r>
          <w:rPr>
            <w:rStyle w:val="Hyperlink"/>
            <w:sz w:val="18"/>
            <w:szCs w:val="18"/>
          </w:rPr>
          <w:t>https://www.europarl.europa.eu/doceo/document/TA-9-2020-0274_MT.html</w:t>
        </w:r>
      </w:hyperlink>
      <w:r>
        <w:rPr>
          <w:sz w:val="18"/>
          <w:szCs w:val="18"/>
        </w:rPr>
        <w:t>.</w:t>
      </w:r>
    </w:p>
  </w:footnote>
  <w:footnote w:id="22">
    <w:p>
      <w:pPr>
        <w:pStyle w:val="Foot"/>
        <w:ind w:left="567" w:hanging="567"/>
        <w:rPr>
          <w:sz w:val="18"/>
          <w:szCs w:val="18"/>
        </w:rPr>
      </w:pPr>
      <w:r>
        <w:rPr>
          <w:rStyle w:val="FootnoteReference"/>
        </w:rPr>
        <w:footnoteRef/>
      </w:r>
      <w:r>
        <w:rPr>
          <w:sz w:val="18"/>
          <w:szCs w:val="18"/>
        </w:rPr>
        <w:tab/>
        <w:t>Il-links għall-iskeda tas-sommarju u għall-opinjoni pożittiva tal-Bord tal-Iskrutinju Regolatorju se jiġu inklużi wara li jiġu ppubblikati.</w:t>
      </w:r>
    </w:p>
  </w:footnote>
  <w:footnote w:id="23">
    <w:p>
      <w:pPr>
        <w:pStyle w:val="Foot"/>
        <w:ind w:left="567" w:hanging="567"/>
        <w:rPr>
          <w:sz w:val="18"/>
          <w:szCs w:val="18"/>
        </w:rPr>
      </w:pPr>
      <w:r>
        <w:rPr>
          <w:rStyle w:val="FootnoteReference"/>
        </w:rPr>
        <w:footnoteRef/>
      </w:r>
      <w:r>
        <w:rPr>
          <w:sz w:val="18"/>
          <w:szCs w:val="18"/>
        </w:rPr>
        <w:tab/>
        <w:t>ĠU C , , p. .</w:t>
      </w:r>
    </w:p>
  </w:footnote>
  <w:footnote w:id="24">
    <w:p>
      <w:pPr>
        <w:pStyle w:val="Foot"/>
        <w:ind w:left="567" w:hanging="567"/>
        <w:rPr>
          <w:sz w:val="18"/>
          <w:szCs w:val="18"/>
        </w:rPr>
      </w:pPr>
      <w:r>
        <w:rPr>
          <w:rStyle w:val="FootnoteReference"/>
        </w:rPr>
        <w:footnoteRef/>
      </w:r>
      <w:r>
        <w:rPr>
          <w:sz w:val="18"/>
          <w:szCs w:val="18"/>
        </w:rPr>
        <w:tab/>
        <w:t>ĠU C , , p. .</w:t>
      </w:r>
    </w:p>
  </w:footnote>
  <w:footnote w:id="25">
    <w:p>
      <w:pPr>
        <w:pStyle w:val="Foot"/>
        <w:ind w:left="567" w:hanging="567"/>
        <w:rPr>
          <w:sz w:val="18"/>
          <w:szCs w:val="18"/>
        </w:rPr>
      </w:pPr>
      <w:r>
        <w:rPr>
          <w:rStyle w:val="FootnoteReference"/>
        </w:rPr>
        <w:footnoteRef/>
      </w:r>
      <w:r>
        <w:rPr>
          <w:sz w:val="18"/>
          <w:szCs w:val="18"/>
        </w:rPr>
        <w:tab/>
        <w:t>ĠU C, p.</w:t>
      </w:r>
    </w:p>
  </w:footnote>
  <w:footnote w:id="26">
    <w:p>
      <w:pPr>
        <w:pStyle w:val="Foot"/>
        <w:ind w:left="567" w:hanging="567"/>
        <w:rPr>
          <w:sz w:val="18"/>
          <w:szCs w:val="18"/>
        </w:rPr>
      </w:pPr>
      <w:r>
        <w:rPr>
          <w:rStyle w:val="FootnoteReference"/>
        </w:rPr>
        <w:footnoteRef/>
      </w:r>
      <w:r>
        <w:rPr>
          <w:sz w:val="18"/>
          <w:szCs w:val="18"/>
        </w:rPr>
        <w:tab/>
        <w:t xml:space="preserve">Id-Direttiva 2000/31/KE tal-Parlament Ewropew u tal-Kunsill tat-8 ta’ Ġunju 2000 dwar ċerti aspetti legali tas-servizzi minn soċjetà tal-informazzjoni, partikolarment il-kummerċ elettroniku, fis-Suq Intern (Direttiva dwar il-kummerċ elettroniku) (ĠU L 178, 17.7.2000, p. 1). </w:t>
      </w:r>
    </w:p>
  </w:footnote>
  <w:footnote w:id="27">
    <w:p>
      <w:pPr>
        <w:pStyle w:val="Foot"/>
        <w:ind w:left="567" w:hanging="567"/>
        <w:rPr>
          <w:sz w:val="18"/>
          <w:szCs w:val="18"/>
        </w:rPr>
      </w:pPr>
      <w:r>
        <w:rPr>
          <w:rStyle w:val="FootnoteReference"/>
        </w:rPr>
        <w:footnoteRef/>
      </w:r>
      <w:r>
        <w:rPr>
          <w:sz w:val="18"/>
          <w:szCs w:val="18"/>
        </w:rPr>
        <w:tab/>
        <w:t>Id-Direttiva (UE) 2015/1535 tal-Parlament Ewropew u tal-Kunsill tad-9 ta’ Settembru 2015 li tistabbilixxi proċedura għall-għoti ta’ informazzjoni fil-qasam tar-regolamenti tekniċi u tar-regoli dwar is-servizzi tas-Soċjetà tal-Informatika (ĠU L 241, 17.9.2015, p. 1).</w:t>
      </w:r>
    </w:p>
  </w:footnote>
  <w:footnote w:id="28">
    <w:p>
      <w:pPr>
        <w:pStyle w:val="Foot"/>
        <w:ind w:left="567" w:hanging="567"/>
        <w:rPr>
          <w:sz w:val="18"/>
          <w:szCs w:val="18"/>
        </w:rPr>
      </w:pPr>
      <w:r>
        <w:rPr>
          <w:rStyle w:val="FootnoteReference"/>
        </w:rPr>
        <w:footnoteRef/>
      </w:r>
      <w:r>
        <w:rPr>
          <w:sz w:val="18"/>
          <w:szCs w:val="18"/>
        </w:rPr>
        <w:tab/>
        <w:t>Ir-Regolament (UE) Nru 1215/2012 tal-Parlament Ewropew u tal-Kunsill tat-12 ta’ Diċembru 2012 dwar il-ġurisdizzjoni u r-rikonoxximent u l-eżekuzzjoni ta’ sentenzi fi kwistjonijiet ċivili u kummerċjali (ĠU L 351, 20.12.2012, p. 1).</w:t>
      </w:r>
    </w:p>
  </w:footnote>
  <w:footnote w:id="29">
    <w:p>
      <w:pPr>
        <w:pStyle w:val="Foot"/>
        <w:ind w:left="567" w:hanging="567"/>
        <w:rPr>
          <w:sz w:val="18"/>
          <w:szCs w:val="18"/>
        </w:rPr>
      </w:pPr>
      <w:r>
        <w:rPr>
          <w:rStyle w:val="FootnoteReference"/>
        </w:rPr>
        <w:footnoteRef/>
      </w:r>
      <w:r>
        <w:rPr>
          <w:sz w:val="18"/>
          <w:szCs w:val="18"/>
        </w:rPr>
        <w:tab/>
        <w:t>Id-Direttiva 2010/13/UE tal-Parlament Ewropew u tal-Kunsill tal-10 ta’ Marzu 2010 dwar il-koordinazzjoni ta’ ċerti dispożizzjonijiet stabbiliti bil-liġi, b’regolament jew b’azzjoni amministrattiva fi Stati Membri dwar il-forniment ta’ servizzi tal-media awdjoviżiva (Direttiva dwar is-Servizzi tal-Media awdjoviżiva), ĠU L 95, 15.4.2010, p. 1.</w:t>
      </w:r>
    </w:p>
  </w:footnote>
  <w:footnote w:id="30">
    <w:p>
      <w:pPr>
        <w:pStyle w:val="Foot"/>
        <w:ind w:left="567" w:hanging="567"/>
        <w:rPr>
          <w:sz w:val="18"/>
          <w:szCs w:val="18"/>
        </w:rPr>
      </w:pPr>
      <w:r>
        <w:rPr>
          <w:rStyle w:val="FootnoteReference"/>
        </w:rPr>
        <w:footnoteRef/>
      </w:r>
      <w:r>
        <w:rPr>
          <w:sz w:val="18"/>
          <w:szCs w:val="18"/>
        </w:rPr>
        <w:tab/>
        <w:t>Ir-Regolament (UE) …/.. tal-Parlament Ewropew u tal-Kunsill – ir-Regolament propost dwar il-Kontenut Terroristiku Online.</w:t>
      </w:r>
    </w:p>
  </w:footnote>
  <w:footnote w:id="31">
    <w:p>
      <w:pPr>
        <w:pStyle w:val="Foot"/>
        <w:ind w:left="567" w:hanging="567"/>
        <w:rPr>
          <w:sz w:val="18"/>
          <w:szCs w:val="18"/>
        </w:rPr>
      </w:pPr>
      <w:r>
        <w:rPr>
          <w:rStyle w:val="FootnoteReference"/>
        </w:rPr>
        <w:footnoteRef/>
      </w:r>
      <w:r>
        <w:rPr>
          <w:sz w:val="18"/>
          <w:szCs w:val="18"/>
        </w:rPr>
        <w:tab/>
        <w:t>Ir-Regolament (UE) 2019/1148 tal-Parlament Ewropew u tal-Kunsill dwar it-tqegħid fis-suq u l-użu ta’ prekursuri tal-isplussivi, li jemenda r-Regolament (KE) Nru 1907/2006 u li jħassar ir-Regolament (UE) Nru 98/2013 (ĠU L 186, 11.7.2019, p. 1).</w:t>
      </w:r>
    </w:p>
  </w:footnote>
  <w:footnote w:id="32">
    <w:p>
      <w:pPr>
        <w:pStyle w:val="Foot"/>
        <w:ind w:left="567" w:hanging="567"/>
        <w:rPr>
          <w:sz w:val="18"/>
          <w:szCs w:val="18"/>
        </w:rPr>
      </w:pPr>
      <w:r>
        <w:rPr>
          <w:rStyle w:val="FootnoteReference"/>
        </w:rPr>
        <w:footnoteRef/>
      </w:r>
      <w:r>
        <w:rPr>
          <w:sz w:val="18"/>
          <w:szCs w:val="18"/>
        </w:rPr>
        <w:tab/>
        <w:t>Ir-Regolament (UE) 2019/1150 tal-Parlament Ewropew u tal-Kunsill tal-20 ta’ Ġunju 2019 dwar il-promozzjoni tal-korrettezza u tat-trasparenza għall-utenti kummerċjali tas-servizzi tal-intermedjazzjoni online (ĠU L 186, 11.7.2019, p. 57).</w:t>
      </w:r>
    </w:p>
  </w:footnote>
  <w:footnote w:id="33">
    <w:p>
      <w:pPr>
        <w:pStyle w:val="Foot"/>
        <w:ind w:left="567" w:hanging="567"/>
        <w:rPr>
          <w:sz w:val="18"/>
          <w:szCs w:val="18"/>
        </w:rPr>
      </w:pPr>
      <w:r>
        <w:rPr>
          <w:rStyle w:val="FootnoteReference"/>
        </w:rPr>
        <w:footnoteRef/>
      </w:r>
      <w:r>
        <w:rPr>
          <w:sz w:val="18"/>
          <w:szCs w:val="18"/>
        </w:rPr>
        <w:tab/>
        <w:t>Id-Direttiva 2002/58/KE tal-Parlament Ewropew u tal-Kunsill tat-12 ta’ Lulju 2002 dwar l-ipproċessar tad-</w:t>
      </w:r>
      <w:r>
        <w:rPr>
          <w:i/>
          <w:iCs/>
          <w:sz w:val="18"/>
          <w:szCs w:val="18"/>
        </w:rPr>
        <w:t>data</w:t>
      </w:r>
      <w:r>
        <w:rPr>
          <w:sz w:val="18"/>
          <w:szCs w:val="18"/>
        </w:rPr>
        <w:t xml:space="preserve"> personali u l-protezzjoni tal-privatezza fis-settur tal-komunikazzjoni elettronika (Direttiva dwar il-privatezza u l-komunikazzjoni elettronika), ĠU L 201, 31.7.2002, p. 37.</w:t>
      </w:r>
    </w:p>
  </w:footnote>
  <w:footnote w:id="34">
    <w:p>
      <w:pPr>
        <w:pStyle w:val="Foot"/>
        <w:ind w:left="567" w:hanging="567"/>
        <w:rPr>
          <w:sz w:val="18"/>
          <w:szCs w:val="18"/>
        </w:rPr>
      </w:pPr>
      <w:r>
        <w:rPr>
          <w:rStyle w:val="FootnoteReference"/>
        </w:rPr>
        <w:footnoteRef/>
      </w:r>
      <w:r>
        <w:rPr>
          <w:sz w:val="18"/>
          <w:szCs w:val="18"/>
        </w:rPr>
        <w:tab/>
        <w:t xml:space="preserve">Ir-Regolament […/…] dwar deroga temporanja minn ċerti dispożizzjonijiet tad-Direttiva 2002/58/KE. </w:t>
      </w:r>
    </w:p>
  </w:footnote>
  <w:footnote w:id="35">
    <w:p>
      <w:pPr>
        <w:pStyle w:val="Foot"/>
        <w:ind w:left="567" w:hanging="567"/>
        <w:rPr>
          <w:sz w:val="18"/>
          <w:szCs w:val="18"/>
        </w:rPr>
      </w:pPr>
      <w:r>
        <w:rPr>
          <w:rStyle w:val="FootnoteReference"/>
        </w:rPr>
        <w:footnoteRef/>
      </w:r>
      <w:r>
        <w:rPr>
          <w:sz w:val="18"/>
          <w:szCs w:val="18"/>
        </w:rPr>
        <w:tab/>
        <w:t xml:space="preserve">Id-Direttiva 2005/29/KE tal-parlament ewropew u tal-kunsill tal-11 ta’ Mejju 2005 dwar prattiċi kummerċjali żleali fin-negozju mal-konsumatur fis-suq intern u li temenda d-Direttiva tal-Kunsill 84/450/KEE, id-Direttivi 97/7/KE, 98/27/KE u 2002/65/KE tal-Parlament Ewropew u tal-Kunsill, u r-Regolament (KE) Nru 2006/2004 tal-Parlament Ewropew u tal-Kunsill (Direttiva dwar Prattiċi Kummerċjali Żleali). </w:t>
      </w:r>
    </w:p>
  </w:footnote>
  <w:footnote w:id="36">
    <w:p>
      <w:pPr>
        <w:pStyle w:val="Foot"/>
        <w:ind w:left="567" w:hanging="567"/>
        <w:rPr>
          <w:sz w:val="18"/>
          <w:szCs w:val="18"/>
        </w:rPr>
      </w:pPr>
      <w:r>
        <w:rPr>
          <w:rStyle w:val="FootnoteReference"/>
        </w:rPr>
        <w:footnoteRef/>
      </w:r>
      <w:r>
        <w:rPr>
          <w:sz w:val="18"/>
          <w:szCs w:val="18"/>
        </w:rPr>
        <w:tab/>
        <w:t>Id-Direttiva 2011/83/UE tal-Parlament Ewropew u tal-Kunsill tal-25 ta’ Ottubru 2011 dwar drittijiet tal-konsumatur, li temenda d-Direttiva tal-Kunsill 93/13/KEE u d-Direttiva 1999/44/KE tal-Parlament Ewropew u tal-Kunsill u li tħassar id-Direttiva tal-Kunsill 85/577/KEE u d-Direttiva 97/7/KE tal-Parlament Ewropew u tal-Kunsill.</w:t>
      </w:r>
    </w:p>
  </w:footnote>
  <w:footnote w:id="37">
    <w:p>
      <w:pPr>
        <w:pStyle w:val="FootnoteText"/>
        <w:ind w:left="567" w:hanging="567"/>
        <w:rPr>
          <w:sz w:val="18"/>
          <w:szCs w:val="18"/>
        </w:rPr>
      </w:pPr>
      <w:r>
        <w:rPr>
          <w:rStyle w:val="FootnoteReference"/>
        </w:rPr>
        <w:footnoteRef/>
      </w:r>
      <w:r>
        <w:rPr>
          <w:sz w:val="18"/>
          <w:szCs w:val="18"/>
        </w:rPr>
        <w:tab/>
        <w:t>Id-Direttiva tal-Kunsill 93/13 KEE tal-5 ta’ April 1993 dwar klawżoli inġusti f’kuntratti mal-konsumatur.</w:t>
      </w:r>
    </w:p>
  </w:footnote>
  <w:footnote w:id="38">
    <w:p>
      <w:pPr>
        <w:pStyle w:val="Foot"/>
        <w:ind w:left="567" w:hanging="567"/>
        <w:rPr>
          <w:sz w:val="18"/>
          <w:szCs w:val="18"/>
        </w:rPr>
      </w:pPr>
      <w:r>
        <w:rPr>
          <w:rStyle w:val="FootnoteReference"/>
        </w:rPr>
        <w:footnoteRef/>
      </w:r>
      <w:r>
        <w:rPr>
          <w:sz w:val="18"/>
          <w:szCs w:val="18"/>
        </w:rPr>
        <w:tab/>
        <w:t>Id-Direttiva (UE) 2019/2161 tal-Parlament Ewropew u tal-Kunsill tas-27 ta’ Novembru 2019 li temenda d-Direttiva tal-Kunsill 93/13/KEE u d-Direttivi 98/6/KE, 2005/29/KE u 2011/83/UE tal-Parlament Ewropew u tal-Kunsill dwar l-infurzar aħjar u mmodernizzar tar-regoli tal-Unjoni dwar il-protezzjoni tal-konsumatur.</w:t>
      </w:r>
    </w:p>
  </w:footnote>
  <w:footnote w:id="39">
    <w:p>
      <w:pPr>
        <w:pStyle w:val="Foot"/>
        <w:ind w:left="567" w:hanging="567"/>
        <w:rPr>
          <w:sz w:val="18"/>
          <w:szCs w:val="18"/>
        </w:rPr>
      </w:pPr>
      <w:r>
        <w:rPr>
          <w:rStyle w:val="FootnoteReference"/>
        </w:rPr>
        <w:footnoteRef/>
      </w:r>
      <w:r>
        <w:rPr>
          <w:sz w:val="18"/>
          <w:szCs w:val="18"/>
        </w:rPr>
        <w:tab/>
        <w:t xml:space="preserve">Ir-Regolament (UE) 2016/679 tal-Parlament Ewropew u tal-Kunsill tas-27 ta’ April 2016 dwar il-protezzjoni tal-persuni fiżiċi fir-rigward tal-ipproċessar ta’ </w:t>
      </w:r>
      <w:r>
        <w:rPr>
          <w:i/>
          <w:iCs/>
          <w:sz w:val="18"/>
          <w:szCs w:val="18"/>
        </w:rPr>
        <w:t>data</w:t>
      </w:r>
      <w:r>
        <w:rPr>
          <w:sz w:val="18"/>
          <w:szCs w:val="18"/>
        </w:rPr>
        <w:t xml:space="preserve"> personali u dwar il-moviment liberu ta’ tali </w:t>
      </w:r>
      <w:r>
        <w:rPr>
          <w:i/>
          <w:iCs/>
          <w:sz w:val="18"/>
          <w:szCs w:val="18"/>
        </w:rPr>
        <w:t>data</w:t>
      </w:r>
      <w:r>
        <w:rPr>
          <w:sz w:val="18"/>
          <w:szCs w:val="18"/>
        </w:rPr>
        <w:t>, u li jħassar id-Direttiva 95/46/KE (Regolament Ġenerali dwar il-Protezzjoni tad-</w:t>
      </w:r>
      <w:r>
        <w:rPr>
          <w:i/>
          <w:iCs/>
          <w:sz w:val="18"/>
          <w:szCs w:val="18"/>
        </w:rPr>
        <w:t>Data</w:t>
      </w:r>
      <w:r>
        <w:rPr>
          <w:sz w:val="18"/>
          <w:szCs w:val="18"/>
        </w:rPr>
        <w:t>), ĠU L 119, 4.5.2016, p. 1.</w:t>
      </w:r>
    </w:p>
  </w:footnote>
  <w:footnote w:id="40">
    <w:p>
      <w:pPr>
        <w:pStyle w:val="Foot"/>
        <w:ind w:left="567" w:hanging="567"/>
        <w:rPr>
          <w:sz w:val="18"/>
          <w:szCs w:val="18"/>
        </w:rPr>
      </w:pPr>
      <w:r>
        <w:rPr>
          <w:rStyle w:val="FootnoteReference"/>
        </w:rPr>
        <w:footnoteRef/>
      </w:r>
      <w:r>
        <w:rPr>
          <w:sz w:val="18"/>
          <w:szCs w:val="18"/>
        </w:rPr>
        <w:tab/>
        <w:t>Id-Direttiva (UE) 2018/1972 tal-Parlament Ewropew u tal-Kunsill tal-11 ta’ Diċembru 2018 li tistabbilixxi l-Kodiċi Ewropew għall-Komunikazzjonijiet Elettroniċi (riformulazzjoni), ĠU L 321, 17.12.2018, p. 36.</w:t>
      </w:r>
    </w:p>
  </w:footnote>
  <w:footnote w:id="41">
    <w:p>
      <w:pPr>
        <w:pStyle w:val="Foot"/>
        <w:ind w:left="567" w:hanging="567"/>
        <w:rPr>
          <w:sz w:val="18"/>
          <w:szCs w:val="18"/>
        </w:rPr>
      </w:pPr>
      <w:r>
        <w:rPr>
          <w:rStyle w:val="FootnoteReference"/>
        </w:rPr>
        <w:footnoteRef/>
      </w:r>
      <w:r>
        <w:rPr>
          <w:sz w:val="18"/>
          <w:szCs w:val="18"/>
        </w:rPr>
        <w:tab/>
        <w:t>Commission Recommendation 2003/361/EC of 6 May 2003 concerning the definition of micro, small and medium-sized enterprises (ĠU L 124, 20.5.2003, p. 36).</w:t>
      </w:r>
    </w:p>
  </w:footnote>
  <w:footnote w:id="42">
    <w:p>
      <w:pPr>
        <w:pStyle w:val="Foot"/>
        <w:ind w:left="567" w:hanging="567"/>
        <w:rPr>
          <w:sz w:val="18"/>
          <w:szCs w:val="18"/>
        </w:rPr>
      </w:pPr>
      <w:r>
        <w:rPr>
          <w:rStyle w:val="FootnoteReference"/>
        </w:rPr>
        <w:footnoteRef/>
      </w:r>
      <w:r>
        <w:rPr>
          <w:sz w:val="18"/>
          <w:szCs w:val="18"/>
        </w:rPr>
        <w:tab/>
        <w:t>Commission Recommendation 2003/361/EC of 6 May 2003 concerning the definition of micro, small and medium-sized enterprises (ĠU L 124, 20.5.2003, p. 36).</w:t>
      </w:r>
    </w:p>
  </w:footnote>
  <w:footnote w:id="43">
    <w:p>
      <w:pPr>
        <w:pStyle w:val="Foot"/>
        <w:ind w:left="567" w:hanging="567"/>
        <w:rPr>
          <w:sz w:val="18"/>
          <w:szCs w:val="18"/>
        </w:rPr>
      </w:pPr>
      <w:r>
        <w:rPr>
          <w:rStyle w:val="FootnoteReference"/>
        </w:rPr>
        <w:footnoteRef/>
      </w:r>
      <w:r>
        <w:rPr>
          <w:sz w:val="18"/>
          <w:szCs w:val="18"/>
        </w:rPr>
        <w:tab/>
        <w:t xml:space="preserve">Id-Direttiva 2013/11/UE tal-Parlament Ewropew u tal-Kunsill tal-21 ta’ Mejju 2013 dwar is-soluzzjoni alternattiva għat-tilwim, għat-tilwim tal-konsumaturi u li temenda r-Regolament (KE) Nru 2006/2004 u d-Direttiva 2009/22/KE (ĠU L 165, 18.6.2013, p. 63). </w:t>
      </w:r>
    </w:p>
  </w:footnote>
  <w:footnote w:id="44">
    <w:p>
      <w:pPr>
        <w:pStyle w:val="Foot"/>
        <w:ind w:left="567" w:hanging="567"/>
        <w:rPr>
          <w:sz w:val="18"/>
          <w:szCs w:val="18"/>
        </w:rPr>
      </w:pPr>
      <w:r>
        <w:rPr>
          <w:rStyle w:val="FootnoteReference"/>
        </w:rPr>
        <w:footnoteRef/>
      </w:r>
      <w:r>
        <w:rPr>
          <w:sz w:val="18"/>
          <w:szCs w:val="18"/>
        </w:rPr>
        <w:tab/>
        <w:t>Ir-Regolament (UE) 2016/794 tal-Parlament Ewropew u tal-Kunsill tal-11 ta’ Mejju 2016 dwar l-Aġenzija tal-Unjoni Ewropea għall-Kooperazzjoni fl-Infurzar tal-Liġi (Europol) u li jissostitwixxi u jħassar id-Deċiżjonijiet tal-Kunsill 2009/371/ĠAI, 2009/934/ĠAI, 2009/935/ĠAI, 2009/936/ĠAI u 2009/968/ĠAI, ĠU L 135, 24.5.2016, p. 53</w:t>
      </w:r>
    </w:p>
  </w:footnote>
  <w:footnote w:id="45">
    <w:p>
      <w:pPr>
        <w:pStyle w:val="Foot"/>
        <w:ind w:left="567" w:hanging="567"/>
        <w:rPr>
          <w:sz w:val="18"/>
          <w:szCs w:val="18"/>
        </w:rPr>
      </w:pPr>
      <w:r>
        <w:rPr>
          <w:rStyle w:val="FootnoteReference"/>
        </w:rPr>
        <w:footnoteRef/>
      </w:r>
      <w:r>
        <w:rPr>
          <w:sz w:val="18"/>
          <w:szCs w:val="18"/>
        </w:rPr>
        <w:tab/>
        <w:t>Id-Direttiva 2011/93/UE tal-Parlament Ewropew u tal-Kunsill tat-13 ta’ Diċembru 2011 dwar il-ġlieda kontra l-abbuż sesswali u l-isfruttament sesswali tat-tfal u l-pedopornografija, u li tissostitwixxi d-Deċiżjoni Kwadru tal-Kunsill 2004/68/ĠAI (ĠU L 335, 17.12.2011, p. 1).</w:t>
      </w:r>
    </w:p>
  </w:footnote>
  <w:footnote w:id="46">
    <w:p>
      <w:pPr>
        <w:pStyle w:val="Foot"/>
        <w:ind w:left="567" w:hanging="567"/>
        <w:rPr>
          <w:sz w:val="18"/>
          <w:szCs w:val="18"/>
        </w:rPr>
      </w:pPr>
      <w:r>
        <w:rPr>
          <w:rStyle w:val="FootnoteReference"/>
        </w:rPr>
        <w:footnoteRef/>
      </w:r>
      <w:r>
        <w:rPr>
          <w:sz w:val="18"/>
          <w:szCs w:val="18"/>
        </w:rPr>
        <w:tab/>
      </w:r>
      <w:hyperlink r:id="rId15" w:history="1">
        <w:r>
          <w:rPr>
            <w:rStyle w:val="Hyperlink"/>
            <w:sz w:val="18"/>
            <w:szCs w:val="18"/>
          </w:rPr>
          <w:t>https://ec.europa.eu/taxation_customs/vies/vieshome.do?selectedLanguage=mt</w:t>
        </w:r>
      </w:hyperlink>
    </w:p>
  </w:footnote>
  <w:footnote w:id="47">
    <w:p>
      <w:pPr>
        <w:pStyle w:val="Foot"/>
        <w:ind w:left="567" w:hanging="567"/>
        <w:rPr>
          <w:sz w:val="18"/>
          <w:szCs w:val="18"/>
        </w:rPr>
      </w:pPr>
      <w:r>
        <w:rPr>
          <w:rStyle w:val="FootnoteReference"/>
        </w:rPr>
        <w:footnoteRef/>
      </w:r>
      <w:r>
        <w:rPr>
          <w:sz w:val="18"/>
          <w:szCs w:val="18"/>
        </w:rPr>
        <w:tab/>
        <w:t>Id-Direttiva 2011/83/UE tal-Parlament Ewropew u tal-Kunsill tal-25 ta’ Ottubru 2011 dwar drittijiet tal-konsumatur, li temenda d-Direttiva tal-Kunsill 93/13/KEE u d-Direttiva 1999/44/KE tal-Parlament Ewropew u tal-Kunsill u li tħassar id-Direttiva tal-Kunsill 85/577/KEE u d-Direttiva 97/7/KE tal-Parlament Ewropew u tal-Kunsill.</w:t>
      </w:r>
    </w:p>
  </w:footnote>
  <w:footnote w:id="48">
    <w:p>
      <w:pPr>
        <w:pStyle w:val="Foot"/>
        <w:ind w:left="567" w:hanging="567"/>
        <w:rPr>
          <w:sz w:val="18"/>
          <w:szCs w:val="18"/>
        </w:rPr>
      </w:pPr>
      <w:r>
        <w:rPr>
          <w:rStyle w:val="FootnoteReference"/>
        </w:rPr>
        <w:footnoteRef/>
      </w:r>
      <w:r>
        <w:rPr>
          <w:sz w:val="18"/>
          <w:szCs w:val="18"/>
        </w:rPr>
        <w:tab/>
        <w:t>Id-Direttiva 2005/29/KE tal-parlament ewropew u tal-kunsill tal-11 ta’ Mejju 2005 dwar prattiċi kummerċjali żleali fin-negozju mal-konsumatur fis-suq intern u li temenda d-Direttiva tal-Kunsill 84/450/KEE, id-Direttivi 97/7/KE, 98/27/KE u 2002/65/KE tal-Parlament Ewropew u tal-Kunsill, u r-Regolament (KE) Nru 2006/2004 tal-Parlament Ewropew u tal-Kunsill (Direttiva dwar Prattiċi Kummerċjali Żleali).</w:t>
      </w:r>
    </w:p>
  </w:footnote>
  <w:footnote w:id="49">
    <w:p>
      <w:pPr>
        <w:pStyle w:val="Foot"/>
        <w:ind w:left="567" w:hanging="567"/>
        <w:rPr>
          <w:sz w:val="18"/>
          <w:szCs w:val="18"/>
        </w:rPr>
      </w:pPr>
      <w:r>
        <w:rPr>
          <w:rStyle w:val="FootnoteReference"/>
        </w:rPr>
        <w:footnoteRef/>
      </w:r>
      <w:r>
        <w:rPr>
          <w:sz w:val="18"/>
          <w:szCs w:val="18"/>
        </w:rPr>
        <w:tab/>
        <w:t>Id-Direttiva 98/6/KE tal-Parlament Ewropew u tal-Kunsill tas-16 ta’ Frar 1998 dwar il-protezzjoni tal-konsumatur fl-indikazzjoni tal-prezzijiet ta’ prodotti offruti lill-konsumaturi.</w:t>
      </w:r>
    </w:p>
  </w:footnote>
  <w:footnote w:id="50">
    <w:p>
      <w:pPr>
        <w:pStyle w:val="Foot"/>
        <w:ind w:left="567" w:hanging="567"/>
        <w:rPr>
          <w:sz w:val="18"/>
          <w:szCs w:val="18"/>
        </w:rPr>
      </w:pPr>
      <w:r>
        <w:rPr>
          <w:rStyle w:val="FootnoteReference"/>
        </w:rPr>
        <w:footnoteRef/>
      </w:r>
      <w:r>
        <w:rPr>
          <w:sz w:val="18"/>
          <w:szCs w:val="18"/>
        </w:rPr>
        <w:tab/>
        <w:t>Ir-Regolament (UE) Nru 182/2011 tal-Parlament Ewropew u tal-Kunsill tas-16 ta’ Frar 2011 li jistabbilixxi r-regoli u l-prinċipji ġenerali dwar il-modalitajiet ta’ kontroll mill-Istati Membri tal-eżerċizzju mill-Kummissjoni tas-setgħat ta’ implimentazzjoni (ĠU L 55, 28.2.2011, p. 13).</w:t>
      </w:r>
    </w:p>
  </w:footnote>
  <w:footnote w:id="51">
    <w:p>
      <w:pPr>
        <w:pStyle w:val="Foot"/>
        <w:ind w:left="567" w:hanging="567"/>
        <w:rPr>
          <w:sz w:val="18"/>
          <w:szCs w:val="18"/>
        </w:rPr>
      </w:pPr>
      <w:r>
        <w:rPr>
          <w:rStyle w:val="FootnoteReference"/>
        </w:rPr>
        <w:footnoteRef/>
      </w:r>
      <w:r>
        <w:rPr>
          <w:sz w:val="18"/>
          <w:szCs w:val="18"/>
        </w:rPr>
        <w:tab/>
        <w:t>Ir-Regolament (UE) Nru 910/2014 tal-Parlament Ewropew u tal-Kunsill tat-23 ta’ Lulju 2014 dwar l-identifikazzjoni elettronika u s-servizzi fiduċjarji għal tranżazzjonijiet elettroniċi fis-suq intern u li jħassar id-Direttiva 1999/93/KE (ĠU L 257, 28.8.2014, p. 73).</w:t>
      </w:r>
    </w:p>
  </w:footnote>
  <w:footnote w:id="52">
    <w:p>
      <w:pPr>
        <w:pStyle w:val="Foot"/>
        <w:ind w:left="567" w:hanging="567"/>
        <w:rPr>
          <w:sz w:val="18"/>
          <w:szCs w:val="18"/>
        </w:rPr>
      </w:pPr>
      <w:r>
        <w:rPr>
          <w:rStyle w:val="FootnoteReference"/>
        </w:rPr>
        <w:footnoteRef/>
      </w:r>
      <w:r>
        <w:rPr>
          <w:sz w:val="18"/>
          <w:szCs w:val="18"/>
        </w:rPr>
        <w:tab/>
        <w:t>Ir-Regolament (UE) 2019/1020 tal-Parlament Ewropew u tal-Kunsill tal-20 ta’ Ġunju 2019 dwar is-sorveljanza tas-suq u l-konformità tal-prodotti u li jemenda d-Direttiva 2004/42/KE u r-Regolamenti (KE) Nru 765/2008 u (UE) Nru 305/2011 (ĠU L 169, 25.6.2019, p. 1).</w:t>
      </w:r>
    </w:p>
  </w:footnote>
  <w:footnote w:id="53">
    <w:p>
      <w:pPr>
        <w:pStyle w:val="FootnoteText"/>
        <w:ind w:left="567" w:hanging="567"/>
        <w:rPr>
          <w:sz w:val="18"/>
          <w:szCs w:val="18"/>
        </w:rPr>
      </w:pPr>
      <w:r>
        <w:rPr>
          <w:rStyle w:val="FootnoteReference"/>
        </w:rPr>
        <w:footnoteRef/>
      </w:r>
      <w:r>
        <w:rPr>
          <w:sz w:val="18"/>
          <w:szCs w:val="18"/>
        </w:rPr>
        <w:tab/>
        <w:t>[Referenza]</w:t>
      </w:r>
    </w:p>
  </w:footnote>
  <w:footnote w:id="54">
    <w:p>
      <w:pPr>
        <w:pStyle w:val="FootnoteText"/>
        <w:ind w:left="567" w:hanging="567"/>
        <w:rPr>
          <w:sz w:val="18"/>
          <w:szCs w:val="18"/>
        </w:rPr>
      </w:pPr>
      <w:r>
        <w:rPr>
          <w:rStyle w:val="FootnoteReference"/>
        </w:rPr>
        <w:footnoteRef/>
      </w:r>
      <w:r>
        <w:rPr>
          <w:sz w:val="18"/>
          <w:szCs w:val="18"/>
        </w:rPr>
        <w:tab/>
        <w:t>ABM: ġestjoni bbażata fuq l-attività; ABB: attività bbażata fuq l-ibbaġitjar.</w:t>
      </w:r>
    </w:p>
  </w:footnote>
  <w:footnote w:id="55">
    <w:p>
      <w:pPr>
        <w:pStyle w:val="FootnoteText"/>
        <w:ind w:left="567" w:hanging="567"/>
        <w:rPr>
          <w:sz w:val="18"/>
          <w:szCs w:val="18"/>
        </w:rPr>
      </w:pPr>
      <w:r>
        <w:rPr>
          <w:rStyle w:val="FootnoteReference"/>
        </w:rPr>
        <w:footnoteRef/>
      </w:r>
      <w:r>
        <w:rPr>
          <w:sz w:val="18"/>
          <w:szCs w:val="18"/>
        </w:rPr>
        <w:tab/>
        <w:t>Kif imsemmi fl-Artikolu 58(2)(a) jew (b) tar-Regolament Finanzjarju.</w:t>
      </w:r>
    </w:p>
  </w:footnote>
  <w:footnote w:id="56">
    <w:p>
      <w:pPr>
        <w:pStyle w:val="FootnoteText"/>
        <w:ind w:left="567" w:hanging="567"/>
        <w:rPr>
          <w:sz w:val="18"/>
          <w:szCs w:val="18"/>
        </w:rPr>
      </w:pPr>
      <w:r>
        <w:rPr>
          <w:rStyle w:val="FootnoteReference"/>
        </w:rPr>
        <w:footnoteRef/>
      </w:r>
      <w:r>
        <w:rPr>
          <w:sz w:val="18"/>
          <w:szCs w:val="18"/>
        </w:rPr>
        <w:tab/>
        <w:t xml:space="preserve">Dettalji dwar il-modi ta’ ġestjoni u r-referenzi għar-Regolament Finanzjarju jistgħu jinstabu fuq is-sit BudgWeb: </w:t>
      </w:r>
      <w:hyperlink r:id="rId16" w:history="1">
        <w:r>
          <w:rPr>
            <w:rStyle w:val="Hyperlink"/>
            <w:sz w:val="18"/>
            <w:szCs w:val="18"/>
          </w:rPr>
          <w:t>http://www.cc.cec/budg/man/budgmanag/budgmanag_en.html</w:t>
        </w:r>
      </w:hyperlink>
    </w:p>
  </w:footnote>
  <w:footnote w:id="57">
    <w:p>
      <w:pPr>
        <w:pStyle w:val="FootnoteText"/>
        <w:ind w:left="567" w:hanging="567"/>
        <w:rPr>
          <w:sz w:val="18"/>
          <w:szCs w:val="18"/>
        </w:rPr>
      </w:pPr>
      <w:r>
        <w:rPr>
          <w:rStyle w:val="FootnoteReference"/>
        </w:rPr>
        <w:footnoteRef/>
      </w:r>
      <w:r>
        <w:rPr>
          <w:sz w:val="18"/>
          <w:szCs w:val="18"/>
        </w:rPr>
        <w:tab/>
        <w:t>Diff. = Approprjazzjonijiet differenzjati/ Mhux diff. = Approprjazzjonijiet mhux differenzjati.</w:t>
      </w:r>
    </w:p>
  </w:footnote>
  <w:footnote w:id="58">
    <w:p>
      <w:pPr>
        <w:pStyle w:val="FootnoteText"/>
        <w:ind w:left="567" w:hanging="567"/>
        <w:rPr>
          <w:sz w:val="18"/>
          <w:szCs w:val="18"/>
        </w:rPr>
      </w:pPr>
      <w:r>
        <w:rPr>
          <w:rStyle w:val="FootnoteReference"/>
        </w:rPr>
        <w:footnoteRef/>
      </w:r>
      <w:r>
        <w:rPr>
          <w:sz w:val="18"/>
          <w:szCs w:val="18"/>
        </w:rPr>
        <w:tab/>
        <w:t xml:space="preserve">EFTA: l-Assoċjazzjoni Ewropea tal-Kummerċ Ħieles. </w:t>
      </w:r>
    </w:p>
  </w:footnote>
  <w:footnote w:id="59">
    <w:p>
      <w:pPr>
        <w:pStyle w:val="FootnoteText"/>
        <w:ind w:left="567" w:hanging="567"/>
        <w:rPr>
          <w:sz w:val="18"/>
          <w:szCs w:val="18"/>
        </w:rPr>
      </w:pPr>
      <w:r>
        <w:rPr>
          <w:rStyle w:val="FootnoteReference"/>
        </w:rPr>
        <w:footnoteRef/>
      </w:r>
      <w:r>
        <w:rPr>
          <w:sz w:val="18"/>
          <w:szCs w:val="18"/>
        </w:rPr>
        <w:tab/>
        <w:t>Pajjiżi kandidati u, meta applikabbli, kandidati potenzjali mill-Balkani tal-Punent.</w:t>
      </w:r>
    </w:p>
  </w:footnote>
  <w:footnote w:id="60">
    <w:p>
      <w:pPr>
        <w:pStyle w:val="Footnoterefere"/>
        <w:ind w:left="567" w:hanging="567"/>
        <w:rPr>
          <w:sz w:val="18"/>
          <w:szCs w:val="18"/>
        </w:rPr>
      </w:pPr>
      <w:r>
        <w:rPr>
          <w:rStyle w:val="FootnoteReference"/>
        </w:rPr>
        <w:footnoteRef/>
      </w:r>
      <w:r>
        <w:rPr>
          <w:sz w:val="18"/>
          <w:szCs w:val="18"/>
        </w:rPr>
        <w:tab/>
        <w:t>Iċ-ċifri kollha f’din il-kolonna huma indikattivi u soġġetti għall-kontinwazzjoni tal-programmi u d-disponibbiltà tal-approprjazzjonijiet</w:t>
      </w:r>
    </w:p>
  </w:footnote>
  <w:footnote w:id="61">
    <w:p>
      <w:pPr>
        <w:pStyle w:val="FootnoteText"/>
        <w:ind w:left="567" w:hanging="567"/>
        <w:rPr>
          <w:sz w:val="18"/>
          <w:szCs w:val="18"/>
        </w:rPr>
      </w:pPr>
      <w:r>
        <w:rPr>
          <w:rStyle w:val="FootnoteReference"/>
        </w:rPr>
        <w:footnoteRef/>
      </w:r>
      <w:r>
        <w:rPr>
          <w:sz w:val="18"/>
          <w:szCs w:val="18"/>
        </w:rPr>
        <w:tab/>
        <w:t>Iċ-ċifri kollha f’din il-kolonna huma indikattivi u soġġetti għall-kontinwazzjoni tal-programmi u d-disponibbiltà tal-approprjazzjonijiet</w:t>
      </w:r>
    </w:p>
  </w:footnote>
  <w:footnote w:id="62">
    <w:p>
      <w:pPr>
        <w:pStyle w:val="FootnoteText"/>
        <w:ind w:left="567" w:hanging="567"/>
        <w:rPr>
          <w:sz w:val="18"/>
          <w:szCs w:val="18"/>
        </w:rPr>
      </w:pPr>
      <w:r>
        <w:rPr>
          <w:rStyle w:val="FootnoteReference"/>
        </w:rPr>
        <w:footnoteRef/>
      </w:r>
      <w:r>
        <w:rPr>
          <w:sz w:val="18"/>
          <w:szCs w:val="18"/>
        </w:rPr>
        <w:tab/>
        <w:t>Assistenza teknika u/jew amministrattiva u nefqa li jappoġġaw l-implimentazzjoni ta’ programmi u/jew ta’ azzjonijiet tal-UE (li qabel kienu l-linji “BA”), riċerka indiretta u riċerka diretta.</w:t>
      </w:r>
    </w:p>
  </w:footnote>
  <w:footnote w:id="63">
    <w:p>
      <w:pPr>
        <w:pStyle w:val="Footnote"/>
        <w:ind w:left="567" w:hanging="567"/>
        <w:rPr>
          <w:sz w:val="18"/>
          <w:szCs w:val="18"/>
        </w:rPr>
      </w:pPr>
      <w:r>
        <w:rPr>
          <w:rStyle w:val="FootnoteReference"/>
        </w:rPr>
        <w:footnoteRef/>
      </w:r>
      <w:r>
        <w:rPr>
          <w:sz w:val="18"/>
          <w:szCs w:val="18"/>
        </w:rPr>
        <w:tab/>
        <w:t>L-inizjattiva għandha natura orizzontali u tinvolvi bosta oqsma ta’ kompetenza tal-Kummissjoni, bħal dawk relatati mas-suq intern, is-servizzi diġitali, il-protezzjoni tal-konsumatur, il-protezzjoni tal-libertajiet fundamentali online, u għalhekk il-pjan huwa li jinġabru flimkien riżorsi mid-Direttorati Ġenerali kollha tal-Kummissjoni, soġġetti għal ftehim li jrid jiġi diskuss bejn l-HR u d-Direttorati Ġenerali kkonċernati.</w:t>
      </w:r>
    </w:p>
  </w:footnote>
  <w:footnote w:id="64">
    <w:p>
      <w:pPr>
        <w:pStyle w:val="FootnoteText"/>
        <w:ind w:left="567" w:hanging="567"/>
        <w:rPr>
          <w:sz w:val="18"/>
          <w:szCs w:val="18"/>
        </w:rPr>
      </w:pPr>
      <w:r>
        <w:rPr>
          <w:rStyle w:val="FootnoteReference"/>
        </w:rPr>
        <w:footnoteRef/>
      </w:r>
      <w:r>
        <w:rPr>
          <w:sz w:val="18"/>
          <w:szCs w:val="18"/>
        </w:rPr>
        <w:tab/>
        <w:t xml:space="preserve">AC= Persunal Kuntrattwali; AL = Persunal Lokali; END = Esperti Nazzjonali Sekondati; INT = persunal tal-aġenzija; JPD = Esperti Professjonali fid-Delegazzjonijiet. </w:t>
      </w:r>
    </w:p>
  </w:footnote>
  <w:footnote w:id="65">
    <w:p>
      <w:pPr>
        <w:pStyle w:val="FootnoteText"/>
        <w:ind w:left="567" w:hanging="567"/>
        <w:rPr>
          <w:sz w:val="18"/>
          <w:szCs w:val="18"/>
        </w:rPr>
      </w:pPr>
      <w:r>
        <w:rPr>
          <w:rStyle w:val="FootnoteReference"/>
        </w:rPr>
        <w:footnoteRef/>
      </w:r>
      <w:r>
        <w:rPr>
          <w:sz w:val="18"/>
          <w:szCs w:val="18"/>
        </w:rPr>
        <w:tab/>
        <w:t>Sottolimitu għall-persunal estern kopert minn approprjazzjonijiet operazzjonali (li qabel kienu l-linji “BA”).</w:t>
      </w:r>
    </w:p>
  </w:footnote>
  <w:footnote w:id="66">
    <w:p>
      <w:pPr>
        <w:pStyle w:val="FootnoteText"/>
        <w:ind w:left="567" w:hanging="567"/>
        <w:rPr>
          <w:sz w:val="18"/>
          <w:szCs w:val="18"/>
        </w:rPr>
      </w:pPr>
      <w:r>
        <w:rPr>
          <w:rStyle w:val="FootnoteReference"/>
        </w:rPr>
        <w:footnoteRef/>
      </w:r>
      <w:r>
        <w:rPr>
          <w:sz w:val="18"/>
          <w:szCs w:val="18"/>
        </w:rPr>
        <w:tab/>
        <w:t>Fir-rigward tar-riżorsi proprji tradizzjonali (id-dazji doganali, l-imposti fuq iz-zokkor), l-ammonti indikati jridu jkunu ammonti netti, jiġifieri ammonti grossi wara t-tnaqqis ta’ 20 % tal-kostijiet tal-ġbir.</w:t>
      </w:r>
    </w:p>
  </w:footnote>
  <w:footnote w:id="67">
    <w:p>
      <w:pPr>
        <w:pStyle w:val="FootnoteText"/>
        <w:spacing w:after="120"/>
        <w:ind w:left="567" w:hanging="567"/>
        <w:rPr>
          <w:sz w:val="18"/>
          <w:szCs w:val="18"/>
        </w:rPr>
      </w:pPr>
      <w:r>
        <w:rPr>
          <w:rStyle w:val="FootnoteReference"/>
        </w:rPr>
        <w:footnoteRef/>
      </w:r>
      <w:r>
        <w:rPr>
          <w:sz w:val="18"/>
          <w:szCs w:val="18"/>
        </w:rPr>
        <w:tab/>
        <w:t>AC = Persunal Kuntrattwali; AL = Persunal Lokali; END = Esperti Nazzjonali Sekondati; INT = persunal tal-aġenzija; JPD = Esperti Professjonali fid-Delegazzjonijiet.</w:t>
      </w:r>
    </w:p>
    <w:p>
      <w:pPr>
        <w:pStyle w:val="Text1"/>
        <w:ind w:left="567" w:hanging="567"/>
        <w:rPr>
          <w:sz w:val="18"/>
          <w:szCs w:val="18"/>
        </w:rPr>
      </w:pPr>
      <w:r>
        <w:rPr>
          <w:sz w:val="18"/>
          <w:szCs w:val="18"/>
        </w:rPr>
        <w:t>Ir-riżorsi umani meħtieġa se jiġu koperti mill-persunal tad-DĠ li diġà jkun assenjat għall-ġestjoni tal-azzjoni u/jew li diġà jkun ġie riassenjat fid-DĠ, flimkien, jekk ikun meħtieġ, ma’ kwalunkwe allokazzjoni addizzjonali li tista’ tingħata lid-DĠ tal-ġestjoni skont il-proċedura annwali ta’ allokazzjoni u fid-dawl tal-limitazzjonijiet baġitarji.</w:t>
      </w:r>
    </w:p>
    <w:p>
      <w:pPr>
        <w:pStyle w:val="FootnoteText"/>
        <w:spacing w:after="120"/>
        <w:ind w:left="567" w:hanging="567"/>
        <w:rPr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Landscape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Landscape"/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Landscap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Landscap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Landscape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Landscape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singleLevel"/>
    <w:tmpl w:val="9F4A43C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FFFFFF7E"/>
    <w:multiLevelType w:val="singleLevel"/>
    <w:tmpl w:val="1DFA4FF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>
    <w:nsid w:val="FFFFFF7F"/>
    <w:multiLevelType w:val="singleLevel"/>
    <w:tmpl w:val="642A1E0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>
    <w:nsid w:val="FFFFFF81"/>
    <w:multiLevelType w:val="singleLevel"/>
    <w:tmpl w:val="E5D2383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>
    <w:nsid w:val="FFFFFF82"/>
    <w:multiLevelType w:val="hybridMultilevel"/>
    <w:tmpl w:val="452E5C12"/>
    <w:lvl w:ilvl="0" w:tplc="EEF6FCE2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 w:tplc="2AD8F29C">
      <w:numFmt w:val="decimal"/>
      <w:lvlText w:val=""/>
      <w:lvlJc w:val="left"/>
    </w:lvl>
    <w:lvl w:ilvl="2" w:tplc="CB24C12E">
      <w:numFmt w:val="decimal"/>
      <w:lvlText w:val=""/>
      <w:lvlJc w:val="left"/>
    </w:lvl>
    <w:lvl w:ilvl="3" w:tplc="91B6A186">
      <w:numFmt w:val="decimal"/>
      <w:lvlText w:val=""/>
      <w:lvlJc w:val="left"/>
    </w:lvl>
    <w:lvl w:ilvl="4" w:tplc="14C2B52E">
      <w:numFmt w:val="decimal"/>
      <w:lvlText w:val=""/>
      <w:lvlJc w:val="left"/>
    </w:lvl>
    <w:lvl w:ilvl="5" w:tplc="42D07288">
      <w:numFmt w:val="decimal"/>
      <w:lvlText w:val=""/>
      <w:lvlJc w:val="left"/>
    </w:lvl>
    <w:lvl w:ilvl="6" w:tplc="5DA64346">
      <w:numFmt w:val="decimal"/>
      <w:lvlText w:val=""/>
      <w:lvlJc w:val="left"/>
    </w:lvl>
    <w:lvl w:ilvl="7" w:tplc="2592DD04">
      <w:numFmt w:val="decimal"/>
      <w:lvlText w:val=""/>
      <w:lvlJc w:val="left"/>
    </w:lvl>
    <w:lvl w:ilvl="8" w:tplc="71728A62">
      <w:numFmt w:val="decimal"/>
      <w:lvlText w:val=""/>
      <w:lvlJc w:val="left"/>
    </w:lvl>
  </w:abstractNum>
  <w:abstractNum w:abstractNumId="5">
    <w:nsid w:val="FFFFFF83"/>
    <w:multiLevelType w:val="hybridMultilevel"/>
    <w:tmpl w:val="CCFA3B80"/>
    <w:lvl w:ilvl="0" w:tplc="A3046CD4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9554397A">
      <w:numFmt w:val="decimal"/>
      <w:lvlText w:val=""/>
      <w:lvlJc w:val="left"/>
    </w:lvl>
    <w:lvl w:ilvl="2" w:tplc="46E41C70">
      <w:numFmt w:val="decimal"/>
      <w:lvlText w:val=""/>
      <w:lvlJc w:val="left"/>
    </w:lvl>
    <w:lvl w:ilvl="3" w:tplc="560C9042">
      <w:numFmt w:val="decimal"/>
      <w:lvlText w:val=""/>
      <w:lvlJc w:val="left"/>
    </w:lvl>
    <w:lvl w:ilvl="4" w:tplc="989E6832">
      <w:numFmt w:val="decimal"/>
      <w:lvlText w:val=""/>
      <w:lvlJc w:val="left"/>
    </w:lvl>
    <w:lvl w:ilvl="5" w:tplc="A344F536">
      <w:numFmt w:val="decimal"/>
      <w:lvlText w:val=""/>
      <w:lvlJc w:val="left"/>
    </w:lvl>
    <w:lvl w:ilvl="6" w:tplc="C9AECDBE">
      <w:numFmt w:val="decimal"/>
      <w:lvlText w:val=""/>
      <w:lvlJc w:val="left"/>
    </w:lvl>
    <w:lvl w:ilvl="7" w:tplc="82B84552">
      <w:numFmt w:val="decimal"/>
      <w:lvlText w:val=""/>
      <w:lvlJc w:val="left"/>
    </w:lvl>
    <w:lvl w:ilvl="8" w:tplc="E5800142">
      <w:numFmt w:val="decimal"/>
      <w:lvlText w:val=""/>
      <w:lvlJc w:val="left"/>
    </w:lvl>
  </w:abstractNum>
  <w:abstractNum w:abstractNumId="6">
    <w:nsid w:val="FFFFFF88"/>
    <w:multiLevelType w:val="singleLevel"/>
    <w:tmpl w:val="9372269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FFFFFF89"/>
    <w:multiLevelType w:val="hybridMultilevel"/>
    <w:tmpl w:val="4A900BD0"/>
    <w:lvl w:ilvl="0" w:tplc="B322BBB8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76CA960">
      <w:numFmt w:val="decimal"/>
      <w:lvlText w:val=""/>
      <w:lvlJc w:val="left"/>
    </w:lvl>
    <w:lvl w:ilvl="2" w:tplc="46A8F0CC">
      <w:numFmt w:val="decimal"/>
      <w:lvlText w:val=""/>
      <w:lvlJc w:val="left"/>
    </w:lvl>
    <w:lvl w:ilvl="3" w:tplc="8572E770">
      <w:numFmt w:val="decimal"/>
      <w:lvlText w:val=""/>
      <w:lvlJc w:val="left"/>
    </w:lvl>
    <w:lvl w:ilvl="4" w:tplc="373ECE1E">
      <w:numFmt w:val="decimal"/>
      <w:lvlText w:val=""/>
      <w:lvlJc w:val="left"/>
    </w:lvl>
    <w:lvl w:ilvl="5" w:tplc="F3B880E8">
      <w:numFmt w:val="decimal"/>
      <w:lvlText w:val=""/>
      <w:lvlJc w:val="left"/>
    </w:lvl>
    <w:lvl w:ilvl="6" w:tplc="EA08EC48">
      <w:numFmt w:val="decimal"/>
      <w:lvlText w:val=""/>
      <w:lvlJc w:val="left"/>
    </w:lvl>
    <w:lvl w:ilvl="7" w:tplc="42F293BC">
      <w:numFmt w:val="decimal"/>
      <w:lvlText w:val=""/>
      <w:lvlJc w:val="left"/>
    </w:lvl>
    <w:lvl w:ilvl="8" w:tplc="023284D4">
      <w:numFmt w:val="decimal"/>
      <w:lvlText w:val=""/>
      <w:lvlJc w:val="left"/>
    </w:lvl>
  </w:abstractNum>
  <w:abstractNum w:abstractNumId="8">
    <w:nsid w:val="062C6A95"/>
    <w:multiLevelType w:val="singleLevel"/>
    <w:tmpl w:val="02BAFA82"/>
    <w:name w:val="List Bullet 1"/>
    <w:lvl w:ilvl="0">
      <w:start w:val="1"/>
      <w:numFmt w:val="bullet"/>
      <w:lvlRestart w:val="0"/>
      <w:pStyle w:val="ListBullet1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</w:abstractNum>
  <w:abstractNum w:abstractNumId="9">
    <w:nsid w:val="128364B0"/>
    <w:multiLevelType w:val="singleLevel"/>
    <w:tmpl w:val="D084FB54"/>
    <w:lvl w:ilvl="0">
      <w:start w:val="1"/>
      <w:numFmt w:val="bullet"/>
      <w:pStyle w:val="ListDash3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/>
      </w:rPr>
    </w:lvl>
  </w:abstractNum>
  <w:abstractNum w:abstractNumId="10">
    <w:nsid w:val="1B3C78B8"/>
    <w:multiLevelType w:val="multilevel"/>
    <w:tmpl w:val="2ED4F4D0"/>
    <w:name w:val="Point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11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2CB72C6E"/>
    <w:multiLevelType w:val="singleLevel"/>
    <w:tmpl w:val="10ACD464"/>
    <w:name w:val="Bullet 3"/>
    <w:lvl w:ilvl="0">
      <w:start w:val="1"/>
      <w:numFmt w:val="bullet"/>
      <w:lvlRestart w:val="0"/>
      <w:pStyle w:val="Bullet3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hint="default"/>
      </w:rPr>
    </w:lvl>
  </w:abstractNum>
  <w:abstractNum w:abstractNumId="13">
    <w:nsid w:val="2CE9221F"/>
    <w:multiLevelType w:val="singleLevel"/>
    <w:tmpl w:val="9B4AFB48"/>
    <w:name w:val="Tiret 3"/>
    <w:lvl w:ilvl="0">
      <w:start w:val="1"/>
      <w:numFmt w:val="bullet"/>
      <w:lvlRestart w:val="0"/>
      <w:pStyle w:val="Tiret3"/>
      <w:lvlText w:val="–"/>
      <w:lvlJc w:val="left"/>
      <w:pPr>
        <w:tabs>
          <w:tab w:val="num" w:pos="2551"/>
        </w:tabs>
        <w:ind w:left="2551" w:hanging="567"/>
      </w:pPr>
    </w:lvl>
  </w:abstractNum>
  <w:abstractNum w:abstractNumId="14">
    <w:nsid w:val="2D820C1F"/>
    <w:multiLevelType w:val="singleLevel"/>
    <w:tmpl w:val="7896AADE"/>
    <w:name w:val="List Dash"/>
    <w:lvl w:ilvl="0">
      <w:start w:val="1"/>
      <w:numFmt w:val="bullet"/>
      <w:lvlRestart w:val="0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</w:rPr>
    </w:lvl>
  </w:abstractNum>
  <w:abstractNum w:abstractNumId="15">
    <w:nsid w:val="31CD398A"/>
    <w:multiLevelType w:val="singleLevel"/>
    <w:tmpl w:val="0276BF00"/>
    <w:lvl w:ilvl="0">
      <w:start w:val="1"/>
      <w:numFmt w:val="bullet"/>
      <w:pStyle w:val="ListDash4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/>
      </w:rPr>
    </w:lvl>
  </w:abstractNum>
  <w:abstractNum w:abstractNumId="16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7">
    <w:nsid w:val="42FC0772"/>
    <w:multiLevelType w:val="singleLevel"/>
    <w:tmpl w:val="4128FCF8"/>
    <w:name w:val="Tiret 4"/>
    <w:lvl w:ilvl="0">
      <w:start w:val="1"/>
      <w:numFmt w:val="bullet"/>
      <w:lvlRestart w:val="0"/>
      <w:pStyle w:val="Tiret4"/>
      <w:lvlText w:val="–"/>
      <w:lvlJc w:val="left"/>
      <w:pPr>
        <w:tabs>
          <w:tab w:val="num" w:pos="3118"/>
        </w:tabs>
        <w:ind w:left="3118" w:hanging="567"/>
      </w:pPr>
    </w:lvl>
  </w:abstractNum>
  <w:abstractNum w:abstractNumId="18">
    <w:nsid w:val="4552127F"/>
    <w:multiLevelType w:val="singleLevel"/>
    <w:tmpl w:val="057A5296"/>
    <w:name w:val="Bullet 0"/>
    <w:lvl w:ilvl="0">
      <w:start w:val="1"/>
      <w:numFmt w:val="bullet"/>
      <w:lvlRestart w:val="0"/>
      <w:pStyle w:val="Bullet0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</w:abstractNum>
  <w:abstractNum w:abstractNumId="19">
    <w:nsid w:val="489D74ED"/>
    <w:multiLevelType w:val="singleLevel"/>
    <w:tmpl w:val="C2E2F936"/>
    <w:name w:val="List Dash 2"/>
    <w:lvl w:ilvl="0">
      <w:start w:val="1"/>
      <w:numFmt w:val="bullet"/>
      <w:lvlRestart w:val="0"/>
      <w:pStyle w:val="ListDash2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 w:cs="Times New Roman"/>
      </w:rPr>
    </w:lvl>
  </w:abstractNum>
  <w:abstractNum w:abstractNumId="20">
    <w:nsid w:val="4D0C058A"/>
    <w:multiLevelType w:val="singleLevel"/>
    <w:tmpl w:val="BAE8D90E"/>
    <w:name w:val="List Dash 1"/>
    <w:lvl w:ilvl="0">
      <w:start w:val="1"/>
      <w:numFmt w:val="bullet"/>
      <w:lvlRestart w:val="0"/>
      <w:pStyle w:val="ListDash1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 w:cs="Times New Roman"/>
      </w:rPr>
    </w:lvl>
  </w:abstractNum>
  <w:abstractNum w:abstractNumId="21">
    <w:nsid w:val="556E1D63"/>
    <w:multiLevelType w:val="singleLevel"/>
    <w:tmpl w:val="493AAFF0"/>
    <w:name w:val="Bullet 4"/>
    <w:lvl w:ilvl="0">
      <w:start w:val="1"/>
      <w:numFmt w:val="bullet"/>
      <w:lvlRestart w:val="0"/>
      <w:pStyle w:val="Bullet4"/>
      <w:lvlText w:val=""/>
      <w:lvlJc w:val="left"/>
      <w:pPr>
        <w:tabs>
          <w:tab w:val="num" w:pos="3118"/>
        </w:tabs>
        <w:ind w:left="3118" w:hanging="567"/>
      </w:pPr>
      <w:rPr>
        <w:rFonts w:ascii="Symbol" w:hAnsi="Symbol" w:hint="default"/>
      </w:rPr>
    </w:lvl>
  </w:abstractNum>
  <w:abstractNum w:abstractNumId="22">
    <w:nsid w:val="5B395AAA"/>
    <w:multiLevelType w:val="singleLevel"/>
    <w:tmpl w:val="96D02E8A"/>
    <w:name w:val="Bullet 1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hint="default"/>
      </w:rPr>
    </w:lvl>
  </w:abstractNum>
  <w:abstractNum w:abstractNumId="23">
    <w:nsid w:val="5C056EE5"/>
    <w:multiLevelType w:val="singleLevel"/>
    <w:tmpl w:val="3378D27C"/>
    <w:name w:val="Bullet 2"/>
    <w:lvl w:ilvl="0">
      <w:start w:val="1"/>
      <w:numFmt w:val="bullet"/>
      <w:lvlRestart w:val="0"/>
      <w:pStyle w:val="Bullet2"/>
      <w:lvlText w:val=""/>
      <w:lvlJc w:val="left"/>
      <w:pPr>
        <w:tabs>
          <w:tab w:val="num" w:pos="1984"/>
        </w:tabs>
        <w:ind w:left="1984" w:hanging="567"/>
      </w:pPr>
      <w:rPr>
        <w:rFonts w:ascii="Symbol" w:hAnsi="Symbol" w:hint="default"/>
      </w:rPr>
    </w:lvl>
  </w:abstractNum>
  <w:abstractNum w:abstractNumId="24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25">
    <w:nsid w:val="61B24173"/>
    <w:multiLevelType w:val="hybridMultilevel"/>
    <w:tmpl w:val="2EDABC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4A12FA4"/>
    <w:multiLevelType w:val="multilevel"/>
    <w:tmpl w:val="428ECF3E"/>
    <w:name w:val="Heading"/>
    <w:lvl w:ilvl="0">
      <w:start w:val="1"/>
      <w:numFmt w:val="decimal"/>
      <w:lvlRestart w:val="0"/>
      <w:pStyle w:val="Heading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>
    <w:nsid w:val="668A0307"/>
    <w:multiLevelType w:val="hybridMultilevel"/>
    <w:tmpl w:val="717E649E"/>
    <w:lvl w:ilvl="0" w:tplc="55D8A828">
      <w:start w:val="1"/>
      <w:numFmt w:val="decimal"/>
      <w:pStyle w:val="Numbered-Para"/>
      <w:lvlText w:val="%1"/>
      <w:lvlJc w:val="left"/>
      <w:pPr>
        <w:ind w:left="3" w:hanging="360"/>
      </w:pPr>
      <w:rPr>
        <w:rFonts w:hint="default"/>
        <w:b w:val="0"/>
        <w:i w:val="0"/>
        <w:color w:val="808080" w:themeColor="background1" w:themeShade="80"/>
      </w:rPr>
    </w:lvl>
    <w:lvl w:ilvl="1" w:tplc="9EE2AB7A">
      <w:start w:val="4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29">
    <w:nsid w:val="7CBE4812"/>
    <w:multiLevelType w:val="singleLevel"/>
    <w:tmpl w:val="23C821E4"/>
    <w:name w:val="Considérant"/>
    <w:lvl w:ilvl="0">
      <w:start w:val="1"/>
      <w:numFmt w:val="decimal"/>
      <w:lvlRestart w:val="0"/>
      <w:pStyle w:val="Considrant"/>
      <w:lvlText w:val="(%1)"/>
      <w:lvlJc w:val="left"/>
      <w:pPr>
        <w:tabs>
          <w:tab w:val="num" w:pos="709"/>
        </w:tabs>
        <w:ind w:left="709" w:hanging="709"/>
      </w:pPr>
    </w:lvl>
  </w:abstractNum>
  <w:num w:numId="1">
    <w:abstractNumId w:val="27"/>
  </w:num>
  <w:num w:numId="2">
    <w:abstractNumId w:val="3"/>
  </w:num>
  <w:num w:numId="3">
    <w:abstractNumId w:val="7"/>
  </w:num>
  <w:num w:numId="4">
    <w:abstractNumId w:val="5"/>
  </w:num>
  <w:num w:numId="5">
    <w:abstractNumId w:val="4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6"/>
  </w:num>
  <w:num w:numId="40">
    <w:abstractNumId w:val="2"/>
  </w:num>
  <w:num w:numId="41">
    <w:abstractNumId w:val="1"/>
  </w:num>
  <w:num w:numId="42">
    <w:abstractNumId w:val="0"/>
  </w:num>
  <w:num w:numId="4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>
    <w:abstractNumId w:val="11"/>
  </w:num>
  <w:num w:numId="8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2">
    <w:abstractNumId w:val="29"/>
    <w:lvlOverride w:ilvl="0">
      <w:startOverride w:val="1"/>
    </w:lvlOverride>
  </w:num>
  <w:num w:numId="123">
    <w:abstractNumId w:val="16"/>
    <w:lvlOverride w:ilvl="0">
      <w:startOverride w:val="1"/>
    </w:lvlOverride>
  </w:num>
  <w:num w:numId="124">
    <w:abstractNumId w:val="28"/>
    <w:lvlOverride w:ilvl="0">
      <w:startOverride w:val="1"/>
    </w:lvlOverride>
  </w:num>
  <w:num w:numId="1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0">
    <w:abstractNumId w:val="16"/>
    <w:lvlOverride w:ilvl="0">
      <w:startOverride w:val="1"/>
    </w:lvlOverride>
  </w:num>
  <w:num w:numId="131">
    <w:abstractNumId w:val="8"/>
  </w:num>
  <w:num w:numId="132">
    <w:abstractNumId w:val="14"/>
  </w:num>
  <w:num w:numId="133">
    <w:abstractNumId w:val="20"/>
  </w:num>
  <w:num w:numId="134">
    <w:abstractNumId w:val="19"/>
  </w:num>
  <w:num w:numId="135">
    <w:abstractNumId w:val="9"/>
  </w:num>
  <w:num w:numId="136">
    <w:abstractNumId w:val="15"/>
  </w:num>
  <w:num w:numId="13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8">
    <w:abstractNumId w:val="13"/>
    <w:lvlOverride w:ilvl="0">
      <w:startOverride w:val="1"/>
    </w:lvlOverride>
  </w:num>
  <w:num w:numId="139">
    <w:abstractNumId w:val="25"/>
  </w:num>
  <w:num w:numId="14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7">
    <w:abstractNumId w:val="24"/>
  </w:num>
  <w:num w:numId="148">
    <w:abstractNumId w:val="16"/>
  </w:num>
  <w:num w:numId="149">
    <w:abstractNumId w:val="28"/>
  </w:num>
  <w:num w:numId="150">
    <w:abstractNumId w:val="13"/>
  </w:num>
  <w:num w:numId="151">
    <w:abstractNumId w:val="17"/>
  </w:num>
  <w:num w:numId="152">
    <w:abstractNumId w:val="11"/>
  </w:num>
  <w:num w:numId="153">
    <w:abstractNumId w:val="26"/>
  </w:num>
  <w:num w:numId="154">
    <w:abstractNumId w:val="10"/>
  </w:num>
  <w:num w:numId="155">
    <w:abstractNumId w:val="18"/>
  </w:num>
  <w:num w:numId="156">
    <w:abstractNumId w:val="22"/>
  </w:num>
  <w:num w:numId="157">
    <w:abstractNumId w:val="23"/>
  </w:num>
  <w:num w:numId="158">
    <w:abstractNumId w:val="12"/>
  </w:num>
  <w:num w:numId="159">
    <w:abstractNumId w:val="21"/>
  </w:num>
  <w:num w:numId="160">
    <w:abstractNumId w:val="29"/>
  </w:num>
  <w:numIdMacAtCleanup w:val="1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hideSpellingErrors/>
  <w:hideGrammaticalErrors/>
  <w:activeWritingStyle w:appName="MSWord" w:lang="fr-BE" w:vendorID="64" w:dllVersion="131078" w:nlCheck="1" w:checkStyle="0"/>
  <w:activeWritingStyle w:appName="MSWord" w:lang="en-GB" w:vendorID="64" w:dllVersion="131078" w:nlCheck="1" w:checkStyle="1"/>
  <w:activeWritingStyle w:appName="MSWord" w:lang="en-IE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0"/>
  <w:activeWritingStyle w:appName="MSWord" w:lang="es-ES_tradnl" w:vendorID="64" w:dllVersion="131078" w:nlCheck="1" w:checkStyle="0"/>
  <w:attachedTemplate r:id="rId1"/>
  <w:revisionView w:markup="0"/>
  <w:defaultTabStop w:val="720"/>
  <w:hyphenationZone w:val="425"/>
  <w:characterSpacingControl w:val="doNotCompress"/>
  <w:hdrShapeDefaults>
    <o:shapedefaults v:ext="edit" spidmax="3276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R_RefLast" w:val="0"/>
    <w:docVar w:name="DQCDateTime" w:val="2021-02-02 10:06:16"/>
    <w:docVar w:name="DQCResult_Distribution" w:val="0;0"/>
    <w:docVar w:name="DQCResult_DocumentContent" w:val="0;0"/>
    <w:docVar w:name="DQCResult_DocumentSize" w:val="0;0"/>
    <w:docVar w:name="DQCResult_DocumentVersions" w:val="0;0"/>
    <w:docVar w:name="DQCResult_InvalidFootnotes" w:val="0;0"/>
    <w:docVar w:name="DQCResult_LinkedStyles" w:val="0;0"/>
    <w:docVar w:name="DQCResult_ModifiedMargins" w:val="0;109"/>
    <w:docVar w:name="DQCResult_ModifiedMarkers" w:val="0;0"/>
    <w:docVar w:name="DQCResult_ModifiedNumbering" w:val="0;0"/>
    <w:docVar w:name="DQCResult_Objects" w:val="0;0"/>
    <w:docVar w:name="DQCResult_Sections" w:val="0;1"/>
    <w:docVar w:name="DQCResult_StructureCheck" w:val="0;0"/>
    <w:docVar w:name="DQCResult_SuperfluousWhitespace" w:val="0;38"/>
    <w:docVar w:name="DQCResult_UnknownFonts" w:val="0;0"/>
    <w:docVar w:name="DQCResult_UnknownStyles" w:val="0;52"/>
    <w:docVar w:name="DQCStatus" w:val="Green"/>
    <w:docVar w:name="DQCVersion" w:val="3"/>
    <w:docVar w:name="DQCWithWarnings" w:val="0"/>
    <w:docVar w:name="LW_CORRIGENDUM" w:val="&lt;UNUSED&gt;"/>
    <w:docVar w:name="LW_COVERPAGE_EXISTS" w:val="True"/>
    <w:docVar w:name="LW_COVERPAGE_GUID" w:val="90BDB8FB-D966-4C74-89FA-78C36B26DD0B"/>
    <w:docVar w:name="LW_COVERPAGE_TYPE" w:val="1"/>
    <w:docVar w:name="LW_CROSSREFERENCE" w:val="{SEC(2020) 432 final} - {SWD(2020) 348 final} - {SWD(2020) 349 final}"/>
    <w:docVar w:name="LW_DocType" w:val="COM"/>
    <w:docVar w:name="LW_EMISSION" w:val="15.12.2020"/>
    <w:docVar w:name="LW_EMISSION_ISODATE" w:val="2020-12-15"/>
    <w:docVar w:name="LW_EMISSION_LOCATION" w:val="BRX"/>
    <w:docVar w:name="LW_EMISSION_PREFIX" w:val="Brussell, "/>
    <w:docVar w:name="LW_EMISSION_SUFFIX" w:val=" "/>
    <w:docVar w:name="LW_ID_DOCMODEL" w:val="SJ-023"/>
    <w:docVar w:name="LW_ID_DOCSIGNATURE" w:val="SJ-023"/>
    <w:docVar w:name="LW_ID_DOCSTRUCTURE" w:val="COM/PL/ORG"/>
    <w:docVar w:name="LW_ID_DOCTYPE" w:val="SJ-023"/>
    <w:docVar w:name="LW_ID_EXP.MOTIFS.NEW" w:val="EM_PL_"/>
    <w:docVar w:name="LW_ID_STATUT" w:val="SJ-023"/>
    <w:docVar w:name="LW_INTERETEEE.CP" w:val="(Test b\u8217?rilevanza g\u295?a\u380?-\u379?EE)"/>
    <w:docVar w:name="LW_LANGUE" w:val="MT"/>
    <w:docVar w:name="LW_LEVEL_OF_SENSITIVITY" w:val="Standard treatment"/>
    <w:docVar w:name="LW_NOM.INST" w:val="IL-KUMMISSJONI EWROPEA"/>
    <w:docVar w:name="LW_NOM.INST_JOINTDOC" w:val="&lt;EMPTY&gt;"/>
    <w:docVar w:name="LW_PART_NBR" w:val="1"/>
    <w:docVar w:name="LW_PART_NBR_TOTAL" w:val="1"/>
    <w:docVar w:name="LW_REF.II.NEW.CP" w:val="COD"/>
    <w:docVar w:name="LW_REF.II.NEW.CP_NUMBER" w:val="0361"/>
    <w:docVar w:name="LW_REF.II.NEW.CP_YEAR" w:val="2020"/>
    <w:docVar w:name="LW_REF.INST.NEW" w:val="COM"/>
    <w:docVar w:name="LW_REF.INST.NEW_ADOPTED" w:val="final"/>
    <w:docVar w:name="LW_REF.INST.NEW_TEXT" w:val="(2020) 825"/>
    <w:docVar w:name="LW_REF.INTERNE" w:val="&lt;UNUSED&gt;"/>
    <w:docVar w:name="LW_SENSITIVITY" w:val="&lt;?xml version=&quot;1.0&quot; encoding=&quot;utf-8&quot;?&gt;_x000d__x000a_&lt;SensitivityLevel xmlns:xsi=&quot;http://www.w3.org/2001/XMLSchema-instance&quot; xmlns:xsd=&quot;http://www.w3.org/2001/XMLSchema&quot; id=&quot;standard&quot;&gt;_x000d__x000a_  &lt;nicename EN=&quot;Standard treatment&quot; FR=&quot;Traitement standard&quot; /&gt;_x000d__x000a_  &lt;documentProperty&gt;Standard treatment&lt;/documentProperty&gt;_x000d__x000a_  &lt;markingConfig isAvailable=&quot;false&quot; isMandatory=&quot;false&quot; sensitiveMarkingMandatory=&quot;false&quot; specialMarkingMandatory=&quot;true&quot; isOptionDisplayInHeaderAvailable=&quot;true&quot; sensitiveMarkingListSee=&quot;SensitiveMarkings&quot; specialMarkingListSee=&quot;SpecialMarkings&quot; sensitiveFootnoteTextSee=&quot;sensitiveFootnote&quot; specialFootnoteTextSee=&quot;specialFootnote&quot; /&gt;_x000d__x000a_  &lt;chosenMainMarking xsi:nil=&quot;true&quot; /&gt;_x000d__x000a_  &lt;dateMarking xsi:nil=&quot;true&quot; /&gt;_x000d__x000a_  &lt;releasableToConfig isAvailable=&quot;false&quot; institutionListSee=&quot;DefaultInstitutions&quot; /&gt;_x000d__x000a_  &lt;chosenReleasableTo xsi:nil=&quot;true&quot; /&gt;_x000d__x000a_  &lt;detached xsi:nil=&quot;true&quot; /&gt;_x000d__x000a_  &lt;declassify xsi:nil=&quot;true&quot; /&gt;_x000d__x000a_  &lt;headerTexts xsi:nil=&quot;true&quot; /&gt;_x000d__x000a_  &lt;footerTexts xsi:nil=&quot;true&quot; /&gt;_x000d__x000a_  &lt;isRestricted&gt;false&lt;/isRestricted&gt;_x000d__x000a_&lt;/SensitivityLevel&gt;"/>
    <w:docVar w:name="LW_STATUT.CP" w:val="Proposta g\u295?al"/>
    <w:docVar w:name="LW_SUPERTITRE" w:val="&lt;UNUSED&gt;"/>
    <w:docVar w:name="LW_TITRE.OBJ.CP" w:val="dwar Suq Intern g\u295?as-Servizzi Di\u289?itali (l-Att dwar is-Servizzi Di\u289?itali) u li jemenda d-Direttiva 2000/31/KE"/>
    <w:docVar w:name="LW_TYPE.DOC.CP" w:val="REGOLAMENT TAL-PARLAMENT EWROPEW U TAL-KUNSILL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uiPriority="0"/>
    <w:lsdException w:name="caption" w:uiPriority="0" w:qFormat="1"/>
    <w:lsdException w:name="table of figures" w:uiPriority="0"/>
    <w:lsdException w:name="footnote reference" w:qFormat="1"/>
    <w:lsdException w:name="annotation reference" w:uiPriority="0"/>
    <w:lsdException w:name="page number" w:uiPriority="0"/>
    <w:lsdException w:name="List Bullet" w:uiPriority="0"/>
    <w:lsdException w:name="List Number" w:uiPriority="0"/>
    <w:lsdException w:name="List Bullet 2" w:uiPriority="0"/>
    <w:lsdException w:name="List Bullet 3" w:uiPriority="0"/>
    <w:lsdException w:name="List Bullet 4" w:uiPriority="0"/>
    <w:lsdException w:name="List Number 2" w:uiPriority="0"/>
    <w:lsdException w:name="List Number 3" w:uiPriority="0"/>
    <w:lsdException w:name="List Number 4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20" w:after="120" w:line="240" w:lineRule="auto"/>
      <w:jc w:val="both"/>
    </w:pPr>
    <w:rPr>
      <w:rFonts w:ascii="Times New Roman" w:hAnsi="Times New Roman" w:cs="Times New Roman"/>
      <w:sz w:val="24"/>
      <w:lang w:val="mt-MT"/>
    </w:rPr>
  </w:style>
  <w:style w:type="paragraph" w:styleId="Heading1">
    <w:name w:val="heading 1"/>
    <w:basedOn w:val="Normal"/>
    <w:next w:val="Text1"/>
    <w:link w:val="Heading1Char"/>
    <w:uiPriority w:val="9"/>
    <w:qFormat/>
    <w:pPr>
      <w:keepNext/>
      <w:numPr>
        <w:numId w:val="153"/>
      </w:numPr>
      <w:spacing w:before="360"/>
      <w:outlineLvl w:val="0"/>
    </w:pPr>
    <w:rPr>
      <w:rFonts w:eastAsiaTheme="majorEastAsia"/>
      <w:b/>
      <w:bCs/>
      <w:smallCaps/>
      <w:szCs w:val="28"/>
    </w:rPr>
  </w:style>
  <w:style w:type="paragraph" w:styleId="Heading2">
    <w:name w:val="heading 2"/>
    <w:basedOn w:val="Normal"/>
    <w:next w:val="Text1"/>
    <w:link w:val="Heading2Char"/>
    <w:uiPriority w:val="9"/>
    <w:semiHidden/>
    <w:unhideWhenUsed/>
    <w:qFormat/>
    <w:pPr>
      <w:keepNext/>
      <w:numPr>
        <w:ilvl w:val="1"/>
        <w:numId w:val="153"/>
      </w:numPr>
      <w:outlineLvl w:val="1"/>
    </w:pPr>
    <w:rPr>
      <w:rFonts w:eastAsiaTheme="majorEastAsia"/>
      <w:b/>
      <w:bCs/>
      <w:szCs w:val="26"/>
    </w:rPr>
  </w:style>
  <w:style w:type="paragraph" w:styleId="Heading3">
    <w:name w:val="heading 3"/>
    <w:basedOn w:val="Normal"/>
    <w:next w:val="Text1"/>
    <w:link w:val="Heading3Char"/>
    <w:uiPriority w:val="9"/>
    <w:semiHidden/>
    <w:unhideWhenUsed/>
    <w:qFormat/>
    <w:pPr>
      <w:keepNext/>
      <w:numPr>
        <w:ilvl w:val="2"/>
        <w:numId w:val="153"/>
      </w:numPr>
      <w:outlineLvl w:val="2"/>
    </w:pPr>
    <w:rPr>
      <w:rFonts w:eastAsiaTheme="majorEastAsia"/>
      <w:bCs/>
      <w:i/>
    </w:rPr>
  </w:style>
  <w:style w:type="paragraph" w:styleId="Heading4">
    <w:name w:val="heading 4"/>
    <w:basedOn w:val="Normal"/>
    <w:next w:val="Text1"/>
    <w:link w:val="Heading4Char"/>
    <w:uiPriority w:val="9"/>
    <w:semiHidden/>
    <w:unhideWhenUsed/>
    <w:qFormat/>
    <w:pPr>
      <w:keepNext/>
      <w:numPr>
        <w:ilvl w:val="3"/>
        <w:numId w:val="153"/>
      </w:numPr>
      <w:outlineLvl w:val="3"/>
    </w:pPr>
    <w:rPr>
      <w:rFonts w:eastAsiaTheme="majorEastAsia"/>
      <w:bCs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qFormat/>
    <w:rPr>
      <w:color w:val="0000FF"/>
      <w:u w:val="single"/>
    </w:rPr>
  </w:style>
  <w:style w:type="paragraph" w:customStyle="1" w:styleId="Numbered-Para">
    <w:name w:val="Numbered-Para"/>
    <w:basedOn w:val="Normal"/>
    <w:link w:val="Numbered-ParaChar"/>
    <w:qFormat/>
    <w:pPr>
      <w:numPr>
        <w:numId w:val="1"/>
      </w:numPr>
      <w:tabs>
        <w:tab w:val="left" w:pos="2302"/>
      </w:tabs>
      <w:spacing w:before="0"/>
    </w:pPr>
    <w:rPr>
      <w:rFonts w:eastAsia="Times New Roman"/>
      <w:szCs w:val="20"/>
    </w:rPr>
  </w:style>
  <w:style w:type="character" w:customStyle="1" w:styleId="Numbered-ParaChar">
    <w:name w:val="Numbered-Para Char"/>
    <w:basedOn w:val="DefaultParagraphFont"/>
    <w:link w:val="Numbered-Para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ListBullet4">
    <w:name w:val="List Bullet 4"/>
    <w:basedOn w:val="Normal"/>
    <w:unhideWhenUsed/>
    <w:pPr>
      <w:numPr>
        <w:numId w:val="2"/>
      </w:numPr>
      <w:contextualSpacing/>
    </w:pPr>
  </w:style>
  <w:style w:type="paragraph" w:styleId="Bibliography">
    <w:name w:val="Bibliography"/>
    <w:basedOn w:val="Normal"/>
    <w:next w:val="Normal"/>
    <w:uiPriority w:val="37"/>
    <w:semiHidden/>
    <w:unhideWhenUsed/>
  </w:style>
  <w:style w:type="character" w:customStyle="1" w:styleId="outputecli">
    <w:name w:val="outputecli"/>
    <w:basedOn w:val="DefaultParagraphFont"/>
  </w:style>
  <w:style w:type="character" w:customStyle="1" w:styleId="outputecliaff">
    <w:name w:val="outputecliaff"/>
    <w:basedOn w:val="DefaultParagraphFont"/>
  </w:style>
  <w:style w:type="paragraph" w:styleId="ListBullet">
    <w:name w:val="List Bullet"/>
    <w:basedOn w:val="Normal"/>
    <w:unhideWhenUsed/>
    <w:pPr>
      <w:numPr>
        <w:numId w:val="3"/>
      </w:numPr>
      <w:contextualSpacing/>
    </w:pPr>
  </w:style>
  <w:style w:type="paragraph" w:styleId="ListBullet2">
    <w:name w:val="List Bullet 2"/>
    <w:basedOn w:val="Normal"/>
    <w:unhideWhenUsed/>
    <w:pPr>
      <w:numPr>
        <w:numId w:val="4"/>
      </w:numPr>
      <w:contextualSpacing/>
    </w:pPr>
  </w:style>
  <w:style w:type="paragraph" w:styleId="ListBullet3">
    <w:name w:val="List Bullet 3"/>
    <w:basedOn w:val="Normal"/>
    <w:unhideWhenUsed/>
    <w:pPr>
      <w:numPr>
        <w:numId w:val="5"/>
      </w:numPr>
      <w:contextualSpacing/>
    </w:pPr>
  </w:style>
  <w:style w:type="paragraph" w:styleId="CommentText">
    <w:name w:val="annotation text"/>
    <w:basedOn w:val="Normal"/>
    <w:link w:val="CommentTextChar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rFonts w:ascii="Times New Roman" w:hAnsi="Times New Roman" w:cs="Times New Roman"/>
      <w:sz w:val="20"/>
      <w:szCs w:val="20"/>
      <w:lang w:val="mt-MT"/>
    </w:rPr>
  </w:style>
  <w:style w:type="character" w:styleId="CommentReference">
    <w:name w:val="annotation reference"/>
    <w:basedOn w:val="DefaultParagraphFont"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nhideWhenUsed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Pr>
      <w:rFonts w:ascii="Segoe UI" w:hAnsi="Segoe UI" w:cs="Segoe UI"/>
      <w:sz w:val="18"/>
      <w:szCs w:val="18"/>
      <w:lang w:val="mt-MT"/>
    </w:rPr>
  </w:style>
  <w:style w:type="paragraph" w:styleId="CommentSubject">
    <w:name w:val="annotation subject"/>
    <w:basedOn w:val="CommentText"/>
    <w:next w:val="CommentText"/>
    <w:link w:val="CommentSubjectChar"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rPr>
      <w:rFonts w:ascii="Times New Roman" w:hAnsi="Times New Roman" w:cs="Times New Roman"/>
      <w:b/>
      <w:bCs/>
      <w:sz w:val="20"/>
      <w:szCs w:val="20"/>
      <w:lang w:val="mt-MT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  <w:jc w:val="left"/>
    </w:pPr>
    <w:rPr>
      <w:rFonts w:eastAsia="Times New Roman"/>
      <w:szCs w:val="24"/>
      <w:lang w:eastAsia="es-ES_tradnl"/>
    </w:rPr>
  </w:style>
  <w:style w:type="paragraph" w:styleId="ListParagraph">
    <w:name w:val="List Paragraph"/>
    <w:aliases w:val="Lettre d'introduction,Numbered paragraph 1,Paragrafo elenco,1st level - Bullet List Paragraph,cS List Paragraph,Bullet List Paragraph,List Paragraph1,Heading 2_sj,Lijstalinea,Numbered Para 1,Dot pt,No Spacing1,Llista Nivell1,BULLET 1,L,Ha"/>
    <w:basedOn w:val="Normal"/>
    <w:link w:val="ListParagraphChar"/>
    <w:uiPriority w:val="34"/>
    <w:qFormat/>
    <w:pPr>
      <w:spacing w:before="0" w:after="200" w:line="276" w:lineRule="auto"/>
      <w:ind w:left="720"/>
      <w:contextualSpacing/>
      <w:jc w:val="left"/>
    </w:pPr>
    <w:rPr>
      <w:rFonts w:asciiTheme="minorHAnsi" w:hAnsiTheme="minorHAnsi" w:cstheme="minorBidi"/>
      <w:sz w:val="22"/>
    </w:rPr>
  </w:style>
  <w:style w:type="character" w:customStyle="1" w:styleId="dsgvo-title">
    <w:name w:val="dsgvo-title"/>
    <w:basedOn w:val="DefaultParagraphFont"/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Revision">
    <w:name w:val="Revision"/>
    <w:hidden/>
    <w:uiPriority w:val="99"/>
    <w:semiHidden/>
    <w:pPr>
      <w:spacing w:after="0" w:line="240" w:lineRule="auto"/>
    </w:pPr>
    <w:rPr>
      <w:rFonts w:ascii="Times New Roman" w:hAnsi="Times New Roman" w:cs="Times New Roman"/>
      <w:sz w:val="24"/>
    </w:rPr>
  </w:style>
  <w:style w:type="paragraph" w:customStyle="1" w:styleId="Normal1">
    <w:name w:val="Normal1"/>
    <w:basedOn w:val="Normal"/>
    <w:pPr>
      <w:spacing w:before="100" w:beforeAutospacing="1" w:after="100" w:afterAutospacing="1"/>
      <w:jc w:val="left"/>
    </w:pPr>
    <w:rPr>
      <w:rFonts w:eastAsia="Times New Roman"/>
      <w:szCs w:val="24"/>
      <w:lang w:eastAsia="es-ES_tradnl"/>
    </w:rPr>
  </w:style>
  <w:style w:type="table" w:styleId="TableGrid">
    <w:name w:val="Table Grid"/>
    <w:basedOn w:val="TableNormal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dTable1Light-Accent11">
    <w:name w:val="Grid Table 1 Light - Accent 11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super">
    <w:name w:val="super"/>
    <w:basedOn w:val="DefaultParagraphFont"/>
  </w:style>
  <w:style w:type="paragraph" w:customStyle="1" w:styleId="Normal2">
    <w:name w:val="Normal2"/>
    <w:basedOn w:val="Normal"/>
    <w:pPr>
      <w:spacing w:before="100" w:beforeAutospacing="1" w:after="100" w:afterAutospacing="1"/>
      <w:jc w:val="left"/>
    </w:pPr>
    <w:rPr>
      <w:rFonts w:eastAsia="Times New Roman"/>
      <w:szCs w:val="24"/>
      <w:lang w:eastAsia="en-GB"/>
    </w:rPr>
  </w:style>
  <w:style w:type="paragraph" w:customStyle="1" w:styleId="NormalHanging12a">
    <w:name w:val="NormalHanging12a"/>
    <w:basedOn w:val="Normal"/>
    <w:link w:val="NormalHanging12aChar"/>
    <w:qFormat/>
    <w:pPr>
      <w:widowControl w:val="0"/>
      <w:spacing w:before="0" w:after="240"/>
      <w:ind w:left="567" w:hanging="567"/>
      <w:jc w:val="left"/>
    </w:pPr>
    <w:rPr>
      <w:rFonts w:eastAsia="Times New Roman"/>
      <w:szCs w:val="20"/>
      <w:lang w:eastAsia="en-GB"/>
    </w:rPr>
  </w:style>
  <w:style w:type="paragraph" w:customStyle="1" w:styleId="li">
    <w:name w:val="li"/>
    <w:basedOn w:val="Normal"/>
    <w:pPr>
      <w:spacing w:before="100" w:beforeAutospacing="1" w:after="100" w:afterAutospacing="1"/>
      <w:jc w:val="left"/>
    </w:pPr>
    <w:rPr>
      <w:rFonts w:eastAsia="Times New Roman"/>
      <w:szCs w:val="24"/>
      <w:lang w:eastAsia="en-GB"/>
    </w:rPr>
  </w:style>
  <w:style w:type="paragraph" w:customStyle="1" w:styleId="paragraph">
    <w:name w:val="paragraph"/>
    <w:basedOn w:val="Normal"/>
    <w:pPr>
      <w:spacing w:before="100" w:beforeAutospacing="1" w:after="100" w:afterAutospacing="1"/>
      <w:jc w:val="left"/>
    </w:pPr>
    <w:rPr>
      <w:rFonts w:eastAsia="Times New Roman"/>
      <w:szCs w:val="24"/>
      <w:lang w:eastAsia="en-GB"/>
    </w:rPr>
  </w:style>
  <w:style w:type="character" w:customStyle="1" w:styleId="normaltextrun">
    <w:name w:val="normaltextrun"/>
    <w:basedOn w:val="DefaultParagraphFont"/>
  </w:style>
  <w:style w:type="character" w:customStyle="1" w:styleId="eop">
    <w:name w:val="eop"/>
    <w:basedOn w:val="DefaultParagraphFont"/>
  </w:style>
  <w:style w:type="paragraph" w:customStyle="1" w:styleId="Normal3">
    <w:name w:val="Normal3"/>
    <w:basedOn w:val="Normal"/>
    <w:pPr>
      <w:spacing w:before="100" w:beforeAutospacing="1" w:after="100" w:afterAutospacing="1"/>
      <w:jc w:val="left"/>
    </w:pPr>
    <w:rPr>
      <w:rFonts w:eastAsia="Times New Roman"/>
      <w:szCs w:val="24"/>
      <w:lang w:eastAsia="en-GB"/>
    </w:rPr>
  </w:style>
  <w:style w:type="character" w:customStyle="1" w:styleId="num">
    <w:name w:val="num"/>
    <w:basedOn w:val="DefaultParagraphFont"/>
  </w:style>
  <w:style w:type="character" w:customStyle="1" w:styleId="ListParagraphChar">
    <w:name w:val="List Paragraph Char"/>
    <w:aliases w:val="Lettre d'introduction Char,Numbered paragraph 1 Char,Paragrafo elenco Char,1st level - Bullet List Paragraph Char,cS List Paragraph Char,Bullet List Paragraph Char,List Paragraph1 Char,Heading 2_sj Char,Lijstalinea Char,Dot pt Char"/>
    <w:link w:val="ListParagraph"/>
    <w:uiPriority w:val="34"/>
    <w:qFormat/>
    <w:locked/>
    <w:rPr>
      <w:lang w:val="mt-MT"/>
    </w:rPr>
  </w:style>
  <w:style w:type="paragraph" w:customStyle="1" w:styleId="ListNumber1">
    <w:name w:val="List Number 1"/>
    <w:basedOn w:val="Text1"/>
    <w:pPr>
      <w:tabs>
        <w:tab w:val="num" w:pos="1560"/>
      </w:tabs>
      <w:ind w:left="1560" w:hanging="709"/>
    </w:pPr>
    <w:rPr>
      <w:rFonts w:eastAsia="Times New Roman"/>
      <w:lang w:eastAsia="en-GB"/>
    </w:rPr>
  </w:style>
  <w:style w:type="paragraph" w:customStyle="1" w:styleId="ListNumber1Level2">
    <w:name w:val="List Number 1 (Level 2)"/>
    <w:basedOn w:val="Text1"/>
    <w:pPr>
      <w:tabs>
        <w:tab w:val="num" w:pos="2268"/>
      </w:tabs>
      <w:ind w:left="2268" w:hanging="708"/>
    </w:pPr>
    <w:rPr>
      <w:rFonts w:eastAsia="Times New Roman"/>
      <w:lang w:eastAsia="en-GB"/>
    </w:rPr>
  </w:style>
  <w:style w:type="paragraph" w:customStyle="1" w:styleId="ListNumber1Level3">
    <w:name w:val="List Number 1 (Level 3)"/>
    <w:basedOn w:val="Text1"/>
    <w:pPr>
      <w:tabs>
        <w:tab w:val="num" w:pos="2977"/>
      </w:tabs>
      <w:ind w:left="2977" w:hanging="709"/>
    </w:pPr>
    <w:rPr>
      <w:rFonts w:eastAsia="Times New Roman"/>
      <w:lang w:eastAsia="en-GB"/>
    </w:rPr>
  </w:style>
  <w:style w:type="paragraph" w:customStyle="1" w:styleId="ListNumber1Level4">
    <w:name w:val="List Number 1 (Level 4)"/>
    <w:basedOn w:val="Text1"/>
    <w:pPr>
      <w:tabs>
        <w:tab w:val="num" w:pos="3686"/>
      </w:tabs>
      <w:ind w:left="3686" w:hanging="709"/>
    </w:pPr>
    <w:rPr>
      <w:rFonts w:eastAsia="Times New Roman"/>
      <w:lang w:eastAsia="en-GB"/>
    </w:rPr>
  </w:style>
  <w:style w:type="character" w:customStyle="1" w:styleId="NormalHanging12aChar">
    <w:name w:val="NormalHanging12a Char"/>
    <w:basedOn w:val="DefaultParagraphFont"/>
    <w:link w:val="NormalHanging12a"/>
    <w:locked/>
    <w:rPr>
      <w:rFonts w:ascii="Times New Roman" w:eastAsia="Times New Roman" w:hAnsi="Times New Roman" w:cs="Times New Roman"/>
      <w:sz w:val="24"/>
      <w:szCs w:val="20"/>
      <w:lang w:val="mt-MT" w:eastAsia="en-GB"/>
    </w:rPr>
  </w:style>
  <w:style w:type="character" w:customStyle="1" w:styleId="highlight">
    <w:name w:val="highlight"/>
    <w:basedOn w:val="DefaultParagraphFont"/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customStyle="1" w:styleId="LegalNumPar">
    <w:name w:val="LegalNumPar"/>
    <w:basedOn w:val="Normal"/>
    <w:pPr>
      <w:spacing w:line="360" w:lineRule="auto"/>
      <w:ind w:left="476" w:hanging="476"/>
    </w:pPr>
  </w:style>
  <w:style w:type="paragraph" w:customStyle="1" w:styleId="LegalNumPar2">
    <w:name w:val="LegalNumPar2"/>
    <w:basedOn w:val="Normal"/>
    <w:pPr>
      <w:spacing w:line="360" w:lineRule="auto"/>
      <w:ind w:left="953" w:hanging="477"/>
    </w:pPr>
  </w:style>
  <w:style w:type="paragraph" w:customStyle="1" w:styleId="LegalNumPar3">
    <w:name w:val="LegalNumPar3"/>
    <w:basedOn w:val="Normal"/>
    <w:pPr>
      <w:spacing w:line="360" w:lineRule="auto"/>
      <w:ind w:left="1429" w:hanging="476"/>
    </w:pPr>
  </w:style>
  <w:style w:type="paragraph" w:customStyle="1" w:styleId="Style1">
    <w:name w:val="Style1"/>
    <w:basedOn w:val="Considrant"/>
    <w:qFormat/>
    <w:pPr>
      <w:ind w:left="0" w:firstLine="0"/>
    </w:pPr>
    <w:rPr>
      <w:b/>
      <w:smallCaps/>
    </w:rPr>
  </w:style>
  <w:style w:type="paragraph" w:customStyle="1" w:styleId="Style2">
    <w:name w:val="Style2"/>
    <w:basedOn w:val="Considrant"/>
    <w:autoRedefine/>
    <w:qFormat/>
  </w:style>
  <w:style w:type="character" w:customStyle="1" w:styleId="acopre">
    <w:name w:val="acopre"/>
    <w:basedOn w:val="DefaultParagraphFont"/>
  </w:style>
  <w:style w:type="paragraph" w:styleId="Caption">
    <w:name w:val="caption"/>
    <w:basedOn w:val="Normal"/>
    <w:next w:val="Normal"/>
    <w:unhideWhenUsed/>
    <w:qFormat/>
    <w:pPr>
      <w:spacing w:before="0" w:after="200"/>
    </w:pPr>
    <w:rPr>
      <w:i/>
      <w:iCs/>
      <w:color w:val="1F497D" w:themeColor="text2"/>
      <w:sz w:val="18"/>
      <w:szCs w:val="18"/>
    </w:rPr>
  </w:style>
  <w:style w:type="paragraph" w:styleId="TableofFigures">
    <w:name w:val="table of figures"/>
    <w:basedOn w:val="Normal"/>
    <w:next w:val="Normal"/>
    <w:unhideWhenUsed/>
    <w:pPr>
      <w:spacing w:after="0"/>
    </w:pPr>
  </w:style>
  <w:style w:type="paragraph" w:styleId="ListNumber">
    <w:name w:val="List Number"/>
    <w:basedOn w:val="Normal"/>
    <w:unhideWhenUsed/>
    <w:pPr>
      <w:numPr>
        <w:numId w:val="39"/>
      </w:numPr>
      <w:contextualSpacing/>
    </w:pPr>
  </w:style>
  <w:style w:type="paragraph" w:styleId="ListNumber2">
    <w:name w:val="List Number 2"/>
    <w:basedOn w:val="Normal"/>
    <w:unhideWhenUsed/>
    <w:pPr>
      <w:numPr>
        <w:numId w:val="40"/>
      </w:numPr>
      <w:contextualSpacing/>
    </w:pPr>
  </w:style>
  <w:style w:type="paragraph" w:styleId="ListNumber3">
    <w:name w:val="List Number 3"/>
    <w:basedOn w:val="Normal"/>
    <w:unhideWhenUsed/>
    <w:pPr>
      <w:numPr>
        <w:numId w:val="41"/>
      </w:numPr>
      <w:contextualSpacing/>
    </w:pPr>
  </w:style>
  <w:style w:type="paragraph" w:styleId="ListNumber4">
    <w:name w:val="List Number 4"/>
    <w:basedOn w:val="Normal"/>
    <w:unhideWhenUsed/>
    <w:pPr>
      <w:numPr>
        <w:numId w:val="42"/>
      </w:numPr>
      <w:contextualSpacing/>
    </w:pPr>
  </w:style>
  <w:style w:type="character" w:styleId="FollowedHyperlink">
    <w:name w:val="FollowedHyperlink"/>
    <w:basedOn w:val="DefaultParagraphFont"/>
    <w:uiPriority w:val="99"/>
    <w:unhideWhenUsed/>
    <w:rPr>
      <w:color w:val="800080" w:themeColor="followed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before="0"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rFonts w:ascii="Times New Roman" w:hAnsi="Times New Roman" w:cs="Times New Roman"/>
      <w:sz w:val="20"/>
      <w:szCs w:val="20"/>
      <w:lang w:val="mt-MT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numbering" w:customStyle="1" w:styleId="NoList1">
    <w:name w:val="No List1"/>
    <w:next w:val="NoList"/>
    <w:uiPriority w:val="99"/>
    <w:semiHidden/>
    <w:unhideWhenUsed/>
  </w:style>
  <w:style w:type="paragraph" w:customStyle="1" w:styleId="Foot">
    <w:name w:val="Foot"/>
    <w:basedOn w:val="FootnoteText"/>
    <w:pPr>
      <w:ind w:left="142" w:hanging="142"/>
    </w:pPr>
  </w:style>
  <w:style w:type="paragraph" w:customStyle="1" w:styleId="ListBullet1">
    <w:name w:val="List Bullet 1"/>
    <w:basedOn w:val="Normal"/>
    <w:pPr>
      <w:numPr>
        <w:numId w:val="131"/>
      </w:numPr>
    </w:pPr>
    <w:rPr>
      <w:rFonts w:eastAsia="Times New Roman"/>
      <w:lang w:eastAsia="de-DE"/>
    </w:rPr>
  </w:style>
  <w:style w:type="paragraph" w:customStyle="1" w:styleId="ListDash">
    <w:name w:val="List Dash"/>
    <w:basedOn w:val="Normal"/>
    <w:pPr>
      <w:numPr>
        <w:numId w:val="132"/>
      </w:numPr>
    </w:pPr>
    <w:rPr>
      <w:rFonts w:eastAsia="Times New Roman"/>
      <w:lang w:eastAsia="de-DE"/>
    </w:rPr>
  </w:style>
  <w:style w:type="paragraph" w:customStyle="1" w:styleId="ListDash1">
    <w:name w:val="List Dash 1"/>
    <w:basedOn w:val="Normal"/>
    <w:pPr>
      <w:numPr>
        <w:numId w:val="133"/>
      </w:numPr>
    </w:pPr>
    <w:rPr>
      <w:rFonts w:eastAsia="Times New Roman"/>
      <w:lang w:eastAsia="de-DE"/>
    </w:rPr>
  </w:style>
  <w:style w:type="paragraph" w:customStyle="1" w:styleId="ListDash2">
    <w:name w:val="List Dash 2"/>
    <w:basedOn w:val="Normal"/>
    <w:pPr>
      <w:numPr>
        <w:numId w:val="134"/>
      </w:numPr>
    </w:pPr>
    <w:rPr>
      <w:rFonts w:eastAsia="Times New Roman"/>
      <w:lang w:eastAsia="de-DE"/>
    </w:rPr>
  </w:style>
  <w:style w:type="paragraph" w:customStyle="1" w:styleId="ListNumberLevel2">
    <w:name w:val="List Number (Level 2)"/>
    <w:basedOn w:val="Normal"/>
    <w:pPr>
      <w:tabs>
        <w:tab w:val="num" w:pos="1417"/>
      </w:tabs>
      <w:ind w:left="1417" w:hanging="708"/>
    </w:pPr>
    <w:rPr>
      <w:rFonts w:eastAsia="Times New Roman"/>
      <w:lang w:eastAsia="de-DE"/>
    </w:rPr>
  </w:style>
  <w:style w:type="paragraph" w:customStyle="1" w:styleId="ListNumberLevel3">
    <w:name w:val="List Number (Level 3)"/>
    <w:basedOn w:val="Normal"/>
    <w:pPr>
      <w:tabs>
        <w:tab w:val="num" w:pos="2126"/>
      </w:tabs>
      <w:ind w:left="2126" w:hanging="709"/>
    </w:pPr>
    <w:rPr>
      <w:rFonts w:eastAsia="Times New Roman"/>
      <w:lang w:eastAsia="de-DE"/>
    </w:rPr>
  </w:style>
  <w:style w:type="paragraph" w:customStyle="1" w:styleId="ListNumberLevel4">
    <w:name w:val="List Number (Level 4)"/>
    <w:basedOn w:val="Normal"/>
    <w:pPr>
      <w:tabs>
        <w:tab w:val="num" w:pos="2835"/>
      </w:tabs>
      <w:ind w:left="2835" w:hanging="709"/>
    </w:pPr>
    <w:rPr>
      <w:rFonts w:eastAsia="Times New Roman"/>
      <w:lang w:eastAsia="de-DE"/>
    </w:rPr>
  </w:style>
  <w:style w:type="paragraph" w:customStyle="1" w:styleId="ListDash3">
    <w:name w:val="List Dash 3"/>
    <w:basedOn w:val="Normal"/>
    <w:pPr>
      <w:numPr>
        <w:numId w:val="135"/>
      </w:numPr>
    </w:pPr>
    <w:rPr>
      <w:rFonts w:eastAsia="Times New Roman"/>
      <w:lang w:eastAsia="en-GB"/>
    </w:rPr>
  </w:style>
  <w:style w:type="paragraph" w:customStyle="1" w:styleId="ListDash4">
    <w:name w:val="List Dash 4"/>
    <w:basedOn w:val="Normal"/>
    <w:pPr>
      <w:numPr>
        <w:numId w:val="136"/>
      </w:numPr>
    </w:pPr>
    <w:rPr>
      <w:rFonts w:eastAsia="Times New Roman"/>
      <w:lang w:eastAsia="en-GB"/>
    </w:rPr>
  </w:style>
  <w:style w:type="paragraph" w:customStyle="1" w:styleId="ListNumber2Level2">
    <w:name w:val="List Number 2 (Level 2)"/>
    <w:basedOn w:val="Text2"/>
    <w:pPr>
      <w:tabs>
        <w:tab w:val="num" w:pos="2268"/>
      </w:tabs>
      <w:ind w:left="2268" w:hanging="708"/>
    </w:pPr>
    <w:rPr>
      <w:rFonts w:eastAsia="Times New Roman"/>
      <w:lang w:eastAsia="en-GB"/>
    </w:rPr>
  </w:style>
  <w:style w:type="paragraph" w:customStyle="1" w:styleId="ListNumber3Level2">
    <w:name w:val="List Number 3 (Level 2)"/>
    <w:basedOn w:val="Text3"/>
    <w:pPr>
      <w:tabs>
        <w:tab w:val="num" w:pos="2268"/>
      </w:tabs>
      <w:ind w:left="2268" w:hanging="708"/>
    </w:pPr>
    <w:rPr>
      <w:rFonts w:eastAsia="Times New Roman"/>
      <w:lang w:eastAsia="en-GB"/>
    </w:rPr>
  </w:style>
  <w:style w:type="paragraph" w:customStyle="1" w:styleId="ListNumber4Level2">
    <w:name w:val="List Number 4 (Level 2)"/>
    <w:basedOn w:val="Text4"/>
    <w:pPr>
      <w:tabs>
        <w:tab w:val="num" w:pos="2268"/>
      </w:tabs>
      <w:ind w:left="2268" w:hanging="708"/>
    </w:pPr>
    <w:rPr>
      <w:rFonts w:eastAsia="Times New Roman"/>
      <w:lang w:eastAsia="en-GB"/>
    </w:rPr>
  </w:style>
  <w:style w:type="paragraph" w:customStyle="1" w:styleId="ListNumber2Level3">
    <w:name w:val="List Number 2 (Level 3)"/>
    <w:basedOn w:val="Text2"/>
    <w:pPr>
      <w:tabs>
        <w:tab w:val="num" w:pos="2977"/>
      </w:tabs>
      <w:ind w:left="2977" w:hanging="709"/>
    </w:pPr>
    <w:rPr>
      <w:rFonts w:eastAsia="Times New Roman"/>
      <w:lang w:eastAsia="en-GB"/>
    </w:rPr>
  </w:style>
  <w:style w:type="paragraph" w:customStyle="1" w:styleId="ListNumber3Level3">
    <w:name w:val="List Number 3 (Level 3)"/>
    <w:basedOn w:val="Text3"/>
    <w:pPr>
      <w:tabs>
        <w:tab w:val="num" w:pos="2977"/>
      </w:tabs>
      <w:ind w:left="2977" w:hanging="709"/>
    </w:pPr>
    <w:rPr>
      <w:rFonts w:eastAsia="Times New Roman"/>
      <w:lang w:eastAsia="en-GB"/>
    </w:rPr>
  </w:style>
  <w:style w:type="paragraph" w:customStyle="1" w:styleId="ListNumber4Level3">
    <w:name w:val="List Number 4 (Level 3)"/>
    <w:basedOn w:val="Text4"/>
    <w:pPr>
      <w:tabs>
        <w:tab w:val="num" w:pos="2977"/>
      </w:tabs>
      <w:ind w:left="2977" w:hanging="709"/>
    </w:pPr>
    <w:rPr>
      <w:rFonts w:eastAsia="Times New Roman"/>
      <w:lang w:eastAsia="en-GB"/>
    </w:rPr>
  </w:style>
  <w:style w:type="paragraph" w:customStyle="1" w:styleId="ListNumber2Level4">
    <w:name w:val="List Number 2 (Level 4)"/>
    <w:basedOn w:val="Text2"/>
    <w:pPr>
      <w:tabs>
        <w:tab w:val="num" w:pos="3686"/>
      </w:tabs>
      <w:ind w:left="3686" w:hanging="709"/>
    </w:pPr>
    <w:rPr>
      <w:rFonts w:eastAsia="Times New Roman"/>
      <w:lang w:eastAsia="en-GB"/>
    </w:rPr>
  </w:style>
  <w:style w:type="paragraph" w:customStyle="1" w:styleId="ListNumber3Level4">
    <w:name w:val="List Number 3 (Level 4)"/>
    <w:basedOn w:val="Text3"/>
    <w:pPr>
      <w:tabs>
        <w:tab w:val="num" w:pos="3686"/>
      </w:tabs>
      <w:ind w:left="3686" w:hanging="709"/>
    </w:pPr>
    <w:rPr>
      <w:rFonts w:eastAsia="Times New Roman"/>
      <w:lang w:eastAsia="en-GB"/>
    </w:rPr>
  </w:style>
  <w:style w:type="paragraph" w:customStyle="1" w:styleId="ListNumber4Level4">
    <w:name w:val="List Number 4 (Level 4)"/>
    <w:basedOn w:val="Text4"/>
    <w:pPr>
      <w:tabs>
        <w:tab w:val="num" w:pos="3686"/>
      </w:tabs>
      <w:ind w:left="3686" w:hanging="709"/>
    </w:pPr>
    <w:rPr>
      <w:rFonts w:eastAsia="Times New Roman"/>
      <w:lang w:eastAsia="en-GB"/>
    </w:rPr>
  </w:style>
  <w:style w:type="paragraph" w:customStyle="1" w:styleId="Annexetitreacte">
    <w:name w:val="Annexe titre (acte)"/>
    <w:basedOn w:val="Normal"/>
    <w:next w:val="Normal"/>
    <w:pPr>
      <w:jc w:val="center"/>
    </w:pPr>
    <w:rPr>
      <w:rFonts w:eastAsia="Times New Roman"/>
      <w:b/>
      <w:u w:val="single"/>
      <w:lang w:eastAsia="en-GB"/>
    </w:rPr>
  </w:style>
  <w:style w:type="paragraph" w:customStyle="1" w:styleId="Annexetitreexposglobal">
    <w:name w:val="Annexe titre (exposé global)"/>
    <w:basedOn w:val="Normal"/>
    <w:next w:val="Normal"/>
    <w:pPr>
      <w:jc w:val="center"/>
    </w:pPr>
    <w:rPr>
      <w:rFonts w:eastAsia="Times New Roman"/>
      <w:b/>
      <w:u w:val="single"/>
      <w:lang w:eastAsia="en-GB"/>
    </w:rPr>
  </w:style>
  <w:style w:type="paragraph" w:customStyle="1" w:styleId="Annexetitrefichefinacte">
    <w:name w:val="Annexe titre (fiche fin. acte)"/>
    <w:basedOn w:val="Normal"/>
    <w:next w:val="Normal"/>
    <w:pPr>
      <w:jc w:val="center"/>
    </w:pPr>
    <w:rPr>
      <w:rFonts w:eastAsia="Times New Roman"/>
      <w:b/>
      <w:u w:val="single"/>
      <w:lang w:eastAsia="en-GB"/>
    </w:rPr>
  </w:style>
  <w:style w:type="paragraph" w:customStyle="1" w:styleId="Annexetitrefichefinglobale">
    <w:name w:val="Annexe titre (fiche fin. globale)"/>
    <w:basedOn w:val="Normal"/>
    <w:next w:val="Normal"/>
    <w:pPr>
      <w:jc w:val="center"/>
    </w:pPr>
    <w:rPr>
      <w:rFonts w:eastAsia="Times New Roman"/>
      <w:b/>
      <w:u w:val="single"/>
      <w:lang w:eastAsia="en-GB"/>
    </w:rPr>
  </w:style>
  <w:style w:type="paragraph" w:customStyle="1" w:styleId="Annexetitreglobale">
    <w:name w:val="Annexe titre (globale)"/>
    <w:basedOn w:val="Normal"/>
    <w:next w:val="Normal"/>
    <w:pPr>
      <w:jc w:val="center"/>
    </w:pPr>
    <w:rPr>
      <w:rFonts w:eastAsia="Times New Roman"/>
      <w:b/>
      <w:u w:val="single"/>
      <w:lang w:eastAsia="en-GB"/>
    </w:rPr>
  </w:style>
  <w:style w:type="paragraph" w:customStyle="1" w:styleId="Exposdesmotifstitreglobal">
    <w:name w:val="Exposé des motifs titre (global)"/>
    <w:basedOn w:val="Normal"/>
    <w:next w:val="Normal"/>
    <w:pPr>
      <w:jc w:val="center"/>
    </w:pPr>
    <w:rPr>
      <w:rFonts w:eastAsia="Times New Roman"/>
      <w:b/>
      <w:u w:val="single"/>
      <w:lang w:eastAsia="en-GB"/>
    </w:rPr>
  </w:style>
  <w:style w:type="paragraph" w:customStyle="1" w:styleId="Langueoriginale">
    <w:name w:val="Langue originale"/>
    <w:basedOn w:val="Normal"/>
    <w:pPr>
      <w:spacing w:before="360"/>
      <w:jc w:val="center"/>
    </w:pPr>
    <w:rPr>
      <w:rFonts w:eastAsia="Times New Roman"/>
      <w:caps/>
      <w:lang w:eastAsia="en-GB"/>
    </w:rPr>
  </w:style>
  <w:style w:type="paragraph" w:customStyle="1" w:styleId="Phrasefinale">
    <w:name w:val="Phrase finale"/>
    <w:basedOn w:val="Normal"/>
    <w:next w:val="Normal"/>
    <w:pPr>
      <w:spacing w:before="360" w:after="0"/>
      <w:jc w:val="center"/>
    </w:pPr>
    <w:rPr>
      <w:rFonts w:eastAsia="Times New Roman"/>
      <w:lang w:eastAsia="en-GB"/>
    </w:rPr>
  </w:style>
  <w:style w:type="paragraph" w:customStyle="1" w:styleId="Prliminairetitre">
    <w:name w:val="Préliminaire titre"/>
    <w:basedOn w:val="Normal"/>
    <w:next w:val="Normal"/>
    <w:pPr>
      <w:spacing w:before="360" w:after="360"/>
      <w:jc w:val="center"/>
    </w:pPr>
    <w:rPr>
      <w:rFonts w:eastAsia="Times New Roman"/>
      <w:b/>
      <w:lang w:eastAsia="en-GB"/>
    </w:rPr>
  </w:style>
  <w:style w:type="paragraph" w:customStyle="1" w:styleId="Prliminairetype">
    <w:name w:val="Préliminaire type"/>
    <w:basedOn w:val="Normal"/>
    <w:next w:val="Normal"/>
    <w:pPr>
      <w:spacing w:before="360" w:after="0"/>
      <w:jc w:val="center"/>
    </w:pPr>
    <w:rPr>
      <w:rFonts w:eastAsia="Times New Roman"/>
      <w:b/>
      <w:lang w:eastAsia="en-GB"/>
    </w:rPr>
  </w:style>
  <w:style w:type="paragraph" w:customStyle="1" w:styleId="Rfrenceinstitutionelle">
    <w:name w:val="Référence institutionelle"/>
    <w:basedOn w:val="Normal"/>
    <w:next w:val="Statut"/>
    <w:pPr>
      <w:spacing w:before="0" w:after="240"/>
      <w:ind w:left="5103"/>
      <w:jc w:val="left"/>
    </w:pPr>
    <w:rPr>
      <w:rFonts w:eastAsia="Times New Roman"/>
      <w:lang w:eastAsia="en-GB"/>
    </w:rPr>
  </w:style>
  <w:style w:type="paragraph" w:customStyle="1" w:styleId="Rfrenceinterinstitutionelle">
    <w:name w:val="Référence interinstitutionelle"/>
    <w:basedOn w:val="Normal"/>
    <w:next w:val="Statut"/>
    <w:pPr>
      <w:spacing w:before="0" w:after="0"/>
      <w:ind w:left="5103"/>
      <w:jc w:val="left"/>
    </w:pPr>
    <w:rPr>
      <w:rFonts w:eastAsia="Times New Roman"/>
      <w:lang w:eastAsia="en-GB"/>
    </w:rPr>
  </w:style>
  <w:style w:type="paragraph" w:customStyle="1" w:styleId="Rfrenceinterinstitutionelleprliminaire">
    <w:name w:val="Référence interinstitutionelle (préliminaire)"/>
    <w:basedOn w:val="Normal"/>
    <w:next w:val="Normal"/>
    <w:pPr>
      <w:spacing w:before="0" w:after="0"/>
      <w:ind w:left="5103"/>
      <w:jc w:val="left"/>
    </w:pPr>
    <w:rPr>
      <w:rFonts w:eastAsia="Times New Roman"/>
      <w:lang w:eastAsia="en-GB"/>
    </w:rPr>
  </w:style>
  <w:style w:type="paragraph" w:customStyle="1" w:styleId="Sous-titreobjetprliminaire">
    <w:name w:val="Sous-titre objet (préliminaire)"/>
    <w:basedOn w:val="Normal"/>
    <w:pPr>
      <w:spacing w:before="0" w:after="0"/>
      <w:jc w:val="center"/>
    </w:pPr>
    <w:rPr>
      <w:rFonts w:eastAsia="Times New Roman"/>
      <w:b/>
      <w:lang w:eastAsia="en-GB"/>
    </w:rPr>
  </w:style>
  <w:style w:type="paragraph" w:customStyle="1" w:styleId="Statutprliminaire">
    <w:name w:val="Statut (préliminaire)"/>
    <w:basedOn w:val="Normal"/>
    <w:next w:val="Normal"/>
    <w:pPr>
      <w:spacing w:before="360" w:after="0"/>
      <w:jc w:val="center"/>
    </w:pPr>
    <w:rPr>
      <w:rFonts w:eastAsia="Times New Roman"/>
      <w:lang w:eastAsia="en-GB"/>
    </w:rPr>
  </w:style>
  <w:style w:type="paragraph" w:customStyle="1" w:styleId="Titreobjetprliminaire">
    <w:name w:val="Titre objet (préliminaire)"/>
    <w:basedOn w:val="Normal"/>
    <w:next w:val="Normal"/>
    <w:pPr>
      <w:spacing w:before="360" w:after="360"/>
      <w:jc w:val="center"/>
    </w:pPr>
    <w:rPr>
      <w:rFonts w:eastAsia="Times New Roman"/>
      <w:b/>
      <w:lang w:eastAsia="en-GB"/>
    </w:rPr>
  </w:style>
  <w:style w:type="paragraph" w:customStyle="1" w:styleId="Typedudocumentprliminaire">
    <w:name w:val="Type du document (préliminaire)"/>
    <w:basedOn w:val="Normal"/>
    <w:next w:val="Normal"/>
    <w:pPr>
      <w:spacing w:before="360" w:after="0"/>
      <w:jc w:val="center"/>
    </w:pPr>
    <w:rPr>
      <w:rFonts w:eastAsia="Times New Roman"/>
      <w:b/>
      <w:lang w:eastAsia="en-GB"/>
    </w:rPr>
  </w:style>
  <w:style w:type="paragraph" w:customStyle="1" w:styleId="Fichefinancirestandardtitre">
    <w:name w:val="Fiche financière (standard) titre"/>
    <w:basedOn w:val="Normal"/>
    <w:next w:val="Normal"/>
    <w:pPr>
      <w:jc w:val="center"/>
    </w:pPr>
    <w:rPr>
      <w:rFonts w:eastAsia="Times New Roman"/>
      <w:b/>
      <w:u w:val="single"/>
      <w:lang w:eastAsia="en-GB"/>
    </w:rPr>
  </w:style>
  <w:style w:type="paragraph" w:customStyle="1" w:styleId="Fichefinancirestandardtitreacte">
    <w:name w:val="Fiche financière (standard) titre (acte)"/>
    <w:basedOn w:val="Normal"/>
    <w:next w:val="Normal"/>
    <w:pPr>
      <w:jc w:val="center"/>
    </w:pPr>
    <w:rPr>
      <w:rFonts w:eastAsia="Times New Roman"/>
      <w:b/>
      <w:u w:val="single"/>
      <w:lang w:eastAsia="en-GB"/>
    </w:rPr>
  </w:style>
  <w:style w:type="paragraph" w:customStyle="1" w:styleId="Fichefinanciretravailtitre">
    <w:name w:val="Fiche financière (travail) titre"/>
    <w:basedOn w:val="Normal"/>
    <w:next w:val="Normal"/>
    <w:pPr>
      <w:jc w:val="center"/>
    </w:pPr>
    <w:rPr>
      <w:rFonts w:eastAsia="Times New Roman"/>
      <w:b/>
      <w:u w:val="single"/>
      <w:lang w:eastAsia="en-GB"/>
    </w:rPr>
  </w:style>
  <w:style w:type="paragraph" w:customStyle="1" w:styleId="Fichefinanciretravailtitreacte">
    <w:name w:val="Fiche financière (travail) titre (acte)"/>
    <w:basedOn w:val="Normal"/>
    <w:next w:val="Normal"/>
    <w:pPr>
      <w:jc w:val="center"/>
    </w:pPr>
    <w:rPr>
      <w:rFonts w:eastAsia="Times New Roman"/>
      <w:b/>
      <w:u w:val="single"/>
      <w:lang w:eastAsia="en-GB"/>
    </w:rPr>
  </w:style>
  <w:style w:type="paragraph" w:customStyle="1" w:styleId="Fichefinancireattributiontitre">
    <w:name w:val="Fiche financière (attribution) titre"/>
    <w:basedOn w:val="Normal"/>
    <w:next w:val="Normal"/>
    <w:pPr>
      <w:jc w:val="center"/>
    </w:pPr>
    <w:rPr>
      <w:rFonts w:eastAsia="Times New Roman"/>
      <w:b/>
      <w:u w:val="single"/>
      <w:lang w:eastAsia="en-GB"/>
    </w:rPr>
  </w:style>
  <w:style w:type="paragraph" w:customStyle="1" w:styleId="Fichefinancireattributiontitreacte">
    <w:name w:val="Fiche financière (attribution) titre (acte)"/>
    <w:basedOn w:val="Normal"/>
    <w:next w:val="Normal"/>
    <w:pPr>
      <w:jc w:val="center"/>
    </w:pPr>
    <w:rPr>
      <w:rFonts w:eastAsia="Times New Roman"/>
      <w:b/>
      <w:u w:val="single"/>
      <w:lang w:eastAsia="en-GB"/>
    </w:rPr>
  </w:style>
  <w:style w:type="character" w:styleId="PageNumber">
    <w:name w:val="page number"/>
  </w:style>
  <w:style w:type="character" w:customStyle="1" w:styleId="tw4winMark">
    <w:name w:val="tw4winMark"/>
    <w:rPr>
      <w:vanish/>
      <w:color w:val="800080"/>
      <w:vertAlign w:val="subscript"/>
    </w:rPr>
  </w:style>
  <w:style w:type="paragraph" w:customStyle="1" w:styleId="Sous-titreobjet">
    <w:name w:val="Sous-titre objet"/>
    <w:basedOn w:val="Normal"/>
    <w:pPr>
      <w:spacing w:before="0" w:after="0"/>
      <w:jc w:val="center"/>
    </w:pPr>
    <w:rPr>
      <w:rFonts w:eastAsia="Times New Roman"/>
      <w:b/>
      <w:lang w:eastAsia="en-GB"/>
    </w:rPr>
  </w:style>
  <w:style w:type="paragraph" w:customStyle="1" w:styleId="Sous-titreobjetPagedecouverture">
    <w:name w:val="Sous-titre objet (Page de couverture)"/>
    <w:basedOn w:val="Sous-titreobjet"/>
  </w:style>
  <w:style w:type="paragraph" w:customStyle="1" w:styleId="Footnote">
    <w:name w:val="Footnote"/>
    <w:basedOn w:val="FootnoteText"/>
  </w:style>
  <w:style w:type="paragraph" w:customStyle="1" w:styleId="Footnoterefere">
    <w:name w:val="Footnote refere"/>
    <w:basedOn w:val="FootnoteText"/>
  </w:style>
  <w:style w:type="character" w:customStyle="1" w:styleId="tw4winError">
    <w:name w:val="tw4winError"/>
    <w:rPr>
      <w:color w:val="00FF00"/>
      <w:sz w:val="40"/>
      <w:lang w:val="mt-MT" w:eastAsia="en-GB"/>
    </w:rPr>
  </w:style>
  <w:style w:type="character" w:customStyle="1" w:styleId="tw4winTerm">
    <w:name w:val="tw4winTerm"/>
    <w:rPr>
      <w:color w:val="0000FF"/>
      <w:lang w:val="mt-MT" w:eastAsia="en-GB"/>
    </w:rPr>
  </w:style>
  <w:style w:type="character" w:customStyle="1" w:styleId="tw4winPopup">
    <w:name w:val="tw4winPopup"/>
    <w:rPr>
      <w:noProof/>
      <w:color w:val="008000"/>
      <w:lang w:val="mt-MT" w:eastAsia="en-GB"/>
    </w:rPr>
  </w:style>
  <w:style w:type="character" w:customStyle="1" w:styleId="tw4winJump">
    <w:name w:val="tw4winJump"/>
    <w:rPr>
      <w:noProof/>
      <w:color w:val="008080"/>
      <w:lang w:val="mt-MT" w:eastAsia="en-GB"/>
    </w:rPr>
  </w:style>
  <w:style w:type="character" w:customStyle="1" w:styleId="tw4winExternal">
    <w:name w:val="tw4winExternal"/>
    <w:rPr>
      <w:noProof/>
      <w:color w:val="808080"/>
      <w:lang w:val="mt-MT" w:eastAsia="en-GB"/>
    </w:rPr>
  </w:style>
  <w:style w:type="character" w:customStyle="1" w:styleId="tw4winInternal">
    <w:name w:val="tw4winInternal"/>
    <w:rPr>
      <w:noProof/>
      <w:color w:val="FF0000"/>
      <w:lang w:val="mt-MT" w:eastAsia="en-GB"/>
    </w:rPr>
  </w:style>
  <w:style w:type="character" w:customStyle="1" w:styleId="DONOTTRANSLATE">
    <w:name w:val="DO_NOT_TRANSLATE"/>
    <w:rPr>
      <w:noProof/>
      <w:color w:val="800000"/>
      <w:lang w:val="mt-MT" w:eastAsia="en-GB"/>
    </w:rPr>
  </w:style>
  <w:style w:type="paragraph" w:customStyle="1" w:styleId="FooterCoverPage">
    <w:name w:val="Footer Cover Page"/>
    <w:basedOn w:val="Normal"/>
    <w:link w:val="FooterCoverPageChar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  <w:rPr>
      <w:rFonts w:eastAsia="Times New Roman"/>
      <w:szCs w:val="24"/>
      <w:lang w:eastAsia="en-GB"/>
    </w:rPr>
  </w:style>
  <w:style w:type="character" w:customStyle="1" w:styleId="FooterCoverPageChar">
    <w:name w:val="Footer Cover Page Char"/>
    <w:link w:val="FooterCoverPage"/>
    <w:rPr>
      <w:rFonts w:ascii="Times New Roman" w:eastAsia="Times New Roman" w:hAnsi="Times New Roman" w:cs="Times New Roman"/>
      <w:sz w:val="24"/>
      <w:szCs w:val="24"/>
      <w:lang w:val="mt-MT" w:eastAsia="en-GB"/>
    </w:rPr>
  </w:style>
  <w:style w:type="paragraph" w:customStyle="1" w:styleId="HeaderCoverPage">
    <w:name w:val="Header Cover Page"/>
    <w:basedOn w:val="Normal"/>
    <w:link w:val="HeaderCoverPageChar"/>
    <w:pPr>
      <w:tabs>
        <w:tab w:val="center" w:pos="4535"/>
        <w:tab w:val="right" w:pos="9071"/>
      </w:tabs>
      <w:spacing w:before="0"/>
    </w:pPr>
    <w:rPr>
      <w:rFonts w:eastAsia="Times New Roman"/>
      <w:szCs w:val="24"/>
      <w:lang w:eastAsia="en-GB"/>
    </w:rPr>
  </w:style>
  <w:style w:type="character" w:customStyle="1" w:styleId="HeaderCoverPageChar">
    <w:name w:val="Header Cover Page Char"/>
    <w:link w:val="HeaderCoverPage"/>
    <w:rPr>
      <w:rFonts w:ascii="Times New Roman" w:eastAsia="Times New Roman" w:hAnsi="Times New Roman" w:cs="Times New Roman"/>
      <w:sz w:val="24"/>
      <w:szCs w:val="24"/>
      <w:lang w:val="mt-MT" w:eastAsia="en-GB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5"/>
        <w:tab w:val="right" w:pos="9071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  <w:sz w:val="24"/>
      <w:lang w:val="mt-MT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  <w:sz w:val="24"/>
      <w:lang w:val="mt-M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before="0" w:after="0"/>
      <w:ind w:left="720" w:hanging="72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Times New Roman" w:hAnsi="Times New Roman" w:cs="Times New Roman"/>
      <w:sz w:val="20"/>
      <w:szCs w:val="20"/>
      <w:shd w:val="clear" w:color="auto" w:fill="auto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Theme="majorEastAsia" w:hAnsi="Times New Roman" w:cs="Times New Roman"/>
      <w:b/>
      <w:bCs/>
      <w:smallCaps/>
      <w:sz w:val="24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="Times New Roman" w:eastAsiaTheme="majorEastAsia" w:hAnsi="Times New Roman" w:cs="Times New Roman"/>
      <w:b/>
      <w:bCs/>
      <w:sz w:val="24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="Times New Roman" w:eastAsiaTheme="majorEastAsia" w:hAnsi="Times New Roman" w:cs="Times New Roman"/>
      <w:bCs/>
      <w:i/>
      <w:sz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="Times New Roman" w:eastAsiaTheme="majorEastAsia" w:hAnsi="Times New Roman" w:cs="Times New Roman"/>
      <w:bCs/>
      <w:iCs/>
      <w:sz w:val="24"/>
      <w:lang w:val="en-GB"/>
    </w:rPr>
  </w:style>
  <w:style w:type="paragraph" w:styleId="TOCHeading">
    <w:name w:val="TOC Heading"/>
    <w:basedOn w:val="Normal"/>
    <w:next w:val="Normal"/>
    <w:uiPriority w:val="39"/>
    <w:semiHidden/>
    <w:unhideWhenUsed/>
    <w:qFormat/>
    <w:pPr>
      <w:spacing w:after="240"/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2">
    <w:name w:val="toc 2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3">
    <w:name w:val="toc 3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4">
    <w:name w:val="toc 4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5">
    <w:name w:val="toc 5"/>
    <w:basedOn w:val="Normal"/>
    <w:next w:val="Normal"/>
    <w:uiPriority w:val="39"/>
    <w:semiHidden/>
    <w:unhideWhenUsed/>
    <w:pPr>
      <w:tabs>
        <w:tab w:val="right" w:leader="dot" w:pos="9071"/>
      </w:tabs>
      <w:spacing w:before="300"/>
      <w:jc w:val="left"/>
    </w:pPr>
  </w:style>
  <w:style w:type="paragraph" w:styleId="TOC6">
    <w:name w:val="toc 6"/>
    <w:basedOn w:val="Normal"/>
    <w:next w:val="Normal"/>
    <w:uiPriority w:val="39"/>
    <w:semiHidden/>
    <w:unhideWhenUsed/>
    <w:pPr>
      <w:tabs>
        <w:tab w:val="right" w:leader="dot" w:pos="9071"/>
      </w:tabs>
      <w:spacing w:before="240"/>
      <w:jc w:val="left"/>
    </w:pPr>
  </w:style>
  <w:style w:type="paragraph" w:styleId="TOC7">
    <w:name w:val="toc 7"/>
    <w:basedOn w:val="Normal"/>
    <w:next w:val="Normal"/>
    <w:uiPriority w:val="39"/>
    <w:semiHidden/>
    <w:unhideWhenUsed/>
    <w:pPr>
      <w:tabs>
        <w:tab w:val="right" w:leader="dot" w:pos="9071"/>
      </w:tabs>
      <w:spacing w:before="180"/>
      <w:jc w:val="left"/>
    </w:pPr>
  </w:style>
  <w:style w:type="paragraph" w:styleId="TOC8">
    <w:name w:val="toc 8"/>
    <w:basedOn w:val="Normal"/>
    <w:next w:val="Normal"/>
    <w:uiPriority w:val="39"/>
    <w:semiHidden/>
    <w:unhideWhenUsed/>
    <w:pPr>
      <w:tabs>
        <w:tab w:val="right" w:leader="dot" w:pos="9071"/>
      </w:tabs>
      <w:jc w:val="left"/>
    </w:pPr>
  </w:style>
  <w:style w:type="paragraph" w:styleId="TOC9">
    <w:name w:val="toc 9"/>
    <w:basedOn w:val="Normal"/>
    <w:next w:val="Normal"/>
    <w:uiPriority w:val="39"/>
    <w:semiHidden/>
    <w:unhideWhenUsed/>
    <w:pPr>
      <w:tabs>
        <w:tab w:val="right" w:leader="dot" w:pos="9071"/>
      </w:tabs>
    </w:pPr>
  </w:style>
  <w:style w:type="paragraph" w:customStyle="1" w:styleId="HeaderLandscape">
    <w:name w:val="HeaderLandscape"/>
    <w:basedOn w:val="Normal"/>
    <w:pPr>
      <w:tabs>
        <w:tab w:val="center" w:pos="7285"/>
        <w:tab w:val="right" w:pos="14003"/>
      </w:tabs>
      <w:spacing w:before="0"/>
    </w:pPr>
  </w:style>
  <w:style w:type="paragraph" w:customStyle="1" w:styleId="FooterLandscape">
    <w:name w:val="FooterLandscape"/>
    <w:basedOn w:val="Normal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</w:style>
  <w:style w:type="character" w:styleId="FootnoteReference">
    <w:name w:val="footnote reference"/>
    <w:basedOn w:val="DefaultParagraphFont"/>
    <w:uiPriority w:val="99"/>
    <w:semiHidden/>
    <w:unhideWhenUsed/>
    <w:rPr>
      <w:shd w:val="clear" w:color="auto" w:fill="auto"/>
      <w:vertAlign w:val="superscript"/>
    </w:rPr>
  </w:style>
  <w:style w:type="paragraph" w:customStyle="1" w:styleId="HeaderSensitivity">
    <w:name w:val="Header Sensitivity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0"/>
      <w:ind w:left="113" w:right="113"/>
      <w:jc w:val="center"/>
    </w:pPr>
    <w:rPr>
      <w:b/>
      <w:sz w:val="32"/>
    </w:rPr>
  </w:style>
  <w:style w:type="paragraph" w:customStyle="1" w:styleId="HeaderSensitivityRight">
    <w:name w:val="Header Sensitivity Right"/>
    <w:basedOn w:val="Normal"/>
    <w:pPr>
      <w:spacing w:before="0"/>
      <w:jc w:val="right"/>
    </w:pPr>
    <w:rPr>
      <w:sz w:val="28"/>
    </w:rPr>
  </w:style>
  <w:style w:type="paragraph" w:customStyle="1" w:styleId="FooterSensitivity">
    <w:name w:val="Footer Sensitivity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60" w:after="0"/>
      <w:ind w:left="113" w:right="113"/>
      <w:jc w:val="center"/>
    </w:pPr>
    <w:rPr>
      <w:b/>
      <w:sz w:val="32"/>
    </w:rPr>
  </w:style>
  <w:style w:type="paragraph" w:customStyle="1" w:styleId="Text1">
    <w:name w:val="Text 1"/>
    <w:basedOn w:val="Normal"/>
    <w:pPr>
      <w:ind w:left="850"/>
    </w:pPr>
  </w:style>
  <w:style w:type="paragraph" w:customStyle="1" w:styleId="Text2">
    <w:name w:val="Text 2"/>
    <w:basedOn w:val="Normal"/>
    <w:pPr>
      <w:ind w:left="1417"/>
    </w:pPr>
  </w:style>
  <w:style w:type="paragraph" w:customStyle="1" w:styleId="Text3">
    <w:name w:val="Text 3"/>
    <w:basedOn w:val="Normal"/>
    <w:pPr>
      <w:ind w:left="1984"/>
    </w:pPr>
  </w:style>
  <w:style w:type="paragraph" w:customStyle="1" w:styleId="Text4">
    <w:name w:val="Text 4"/>
    <w:basedOn w:val="Normal"/>
    <w:pPr>
      <w:ind w:left="2551"/>
    </w:pPr>
  </w:style>
  <w:style w:type="paragraph" w:customStyle="1" w:styleId="NormalCentered">
    <w:name w:val="Normal Centered"/>
    <w:basedOn w:val="Normal"/>
    <w:pPr>
      <w:jc w:val="center"/>
    </w:pPr>
  </w:style>
  <w:style w:type="paragraph" w:customStyle="1" w:styleId="NormalLeft">
    <w:name w:val="Normal Left"/>
    <w:basedOn w:val="Normal"/>
    <w:pPr>
      <w:jc w:val="left"/>
    </w:pPr>
  </w:style>
  <w:style w:type="paragraph" w:customStyle="1" w:styleId="NormalRight">
    <w:name w:val="Normal Right"/>
    <w:basedOn w:val="Normal"/>
    <w:pPr>
      <w:jc w:val="right"/>
    </w:pPr>
  </w:style>
  <w:style w:type="paragraph" w:customStyle="1" w:styleId="QuotedText">
    <w:name w:val="Quoted Text"/>
    <w:basedOn w:val="Normal"/>
    <w:pPr>
      <w:ind w:left="1417"/>
    </w:pPr>
  </w:style>
  <w:style w:type="paragraph" w:customStyle="1" w:styleId="Point0">
    <w:name w:val="Point 0"/>
    <w:basedOn w:val="Normal"/>
    <w:pPr>
      <w:ind w:left="850" w:hanging="850"/>
    </w:pPr>
  </w:style>
  <w:style w:type="paragraph" w:customStyle="1" w:styleId="Point1">
    <w:name w:val="Point 1"/>
    <w:basedOn w:val="Normal"/>
    <w:pPr>
      <w:ind w:left="1417" w:hanging="567"/>
    </w:pPr>
  </w:style>
  <w:style w:type="paragraph" w:customStyle="1" w:styleId="Point2">
    <w:name w:val="Point 2"/>
    <w:basedOn w:val="Normal"/>
    <w:pPr>
      <w:ind w:left="1984" w:hanging="567"/>
    </w:pPr>
  </w:style>
  <w:style w:type="paragraph" w:customStyle="1" w:styleId="Point3">
    <w:name w:val="Point 3"/>
    <w:basedOn w:val="Normal"/>
    <w:pPr>
      <w:ind w:left="2551" w:hanging="567"/>
    </w:pPr>
  </w:style>
  <w:style w:type="paragraph" w:customStyle="1" w:styleId="Point4">
    <w:name w:val="Point 4"/>
    <w:basedOn w:val="Normal"/>
    <w:pPr>
      <w:ind w:left="3118" w:hanging="567"/>
    </w:pPr>
  </w:style>
  <w:style w:type="paragraph" w:customStyle="1" w:styleId="Tiret0">
    <w:name w:val="Tiret 0"/>
    <w:basedOn w:val="Point0"/>
    <w:pPr>
      <w:numPr>
        <w:numId w:val="147"/>
      </w:numPr>
    </w:pPr>
  </w:style>
  <w:style w:type="paragraph" w:customStyle="1" w:styleId="Tiret1">
    <w:name w:val="Tiret 1"/>
    <w:basedOn w:val="Point1"/>
    <w:pPr>
      <w:numPr>
        <w:numId w:val="148"/>
      </w:numPr>
    </w:pPr>
  </w:style>
  <w:style w:type="paragraph" w:customStyle="1" w:styleId="Tiret2">
    <w:name w:val="Tiret 2"/>
    <w:basedOn w:val="Point2"/>
    <w:pPr>
      <w:numPr>
        <w:numId w:val="149"/>
      </w:numPr>
    </w:pPr>
  </w:style>
  <w:style w:type="paragraph" w:customStyle="1" w:styleId="Tiret3">
    <w:name w:val="Tiret 3"/>
    <w:basedOn w:val="Point3"/>
    <w:pPr>
      <w:numPr>
        <w:numId w:val="150"/>
      </w:numPr>
    </w:pPr>
  </w:style>
  <w:style w:type="paragraph" w:customStyle="1" w:styleId="Tiret4">
    <w:name w:val="Tiret 4"/>
    <w:basedOn w:val="Point4"/>
    <w:pPr>
      <w:numPr>
        <w:numId w:val="151"/>
      </w:numPr>
    </w:pPr>
  </w:style>
  <w:style w:type="paragraph" w:customStyle="1" w:styleId="PointDouble0">
    <w:name w:val="PointDouble 0"/>
    <w:basedOn w:val="Normal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ormal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Normal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Normal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Normal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Normal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ormal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Normal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Normal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Normal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Normal"/>
    <w:next w:val="Text1"/>
    <w:pPr>
      <w:numPr>
        <w:numId w:val="152"/>
      </w:numPr>
    </w:pPr>
  </w:style>
  <w:style w:type="paragraph" w:customStyle="1" w:styleId="NumPar2">
    <w:name w:val="NumPar 2"/>
    <w:basedOn w:val="Normal"/>
    <w:next w:val="Text1"/>
    <w:pPr>
      <w:numPr>
        <w:ilvl w:val="1"/>
        <w:numId w:val="152"/>
      </w:numPr>
    </w:pPr>
  </w:style>
  <w:style w:type="paragraph" w:customStyle="1" w:styleId="NumPar3">
    <w:name w:val="NumPar 3"/>
    <w:basedOn w:val="Normal"/>
    <w:next w:val="Text1"/>
    <w:pPr>
      <w:numPr>
        <w:ilvl w:val="2"/>
        <w:numId w:val="152"/>
      </w:numPr>
    </w:pPr>
  </w:style>
  <w:style w:type="paragraph" w:customStyle="1" w:styleId="NumPar4">
    <w:name w:val="NumPar 4"/>
    <w:basedOn w:val="Normal"/>
    <w:next w:val="Text1"/>
    <w:pPr>
      <w:numPr>
        <w:ilvl w:val="3"/>
        <w:numId w:val="152"/>
      </w:numPr>
    </w:pPr>
  </w:style>
  <w:style w:type="paragraph" w:customStyle="1" w:styleId="ManualNumPar1">
    <w:name w:val="Manual NumPar 1"/>
    <w:basedOn w:val="Normal"/>
    <w:next w:val="Text1"/>
    <w:pPr>
      <w:ind w:left="850" w:hanging="850"/>
    </w:pPr>
  </w:style>
  <w:style w:type="paragraph" w:customStyle="1" w:styleId="ManualNumPar2">
    <w:name w:val="Manual NumPar 2"/>
    <w:basedOn w:val="Normal"/>
    <w:next w:val="Text1"/>
    <w:pPr>
      <w:ind w:left="850" w:hanging="850"/>
    </w:pPr>
  </w:style>
  <w:style w:type="paragraph" w:customStyle="1" w:styleId="ManualNumPar3">
    <w:name w:val="Manual NumPar 3"/>
    <w:basedOn w:val="Normal"/>
    <w:next w:val="Text1"/>
    <w:pPr>
      <w:ind w:left="850" w:hanging="850"/>
    </w:pPr>
  </w:style>
  <w:style w:type="paragraph" w:customStyle="1" w:styleId="ManualNumPar4">
    <w:name w:val="Manual NumPar 4"/>
    <w:basedOn w:val="Normal"/>
    <w:next w:val="Text1"/>
    <w:pPr>
      <w:ind w:left="850" w:hanging="850"/>
    </w:pPr>
  </w:style>
  <w:style w:type="paragraph" w:customStyle="1" w:styleId="QuotedNumPar">
    <w:name w:val="Quoted NumPar"/>
    <w:basedOn w:val="Normal"/>
    <w:pPr>
      <w:ind w:left="1417" w:hanging="567"/>
    </w:pPr>
  </w:style>
  <w:style w:type="paragraph" w:customStyle="1" w:styleId="ManualHeading1">
    <w:name w:val="Manual Heading 1"/>
    <w:basedOn w:val="Normal"/>
    <w:next w:val="Text1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al"/>
    <w:next w:val="Text1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ormal"/>
    <w:next w:val="Text1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ormal"/>
    <w:next w:val="Text1"/>
    <w:pPr>
      <w:keepNext/>
      <w:tabs>
        <w:tab w:val="left" w:pos="850"/>
      </w:tabs>
      <w:ind w:left="850" w:hanging="850"/>
      <w:outlineLvl w:val="3"/>
    </w:pPr>
  </w:style>
  <w:style w:type="paragraph" w:customStyle="1" w:styleId="ChapterTitle">
    <w:name w:val="ChapterTitle"/>
    <w:basedOn w:val="Normal"/>
    <w:next w:val="Normal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Normal"/>
    <w:next w:val="Heading1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Normal"/>
    <w:next w:val="Normal"/>
    <w:pPr>
      <w:jc w:val="center"/>
    </w:pPr>
    <w:rPr>
      <w:b/>
    </w:rPr>
  </w:style>
  <w:style w:type="character" w:customStyle="1" w:styleId="Marker">
    <w:name w:val="Marker"/>
    <w:basedOn w:val="DefaultParagraphFont"/>
    <w:rPr>
      <w:color w:val="0000FF"/>
      <w:shd w:val="clear" w:color="auto" w:fill="auto"/>
    </w:rPr>
  </w:style>
  <w:style w:type="character" w:customStyle="1" w:styleId="Marker1">
    <w:name w:val="Marker1"/>
    <w:basedOn w:val="DefaultParagraphFont"/>
    <w:rPr>
      <w:color w:val="008000"/>
      <w:shd w:val="clear" w:color="auto" w:fill="auto"/>
    </w:rPr>
  </w:style>
  <w:style w:type="character" w:customStyle="1" w:styleId="Marker2">
    <w:name w:val="Marker2"/>
    <w:basedOn w:val="DefaultParagraphFont"/>
    <w:rPr>
      <w:color w:val="FF0000"/>
      <w:shd w:val="clear" w:color="auto" w:fill="auto"/>
    </w:rPr>
  </w:style>
  <w:style w:type="paragraph" w:customStyle="1" w:styleId="Point0number">
    <w:name w:val="Point 0 (number)"/>
    <w:basedOn w:val="Normal"/>
    <w:pPr>
      <w:numPr>
        <w:numId w:val="154"/>
      </w:numPr>
    </w:pPr>
  </w:style>
  <w:style w:type="paragraph" w:customStyle="1" w:styleId="Point1number">
    <w:name w:val="Point 1 (number)"/>
    <w:basedOn w:val="Normal"/>
    <w:pPr>
      <w:numPr>
        <w:ilvl w:val="2"/>
        <w:numId w:val="154"/>
      </w:numPr>
    </w:pPr>
  </w:style>
  <w:style w:type="paragraph" w:customStyle="1" w:styleId="Point2number">
    <w:name w:val="Point 2 (number)"/>
    <w:basedOn w:val="Normal"/>
    <w:pPr>
      <w:numPr>
        <w:ilvl w:val="4"/>
        <w:numId w:val="154"/>
      </w:numPr>
    </w:pPr>
  </w:style>
  <w:style w:type="paragraph" w:customStyle="1" w:styleId="Point3number">
    <w:name w:val="Point 3 (number)"/>
    <w:basedOn w:val="Normal"/>
    <w:pPr>
      <w:numPr>
        <w:ilvl w:val="6"/>
        <w:numId w:val="154"/>
      </w:numPr>
    </w:pPr>
  </w:style>
  <w:style w:type="paragraph" w:customStyle="1" w:styleId="Point0letter">
    <w:name w:val="Point 0 (letter)"/>
    <w:basedOn w:val="Normal"/>
    <w:pPr>
      <w:numPr>
        <w:ilvl w:val="1"/>
        <w:numId w:val="154"/>
      </w:numPr>
    </w:pPr>
  </w:style>
  <w:style w:type="paragraph" w:customStyle="1" w:styleId="Point1letter">
    <w:name w:val="Point 1 (letter)"/>
    <w:basedOn w:val="Normal"/>
    <w:pPr>
      <w:numPr>
        <w:ilvl w:val="3"/>
        <w:numId w:val="154"/>
      </w:numPr>
    </w:pPr>
  </w:style>
  <w:style w:type="paragraph" w:customStyle="1" w:styleId="Point2letter">
    <w:name w:val="Point 2 (letter)"/>
    <w:basedOn w:val="Normal"/>
    <w:pPr>
      <w:numPr>
        <w:ilvl w:val="5"/>
        <w:numId w:val="154"/>
      </w:numPr>
    </w:pPr>
  </w:style>
  <w:style w:type="paragraph" w:customStyle="1" w:styleId="Point3letter">
    <w:name w:val="Point 3 (letter)"/>
    <w:basedOn w:val="Normal"/>
    <w:pPr>
      <w:numPr>
        <w:ilvl w:val="7"/>
        <w:numId w:val="154"/>
      </w:numPr>
    </w:pPr>
  </w:style>
  <w:style w:type="paragraph" w:customStyle="1" w:styleId="Point4letter">
    <w:name w:val="Point 4 (letter)"/>
    <w:basedOn w:val="Normal"/>
    <w:pPr>
      <w:numPr>
        <w:ilvl w:val="8"/>
        <w:numId w:val="154"/>
      </w:numPr>
    </w:pPr>
  </w:style>
  <w:style w:type="paragraph" w:customStyle="1" w:styleId="Bullet0">
    <w:name w:val="Bullet 0"/>
    <w:basedOn w:val="Normal"/>
    <w:pPr>
      <w:numPr>
        <w:numId w:val="155"/>
      </w:numPr>
    </w:pPr>
  </w:style>
  <w:style w:type="paragraph" w:customStyle="1" w:styleId="Bullet1">
    <w:name w:val="Bullet 1"/>
    <w:basedOn w:val="Normal"/>
    <w:pPr>
      <w:numPr>
        <w:numId w:val="156"/>
      </w:numPr>
    </w:pPr>
  </w:style>
  <w:style w:type="paragraph" w:customStyle="1" w:styleId="Bullet2">
    <w:name w:val="Bullet 2"/>
    <w:basedOn w:val="Normal"/>
    <w:pPr>
      <w:numPr>
        <w:numId w:val="157"/>
      </w:numPr>
    </w:pPr>
  </w:style>
  <w:style w:type="paragraph" w:customStyle="1" w:styleId="Bullet3">
    <w:name w:val="Bullet 3"/>
    <w:basedOn w:val="Normal"/>
    <w:pPr>
      <w:numPr>
        <w:numId w:val="158"/>
      </w:numPr>
    </w:pPr>
  </w:style>
  <w:style w:type="paragraph" w:customStyle="1" w:styleId="Bullet4">
    <w:name w:val="Bullet 4"/>
    <w:basedOn w:val="Normal"/>
    <w:pPr>
      <w:numPr>
        <w:numId w:val="159"/>
      </w:numPr>
    </w:pPr>
  </w:style>
  <w:style w:type="paragraph" w:customStyle="1" w:styleId="Langue">
    <w:name w:val="Langue"/>
    <w:basedOn w:val="Normal"/>
    <w:next w:val="Rfrenceinterne"/>
    <w:pPr>
      <w:framePr w:wrap="around" w:vAnchor="page" w:hAnchor="text" w:xAlign="center" w:y="14741"/>
      <w:spacing w:before="0" w:after="600"/>
      <w:jc w:val="center"/>
    </w:pPr>
    <w:rPr>
      <w:b/>
      <w:caps/>
    </w:rPr>
  </w:style>
  <w:style w:type="paragraph" w:customStyle="1" w:styleId="Nomdelinstitution">
    <w:name w:val="Nom de l'institution"/>
    <w:basedOn w:val="Normal"/>
    <w:next w:val="Emission"/>
    <w:pPr>
      <w:spacing w:before="0" w:after="0"/>
      <w:jc w:val="left"/>
    </w:pPr>
    <w:rPr>
      <w:rFonts w:ascii="Arial" w:hAnsi="Arial" w:cs="Arial"/>
    </w:rPr>
  </w:style>
  <w:style w:type="paragraph" w:customStyle="1" w:styleId="Emission">
    <w:name w:val="Emission"/>
    <w:basedOn w:val="Normal"/>
    <w:next w:val="Rfrenceinstitutionnelle"/>
    <w:pPr>
      <w:spacing w:before="0" w:after="0"/>
      <w:ind w:left="5103"/>
      <w:jc w:val="left"/>
    </w:pPr>
  </w:style>
  <w:style w:type="paragraph" w:customStyle="1" w:styleId="Rfrenceinstitutionnelle">
    <w:name w:val="Référence institutionnelle"/>
    <w:basedOn w:val="Normal"/>
    <w:next w:val="Confidentialit"/>
    <w:pPr>
      <w:spacing w:before="0" w:after="240"/>
      <w:ind w:left="5103"/>
      <w:jc w:val="left"/>
    </w:pPr>
  </w:style>
  <w:style w:type="paragraph" w:customStyle="1" w:styleId="Pagedecouverture">
    <w:name w:val="Page de couverture"/>
    <w:basedOn w:val="Normal"/>
    <w:next w:val="Normal"/>
    <w:pPr>
      <w:spacing w:before="0" w:after="0"/>
    </w:pPr>
  </w:style>
  <w:style w:type="paragraph" w:customStyle="1" w:styleId="Declassification">
    <w:name w:val="Declassification"/>
    <w:basedOn w:val="Normal"/>
    <w:next w:val="Normal"/>
    <w:pPr>
      <w:spacing w:before="0" w:after="0"/>
    </w:pPr>
  </w:style>
  <w:style w:type="paragraph" w:customStyle="1" w:styleId="Disclaimer">
    <w:name w:val="Disclaimer"/>
    <w:basedOn w:val="Normal"/>
    <w:pPr>
      <w:framePr w:w="8220" w:wrap="notBeside" w:hAnchor="margin" w:xAlign="center" w:y="10401"/>
      <w:pBdr>
        <w:top w:val="single" w:sz="6" w:space="4" w:color="auto"/>
        <w:left w:val="single" w:sz="6" w:space="7" w:color="auto"/>
        <w:bottom w:val="single" w:sz="6" w:space="4" w:color="auto"/>
        <w:right w:val="single" w:sz="6" w:space="7" w:color="auto"/>
      </w:pBdr>
      <w:shd w:val="clear" w:color="FFFFFF" w:fill="auto"/>
    </w:pPr>
  </w:style>
  <w:style w:type="paragraph" w:customStyle="1" w:styleId="SecurityMarking">
    <w:name w:val="SecurityMarking"/>
    <w:basedOn w:val="Normal"/>
    <w:pPr>
      <w:spacing w:before="0" w:after="0" w:line="276" w:lineRule="auto"/>
      <w:ind w:left="5103"/>
      <w:jc w:val="left"/>
    </w:pPr>
    <w:rPr>
      <w:sz w:val="28"/>
    </w:rPr>
  </w:style>
  <w:style w:type="paragraph" w:customStyle="1" w:styleId="DateMarking">
    <w:name w:val="DateMarking"/>
    <w:basedOn w:val="Normal"/>
    <w:pPr>
      <w:spacing w:before="0" w:after="0" w:line="276" w:lineRule="auto"/>
      <w:ind w:left="5103"/>
      <w:jc w:val="left"/>
    </w:pPr>
    <w:rPr>
      <w:i/>
      <w:sz w:val="28"/>
    </w:rPr>
  </w:style>
  <w:style w:type="paragraph" w:customStyle="1" w:styleId="ReleasableTo">
    <w:name w:val="ReleasableTo"/>
    <w:basedOn w:val="Normal"/>
    <w:pPr>
      <w:spacing w:before="0" w:after="0" w:line="276" w:lineRule="auto"/>
      <w:ind w:left="5103"/>
      <w:jc w:val="left"/>
    </w:pPr>
    <w:rPr>
      <w:i/>
      <w:sz w:val="28"/>
    </w:rPr>
  </w:style>
  <w:style w:type="paragraph" w:customStyle="1" w:styleId="Annexetitreexpos">
    <w:name w:val="Annexe titre (exposé)"/>
    <w:basedOn w:val="Normal"/>
    <w:next w:val="Normal"/>
    <w:pPr>
      <w:jc w:val="center"/>
    </w:pPr>
    <w:rPr>
      <w:b/>
      <w:u w:val="single"/>
    </w:rPr>
  </w:style>
  <w:style w:type="paragraph" w:customStyle="1" w:styleId="Annexetitre">
    <w:name w:val="Annexe titre"/>
    <w:basedOn w:val="Normal"/>
    <w:next w:val="Normal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Normal"/>
    <w:next w:val="Normal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ormal"/>
    <w:next w:val="Fait"/>
    <w:pPr>
      <w:spacing w:before="480"/>
    </w:pPr>
  </w:style>
  <w:style w:type="paragraph" w:customStyle="1" w:styleId="Avertissementtitre">
    <w:name w:val="Avertissement titre"/>
    <w:basedOn w:val="Normal"/>
    <w:next w:val="Normal"/>
    <w:pPr>
      <w:keepNext/>
      <w:spacing w:before="480"/>
    </w:pPr>
    <w:rPr>
      <w:u w:val="single"/>
    </w:rPr>
  </w:style>
  <w:style w:type="paragraph" w:customStyle="1" w:styleId="Confidence">
    <w:name w:val="Confidence"/>
    <w:basedOn w:val="Normal"/>
    <w:next w:val="Normal"/>
    <w:pPr>
      <w:spacing w:before="360"/>
      <w:jc w:val="center"/>
    </w:pPr>
  </w:style>
  <w:style w:type="paragraph" w:customStyle="1" w:styleId="Confidentialit">
    <w:name w:val="Confidentialité"/>
    <w:basedOn w:val="Normal"/>
    <w:next w:val="TypedudocumentPagedecouverture"/>
    <w:pPr>
      <w:spacing w:before="240" w:after="240"/>
      <w:ind w:left="5103"/>
      <w:jc w:val="left"/>
    </w:pPr>
    <w:rPr>
      <w:i/>
      <w:sz w:val="32"/>
    </w:rPr>
  </w:style>
  <w:style w:type="paragraph" w:customStyle="1" w:styleId="Considrant">
    <w:name w:val="Considérant"/>
    <w:basedOn w:val="Normal"/>
    <w:pPr>
      <w:numPr>
        <w:numId w:val="160"/>
      </w:numPr>
    </w:pPr>
  </w:style>
  <w:style w:type="paragraph" w:customStyle="1" w:styleId="Corrigendum">
    <w:name w:val="Corrigendum"/>
    <w:basedOn w:val="Normal"/>
    <w:next w:val="Normal"/>
    <w:pPr>
      <w:spacing w:before="0" w:after="240"/>
      <w:jc w:val="left"/>
    </w:pPr>
  </w:style>
  <w:style w:type="paragraph" w:customStyle="1" w:styleId="Datedadoption">
    <w:name w:val="Date d'adoption"/>
    <w:basedOn w:val="Normal"/>
    <w:next w:val="Titreobjet"/>
    <w:pPr>
      <w:spacing w:before="360" w:after="0"/>
      <w:jc w:val="center"/>
    </w:pPr>
    <w:rPr>
      <w:b/>
    </w:rPr>
  </w:style>
  <w:style w:type="paragraph" w:customStyle="1" w:styleId="Exposdesmotifstitre">
    <w:name w:val="Exposé des motifs titre"/>
    <w:basedOn w:val="Normal"/>
    <w:next w:val="Normal"/>
    <w:pPr>
      <w:jc w:val="center"/>
    </w:pPr>
    <w:rPr>
      <w:b/>
      <w:u w:val="single"/>
    </w:rPr>
  </w:style>
  <w:style w:type="paragraph" w:customStyle="1" w:styleId="Fait">
    <w:name w:val="Fait à"/>
    <w:basedOn w:val="Normal"/>
    <w:next w:val="Institutionquisigne"/>
    <w:pPr>
      <w:keepNext/>
      <w:spacing w:after="0"/>
    </w:pPr>
  </w:style>
  <w:style w:type="paragraph" w:customStyle="1" w:styleId="Formuledadoption">
    <w:name w:val="Formule d'adoption"/>
    <w:basedOn w:val="Normal"/>
    <w:next w:val="Titrearticle"/>
    <w:pPr>
      <w:keepNext/>
    </w:pPr>
  </w:style>
  <w:style w:type="paragraph" w:customStyle="1" w:styleId="Institutionquiagit">
    <w:name w:val="Institution qui agit"/>
    <w:basedOn w:val="Normal"/>
    <w:next w:val="Normal"/>
    <w:pPr>
      <w:keepNext/>
      <w:spacing w:before="600"/>
    </w:pPr>
  </w:style>
  <w:style w:type="paragraph" w:customStyle="1" w:styleId="Institutionquisigne">
    <w:name w:val="Institution qui signe"/>
    <w:basedOn w:val="Normal"/>
    <w:next w:val="Personnequisigne"/>
    <w:pPr>
      <w:keepNext/>
      <w:tabs>
        <w:tab w:val="left" w:pos="4252"/>
      </w:tabs>
      <w:spacing w:before="720" w:after="0"/>
    </w:pPr>
    <w:rPr>
      <w:i/>
    </w:rPr>
  </w:style>
  <w:style w:type="paragraph" w:customStyle="1" w:styleId="ManualConsidrant">
    <w:name w:val="Manual Considérant"/>
    <w:basedOn w:val="Normal"/>
    <w:pPr>
      <w:ind w:left="709" w:hanging="709"/>
    </w:pPr>
  </w:style>
  <w:style w:type="paragraph" w:customStyle="1" w:styleId="Personnequisigne">
    <w:name w:val="Personne qui signe"/>
    <w:basedOn w:val="Normal"/>
    <w:next w:val="Institutionquisigne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Rfrenceinterinstitutionnelle">
    <w:name w:val="Référence interinstitutionnelle"/>
    <w:basedOn w:val="Normal"/>
    <w:next w:val="Statut"/>
    <w:pPr>
      <w:spacing w:before="0" w:after="0"/>
      <w:ind w:left="5103"/>
      <w:jc w:val="left"/>
    </w:pPr>
  </w:style>
  <w:style w:type="paragraph" w:customStyle="1" w:styleId="Rfrenceinterne">
    <w:name w:val="Référence interne"/>
    <w:basedOn w:val="Normal"/>
    <w:next w:val="Rfrenceinterinstitutionnelle"/>
    <w:pPr>
      <w:spacing w:before="0" w:after="0"/>
      <w:ind w:left="5103"/>
      <w:jc w:val="left"/>
    </w:pPr>
  </w:style>
  <w:style w:type="paragraph" w:customStyle="1" w:styleId="Statut">
    <w:name w:val="Statut"/>
    <w:basedOn w:val="Normal"/>
    <w:next w:val="Typedudocument"/>
    <w:pPr>
      <w:spacing w:before="360" w:after="0"/>
      <w:jc w:val="center"/>
    </w:pPr>
  </w:style>
  <w:style w:type="paragraph" w:customStyle="1" w:styleId="Titrearticle">
    <w:name w:val="Titre article"/>
    <w:basedOn w:val="Normal"/>
    <w:next w:val="Normal"/>
    <w:pPr>
      <w:keepNext/>
      <w:spacing w:before="360"/>
      <w:jc w:val="center"/>
    </w:pPr>
    <w:rPr>
      <w:i/>
    </w:rPr>
  </w:style>
  <w:style w:type="paragraph" w:customStyle="1" w:styleId="Titreobjet">
    <w:name w:val="Titre objet"/>
    <w:basedOn w:val="Normal"/>
    <w:next w:val="IntrtEEE"/>
    <w:pPr>
      <w:spacing w:before="360" w:after="360"/>
      <w:jc w:val="center"/>
    </w:pPr>
    <w:rPr>
      <w:b/>
    </w:rPr>
  </w:style>
  <w:style w:type="paragraph" w:customStyle="1" w:styleId="Typedudocument">
    <w:name w:val="Type du document"/>
    <w:basedOn w:val="Normal"/>
    <w:next w:val="Titreobjet"/>
    <w:pPr>
      <w:spacing w:before="360" w:after="0"/>
      <w:jc w:val="center"/>
    </w:pPr>
    <w:rPr>
      <w:b/>
    </w:rPr>
  </w:style>
  <w:style w:type="character" w:customStyle="1" w:styleId="Added">
    <w:name w:val="Added"/>
    <w:basedOn w:val="DefaultParagraphFont"/>
    <w:rPr>
      <w:b/>
      <w:u w:val="single"/>
      <w:shd w:val="clear" w:color="auto" w:fill="auto"/>
    </w:rPr>
  </w:style>
  <w:style w:type="character" w:customStyle="1" w:styleId="Deleted">
    <w:name w:val="Deleted"/>
    <w:basedOn w:val="DefaultParagraphFont"/>
    <w:rPr>
      <w:strike/>
      <w:dstrike w:val="0"/>
      <w:shd w:val="clear" w:color="auto" w:fill="auto"/>
    </w:rPr>
  </w:style>
  <w:style w:type="paragraph" w:customStyle="1" w:styleId="Address">
    <w:name w:val="Address"/>
    <w:basedOn w:val="Normal"/>
    <w:next w:val="Normal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Normal"/>
    <w:next w:val="Normal"/>
    <w:rPr>
      <w:i/>
      <w:caps/>
    </w:rPr>
  </w:style>
  <w:style w:type="paragraph" w:customStyle="1" w:styleId="Supertitre">
    <w:name w:val="Supertitre"/>
    <w:basedOn w:val="Normal"/>
    <w:next w:val="Normal"/>
    <w:pPr>
      <w:spacing w:before="0" w:after="600"/>
      <w:jc w:val="center"/>
    </w:pPr>
    <w:rPr>
      <w:b/>
    </w:rPr>
  </w:style>
  <w:style w:type="paragraph" w:customStyle="1" w:styleId="Languesfaisantfoi">
    <w:name w:val="Langues faisant foi"/>
    <w:basedOn w:val="Normal"/>
    <w:next w:val="Normal"/>
    <w:pPr>
      <w:spacing w:before="360" w:after="0"/>
      <w:jc w:val="center"/>
    </w:pPr>
  </w:style>
  <w:style w:type="paragraph" w:customStyle="1" w:styleId="Rfrencecroise">
    <w:name w:val="Référence croisée"/>
    <w:basedOn w:val="Normal"/>
    <w:pPr>
      <w:spacing w:before="0" w:after="0"/>
      <w:jc w:val="center"/>
    </w:pPr>
  </w:style>
  <w:style w:type="paragraph" w:customStyle="1" w:styleId="Fichefinanciretitre">
    <w:name w:val="Fiche financière titre"/>
    <w:basedOn w:val="Normal"/>
    <w:next w:val="Normal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TitreobjetPagedecouverture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</w:style>
  <w:style w:type="paragraph" w:customStyle="1" w:styleId="StatutPagedecouverture">
    <w:name w:val="Statut (Page de couverture)"/>
    <w:basedOn w:val="Statut"/>
    <w:next w:val="TypedudocumentPagedecouverture"/>
  </w:style>
  <w:style w:type="paragraph" w:customStyle="1" w:styleId="TitreobjetPagedecouverture">
    <w:name w:val="Titre objet (Page de couverture)"/>
    <w:basedOn w:val="Titreobjet"/>
    <w:next w:val="IntrtEEEPagedecouverture"/>
  </w:style>
  <w:style w:type="paragraph" w:customStyle="1" w:styleId="TypedudocumentPagedecouverture">
    <w:name w:val="Type du document (Page de couverture)"/>
    <w:basedOn w:val="Typedudocument"/>
    <w:next w:val="TitreobjetPagedecouverture"/>
  </w:style>
  <w:style w:type="paragraph" w:customStyle="1" w:styleId="Volume">
    <w:name w:val="Volume"/>
    <w:basedOn w:val="Normal"/>
    <w:next w:val="Confidentialit"/>
    <w:pPr>
      <w:spacing w:before="0" w:after="240"/>
      <w:ind w:left="5103"/>
      <w:jc w:val="left"/>
    </w:pPr>
  </w:style>
  <w:style w:type="paragraph" w:customStyle="1" w:styleId="IntrtEEE">
    <w:name w:val="Intérêt EEE"/>
    <w:basedOn w:val="Languesfaisantfoi"/>
    <w:next w:val="Normal"/>
    <w:pPr>
      <w:spacing w:after="240"/>
    </w:pPr>
  </w:style>
  <w:style w:type="paragraph" w:customStyle="1" w:styleId="Accompagnant">
    <w:name w:val="Accompagnant"/>
    <w:basedOn w:val="Normal"/>
    <w:next w:val="Typeacteprincipal"/>
    <w:pPr>
      <w:spacing w:before="0" w:after="240"/>
      <w:jc w:val="center"/>
    </w:pPr>
    <w:rPr>
      <w:b/>
      <w:i/>
    </w:rPr>
  </w:style>
  <w:style w:type="paragraph" w:customStyle="1" w:styleId="Typeacteprincipal">
    <w:name w:val="Type acte principal"/>
    <w:basedOn w:val="Normal"/>
    <w:next w:val="Objetacteprincipal"/>
    <w:pPr>
      <w:spacing w:before="0" w:after="240"/>
      <w:jc w:val="center"/>
    </w:pPr>
    <w:rPr>
      <w:b/>
    </w:rPr>
  </w:style>
  <w:style w:type="paragraph" w:customStyle="1" w:styleId="Objetacteprincipal">
    <w:name w:val="Objet acte principal"/>
    <w:basedOn w:val="Normal"/>
    <w:next w:val="Titrearticle"/>
    <w:pPr>
      <w:spacing w:before="0"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Rfrencecroise"/>
  </w:style>
  <w:style w:type="paragraph" w:customStyle="1" w:styleId="AccompagnantPagedecouverture">
    <w:name w:val="Accompagnant (Page de couverture)"/>
    <w:basedOn w:val="Accompagnant"/>
    <w:next w:val="TypeacteprincipalPagedecouverture"/>
  </w:style>
  <w:style w:type="paragraph" w:customStyle="1" w:styleId="TypeacteprincipalPagedecouverture">
    <w:name w:val="Type acte principal (Page de couverture)"/>
    <w:basedOn w:val="Typeacteprincipal"/>
    <w:next w:val="ObjetacteprincipalPagedecouverture"/>
  </w:style>
  <w:style w:type="paragraph" w:customStyle="1" w:styleId="ObjetacteprincipalPagedecouverture">
    <w:name w:val="Objet acte principal (Page de couverture)"/>
    <w:basedOn w:val="Objetacteprincipal"/>
    <w:next w:val="Rfrencecroise"/>
  </w:style>
  <w:style w:type="paragraph" w:customStyle="1" w:styleId="LanguesfaisantfoiPagedecouverture">
    <w:name w:val="Langues faisant foi (Page de couverture)"/>
    <w:basedOn w:val="Normal"/>
    <w:next w:val="Normal"/>
    <w:pPr>
      <w:spacing w:before="360" w:after="0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uiPriority="0"/>
    <w:lsdException w:name="caption" w:uiPriority="0" w:qFormat="1"/>
    <w:lsdException w:name="table of figures" w:uiPriority="0"/>
    <w:lsdException w:name="footnote reference" w:qFormat="1"/>
    <w:lsdException w:name="annotation reference" w:uiPriority="0"/>
    <w:lsdException w:name="page number" w:uiPriority="0"/>
    <w:lsdException w:name="List Bullet" w:uiPriority="0"/>
    <w:lsdException w:name="List Number" w:uiPriority="0"/>
    <w:lsdException w:name="List Bullet 2" w:uiPriority="0"/>
    <w:lsdException w:name="List Bullet 3" w:uiPriority="0"/>
    <w:lsdException w:name="List Bullet 4" w:uiPriority="0"/>
    <w:lsdException w:name="List Number 2" w:uiPriority="0"/>
    <w:lsdException w:name="List Number 3" w:uiPriority="0"/>
    <w:lsdException w:name="List Number 4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20" w:after="120" w:line="240" w:lineRule="auto"/>
      <w:jc w:val="both"/>
    </w:pPr>
    <w:rPr>
      <w:rFonts w:ascii="Times New Roman" w:hAnsi="Times New Roman" w:cs="Times New Roman"/>
      <w:sz w:val="24"/>
      <w:lang w:val="mt-MT"/>
    </w:rPr>
  </w:style>
  <w:style w:type="paragraph" w:styleId="Heading1">
    <w:name w:val="heading 1"/>
    <w:basedOn w:val="Normal"/>
    <w:next w:val="Text1"/>
    <w:link w:val="Heading1Char"/>
    <w:uiPriority w:val="9"/>
    <w:qFormat/>
    <w:pPr>
      <w:keepNext/>
      <w:numPr>
        <w:numId w:val="153"/>
      </w:numPr>
      <w:spacing w:before="360"/>
      <w:outlineLvl w:val="0"/>
    </w:pPr>
    <w:rPr>
      <w:rFonts w:eastAsiaTheme="majorEastAsia"/>
      <w:b/>
      <w:bCs/>
      <w:smallCaps/>
      <w:szCs w:val="28"/>
    </w:rPr>
  </w:style>
  <w:style w:type="paragraph" w:styleId="Heading2">
    <w:name w:val="heading 2"/>
    <w:basedOn w:val="Normal"/>
    <w:next w:val="Text1"/>
    <w:link w:val="Heading2Char"/>
    <w:uiPriority w:val="9"/>
    <w:semiHidden/>
    <w:unhideWhenUsed/>
    <w:qFormat/>
    <w:pPr>
      <w:keepNext/>
      <w:numPr>
        <w:ilvl w:val="1"/>
        <w:numId w:val="153"/>
      </w:numPr>
      <w:outlineLvl w:val="1"/>
    </w:pPr>
    <w:rPr>
      <w:rFonts w:eastAsiaTheme="majorEastAsia"/>
      <w:b/>
      <w:bCs/>
      <w:szCs w:val="26"/>
    </w:rPr>
  </w:style>
  <w:style w:type="paragraph" w:styleId="Heading3">
    <w:name w:val="heading 3"/>
    <w:basedOn w:val="Normal"/>
    <w:next w:val="Text1"/>
    <w:link w:val="Heading3Char"/>
    <w:uiPriority w:val="9"/>
    <w:semiHidden/>
    <w:unhideWhenUsed/>
    <w:qFormat/>
    <w:pPr>
      <w:keepNext/>
      <w:numPr>
        <w:ilvl w:val="2"/>
        <w:numId w:val="153"/>
      </w:numPr>
      <w:outlineLvl w:val="2"/>
    </w:pPr>
    <w:rPr>
      <w:rFonts w:eastAsiaTheme="majorEastAsia"/>
      <w:bCs/>
      <w:i/>
    </w:rPr>
  </w:style>
  <w:style w:type="paragraph" w:styleId="Heading4">
    <w:name w:val="heading 4"/>
    <w:basedOn w:val="Normal"/>
    <w:next w:val="Text1"/>
    <w:link w:val="Heading4Char"/>
    <w:uiPriority w:val="9"/>
    <w:semiHidden/>
    <w:unhideWhenUsed/>
    <w:qFormat/>
    <w:pPr>
      <w:keepNext/>
      <w:numPr>
        <w:ilvl w:val="3"/>
        <w:numId w:val="153"/>
      </w:numPr>
      <w:outlineLvl w:val="3"/>
    </w:pPr>
    <w:rPr>
      <w:rFonts w:eastAsiaTheme="majorEastAsia"/>
      <w:bCs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qFormat/>
    <w:rPr>
      <w:color w:val="0000FF"/>
      <w:u w:val="single"/>
    </w:rPr>
  </w:style>
  <w:style w:type="paragraph" w:customStyle="1" w:styleId="Numbered-Para">
    <w:name w:val="Numbered-Para"/>
    <w:basedOn w:val="Normal"/>
    <w:link w:val="Numbered-ParaChar"/>
    <w:qFormat/>
    <w:pPr>
      <w:numPr>
        <w:numId w:val="1"/>
      </w:numPr>
      <w:tabs>
        <w:tab w:val="left" w:pos="2302"/>
      </w:tabs>
      <w:spacing w:before="0"/>
    </w:pPr>
    <w:rPr>
      <w:rFonts w:eastAsia="Times New Roman"/>
      <w:szCs w:val="20"/>
    </w:rPr>
  </w:style>
  <w:style w:type="character" w:customStyle="1" w:styleId="Numbered-ParaChar">
    <w:name w:val="Numbered-Para Char"/>
    <w:basedOn w:val="DefaultParagraphFont"/>
    <w:link w:val="Numbered-Para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ListBullet4">
    <w:name w:val="List Bullet 4"/>
    <w:basedOn w:val="Normal"/>
    <w:unhideWhenUsed/>
    <w:pPr>
      <w:numPr>
        <w:numId w:val="2"/>
      </w:numPr>
      <w:contextualSpacing/>
    </w:pPr>
  </w:style>
  <w:style w:type="paragraph" w:styleId="Bibliography">
    <w:name w:val="Bibliography"/>
    <w:basedOn w:val="Normal"/>
    <w:next w:val="Normal"/>
    <w:uiPriority w:val="37"/>
    <w:semiHidden/>
    <w:unhideWhenUsed/>
  </w:style>
  <w:style w:type="character" w:customStyle="1" w:styleId="outputecli">
    <w:name w:val="outputecli"/>
    <w:basedOn w:val="DefaultParagraphFont"/>
  </w:style>
  <w:style w:type="character" w:customStyle="1" w:styleId="outputecliaff">
    <w:name w:val="outputecliaff"/>
    <w:basedOn w:val="DefaultParagraphFont"/>
  </w:style>
  <w:style w:type="paragraph" w:styleId="ListBullet">
    <w:name w:val="List Bullet"/>
    <w:basedOn w:val="Normal"/>
    <w:unhideWhenUsed/>
    <w:pPr>
      <w:numPr>
        <w:numId w:val="3"/>
      </w:numPr>
      <w:contextualSpacing/>
    </w:pPr>
  </w:style>
  <w:style w:type="paragraph" w:styleId="ListBullet2">
    <w:name w:val="List Bullet 2"/>
    <w:basedOn w:val="Normal"/>
    <w:unhideWhenUsed/>
    <w:pPr>
      <w:numPr>
        <w:numId w:val="4"/>
      </w:numPr>
      <w:contextualSpacing/>
    </w:pPr>
  </w:style>
  <w:style w:type="paragraph" w:styleId="ListBullet3">
    <w:name w:val="List Bullet 3"/>
    <w:basedOn w:val="Normal"/>
    <w:unhideWhenUsed/>
    <w:pPr>
      <w:numPr>
        <w:numId w:val="5"/>
      </w:numPr>
      <w:contextualSpacing/>
    </w:pPr>
  </w:style>
  <w:style w:type="paragraph" w:styleId="CommentText">
    <w:name w:val="annotation text"/>
    <w:basedOn w:val="Normal"/>
    <w:link w:val="CommentTextChar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rFonts w:ascii="Times New Roman" w:hAnsi="Times New Roman" w:cs="Times New Roman"/>
      <w:sz w:val="20"/>
      <w:szCs w:val="20"/>
      <w:lang w:val="mt-MT"/>
    </w:rPr>
  </w:style>
  <w:style w:type="character" w:styleId="CommentReference">
    <w:name w:val="annotation reference"/>
    <w:basedOn w:val="DefaultParagraphFont"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nhideWhenUsed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Pr>
      <w:rFonts w:ascii="Segoe UI" w:hAnsi="Segoe UI" w:cs="Segoe UI"/>
      <w:sz w:val="18"/>
      <w:szCs w:val="18"/>
      <w:lang w:val="mt-MT"/>
    </w:rPr>
  </w:style>
  <w:style w:type="paragraph" w:styleId="CommentSubject">
    <w:name w:val="annotation subject"/>
    <w:basedOn w:val="CommentText"/>
    <w:next w:val="CommentText"/>
    <w:link w:val="CommentSubjectChar"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rPr>
      <w:rFonts w:ascii="Times New Roman" w:hAnsi="Times New Roman" w:cs="Times New Roman"/>
      <w:b/>
      <w:bCs/>
      <w:sz w:val="20"/>
      <w:szCs w:val="20"/>
      <w:lang w:val="mt-MT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  <w:jc w:val="left"/>
    </w:pPr>
    <w:rPr>
      <w:rFonts w:eastAsia="Times New Roman"/>
      <w:szCs w:val="24"/>
      <w:lang w:eastAsia="es-ES_tradnl"/>
    </w:rPr>
  </w:style>
  <w:style w:type="paragraph" w:styleId="ListParagraph">
    <w:name w:val="List Paragraph"/>
    <w:aliases w:val="Lettre d'introduction,Numbered paragraph 1,Paragrafo elenco,1st level - Bullet List Paragraph,cS List Paragraph,Bullet List Paragraph,List Paragraph1,Heading 2_sj,Lijstalinea,Numbered Para 1,Dot pt,No Spacing1,Llista Nivell1,BULLET 1,L,Ha"/>
    <w:basedOn w:val="Normal"/>
    <w:link w:val="ListParagraphChar"/>
    <w:uiPriority w:val="34"/>
    <w:qFormat/>
    <w:pPr>
      <w:spacing w:before="0" w:after="200" w:line="276" w:lineRule="auto"/>
      <w:ind w:left="720"/>
      <w:contextualSpacing/>
      <w:jc w:val="left"/>
    </w:pPr>
    <w:rPr>
      <w:rFonts w:asciiTheme="minorHAnsi" w:hAnsiTheme="minorHAnsi" w:cstheme="minorBidi"/>
      <w:sz w:val="22"/>
    </w:rPr>
  </w:style>
  <w:style w:type="character" w:customStyle="1" w:styleId="dsgvo-title">
    <w:name w:val="dsgvo-title"/>
    <w:basedOn w:val="DefaultParagraphFont"/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Revision">
    <w:name w:val="Revision"/>
    <w:hidden/>
    <w:uiPriority w:val="99"/>
    <w:semiHidden/>
    <w:pPr>
      <w:spacing w:after="0" w:line="240" w:lineRule="auto"/>
    </w:pPr>
    <w:rPr>
      <w:rFonts w:ascii="Times New Roman" w:hAnsi="Times New Roman" w:cs="Times New Roman"/>
      <w:sz w:val="24"/>
    </w:rPr>
  </w:style>
  <w:style w:type="paragraph" w:customStyle="1" w:styleId="Normal1">
    <w:name w:val="Normal1"/>
    <w:basedOn w:val="Normal"/>
    <w:pPr>
      <w:spacing w:before="100" w:beforeAutospacing="1" w:after="100" w:afterAutospacing="1"/>
      <w:jc w:val="left"/>
    </w:pPr>
    <w:rPr>
      <w:rFonts w:eastAsia="Times New Roman"/>
      <w:szCs w:val="24"/>
      <w:lang w:eastAsia="es-ES_tradnl"/>
    </w:rPr>
  </w:style>
  <w:style w:type="table" w:styleId="TableGrid">
    <w:name w:val="Table Grid"/>
    <w:basedOn w:val="TableNormal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dTable1Light-Accent11">
    <w:name w:val="Grid Table 1 Light - Accent 11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super">
    <w:name w:val="super"/>
    <w:basedOn w:val="DefaultParagraphFont"/>
  </w:style>
  <w:style w:type="paragraph" w:customStyle="1" w:styleId="Normal2">
    <w:name w:val="Normal2"/>
    <w:basedOn w:val="Normal"/>
    <w:pPr>
      <w:spacing w:before="100" w:beforeAutospacing="1" w:after="100" w:afterAutospacing="1"/>
      <w:jc w:val="left"/>
    </w:pPr>
    <w:rPr>
      <w:rFonts w:eastAsia="Times New Roman"/>
      <w:szCs w:val="24"/>
      <w:lang w:eastAsia="en-GB"/>
    </w:rPr>
  </w:style>
  <w:style w:type="paragraph" w:customStyle="1" w:styleId="NormalHanging12a">
    <w:name w:val="NormalHanging12a"/>
    <w:basedOn w:val="Normal"/>
    <w:link w:val="NormalHanging12aChar"/>
    <w:qFormat/>
    <w:pPr>
      <w:widowControl w:val="0"/>
      <w:spacing w:before="0" w:after="240"/>
      <w:ind w:left="567" w:hanging="567"/>
      <w:jc w:val="left"/>
    </w:pPr>
    <w:rPr>
      <w:rFonts w:eastAsia="Times New Roman"/>
      <w:szCs w:val="20"/>
      <w:lang w:eastAsia="en-GB"/>
    </w:rPr>
  </w:style>
  <w:style w:type="paragraph" w:customStyle="1" w:styleId="li">
    <w:name w:val="li"/>
    <w:basedOn w:val="Normal"/>
    <w:pPr>
      <w:spacing w:before="100" w:beforeAutospacing="1" w:after="100" w:afterAutospacing="1"/>
      <w:jc w:val="left"/>
    </w:pPr>
    <w:rPr>
      <w:rFonts w:eastAsia="Times New Roman"/>
      <w:szCs w:val="24"/>
      <w:lang w:eastAsia="en-GB"/>
    </w:rPr>
  </w:style>
  <w:style w:type="paragraph" w:customStyle="1" w:styleId="paragraph">
    <w:name w:val="paragraph"/>
    <w:basedOn w:val="Normal"/>
    <w:pPr>
      <w:spacing w:before="100" w:beforeAutospacing="1" w:after="100" w:afterAutospacing="1"/>
      <w:jc w:val="left"/>
    </w:pPr>
    <w:rPr>
      <w:rFonts w:eastAsia="Times New Roman"/>
      <w:szCs w:val="24"/>
      <w:lang w:eastAsia="en-GB"/>
    </w:rPr>
  </w:style>
  <w:style w:type="character" w:customStyle="1" w:styleId="normaltextrun">
    <w:name w:val="normaltextrun"/>
    <w:basedOn w:val="DefaultParagraphFont"/>
  </w:style>
  <w:style w:type="character" w:customStyle="1" w:styleId="eop">
    <w:name w:val="eop"/>
    <w:basedOn w:val="DefaultParagraphFont"/>
  </w:style>
  <w:style w:type="paragraph" w:customStyle="1" w:styleId="Normal3">
    <w:name w:val="Normal3"/>
    <w:basedOn w:val="Normal"/>
    <w:pPr>
      <w:spacing w:before="100" w:beforeAutospacing="1" w:after="100" w:afterAutospacing="1"/>
      <w:jc w:val="left"/>
    </w:pPr>
    <w:rPr>
      <w:rFonts w:eastAsia="Times New Roman"/>
      <w:szCs w:val="24"/>
      <w:lang w:eastAsia="en-GB"/>
    </w:rPr>
  </w:style>
  <w:style w:type="character" w:customStyle="1" w:styleId="num">
    <w:name w:val="num"/>
    <w:basedOn w:val="DefaultParagraphFont"/>
  </w:style>
  <w:style w:type="character" w:customStyle="1" w:styleId="ListParagraphChar">
    <w:name w:val="List Paragraph Char"/>
    <w:aliases w:val="Lettre d'introduction Char,Numbered paragraph 1 Char,Paragrafo elenco Char,1st level - Bullet List Paragraph Char,cS List Paragraph Char,Bullet List Paragraph Char,List Paragraph1 Char,Heading 2_sj Char,Lijstalinea Char,Dot pt Char"/>
    <w:link w:val="ListParagraph"/>
    <w:uiPriority w:val="34"/>
    <w:qFormat/>
    <w:locked/>
    <w:rPr>
      <w:lang w:val="mt-MT"/>
    </w:rPr>
  </w:style>
  <w:style w:type="paragraph" w:customStyle="1" w:styleId="ListNumber1">
    <w:name w:val="List Number 1"/>
    <w:basedOn w:val="Text1"/>
    <w:pPr>
      <w:tabs>
        <w:tab w:val="num" w:pos="1560"/>
      </w:tabs>
      <w:ind w:left="1560" w:hanging="709"/>
    </w:pPr>
    <w:rPr>
      <w:rFonts w:eastAsia="Times New Roman"/>
      <w:lang w:eastAsia="en-GB"/>
    </w:rPr>
  </w:style>
  <w:style w:type="paragraph" w:customStyle="1" w:styleId="ListNumber1Level2">
    <w:name w:val="List Number 1 (Level 2)"/>
    <w:basedOn w:val="Text1"/>
    <w:pPr>
      <w:tabs>
        <w:tab w:val="num" w:pos="2268"/>
      </w:tabs>
      <w:ind w:left="2268" w:hanging="708"/>
    </w:pPr>
    <w:rPr>
      <w:rFonts w:eastAsia="Times New Roman"/>
      <w:lang w:eastAsia="en-GB"/>
    </w:rPr>
  </w:style>
  <w:style w:type="paragraph" w:customStyle="1" w:styleId="ListNumber1Level3">
    <w:name w:val="List Number 1 (Level 3)"/>
    <w:basedOn w:val="Text1"/>
    <w:pPr>
      <w:tabs>
        <w:tab w:val="num" w:pos="2977"/>
      </w:tabs>
      <w:ind w:left="2977" w:hanging="709"/>
    </w:pPr>
    <w:rPr>
      <w:rFonts w:eastAsia="Times New Roman"/>
      <w:lang w:eastAsia="en-GB"/>
    </w:rPr>
  </w:style>
  <w:style w:type="paragraph" w:customStyle="1" w:styleId="ListNumber1Level4">
    <w:name w:val="List Number 1 (Level 4)"/>
    <w:basedOn w:val="Text1"/>
    <w:pPr>
      <w:tabs>
        <w:tab w:val="num" w:pos="3686"/>
      </w:tabs>
      <w:ind w:left="3686" w:hanging="709"/>
    </w:pPr>
    <w:rPr>
      <w:rFonts w:eastAsia="Times New Roman"/>
      <w:lang w:eastAsia="en-GB"/>
    </w:rPr>
  </w:style>
  <w:style w:type="character" w:customStyle="1" w:styleId="NormalHanging12aChar">
    <w:name w:val="NormalHanging12a Char"/>
    <w:basedOn w:val="DefaultParagraphFont"/>
    <w:link w:val="NormalHanging12a"/>
    <w:locked/>
    <w:rPr>
      <w:rFonts w:ascii="Times New Roman" w:eastAsia="Times New Roman" w:hAnsi="Times New Roman" w:cs="Times New Roman"/>
      <w:sz w:val="24"/>
      <w:szCs w:val="20"/>
      <w:lang w:val="mt-MT" w:eastAsia="en-GB"/>
    </w:rPr>
  </w:style>
  <w:style w:type="character" w:customStyle="1" w:styleId="highlight">
    <w:name w:val="highlight"/>
    <w:basedOn w:val="DefaultParagraphFont"/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customStyle="1" w:styleId="LegalNumPar">
    <w:name w:val="LegalNumPar"/>
    <w:basedOn w:val="Normal"/>
    <w:pPr>
      <w:spacing w:line="360" w:lineRule="auto"/>
      <w:ind w:left="476" w:hanging="476"/>
    </w:pPr>
  </w:style>
  <w:style w:type="paragraph" w:customStyle="1" w:styleId="LegalNumPar2">
    <w:name w:val="LegalNumPar2"/>
    <w:basedOn w:val="Normal"/>
    <w:pPr>
      <w:spacing w:line="360" w:lineRule="auto"/>
      <w:ind w:left="953" w:hanging="477"/>
    </w:pPr>
  </w:style>
  <w:style w:type="paragraph" w:customStyle="1" w:styleId="LegalNumPar3">
    <w:name w:val="LegalNumPar3"/>
    <w:basedOn w:val="Normal"/>
    <w:pPr>
      <w:spacing w:line="360" w:lineRule="auto"/>
      <w:ind w:left="1429" w:hanging="476"/>
    </w:pPr>
  </w:style>
  <w:style w:type="paragraph" w:customStyle="1" w:styleId="Style1">
    <w:name w:val="Style1"/>
    <w:basedOn w:val="Considrant"/>
    <w:qFormat/>
    <w:pPr>
      <w:ind w:left="0" w:firstLine="0"/>
    </w:pPr>
    <w:rPr>
      <w:b/>
      <w:smallCaps/>
    </w:rPr>
  </w:style>
  <w:style w:type="paragraph" w:customStyle="1" w:styleId="Style2">
    <w:name w:val="Style2"/>
    <w:basedOn w:val="Considrant"/>
    <w:autoRedefine/>
    <w:qFormat/>
  </w:style>
  <w:style w:type="character" w:customStyle="1" w:styleId="acopre">
    <w:name w:val="acopre"/>
    <w:basedOn w:val="DefaultParagraphFont"/>
  </w:style>
  <w:style w:type="paragraph" w:styleId="Caption">
    <w:name w:val="caption"/>
    <w:basedOn w:val="Normal"/>
    <w:next w:val="Normal"/>
    <w:unhideWhenUsed/>
    <w:qFormat/>
    <w:pPr>
      <w:spacing w:before="0" w:after="200"/>
    </w:pPr>
    <w:rPr>
      <w:i/>
      <w:iCs/>
      <w:color w:val="1F497D" w:themeColor="text2"/>
      <w:sz w:val="18"/>
      <w:szCs w:val="18"/>
    </w:rPr>
  </w:style>
  <w:style w:type="paragraph" w:styleId="TableofFigures">
    <w:name w:val="table of figures"/>
    <w:basedOn w:val="Normal"/>
    <w:next w:val="Normal"/>
    <w:unhideWhenUsed/>
    <w:pPr>
      <w:spacing w:after="0"/>
    </w:pPr>
  </w:style>
  <w:style w:type="paragraph" w:styleId="ListNumber">
    <w:name w:val="List Number"/>
    <w:basedOn w:val="Normal"/>
    <w:unhideWhenUsed/>
    <w:pPr>
      <w:numPr>
        <w:numId w:val="39"/>
      </w:numPr>
      <w:contextualSpacing/>
    </w:pPr>
  </w:style>
  <w:style w:type="paragraph" w:styleId="ListNumber2">
    <w:name w:val="List Number 2"/>
    <w:basedOn w:val="Normal"/>
    <w:unhideWhenUsed/>
    <w:pPr>
      <w:numPr>
        <w:numId w:val="40"/>
      </w:numPr>
      <w:contextualSpacing/>
    </w:pPr>
  </w:style>
  <w:style w:type="paragraph" w:styleId="ListNumber3">
    <w:name w:val="List Number 3"/>
    <w:basedOn w:val="Normal"/>
    <w:unhideWhenUsed/>
    <w:pPr>
      <w:numPr>
        <w:numId w:val="41"/>
      </w:numPr>
      <w:contextualSpacing/>
    </w:pPr>
  </w:style>
  <w:style w:type="paragraph" w:styleId="ListNumber4">
    <w:name w:val="List Number 4"/>
    <w:basedOn w:val="Normal"/>
    <w:unhideWhenUsed/>
    <w:pPr>
      <w:numPr>
        <w:numId w:val="42"/>
      </w:numPr>
      <w:contextualSpacing/>
    </w:pPr>
  </w:style>
  <w:style w:type="character" w:styleId="FollowedHyperlink">
    <w:name w:val="FollowedHyperlink"/>
    <w:basedOn w:val="DefaultParagraphFont"/>
    <w:uiPriority w:val="99"/>
    <w:unhideWhenUsed/>
    <w:rPr>
      <w:color w:val="800080" w:themeColor="followed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before="0"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rFonts w:ascii="Times New Roman" w:hAnsi="Times New Roman" w:cs="Times New Roman"/>
      <w:sz w:val="20"/>
      <w:szCs w:val="20"/>
      <w:lang w:val="mt-MT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numbering" w:customStyle="1" w:styleId="NoList1">
    <w:name w:val="No List1"/>
    <w:next w:val="NoList"/>
    <w:uiPriority w:val="99"/>
    <w:semiHidden/>
    <w:unhideWhenUsed/>
  </w:style>
  <w:style w:type="paragraph" w:customStyle="1" w:styleId="Foot">
    <w:name w:val="Foot"/>
    <w:basedOn w:val="FootnoteText"/>
    <w:pPr>
      <w:ind w:left="142" w:hanging="142"/>
    </w:pPr>
  </w:style>
  <w:style w:type="paragraph" w:customStyle="1" w:styleId="ListBullet1">
    <w:name w:val="List Bullet 1"/>
    <w:basedOn w:val="Normal"/>
    <w:pPr>
      <w:numPr>
        <w:numId w:val="131"/>
      </w:numPr>
    </w:pPr>
    <w:rPr>
      <w:rFonts w:eastAsia="Times New Roman"/>
      <w:lang w:eastAsia="de-DE"/>
    </w:rPr>
  </w:style>
  <w:style w:type="paragraph" w:customStyle="1" w:styleId="ListDash">
    <w:name w:val="List Dash"/>
    <w:basedOn w:val="Normal"/>
    <w:pPr>
      <w:numPr>
        <w:numId w:val="132"/>
      </w:numPr>
    </w:pPr>
    <w:rPr>
      <w:rFonts w:eastAsia="Times New Roman"/>
      <w:lang w:eastAsia="de-DE"/>
    </w:rPr>
  </w:style>
  <w:style w:type="paragraph" w:customStyle="1" w:styleId="ListDash1">
    <w:name w:val="List Dash 1"/>
    <w:basedOn w:val="Normal"/>
    <w:pPr>
      <w:numPr>
        <w:numId w:val="133"/>
      </w:numPr>
    </w:pPr>
    <w:rPr>
      <w:rFonts w:eastAsia="Times New Roman"/>
      <w:lang w:eastAsia="de-DE"/>
    </w:rPr>
  </w:style>
  <w:style w:type="paragraph" w:customStyle="1" w:styleId="ListDash2">
    <w:name w:val="List Dash 2"/>
    <w:basedOn w:val="Normal"/>
    <w:pPr>
      <w:numPr>
        <w:numId w:val="134"/>
      </w:numPr>
    </w:pPr>
    <w:rPr>
      <w:rFonts w:eastAsia="Times New Roman"/>
      <w:lang w:eastAsia="de-DE"/>
    </w:rPr>
  </w:style>
  <w:style w:type="paragraph" w:customStyle="1" w:styleId="ListNumberLevel2">
    <w:name w:val="List Number (Level 2)"/>
    <w:basedOn w:val="Normal"/>
    <w:pPr>
      <w:tabs>
        <w:tab w:val="num" w:pos="1417"/>
      </w:tabs>
      <w:ind w:left="1417" w:hanging="708"/>
    </w:pPr>
    <w:rPr>
      <w:rFonts w:eastAsia="Times New Roman"/>
      <w:lang w:eastAsia="de-DE"/>
    </w:rPr>
  </w:style>
  <w:style w:type="paragraph" w:customStyle="1" w:styleId="ListNumberLevel3">
    <w:name w:val="List Number (Level 3)"/>
    <w:basedOn w:val="Normal"/>
    <w:pPr>
      <w:tabs>
        <w:tab w:val="num" w:pos="2126"/>
      </w:tabs>
      <w:ind w:left="2126" w:hanging="709"/>
    </w:pPr>
    <w:rPr>
      <w:rFonts w:eastAsia="Times New Roman"/>
      <w:lang w:eastAsia="de-DE"/>
    </w:rPr>
  </w:style>
  <w:style w:type="paragraph" w:customStyle="1" w:styleId="ListNumberLevel4">
    <w:name w:val="List Number (Level 4)"/>
    <w:basedOn w:val="Normal"/>
    <w:pPr>
      <w:tabs>
        <w:tab w:val="num" w:pos="2835"/>
      </w:tabs>
      <w:ind w:left="2835" w:hanging="709"/>
    </w:pPr>
    <w:rPr>
      <w:rFonts w:eastAsia="Times New Roman"/>
      <w:lang w:eastAsia="de-DE"/>
    </w:rPr>
  </w:style>
  <w:style w:type="paragraph" w:customStyle="1" w:styleId="ListDash3">
    <w:name w:val="List Dash 3"/>
    <w:basedOn w:val="Normal"/>
    <w:pPr>
      <w:numPr>
        <w:numId w:val="135"/>
      </w:numPr>
    </w:pPr>
    <w:rPr>
      <w:rFonts w:eastAsia="Times New Roman"/>
      <w:lang w:eastAsia="en-GB"/>
    </w:rPr>
  </w:style>
  <w:style w:type="paragraph" w:customStyle="1" w:styleId="ListDash4">
    <w:name w:val="List Dash 4"/>
    <w:basedOn w:val="Normal"/>
    <w:pPr>
      <w:numPr>
        <w:numId w:val="136"/>
      </w:numPr>
    </w:pPr>
    <w:rPr>
      <w:rFonts w:eastAsia="Times New Roman"/>
      <w:lang w:eastAsia="en-GB"/>
    </w:rPr>
  </w:style>
  <w:style w:type="paragraph" w:customStyle="1" w:styleId="ListNumber2Level2">
    <w:name w:val="List Number 2 (Level 2)"/>
    <w:basedOn w:val="Text2"/>
    <w:pPr>
      <w:tabs>
        <w:tab w:val="num" w:pos="2268"/>
      </w:tabs>
      <w:ind w:left="2268" w:hanging="708"/>
    </w:pPr>
    <w:rPr>
      <w:rFonts w:eastAsia="Times New Roman"/>
      <w:lang w:eastAsia="en-GB"/>
    </w:rPr>
  </w:style>
  <w:style w:type="paragraph" w:customStyle="1" w:styleId="ListNumber3Level2">
    <w:name w:val="List Number 3 (Level 2)"/>
    <w:basedOn w:val="Text3"/>
    <w:pPr>
      <w:tabs>
        <w:tab w:val="num" w:pos="2268"/>
      </w:tabs>
      <w:ind w:left="2268" w:hanging="708"/>
    </w:pPr>
    <w:rPr>
      <w:rFonts w:eastAsia="Times New Roman"/>
      <w:lang w:eastAsia="en-GB"/>
    </w:rPr>
  </w:style>
  <w:style w:type="paragraph" w:customStyle="1" w:styleId="ListNumber4Level2">
    <w:name w:val="List Number 4 (Level 2)"/>
    <w:basedOn w:val="Text4"/>
    <w:pPr>
      <w:tabs>
        <w:tab w:val="num" w:pos="2268"/>
      </w:tabs>
      <w:ind w:left="2268" w:hanging="708"/>
    </w:pPr>
    <w:rPr>
      <w:rFonts w:eastAsia="Times New Roman"/>
      <w:lang w:eastAsia="en-GB"/>
    </w:rPr>
  </w:style>
  <w:style w:type="paragraph" w:customStyle="1" w:styleId="ListNumber2Level3">
    <w:name w:val="List Number 2 (Level 3)"/>
    <w:basedOn w:val="Text2"/>
    <w:pPr>
      <w:tabs>
        <w:tab w:val="num" w:pos="2977"/>
      </w:tabs>
      <w:ind w:left="2977" w:hanging="709"/>
    </w:pPr>
    <w:rPr>
      <w:rFonts w:eastAsia="Times New Roman"/>
      <w:lang w:eastAsia="en-GB"/>
    </w:rPr>
  </w:style>
  <w:style w:type="paragraph" w:customStyle="1" w:styleId="ListNumber3Level3">
    <w:name w:val="List Number 3 (Level 3)"/>
    <w:basedOn w:val="Text3"/>
    <w:pPr>
      <w:tabs>
        <w:tab w:val="num" w:pos="2977"/>
      </w:tabs>
      <w:ind w:left="2977" w:hanging="709"/>
    </w:pPr>
    <w:rPr>
      <w:rFonts w:eastAsia="Times New Roman"/>
      <w:lang w:eastAsia="en-GB"/>
    </w:rPr>
  </w:style>
  <w:style w:type="paragraph" w:customStyle="1" w:styleId="ListNumber4Level3">
    <w:name w:val="List Number 4 (Level 3)"/>
    <w:basedOn w:val="Text4"/>
    <w:pPr>
      <w:tabs>
        <w:tab w:val="num" w:pos="2977"/>
      </w:tabs>
      <w:ind w:left="2977" w:hanging="709"/>
    </w:pPr>
    <w:rPr>
      <w:rFonts w:eastAsia="Times New Roman"/>
      <w:lang w:eastAsia="en-GB"/>
    </w:rPr>
  </w:style>
  <w:style w:type="paragraph" w:customStyle="1" w:styleId="ListNumber2Level4">
    <w:name w:val="List Number 2 (Level 4)"/>
    <w:basedOn w:val="Text2"/>
    <w:pPr>
      <w:tabs>
        <w:tab w:val="num" w:pos="3686"/>
      </w:tabs>
      <w:ind w:left="3686" w:hanging="709"/>
    </w:pPr>
    <w:rPr>
      <w:rFonts w:eastAsia="Times New Roman"/>
      <w:lang w:eastAsia="en-GB"/>
    </w:rPr>
  </w:style>
  <w:style w:type="paragraph" w:customStyle="1" w:styleId="ListNumber3Level4">
    <w:name w:val="List Number 3 (Level 4)"/>
    <w:basedOn w:val="Text3"/>
    <w:pPr>
      <w:tabs>
        <w:tab w:val="num" w:pos="3686"/>
      </w:tabs>
      <w:ind w:left="3686" w:hanging="709"/>
    </w:pPr>
    <w:rPr>
      <w:rFonts w:eastAsia="Times New Roman"/>
      <w:lang w:eastAsia="en-GB"/>
    </w:rPr>
  </w:style>
  <w:style w:type="paragraph" w:customStyle="1" w:styleId="ListNumber4Level4">
    <w:name w:val="List Number 4 (Level 4)"/>
    <w:basedOn w:val="Text4"/>
    <w:pPr>
      <w:tabs>
        <w:tab w:val="num" w:pos="3686"/>
      </w:tabs>
      <w:ind w:left="3686" w:hanging="709"/>
    </w:pPr>
    <w:rPr>
      <w:rFonts w:eastAsia="Times New Roman"/>
      <w:lang w:eastAsia="en-GB"/>
    </w:rPr>
  </w:style>
  <w:style w:type="paragraph" w:customStyle="1" w:styleId="Annexetitreacte">
    <w:name w:val="Annexe titre (acte)"/>
    <w:basedOn w:val="Normal"/>
    <w:next w:val="Normal"/>
    <w:pPr>
      <w:jc w:val="center"/>
    </w:pPr>
    <w:rPr>
      <w:rFonts w:eastAsia="Times New Roman"/>
      <w:b/>
      <w:u w:val="single"/>
      <w:lang w:eastAsia="en-GB"/>
    </w:rPr>
  </w:style>
  <w:style w:type="paragraph" w:customStyle="1" w:styleId="Annexetitreexposglobal">
    <w:name w:val="Annexe titre (exposé global)"/>
    <w:basedOn w:val="Normal"/>
    <w:next w:val="Normal"/>
    <w:pPr>
      <w:jc w:val="center"/>
    </w:pPr>
    <w:rPr>
      <w:rFonts w:eastAsia="Times New Roman"/>
      <w:b/>
      <w:u w:val="single"/>
      <w:lang w:eastAsia="en-GB"/>
    </w:rPr>
  </w:style>
  <w:style w:type="paragraph" w:customStyle="1" w:styleId="Annexetitrefichefinacte">
    <w:name w:val="Annexe titre (fiche fin. acte)"/>
    <w:basedOn w:val="Normal"/>
    <w:next w:val="Normal"/>
    <w:pPr>
      <w:jc w:val="center"/>
    </w:pPr>
    <w:rPr>
      <w:rFonts w:eastAsia="Times New Roman"/>
      <w:b/>
      <w:u w:val="single"/>
      <w:lang w:eastAsia="en-GB"/>
    </w:rPr>
  </w:style>
  <w:style w:type="paragraph" w:customStyle="1" w:styleId="Annexetitrefichefinglobale">
    <w:name w:val="Annexe titre (fiche fin. globale)"/>
    <w:basedOn w:val="Normal"/>
    <w:next w:val="Normal"/>
    <w:pPr>
      <w:jc w:val="center"/>
    </w:pPr>
    <w:rPr>
      <w:rFonts w:eastAsia="Times New Roman"/>
      <w:b/>
      <w:u w:val="single"/>
      <w:lang w:eastAsia="en-GB"/>
    </w:rPr>
  </w:style>
  <w:style w:type="paragraph" w:customStyle="1" w:styleId="Annexetitreglobale">
    <w:name w:val="Annexe titre (globale)"/>
    <w:basedOn w:val="Normal"/>
    <w:next w:val="Normal"/>
    <w:pPr>
      <w:jc w:val="center"/>
    </w:pPr>
    <w:rPr>
      <w:rFonts w:eastAsia="Times New Roman"/>
      <w:b/>
      <w:u w:val="single"/>
      <w:lang w:eastAsia="en-GB"/>
    </w:rPr>
  </w:style>
  <w:style w:type="paragraph" w:customStyle="1" w:styleId="Exposdesmotifstitreglobal">
    <w:name w:val="Exposé des motifs titre (global)"/>
    <w:basedOn w:val="Normal"/>
    <w:next w:val="Normal"/>
    <w:pPr>
      <w:jc w:val="center"/>
    </w:pPr>
    <w:rPr>
      <w:rFonts w:eastAsia="Times New Roman"/>
      <w:b/>
      <w:u w:val="single"/>
      <w:lang w:eastAsia="en-GB"/>
    </w:rPr>
  </w:style>
  <w:style w:type="paragraph" w:customStyle="1" w:styleId="Langueoriginale">
    <w:name w:val="Langue originale"/>
    <w:basedOn w:val="Normal"/>
    <w:pPr>
      <w:spacing w:before="360"/>
      <w:jc w:val="center"/>
    </w:pPr>
    <w:rPr>
      <w:rFonts w:eastAsia="Times New Roman"/>
      <w:caps/>
      <w:lang w:eastAsia="en-GB"/>
    </w:rPr>
  </w:style>
  <w:style w:type="paragraph" w:customStyle="1" w:styleId="Phrasefinale">
    <w:name w:val="Phrase finale"/>
    <w:basedOn w:val="Normal"/>
    <w:next w:val="Normal"/>
    <w:pPr>
      <w:spacing w:before="360" w:after="0"/>
      <w:jc w:val="center"/>
    </w:pPr>
    <w:rPr>
      <w:rFonts w:eastAsia="Times New Roman"/>
      <w:lang w:eastAsia="en-GB"/>
    </w:rPr>
  </w:style>
  <w:style w:type="paragraph" w:customStyle="1" w:styleId="Prliminairetitre">
    <w:name w:val="Préliminaire titre"/>
    <w:basedOn w:val="Normal"/>
    <w:next w:val="Normal"/>
    <w:pPr>
      <w:spacing w:before="360" w:after="360"/>
      <w:jc w:val="center"/>
    </w:pPr>
    <w:rPr>
      <w:rFonts w:eastAsia="Times New Roman"/>
      <w:b/>
      <w:lang w:eastAsia="en-GB"/>
    </w:rPr>
  </w:style>
  <w:style w:type="paragraph" w:customStyle="1" w:styleId="Prliminairetype">
    <w:name w:val="Préliminaire type"/>
    <w:basedOn w:val="Normal"/>
    <w:next w:val="Normal"/>
    <w:pPr>
      <w:spacing w:before="360" w:after="0"/>
      <w:jc w:val="center"/>
    </w:pPr>
    <w:rPr>
      <w:rFonts w:eastAsia="Times New Roman"/>
      <w:b/>
      <w:lang w:eastAsia="en-GB"/>
    </w:rPr>
  </w:style>
  <w:style w:type="paragraph" w:customStyle="1" w:styleId="Rfrenceinstitutionelle">
    <w:name w:val="Référence institutionelle"/>
    <w:basedOn w:val="Normal"/>
    <w:next w:val="Statut"/>
    <w:pPr>
      <w:spacing w:before="0" w:after="240"/>
      <w:ind w:left="5103"/>
      <w:jc w:val="left"/>
    </w:pPr>
    <w:rPr>
      <w:rFonts w:eastAsia="Times New Roman"/>
      <w:lang w:eastAsia="en-GB"/>
    </w:rPr>
  </w:style>
  <w:style w:type="paragraph" w:customStyle="1" w:styleId="Rfrenceinterinstitutionelle">
    <w:name w:val="Référence interinstitutionelle"/>
    <w:basedOn w:val="Normal"/>
    <w:next w:val="Statut"/>
    <w:pPr>
      <w:spacing w:before="0" w:after="0"/>
      <w:ind w:left="5103"/>
      <w:jc w:val="left"/>
    </w:pPr>
    <w:rPr>
      <w:rFonts w:eastAsia="Times New Roman"/>
      <w:lang w:eastAsia="en-GB"/>
    </w:rPr>
  </w:style>
  <w:style w:type="paragraph" w:customStyle="1" w:styleId="Rfrenceinterinstitutionelleprliminaire">
    <w:name w:val="Référence interinstitutionelle (préliminaire)"/>
    <w:basedOn w:val="Normal"/>
    <w:next w:val="Normal"/>
    <w:pPr>
      <w:spacing w:before="0" w:after="0"/>
      <w:ind w:left="5103"/>
      <w:jc w:val="left"/>
    </w:pPr>
    <w:rPr>
      <w:rFonts w:eastAsia="Times New Roman"/>
      <w:lang w:eastAsia="en-GB"/>
    </w:rPr>
  </w:style>
  <w:style w:type="paragraph" w:customStyle="1" w:styleId="Sous-titreobjetprliminaire">
    <w:name w:val="Sous-titre objet (préliminaire)"/>
    <w:basedOn w:val="Normal"/>
    <w:pPr>
      <w:spacing w:before="0" w:after="0"/>
      <w:jc w:val="center"/>
    </w:pPr>
    <w:rPr>
      <w:rFonts w:eastAsia="Times New Roman"/>
      <w:b/>
      <w:lang w:eastAsia="en-GB"/>
    </w:rPr>
  </w:style>
  <w:style w:type="paragraph" w:customStyle="1" w:styleId="Statutprliminaire">
    <w:name w:val="Statut (préliminaire)"/>
    <w:basedOn w:val="Normal"/>
    <w:next w:val="Normal"/>
    <w:pPr>
      <w:spacing w:before="360" w:after="0"/>
      <w:jc w:val="center"/>
    </w:pPr>
    <w:rPr>
      <w:rFonts w:eastAsia="Times New Roman"/>
      <w:lang w:eastAsia="en-GB"/>
    </w:rPr>
  </w:style>
  <w:style w:type="paragraph" w:customStyle="1" w:styleId="Titreobjetprliminaire">
    <w:name w:val="Titre objet (préliminaire)"/>
    <w:basedOn w:val="Normal"/>
    <w:next w:val="Normal"/>
    <w:pPr>
      <w:spacing w:before="360" w:after="360"/>
      <w:jc w:val="center"/>
    </w:pPr>
    <w:rPr>
      <w:rFonts w:eastAsia="Times New Roman"/>
      <w:b/>
      <w:lang w:eastAsia="en-GB"/>
    </w:rPr>
  </w:style>
  <w:style w:type="paragraph" w:customStyle="1" w:styleId="Typedudocumentprliminaire">
    <w:name w:val="Type du document (préliminaire)"/>
    <w:basedOn w:val="Normal"/>
    <w:next w:val="Normal"/>
    <w:pPr>
      <w:spacing w:before="360" w:after="0"/>
      <w:jc w:val="center"/>
    </w:pPr>
    <w:rPr>
      <w:rFonts w:eastAsia="Times New Roman"/>
      <w:b/>
      <w:lang w:eastAsia="en-GB"/>
    </w:rPr>
  </w:style>
  <w:style w:type="paragraph" w:customStyle="1" w:styleId="Fichefinancirestandardtitre">
    <w:name w:val="Fiche financière (standard) titre"/>
    <w:basedOn w:val="Normal"/>
    <w:next w:val="Normal"/>
    <w:pPr>
      <w:jc w:val="center"/>
    </w:pPr>
    <w:rPr>
      <w:rFonts w:eastAsia="Times New Roman"/>
      <w:b/>
      <w:u w:val="single"/>
      <w:lang w:eastAsia="en-GB"/>
    </w:rPr>
  </w:style>
  <w:style w:type="paragraph" w:customStyle="1" w:styleId="Fichefinancirestandardtitreacte">
    <w:name w:val="Fiche financière (standard) titre (acte)"/>
    <w:basedOn w:val="Normal"/>
    <w:next w:val="Normal"/>
    <w:pPr>
      <w:jc w:val="center"/>
    </w:pPr>
    <w:rPr>
      <w:rFonts w:eastAsia="Times New Roman"/>
      <w:b/>
      <w:u w:val="single"/>
      <w:lang w:eastAsia="en-GB"/>
    </w:rPr>
  </w:style>
  <w:style w:type="paragraph" w:customStyle="1" w:styleId="Fichefinanciretravailtitre">
    <w:name w:val="Fiche financière (travail) titre"/>
    <w:basedOn w:val="Normal"/>
    <w:next w:val="Normal"/>
    <w:pPr>
      <w:jc w:val="center"/>
    </w:pPr>
    <w:rPr>
      <w:rFonts w:eastAsia="Times New Roman"/>
      <w:b/>
      <w:u w:val="single"/>
      <w:lang w:eastAsia="en-GB"/>
    </w:rPr>
  </w:style>
  <w:style w:type="paragraph" w:customStyle="1" w:styleId="Fichefinanciretravailtitreacte">
    <w:name w:val="Fiche financière (travail) titre (acte)"/>
    <w:basedOn w:val="Normal"/>
    <w:next w:val="Normal"/>
    <w:pPr>
      <w:jc w:val="center"/>
    </w:pPr>
    <w:rPr>
      <w:rFonts w:eastAsia="Times New Roman"/>
      <w:b/>
      <w:u w:val="single"/>
      <w:lang w:eastAsia="en-GB"/>
    </w:rPr>
  </w:style>
  <w:style w:type="paragraph" w:customStyle="1" w:styleId="Fichefinancireattributiontitre">
    <w:name w:val="Fiche financière (attribution) titre"/>
    <w:basedOn w:val="Normal"/>
    <w:next w:val="Normal"/>
    <w:pPr>
      <w:jc w:val="center"/>
    </w:pPr>
    <w:rPr>
      <w:rFonts w:eastAsia="Times New Roman"/>
      <w:b/>
      <w:u w:val="single"/>
      <w:lang w:eastAsia="en-GB"/>
    </w:rPr>
  </w:style>
  <w:style w:type="paragraph" w:customStyle="1" w:styleId="Fichefinancireattributiontitreacte">
    <w:name w:val="Fiche financière (attribution) titre (acte)"/>
    <w:basedOn w:val="Normal"/>
    <w:next w:val="Normal"/>
    <w:pPr>
      <w:jc w:val="center"/>
    </w:pPr>
    <w:rPr>
      <w:rFonts w:eastAsia="Times New Roman"/>
      <w:b/>
      <w:u w:val="single"/>
      <w:lang w:eastAsia="en-GB"/>
    </w:rPr>
  </w:style>
  <w:style w:type="character" w:styleId="PageNumber">
    <w:name w:val="page number"/>
  </w:style>
  <w:style w:type="character" w:customStyle="1" w:styleId="tw4winMark">
    <w:name w:val="tw4winMark"/>
    <w:rPr>
      <w:vanish/>
      <w:color w:val="800080"/>
      <w:vertAlign w:val="subscript"/>
    </w:rPr>
  </w:style>
  <w:style w:type="paragraph" w:customStyle="1" w:styleId="Sous-titreobjet">
    <w:name w:val="Sous-titre objet"/>
    <w:basedOn w:val="Normal"/>
    <w:pPr>
      <w:spacing w:before="0" w:after="0"/>
      <w:jc w:val="center"/>
    </w:pPr>
    <w:rPr>
      <w:rFonts w:eastAsia="Times New Roman"/>
      <w:b/>
      <w:lang w:eastAsia="en-GB"/>
    </w:rPr>
  </w:style>
  <w:style w:type="paragraph" w:customStyle="1" w:styleId="Sous-titreobjetPagedecouverture">
    <w:name w:val="Sous-titre objet (Page de couverture)"/>
    <w:basedOn w:val="Sous-titreobjet"/>
  </w:style>
  <w:style w:type="paragraph" w:customStyle="1" w:styleId="Footnote">
    <w:name w:val="Footnote"/>
    <w:basedOn w:val="FootnoteText"/>
  </w:style>
  <w:style w:type="paragraph" w:customStyle="1" w:styleId="Footnoterefere">
    <w:name w:val="Footnote refere"/>
    <w:basedOn w:val="FootnoteText"/>
  </w:style>
  <w:style w:type="character" w:customStyle="1" w:styleId="tw4winError">
    <w:name w:val="tw4winError"/>
    <w:rPr>
      <w:color w:val="00FF00"/>
      <w:sz w:val="40"/>
      <w:lang w:val="mt-MT" w:eastAsia="en-GB"/>
    </w:rPr>
  </w:style>
  <w:style w:type="character" w:customStyle="1" w:styleId="tw4winTerm">
    <w:name w:val="tw4winTerm"/>
    <w:rPr>
      <w:color w:val="0000FF"/>
      <w:lang w:val="mt-MT" w:eastAsia="en-GB"/>
    </w:rPr>
  </w:style>
  <w:style w:type="character" w:customStyle="1" w:styleId="tw4winPopup">
    <w:name w:val="tw4winPopup"/>
    <w:rPr>
      <w:noProof/>
      <w:color w:val="008000"/>
      <w:lang w:val="mt-MT" w:eastAsia="en-GB"/>
    </w:rPr>
  </w:style>
  <w:style w:type="character" w:customStyle="1" w:styleId="tw4winJump">
    <w:name w:val="tw4winJump"/>
    <w:rPr>
      <w:noProof/>
      <w:color w:val="008080"/>
      <w:lang w:val="mt-MT" w:eastAsia="en-GB"/>
    </w:rPr>
  </w:style>
  <w:style w:type="character" w:customStyle="1" w:styleId="tw4winExternal">
    <w:name w:val="tw4winExternal"/>
    <w:rPr>
      <w:noProof/>
      <w:color w:val="808080"/>
      <w:lang w:val="mt-MT" w:eastAsia="en-GB"/>
    </w:rPr>
  </w:style>
  <w:style w:type="character" w:customStyle="1" w:styleId="tw4winInternal">
    <w:name w:val="tw4winInternal"/>
    <w:rPr>
      <w:noProof/>
      <w:color w:val="FF0000"/>
      <w:lang w:val="mt-MT" w:eastAsia="en-GB"/>
    </w:rPr>
  </w:style>
  <w:style w:type="character" w:customStyle="1" w:styleId="DONOTTRANSLATE">
    <w:name w:val="DO_NOT_TRANSLATE"/>
    <w:rPr>
      <w:noProof/>
      <w:color w:val="800000"/>
      <w:lang w:val="mt-MT" w:eastAsia="en-GB"/>
    </w:rPr>
  </w:style>
  <w:style w:type="paragraph" w:customStyle="1" w:styleId="FooterCoverPage">
    <w:name w:val="Footer Cover Page"/>
    <w:basedOn w:val="Normal"/>
    <w:link w:val="FooterCoverPageChar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  <w:rPr>
      <w:rFonts w:eastAsia="Times New Roman"/>
      <w:szCs w:val="24"/>
      <w:lang w:eastAsia="en-GB"/>
    </w:rPr>
  </w:style>
  <w:style w:type="character" w:customStyle="1" w:styleId="FooterCoverPageChar">
    <w:name w:val="Footer Cover Page Char"/>
    <w:link w:val="FooterCoverPage"/>
    <w:rPr>
      <w:rFonts w:ascii="Times New Roman" w:eastAsia="Times New Roman" w:hAnsi="Times New Roman" w:cs="Times New Roman"/>
      <w:sz w:val="24"/>
      <w:szCs w:val="24"/>
      <w:lang w:val="mt-MT" w:eastAsia="en-GB"/>
    </w:rPr>
  </w:style>
  <w:style w:type="paragraph" w:customStyle="1" w:styleId="HeaderCoverPage">
    <w:name w:val="Header Cover Page"/>
    <w:basedOn w:val="Normal"/>
    <w:link w:val="HeaderCoverPageChar"/>
    <w:pPr>
      <w:tabs>
        <w:tab w:val="center" w:pos="4535"/>
        <w:tab w:val="right" w:pos="9071"/>
      </w:tabs>
      <w:spacing w:before="0"/>
    </w:pPr>
    <w:rPr>
      <w:rFonts w:eastAsia="Times New Roman"/>
      <w:szCs w:val="24"/>
      <w:lang w:eastAsia="en-GB"/>
    </w:rPr>
  </w:style>
  <w:style w:type="character" w:customStyle="1" w:styleId="HeaderCoverPageChar">
    <w:name w:val="Header Cover Page Char"/>
    <w:link w:val="HeaderCoverPage"/>
    <w:rPr>
      <w:rFonts w:ascii="Times New Roman" w:eastAsia="Times New Roman" w:hAnsi="Times New Roman" w:cs="Times New Roman"/>
      <w:sz w:val="24"/>
      <w:szCs w:val="24"/>
      <w:lang w:val="mt-MT" w:eastAsia="en-GB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5"/>
        <w:tab w:val="right" w:pos="9071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  <w:sz w:val="24"/>
      <w:lang w:val="mt-MT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  <w:sz w:val="24"/>
      <w:lang w:val="mt-M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before="0" w:after="0"/>
      <w:ind w:left="720" w:hanging="72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Times New Roman" w:hAnsi="Times New Roman" w:cs="Times New Roman"/>
      <w:sz w:val="20"/>
      <w:szCs w:val="20"/>
      <w:shd w:val="clear" w:color="auto" w:fill="auto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Theme="majorEastAsia" w:hAnsi="Times New Roman" w:cs="Times New Roman"/>
      <w:b/>
      <w:bCs/>
      <w:smallCaps/>
      <w:sz w:val="24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="Times New Roman" w:eastAsiaTheme="majorEastAsia" w:hAnsi="Times New Roman" w:cs="Times New Roman"/>
      <w:b/>
      <w:bCs/>
      <w:sz w:val="24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="Times New Roman" w:eastAsiaTheme="majorEastAsia" w:hAnsi="Times New Roman" w:cs="Times New Roman"/>
      <w:bCs/>
      <w:i/>
      <w:sz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="Times New Roman" w:eastAsiaTheme="majorEastAsia" w:hAnsi="Times New Roman" w:cs="Times New Roman"/>
      <w:bCs/>
      <w:iCs/>
      <w:sz w:val="24"/>
      <w:lang w:val="en-GB"/>
    </w:rPr>
  </w:style>
  <w:style w:type="paragraph" w:styleId="TOCHeading">
    <w:name w:val="TOC Heading"/>
    <w:basedOn w:val="Normal"/>
    <w:next w:val="Normal"/>
    <w:uiPriority w:val="39"/>
    <w:semiHidden/>
    <w:unhideWhenUsed/>
    <w:qFormat/>
    <w:pPr>
      <w:spacing w:after="240"/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2">
    <w:name w:val="toc 2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3">
    <w:name w:val="toc 3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4">
    <w:name w:val="toc 4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5">
    <w:name w:val="toc 5"/>
    <w:basedOn w:val="Normal"/>
    <w:next w:val="Normal"/>
    <w:uiPriority w:val="39"/>
    <w:semiHidden/>
    <w:unhideWhenUsed/>
    <w:pPr>
      <w:tabs>
        <w:tab w:val="right" w:leader="dot" w:pos="9071"/>
      </w:tabs>
      <w:spacing w:before="300"/>
      <w:jc w:val="left"/>
    </w:pPr>
  </w:style>
  <w:style w:type="paragraph" w:styleId="TOC6">
    <w:name w:val="toc 6"/>
    <w:basedOn w:val="Normal"/>
    <w:next w:val="Normal"/>
    <w:uiPriority w:val="39"/>
    <w:semiHidden/>
    <w:unhideWhenUsed/>
    <w:pPr>
      <w:tabs>
        <w:tab w:val="right" w:leader="dot" w:pos="9071"/>
      </w:tabs>
      <w:spacing w:before="240"/>
      <w:jc w:val="left"/>
    </w:pPr>
  </w:style>
  <w:style w:type="paragraph" w:styleId="TOC7">
    <w:name w:val="toc 7"/>
    <w:basedOn w:val="Normal"/>
    <w:next w:val="Normal"/>
    <w:uiPriority w:val="39"/>
    <w:semiHidden/>
    <w:unhideWhenUsed/>
    <w:pPr>
      <w:tabs>
        <w:tab w:val="right" w:leader="dot" w:pos="9071"/>
      </w:tabs>
      <w:spacing w:before="180"/>
      <w:jc w:val="left"/>
    </w:pPr>
  </w:style>
  <w:style w:type="paragraph" w:styleId="TOC8">
    <w:name w:val="toc 8"/>
    <w:basedOn w:val="Normal"/>
    <w:next w:val="Normal"/>
    <w:uiPriority w:val="39"/>
    <w:semiHidden/>
    <w:unhideWhenUsed/>
    <w:pPr>
      <w:tabs>
        <w:tab w:val="right" w:leader="dot" w:pos="9071"/>
      </w:tabs>
      <w:jc w:val="left"/>
    </w:pPr>
  </w:style>
  <w:style w:type="paragraph" w:styleId="TOC9">
    <w:name w:val="toc 9"/>
    <w:basedOn w:val="Normal"/>
    <w:next w:val="Normal"/>
    <w:uiPriority w:val="39"/>
    <w:semiHidden/>
    <w:unhideWhenUsed/>
    <w:pPr>
      <w:tabs>
        <w:tab w:val="right" w:leader="dot" w:pos="9071"/>
      </w:tabs>
    </w:pPr>
  </w:style>
  <w:style w:type="paragraph" w:customStyle="1" w:styleId="HeaderLandscape">
    <w:name w:val="HeaderLandscape"/>
    <w:basedOn w:val="Normal"/>
    <w:pPr>
      <w:tabs>
        <w:tab w:val="center" w:pos="7285"/>
        <w:tab w:val="right" w:pos="14003"/>
      </w:tabs>
      <w:spacing w:before="0"/>
    </w:pPr>
  </w:style>
  <w:style w:type="paragraph" w:customStyle="1" w:styleId="FooterLandscape">
    <w:name w:val="FooterLandscape"/>
    <w:basedOn w:val="Normal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</w:style>
  <w:style w:type="character" w:styleId="FootnoteReference">
    <w:name w:val="footnote reference"/>
    <w:basedOn w:val="DefaultParagraphFont"/>
    <w:uiPriority w:val="99"/>
    <w:semiHidden/>
    <w:unhideWhenUsed/>
    <w:rPr>
      <w:shd w:val="clear" w:color="auto" w:fill="auto"/>
      <w:vertAlign w:val="superscript"/>
    </w:rPr>
  </w:style>
  <w:style w:type="paragraph" w:customStyle="1" w:styleId="HeaderSensitivity">
    <w:name w:val="Header Sensitivity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0"/>
      <w:ind w:left="113" w:right="113"/>
      <w:jc w:val="center"/>
    </w:pPr>
    <w:rPr>
      <w:b/>
      <w:sz w:val="32"/>
    </w:rPr>
  </w:style>
  <w:style w:type="paragraph" w:customStyle="1" w:styleId="HeaderSensitivityRight">
    <w:name w:val="Header Sensitivity Right"/>
    <w:basedOn w:val="Normal"/>
    <w:pPr>
      <w:spacing w:before="0"/>
      <w:jc w:val="right"/>
    </w:pPr>
    <w:rPr>
      <w:sz w:val="28"/>
    </w:rPr>
  </w:style>
  <w:style w:type="paragraph" w:customStyle="1" w:styleId="FooterSensitivity">
    <w:name w:val="Footer Sensitivity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60" w:after="0"/>
      <w:ind w:left="113" w:right="113"/>
      <w:jc w:val="center"/>
    </w:pPr>
    <w:rPr>
      <w:b/>
      <w:sz w:val="32"/>
    </w:rPr>
  </w:style>
  <w:style w:type="paragraph" w:customStyle="1" w:styleId="Text1">
    <w:name w:val="Text 1"/>
    <w:basedOn w:val="Normal"/>
    <w:pPr>
      <w:ind w:left="850"/>
    </w:pPr>
  </w:style>
  <w:style w:type="paragraph" w:customStyle="1" w:styleId="Text2">
    <w:name w:val="Text 2"/>
    <w:basedOn w:val="Normal"/>
    <w:pPr>
      <w:ind w:left="1417"/>
    </w:pPr>
  </w:style>
  <w:style w:type="paragraph" w:customStyle="1" w:styleId="Text3">
    <w:name w:val="Text 3"/>
    <w:basedOn w:val="Normal"/>
    <w:pPr>
      <w:ind w:left="1984"/>
    </w:pPr>
  </w:style>
  <w:style w:type="paragraph" w:customStyle="1" w:styleId="Text4">
    <w:name w:val="Text 4"/>
    <w:basedOn w:val="Normal"/>
    <w:pPr>
      <w:ind w:left="2551"/>
    </w:pPr>
  </w:style>
  <w:style w:type="paragraph" w:customStyle="1" w:styleId="NormalCentered">
    <w:name w:val="Normal Centered"/>
    <w:basedOn w:val="Normal"/>
    <w:pPr>
      <w:jc w:val="center"/>
    </w:pPr>
  </w:style>
  <w:style w:type="paragraph" w:customStyle="1" w:styleId="NormalLeft">
    <w:name w:val="Normal Left"/>
    <w:basedOn w:val="Normal"/>
    <w:pPr>
      <w:jc w:val="left"/>
    </w:pPr>
  </w:style>
  <w:style w:type="paragraph" w:customStyle="1" w:styleId="NormalRight">
    <w:name w:val="Normal Right"/>
    <w:basedOn w:val="Normal"/>
    <w:pPr>
      <w:jc w:val="right"/>
    </w:pPr>
  </w:style>
  <w:style w:type="paragraph" w:customStyle="1" w:styleId="QuotedText">
    <w:name w:val="Quoted Text"/>
    <w:basedOn w:val="Normal"/>
    <w:pPr>
      <w:ind w:left="1417"/>
    </w:pPr>
  </w:style>
  <w:style w:type="paragraph" w:customStyle="1" w:styleId="Point0">
    <w:name w:val="Point 0"/>
    <w:basedOn w:val="Normal"/>
    <w:pPr>
      <w:ind w:left="850" w:hanging="850"/>
    </w:pPr>
  </w:style>
  <w:style w:type="paragraph" w:customStyle="1" w:styleId="Point1">
    <w:name w:val="Point 1"/>
    <w:basedOn w:val="Normal"/>
    <w:pPr>
      <w:ind w:left="1417" w:hanging="567"/>
    </w:pPr>
  </w:style>
  <w:style w:type="paragraph" w:customStyle="1" w:styleId="Point2">
    <w:name w:val="Point 2"/>
    <w:basedOn w:val="Normal"/>
    <w:pPr>
      <w:ind w:left="1984" w:hanging="567"/>
    </w:pPr>
  </w:style>
  <w:style w:type="paragraph" w:customStyle="1" w:styleId="Point3">
    <w:name w:val="Point 3"/>
    <w:basedOn w:val="Normal"/>
    <w:pPr>
      <w:ind w:left="2551" w:hanging="567"/>
    </w:pPr>
  </w:style>
  <w:style w:type="paragraph" w:customStyle="1" w:styleId="Point4">
    <w:name w:val="Point 4"/>
    <w:basedOn w:val="Normal"/>
    <w:pPr>
      <w:ind w:left="3118" w:hanging="567"/>
    </w:pPr>
  </w:style>
  <w:style w:type="paragraph" w:customStyle="1" w:styleId="Tiret0">
    <w:name w:val="Tiret 0"/>
    <w:basedOn w:val="Point0"/>
    <w:pPr>
      <w:numPr>
        <w:numId w:val="147"/>
      </w:numPr>
    </w:pPr>
  </w:style>
  <w:style w:type="paragraph" w:customStyle="1" w:styleId="Tiret1">
    <w:name w:val="Tiret 1"/>
    <w:basedOn w:val="Point1"/>
    <w:pPr>
      <w:numPr>
        <w:numId w:val="148"/>
      </w:numPr>
    </w:pPr>
  </w:style>
  <w:style w:type="paragraph" w:customStyle="1" w:styleId="Tiret2">
    <w:name w:val="Tiret 2"/>
    <w:basedOn w:val="Point2"/>
    <w:pPr>
      <w:numPr>
        <w:numId w:val="149"/>
      </w:numPr>
    </w:pPr>
  </w:style>
  <w:style w:type="paragraph" w:customStyle="1" w:styleId="Tiret3">
    <w:name w:val="Tiret 3"/>
    <w:basedOn w:val="Point3"/>
    <w:pPr>
      <w:numPr>
        <w:numId w:val="150"/>
      </w:numPr>
    </w:pPr>
  </w:style>
  <w:style w:type="paragraph" w:customStyle="1" w:styleId="Tiret4">
    <w:name w:val="Tiret 4"/>
    <w:basedOn w:val="Point4"/>
    <w:pPr>
      <w:numPr>
        <w:numId w:val="151"/>
      </w:numPr>
    </w:pPr>
  </w:style>
  <w:style w:type="paragraph" w:customStyle="1" w:styleId="PointDouble0">
    <w:name w:val="PointDouble 0"/>
    <w:basedOn w:val="Normal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ormal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Normal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Normal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Normal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Normal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ormal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Normal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Normal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Normal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Normal"/>
    <w:next w:val="Text1"/>
    <w:pPr>
      <w:numPr>
        <w:numId w:val="152"/>
      </w:numPr>
    </w:pPr>
  </w:style>
  <w:style w:type="paragraph" w:customStyle="1" w:styleId="NumPar2">
    <w:name w:val="NumPar 2"/>
    <w:basedOn w:val="Normal"/>
    <w:next w:val="Text1"/>
    <w:pPr>
      <w:numPr>
        <w:ilvl w:val="1"/>
        <w:numId w:val="152"/>
      </w:numPr>
    </w:pPr>
  </w:style>
  <w:style w:type="paragraph" w:customStyle="1" w:styleId="NumPar3">
    <w:name w:val="NumPar 3"/>
    <w:basedOn w:val="Normal"/>
    <w:next w:val="Text1"/>
    <w:pPr>
      <w:numPr>
        <w:ilvl w:val="2"/>
        <w:numId w:val="152"/>
      </w:numPr>
    </w:pPr>
  </w:style>
  <w:style w:type="paragraph" w:customStyle="1" w:styleId="NumPar4">
    <w:name w:val="NumPar 4"/>
    <w:basedOn w:val="Normal"/>
    <w:next w:val="Text1"/>
    <w:pPr>
      <w:numPr>
        <w:ilvl w:val="3"/>
        <w:numId w:val="152"/>
      </w:numPr>
    </w:pPr>
  </w:style>
  <w:style w:type="paragraph" w:customStyle="1" w:styleId="ManualNumPar1">
    <w:name w:val="Manual NumPar 1"/>
    <w:basedOn w:val="Normal"/>
    <w:next w:val="Text1"/>
    <w:pPr>
      <w:ind w:left="850" w:hanging="850"/>
    </w:pPr>
  </w:style>
  <w:style w:type="paragraph" w:customStyle="1" w:styleId="ManualNumPar2">
    <w:name w:val="Manual NumPar 2"/>
    <w:basedOn w:val="Normal"/>
    <w:next w:val="Text1"/>
    <w:pPr>
      <w:ind w:left="850" w:hanging="850"/>
    </w:pPr>
  </w:style>
  <w:style w:type="paragraph" w:customStyle="1" w:styleId="ManualNumPar3">
    <w:name w:val="Manual NumPar 3"/>
    <w:basedOn w:val="Normal"/>
    <w:next w:val="Text1"/>
    <w:pPr>
      <w:ind w:left="850" w:hanging="850"/>
    </w:pPr>
  </w:style>
  <w:style w:type="paragraph" w:customStyle="1" w:styleId="ManualNumPar4">
    <w:name w:val="Manual NumPar 4"/>
    <w:basedOn w:val="Normal"/>
    <w:next w:val="Text1"/>
    <w:pPr>
      <w:ind w:left="850" w:hanging="850"/>
    </w:pPr>
  </w:style>
  <w:style w:type="paragraph" w:customStyle="1" w:styleId="QuotedNumPar">
    <w:name w:val="Quoted NumPar"/>
    <w:basedOn w:val="Normal"/>
    <w:pPr>
      <w:ind w:left="1417" w:hanging="567"/>
    </w:pPr>
  </w:style>
  <w:style w:type="paragraph" w:customStyle="1" w:styleId="ManualHeading1">
    <w:name w:val="Manual Heading 1"/>
    <w:basedOn w:val="Normal"/>
    <w:next w:val="Text1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al"/>
    <w:next w:val="Text1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ormal"/>
    <w:next w:val="Text1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ormal"/>
    <w:next w:val="Text1"/>
    <w:pPr>
      <w:keepNext/>
      <w:tabs>
        <w:tab w:val="left" w:pos="850"/>
      </w:tabs>
      <w:ind w:left="850" w:hanging="850"/>
      <w:outlineLvl w:val="3"/>
    </w:pPr>
  </w:style>
  <w:style w:type="paragraph" w:customStyle="1" w:styleId="ChapterTitle">
    <w:name w:val="ChapterTitle"/>
    <w:basedOn w:val="Normal"/>
    <w:next w:val="Normal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Normal"/>
    <w:next w:val="Heading1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Normal"/>
    <w:next w:val="Normal"/>
    <w:pPr>
      <w:jc w:val="center"/>
    </w:pPr>
    <w:rPr>
      <w:b/>
    </w:rPr>
  </w:style>
  <w:style w:type="character" w:customStyle="1" w:styleId="Marker">
    <w:name w:val="Marker"/>
    <w:basedOn w:val="DefaultParagraphFont"/>
    <w:rPr>
      <w:color w:val="0000FF"/>
      <w:shd w:val="clear" w:color="auto" w:fill="auto"/>
    </w:rPr>
  </w:style>
  <w:style w:type="character" w:customStyle="1" w:styleId="Marker1">
    <w:name w:val="Marker1"/>
    <w:basedOn w:val="DefaultParagraphFont"/>
    <w:rPr>
      <w:color w:val="008000"/>
      <w:shd w:val="clear" w:color="auto" w:fill="auto"/>
    </w:rPr>
  </w:style>
  <w:style w:type="character" w:customStyle="1" w:styleId="Marker2">
    <w:name w:val="Marker2"/>
    <w:basedOn w:val="DefaultParagraphFont"/>
    <w:rPr>
      <w:color w:val="FF0000"/>
      <w:shd w:val="clear" w:color="auto" w:fill="auto"/>
    </w:rPr>
  </w:style>
  <w:style w:type="paragraph" w:customStyle="1" w:styleId="Point0number">
    <w:name w:val="Point 0 (number)"/>
    <w:basedOn w:val="Normal"/>
    <w:pPr>
      <w:numPr>
        <w:numId w:val="154"/>
      </w:numPr>
    </w:pPr>
  </w:style>
  <w:style w:type="paragraph" w:customStyle="1" w:styleId="Point1number">
    <w:name w:val="Point 1 (number)"/>
    <w:basedOn w:val="Normal"/>
    <w:pPr>
      <w:numPr>
        <w:ilvl w:val="2"/>
        <w:numId w:val="154"/>
      </w:numPr>
    </w:pPr>
  </w:style>
  <w:style w:type="paragraph" w:customStyle="1" w:styleId="Point2number">
    <w:name w:val="Point 2 (number)"/>
    <w:basedOn w:val="Normal"/>
    <w:pPr>
      <w:numPr>
        <w:ilvl w:val="4"/>
        <w:numId w:val="154"/>
      </w:numPr>
    </w:pPr>
  </w:style>
  <w:style w:type="paragraph" w:customStyle="1" w:styleId="Point3number">
    <w:name w:val="Point 3 (number)"/>
    <w:basedOn w:val="Normal"/>
    <w:pPr>
      <w:numPr>
        <w:ilvl w:val="6"/>
        <w:numId w:val="154"/>
      </w:numPr>
    </w:pPr>
  </w:style>
  <w:style w:type="paragraph" w:customStyle="1" w:styleId="Point0letter">
    <w:name w:val="Point 0 (letter)"/>
    <w:basedOn w:val="Normal"/>
    <w:pPr>
      <w:numPr>
        <w:ilvl w:val="1"/>
        <w:numId w:val="154"/>
      </w:numPr>
    </w:pPr>
  </w:style>
  <w:style w:type="paragraph" w:customStyle="1" w:styleId="Point1letter">
    <w:name w:val="Point 1 (letter)"/>
    <w:basedOn w:val="Normal"/>
    <w:pPr>
      <w:numPr>
        <w:ilvl w:val="3"/>
        <w:numId w:val="154"/>
      </w:numPr>
    </w:pPr>
  </w:style>
  <w:style w:type="paragraph" w:customStyle="1" w:styleId="Point2letter">
    <w:name w:val="Point 2 (letter)"/>
    <w:basedOn w:val="Normal"/>
    <w:pPr>
      <w:numPr>
        <w:ilvl w:val="5"/>
        <w:numId w:val="154"/>
      </w:numPr>
    </w:pPr>
  </w:style>
  <w:style w:type="paragraph" w:customStyle="1" w:styleId="Point3letter">
    <w:name w:val="Point 3 (letter)"/>
    <w:basedOn w:val="Normal"/>
    <w:pPr>
      <w:numPr>
        <w:ilvl w:val="7"/>
        <w:numId w:val="154"/>
      </w:numPr>
    </w:pPr>
  </w:style>
  <w:style w:type="paragraph" w:customStyle="1" w:styleId="Point4letter">
    <w:name w:val="Point 4 (letter)"/>
    <w:basedOn w:val="Normal"/>
    <w:pPr>
      <w:numPr>
        <w:ilvl w:val="8"/>
        <w:numId w:val="154"/>
      </w:numPr>
    </w:pPr>
  </w:style>
  <w:style w:type="paragraph" w:customStyle="1" w:styleId="Bullet0">
    <w:name w:val="Bullet 0"/>
    <w:basedOn w:val="Normal"/>
    <w:pPr>
      <w:numPr>
        <w:numId w:val="155"/>
      </w:numPr>
    </w:pPr>
  </w:style>
  <w:style w:type="paragraph" w:customStyle="1" w:styleId="Bullet1">
    <w:name w:val="Bullet 1"/>
    <w:basedOn w:val="Normal"/>
    <w:pPr>
      <w:numPr>
        <w:numId w:val="156"/>
      </w:numPr>
    </w:pPr>
  </w:style>
  <w:style w:type="paragraph" w:customStyle="1" w:styleId="Bullet2">
    <w:name w:val="Bullet 2"/>
    <w:basedOn w:val="Normal"/>
    <w:pPr>
      <w:numPr>
        <w:numId w:val="157"/>
      </w:numPr>
    </w:pPr>
  </w:style>
  <w:style w:type="paragraph" w:customStyle="1" w:styleId="Bullet3">
    <w:name w:val="Bullet 3"/>
    <w:basedOn w:val="Normal"/>
    <w:pPr>
      <w:numPr>
        <w:numId w:val="158"/>
      </w:numPr>
    </w:pPr>
  </w:style>
  <w:style w:type="paragraph" w:customStyle="1" w:styleId="Bullet4">
    <w:name w:val="Bullet 4"/>
    <w:basedOn w:val="Normal"/>
    <w:pPr>
      <w:numPr>
        <w:numId w:val="159"/>
      </w:numPr>
    </w:pPr>
  </w:style>
  <w:style w:type="paragraph" w:customStyle="1" w:styleId="Langue">
    <w:name w:val="Langue"/>
    <w:basedOn w:val="Normal"/>
    <w:next w:val="Rfrenceinterne"/>
    <w:pPr>
      <w:framePr w:wrap="around" w:vAnchor="page" w:hAnchor="text" w:xAlign="center" w:y="14741"/>
      <w:spacing w:before="0" w:after="600"/>
      <w:jc w:val="center"/>
    </w:pPr>
    <w:rPr>
      <w:b/>
      <w:caps/>
    </w:rPr>
  </w:style>
  <w:style w:type="paragraph" w:customStyle="1" w:styleId="Nomdelinstitution">
    <w:name w:val="Nom de l'institution"/>
    <w:basedOn w:val="Normal"/>
    <w:next w:val="Emission"/>
    <w:pPr>
      <w:spacing w:before="0" w:after="0"/>
      <w:jc w:val="left"/>
    </w:pPr>
    <w:rPr>
      <w:rFonts w:ascii="Arial" w:hAnsi="Arial" w:cs="Arial"/>
    </w:rPr>
  </w:style>
  <w:style w:type="paragraph" w:customStyle="1" w:styleId="Emission">
    <w:name w:val="Emission"/>
    <w:basedOn w:val="Normal"/>
    <w:next w:val="Rfrenceinstitutionnelle"/>
    <w:pPr>
      <w:spacing w:before="0" w:after="0"/>
      <w:ind w:left="5103"/>
      <w:jc w:val="left"/>
    </w:pPr>
  </w:style>
  <w:style w:type="paragraph" w:customStyle="1" w:styleId="Rfrenceinstitutionnelle">
    <w:name w:val="Référence institutionnelle"/>
    <w:basedOn w:val="Normal"/>
    <w:next w:val="Confidentialit"/>
    <w:pPr>
      <w:spacing w:before="0" w:after="240"/>
      <w:ind w:left="5103"/>
      <w:jc w:val="left"/>
    </w:pPr>
  </w:style>
  <w:style w:type="paragraph" w:customStyle="1" w:styleId="Pagedecouverture">
    <w:name w:val="Page de couverture"/>
    <w:basedOn w:val="Normal"/>
    <w:next w:val="Normal"/>
    <w:pPr>
      <w:spacing w:before="0" w:after="0"/>
    </w:pPr>
  </w:style>
  <w:style w:type="paragraph" w:customStyle="1" w:styleId="Declassification">
    <w:name w:val="Declassification"/>
    <w:basedOn w:val="Normal"/>
    <w:next w:val="Normal"/>
    <w:pPr>
      <w:spacing w:before="0" w:after="0"/>
    </w:pPr>
  </w:style>
  <w:style w:type="paragraph" w:customStyle="1" w:styleId="Disclaimer">
    <w:name w:val="Disclaimer"/>
    <w:basedOn w:val="Normal"/>
    <w:pPr>
      <w:framePr w:w="8220" w:wrap="notBeside" w:hAnchor="margin" w:xAlign="center" w:y="10401"/>
      <w:pBdr>
        <w:top w:val="single" w:sz="6" w:space="4" w:color="auto"/>
        <w:left w:val="single" w:sz="6" w:space="7" w:color="auto"/>
        <w:bottom w:val="single" w:sz="6" w:space="4" w:color="auto"/>
        <w:right w:val="single" w:sz="6" w:space="7" w:color="auto"/>
      </w:pBdr>
      <w:shd w:val="clear" w:color="FFFFFF" w:fill="auto"/>
    </w:pPr>
  </w:style>
  <w:style w:type="paragraph" w:customStyle="1" w:styleId="SecurityMarking">
    <w:name w:val="SecurityMarking"/>
    <w:basedOn w:val="Normal"/>
    <w:pPr>
      <w:spacing w:before="0" w:after="0" w:line="276" w:lineRule="auto"/>
      <w:ind w:left="5103"/>
      <w:jc w:val="left"/>
    </w:pPr>
    <w:rPr>
      <w:sz w:val="28"/>
    </w:rPr>
  </w:style>
  <w:style w:type="paragraph" w:customStyle="1" w:styleId="DateMarking">
    <w:name w:val="DateMarking"/>
    <w:basedOn w:val="Normal"/>
    <w:pPr>
      <w:spacing w:before="0" w:after="0" w:line="276" w:lineRule="auto"/>
      <w:ind w:left="5103"/>
      <w:jc w:val="left"/>
    </w:pPr>
    <w:rPr>
      <w:i/>
      <w:sz w:val="28"/>
    </w:rPr>
  </w:style>
  <w:style w:type="paragraph" w:customStyle="1" w:styleId="ReleasableTo">
    <w:name w:val="ReleasableTo"/>
    <w:basedOn w:val="Normal"/>
    <w:pPr>
      <w:spacing w:before="0" w:after="0" w:line="276" w:lineRule="auto"/>
      <w:ind w:left="5103"/>
      <w:jc w:val="left"/>
    </w:pPr>
    <w:rPr>
      <w:i/>
      <w:sz w:val="28"/>
    </w:rPr>
  </w:style>
  <w:style w:type="paragraph" w:customStyle="1" w:styleId="Annexetitreexpos">
    <w:name w:val="Annexe titre (exposé)"/>
    <w:basedOn w:val="Normal"/>
    <w:next w:val="Normal"/>
    <w:pPr>
      <w:jc w:val="center"/>
    </w:pPr>
    <w:rPr>
      <w:b/>
      <w:u w:val="single"/>
    </w:rPr>
  </w:style>
  <w:style w:type="paragraph" w:customStyle="1" w:styleId="Annexetitre">
    <w:name w:val="Annexe titre"/>
    <w:basedOn w:val="Normal"/>
    <w:next w:val="Normal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Normal"/>
    <w:next w:val="Normal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ormal"/>
    <w:next w:val="Fait"/>
    <w:pPr>
      <w:spacing w:before="480"/>
    </w:pPr>
  </w:style>
  <w:style w:type="paragraph" w:customStyle="1" w:styleId="Avertissementtitre">
    <w:name w:val="Avertissement titre"/>
    <w:basedOn w:val="Normal"/>
    <w:next w:val="Normal"/>
    <w:pPr>
      <w:keepNext/>
      <w:spacing w:before="480"/>
    </w:pPr>
    <w:rPr>
      <w:u w:val="single"/>
    </w:rPr>
  </w:style>
  <w:style w:type="paragraph" w:customStyle="1" w:styleId="Confidence">
    <w:name w:val="Confidence"/>
    <w:basedOn w:val="Normal"/>
    <w:next w:val="Normal"/>
    <w:pPr>
      <w:spacing w:before="360"/>
      <w:jc w:val="center"/>
    </w:pPr>
  </w:style>
  <w:style w:type="paragraph" w:customStyle="1" w:styleId="Confidentialit">
    <w:name w:val="Confidentialité"/>
    <w:basedOn w:val="Normal"/>
    <w:next w:val="TypedudocumentPagedecouverture"/>
    <w:pPr>
      <w:spacing w:before="240" w:after="240"/>
      <w:ind w:left="5103"/>
      <w:jc w:val="left"/>
    </w:pPr>
    <w:rPr>
      <w:i/>
      <w:sz w:val="32"/>
    </w:rPr>
  </w:style>
  <w:style w:type="paragraph" w:customStyle="1" w:styleId="Considrant">
    <w:name w:val="Considérant"/>
    <w:basedOn w:val="Normal"/>
    <w:pPr>
      <w:numPr>
        <w:numId w:val="160"/>
      </w:numPr>
    </w:pPr>
  </w:style>
  <w:style w:type="paragraph" w:customStyle="1" w:styleId="Corrigendum">
    <w:name w:val="Corrigendum"/>
    <w:basedOn w:val="Normal"/>
    <w:next w:val="Normal"/>
    <w:pPr>
      <w:spacing w:before="0" w:after="240"/>
      <w:jc w:val="left"/>
    </w:pPr>
  </w:style>
  <w:style w:type="paragraph" w:customStyle="1" w:styleId="Datedadoption">
    <w:name w:val="Date d'adoption"/>
    <w:basedOn w:val="Normal"/>
    <w:next w:val="Titreobjet"/>
    <w:pPr>
      <w:spacing w:before="360" w:after="0"/>
      <w:jc w:val="center"/>
    </w:pPr>
    <w:rPr>
      <w:b/>
    </w:rPr>
  </w:style>
  <w:style w:type="paragraph" w:customStyle="1" w:styleId="Exposdesmotifstitre">
    <w:name w:val="Exposé des motifs titre"/>
    <w:basedOn w:val="Normal"/>
    <w:next w:val="Normal"/>
    <w:pPr>
      <w:jc w:val="center"/>
    </w:pPr>
    <w:rPr>
      <w:b/>
      <w:u w:val="single"/>
    </w:rPr>
  </w:style>
  <w:style w:type="paragraph" w:customStyle="1" w:styleId="Fait">
    <w:name w:val="Fait à"/>
    <w:basedOn w:val="Normal"/>
    <w:next w:val="Institutionquisigne"/>
    <w:pPr>
      <w:keepNext/>
      <w:spacing w:after="0"/>
    </w:pPr>
  </w:style>
  <w:style w:type="paragraph" w:customStyle="1" w:styleId="Formuledadoption">
    <w:name w:val="Formule d'adoption"/>
    <w:basedOn w:val="Normal"/>
    <w:next w:val="Titrearticle"/>
    <w:pPr>
      <w:keepNext/>
    </w:pPr>
  </w:style>
  <w:style w:type="paragraph" w:customStyle="1" w:styleId="Institutionquiagit">
    <w:name w:val="Institution qui agit"/>
    <w:basedOn w:val="Normal"/>
    <w:next w:val="Normal"/>
    <w:pPr>
      <w:keepNext/>
      <w:spacing w:before="600"/>
    </w:pPr>
  </w:style>
  <w:style w:type="paragraph" w:customStyle="1" w:styleId="Institutionquisigne">
    <w:name w:val="Institution qui signe"/>
    <w:basedOn w:val="Normal"/>
    <w:next w:val="Personnequisigne"/>
    <w:pPr>
      <w:keepNext/>
      <w:tabs>
        <w:tab w:val="left" w:pos="4252"/>
      </w:tabs>
      <w:spacing w:before="720" w:after="0"/>
    </w:pPr>
    <w:rPr>
      <w:i/>
    </w:rPr>
  </w:style>
  <w:style w:type="paragraph" w:customStyle="1" w:styleId="ManualConsidrant">
    <w:name w:val="Manual Considérant"/>
    <w:basedOn w:val="Normal"/>
    <w:pPr>
      <w:ind w:left="709" w:hanging="709"/>
    </w:pPr>
  </w:style>
  <w:style w:type="paragraph" w:customStyle="1" w:styleId="Personnequisigne">
    <w:name w:val="Personne qui signe"/>
    <w:basedOn w:val="Normal"/>
    <w:next w:val="Institutionquisigne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Rfrenceinterinstitutionnelle">
    <w:name w:val="Référence interinstitutionnelle"/>
    <w:basedOn w:val="Normal"/>
    <w:next w:val="Statut"/>
    <w:pPr>
      <w:spacing w:before="0" w:after="0"/>
      <w:ind w:left="5103"/>
      <w:jc w:val="left"/>
    </w:pPr>
  </w:style>
  <w:style w:type="paragraph" w:customStyle="1" w:styleId="Rfrenceinterne">
    <w:name w:val="Référence interne"/>
    <w:basedOn w:val="Normal"/>
    <w:next w:val="Rfrenceinterinstitutionnelle"/>
    <w:pPr>
      <w:spacing w:before="0" w:after="0"/>
      <w:ind w:left="5103"/>
      <w:jc w:val="left"/>
    </w:pPr>
  </w:style>
  <w:style w:type="paragraph" w:customStyle="1" w:styleId="Statut">
    <w:name w:val="Statut"/>
    <w:basedOn w:val="Normal"/>
    <w:next w:val="Typedudocument"/>
    <w:pPr>
      <w:spacing w:before="360" w:after="0"/>
      <w:jc w:val="center"/>
    </w:pPr>
  </w:style>
  <w:style w:type="paragraph" w:customStyle="1" w:styleId="Titrearticle">
    <w:name w:val="Titre article"/>
    <w:basedOn w:val="Normal"/>
    <w:next w:val="Normal"/>
    <w:pPr>
      <w:keepNext/>
      <w:spacing w:before="360"/>
      <w:jc w:val="center"/>
    </w:pPr>
    <w:rPr>
      <w:i/>
    </w:rPr>
  </w:style>
  <w:style w:type="paragraph" w:customStyle="1" w:styleId="Titreobjet">
    <w:name w:val="Titre objet"/>
    <w:basedOn w:val="Normal"/>
    <w:next w:val="IntrtEEE"/>
    <w:pPr>
      <w:spacing w:before="360" w:after="360"/>
      <w:jc w:val="center"/>
    </w:pPr>
    <w:rPr>
      <w:b/>
    </w:rPr>
  </w:style>
  <w:style w:type="paragraph" w:customStyle="1" w:styleId="Typedudocument">
    <w:name w:val="Type du document"/>
    <w:basedOn w:val="Normal"/>
    <w:next w:val="Titreobjet"/>
    <w:pPr>
      <w:spacing w:before="360" w:after="0"/>
      <w:jc w:val="center"/>
    </w:pPr>
    <w:rPr>
      <w:b/>
    </w:rPr>
  </w:style>
  <w:style w:type="character" w:customStyle="1" w:styleId="Added">
    <w:name w:val="Added"/>
    <w:basedOn w:val="DefaultParagraphFont"/>
    <w:rPr>
      <w:b/>
      <w:u w:val="single"/>
      <w:shd w:val="clear" w:color="auto" w:fill="auto"/>
    </w:rPr>
  </w:style>
  <w:style w:type="character" w:customStyle="1" w:styleId="Deleted">
    <w:name w:val="Deleted"/>
    <w:basedOn w:val="DefaultParagraphFont"/>
    <w:rPr>
      <w:strike/>
      <w:dstrike w:val="0"/>
      <w:shd w:val="clear" w:color="auto" w:fill="auto"/>
    </w:rPr>
  </w:style>
  <w:style w:type="paragraph" w:customStyle="1" w:styleId="Address">
    <w:name w:val="Address"/>
    <w:basedOn w:val="Normal"/>
    <w:next w:val="Normal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Normal"/>
    <w:next w:val="Normal"/>
    <w:rPr>
      <w:i/>
      <w:caps/>
    </w:rPr>
  </w:style>
  <w:style w:type="paragraph" w:customStyle="1" w:styleId="Supertitre">
    <w:name w:val="Supertitre"/>
    <w:basedOn w:val="Normal"/>
    <w:next w:val="Normal"/>
    <w:pPr>
      <w:spacing w:before="0" w:after="600"/>
      <w:jc w:val="center"/>
    </w:pPr>
    <w:rPr>
      <w:b/>
    </w:rPr>
  </w:style>
  <w:style w:type="paragraph" w:customStyle="1" w:styleId="Languesfaisantfoi">
    <w:name w:val="Langues faisant foi"/>
    <w:basedOn w:val="Normal"/>
    <w:next w:val="Normal"/>
    <w:pPr>
      <w:spacing w:before="360" w:after="0"/>
      <w:jc w:val="center"/>
    </w:pPr>
  </w:style>
  <w:style w:type="paragraph" w:customStyle="1" w:styleId="Rfrencecroise">
    <w:name w:val="Référence croisée"/>
    <w:basedOn w:val="Normal"/>
    <w:pPr>
      <w:spacing w:before="0" w:after="0"/>
      <w:jc w:val="center"/>
    </w:pPr>
  </w:style>
  <w:style w:type="paragraph" w:customStyle="1" w:styleId="Fichefinanciretitre">
    <w:name w:val="Fiche financière titre"/>
    <w:basedOn w:val="Normal"/>
    <w:next w:val="Normal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TitreobjetPagedecouverture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</w:style>
  <w:style w:type="paragraph" w:customStyle="1" w:styleId="StatutPagedecouverture">
    <w:name w:val="Statut (Page de couverture)"/>
    <w:basedOn w:val="Statut"/>
    <w:next w:val="TypedudocumentPagedecouverture"/>
  </w:style>
  <w:style w:type="paragraph" w:customStyle="1" w:styleId="TitreobjetPagedecouverture">
    <w:name w:val="Titre objet (Page de couverture)"/>
    <w:basedOn w:val="Titreobjet"/>
    <w:next w:val="IntrtEEEPagedecouverture"/>
  </w:style>
  <w:style w:type="paragraph" w:customStyle="1" w:styleId="TypedudocumentPagedecouverture">
    <w:name w:val="Type du document (Page de couverture)"/>
    <w:basedOn w:val="Typedudocument"/>
    <w:next w:val="TitreobjetPagedecouverture"/>
  </w:style>
  <w:style w:type="paragraph" w:customStyle="1" w:styleId="Volume">
    <w:name w:val="Volume"/>
    <w:basedOn w:val="Normal"/>
    <w:next w:val="Confidentialit"/>
    <w:pPr>
      <w:spacing w:before="0" w:after="240"/>
      <w:ind w:left="5103"/>
      <w:jc w:val="left"/>
    </w:pPr>
  </w:style>
  <w:style w:type="paragraph" w:customStyle="1" w:styleId="IntrtEEE">
    <w:name w:val="Intérêt EEE"/>
    <w:basedOn w:val="Languesfaisantfoi"/>
    <w:next w:val="Normal"/>
    <w:pPr>
      <w:spacing w:after="240"/>
    </w:pPr>
  </w:style>
  <w:style w:type="paragraph" w:customStyle="1" w:styleId="Accompagnant">
    <w:name w:val="Accompagnant"/>
    <w:basedOn w:val="Normal"/>
    <w:next w:val="Typeacteprincipal"/>
    <w:pPr>
      <w:spacing w:before="0" w:after="240"/>
      <w:jc w:val="center"/>
    </w:pPr>
    <w:rPr>
      <w:b/>
      <w:i/>
    </w:rPr>
  </w:style>
  <w:style w:type="paragraph" w:customStyle="1" w:styleId="Typeacteprincipal">
    <w:name w:val="Type acte principal"/>
    <w:basedOn w:val="Normal"/>
    <w:next w:val="Objetacteprincipal"/>
    <w:pPr>
      <w:spacing w:before="0" w:after="240"/>
      <w:jc w:val="center"/>
    </w:pPr>
    <w:rPr>
      <w:b/>
    </w:rPr>
  </w:style>
  <w:style w:type="paragraph" w:customStyle="1" w:styleId="Objetacteprincipal">
    <w:name w:val="Objet acte principal"/>
    <w:basedOn w:val="Normal"/>
    <w:next w:val="Titrearticle"/>
    <w:pPr>
      <w:spacing w:before="0"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Rfrencecroise"/>
  </w:style>
  <w:style w:type="paragraph" w:customStyle="1" w:styleId="AccompagnantPagedecouverture">
    <w:name w:val="Accompagnant (Page de couverture)"/>
    <w:basedOn w:val="Accompagnant"/>
    <w:next w:val="TypeacteprincipalPagedecouverture"/>
  </w:style>
  <w:style w:type="paragraph" w:customStyle="1" w:styleId="TypeacteprincipalPagedecouverture">
    <w:name w:val="Type acte principal (Page de couverture)"/>
    <w:basedOn w:val="Typeacteprincipal"/>
    <w:next w:val="ObjetacteprincipalPagedecouverture"/>
  </w:style>
  <w:style w:type="paragraph" w:customStyle="1" w:styleId="ObjetacteprincipalPagedecouverture">
    <w:name w:val="Objet acte principal (Page de couverture)"/>
    <w:basedOn w:val="Objetacteprincipal"/>
    <w:next w:val="Rfrencecroise"/>
  </w:style>
  <w:style w:type="paragraph" w:customStyle="1" w:styleId="LanguesfaisantfoiPagedecouverture">
    <w:name w:val="Langues faisant foi (Page de couverture)"/>
    <w:basedOn w:val="Normal"/>
    <w:next w:val="Normal"/>
    <w:pPr>
      <w:spacing w:before="360" w:after="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2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0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90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60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2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image" Target="media/image1.emf"/><Relationship Id="rId18" Type="http://schemas.openxmlformats.org/officeDocument/2006/relationships/hyperlink" Target="http://eur-lex.europa.eu/legal-content/MT/TXT/HTML/?uri=CELEX:32011R0182" TargetMode="External"/><Relationship Id="rId26" Type="http://schemas.openxmlformats.org/officeDocument/2006/relationships/footer" Target="footer7.xml"/><Relationship Id="rId39" Type="http://schemas.openxmlformats.org/officeDocument/2006/relationships/footer" Target="footer13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34" Type="http://schemas.openxmlformats.org/officeDocument/2006/relationships/footer" Target="footer11.xml"/><Relationship Id="rId42" Type="http://schemas.openxmlformats.org/officeDocument/2006/relationships/header" Target="header12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hyperlink" Target="http://eur-lex.europa.eu/legal-content/MT/TXT/HTML/?uri=CELEX:32011R0182" TargetMode="External"/><Relationship Id="rId25" Type="http://schemas.openxmlformats.org/officeDocument/2006/relationships/header" Target="header4.xml"/><Relationship Id="rId33" Type="http://schemas.openxmlformats.org/officeDocument/2006/relationships/header" Target="header8.xml"/><Relationship Id="rId38" Type="http://schemas.openxmlformats.org/officeDocument/2006/relationships/header" Target="header10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4.xml"/><Relationship Id="rId29" Type="http://schemas.openxmlformats.org/officeDocument/2006/relationships/header" Target="header6.xml"/><Relationship Id="rId41" Type="http://schemas.openxmlformats.org/officeDocument/2006/relationships/footer" Target="footer14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24" Type="http://schemas.openxmlformats.org/officeDocument/2006/relationships/footer" Target="footer6.xml"/><Relationship Id="rId32" Type="http://schemas.openxmlformats.org/officeDocument/2006/relationships/footer" Target="footer10.xml"/><Relationship Id="rId37" Type="http://schemas.openxmlformats.org/officeDocument/2006/relationships/footer" Target="footer12.xml"/><Relationship Id="rId40" Type="http://schemas.openxmlformats.org/officeDocument/2006/relationships/header" Target="header11.xml"/><Relationship Id="rId45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23" Type="http://schemas.openxmlformats.org/officeDocument/2006/relationships/header" Target="header3.xml"/><Relationship Id="rId28" Type="http://schemas.openxmlformats.org/officeDocument/2006/relationships/footer" Target="footer8.xml"/><Relationship Id="rId36" Type="http://schemas.openxmlformats.org/officeDocument/2006/relationships/header" Target="header9.xml"/><Relationship Id="rId10" Type="http://schemas.openxmlformats.org/officeDocument/2006/relationships/webSettings" Target="webSettings.xml"/><Relationship Id="rId19" Type="http://schemas.openxmlformats.org/officeDocument/2006/relationships/header" Target="header1.xml"/><Relationship Id="rId31" Type="http://schemas.openxmlformats.org/officeDocument/2006/relationships/header" Target="header7.xml"/><Relationship Id="rId44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Relationship Id="rId22" Type="http://schemas.openxmlformats.org/officeDocument/2006/relationships/footer" Target="footer5.xml"/><Relationship Id="rId27" Type="http://schemas.openxmlformats.org/officeDocument/2006/relationships/header" Target="header5.xml"/><Relationship Id="rId30" Type="http://schemas.openxmlformats.org/officeDocument/2006/relationships/footer" Target="footer9.xml"/><Relationship Id="rId35" Type="http://schemas.openxmlformats.org/officeDocument/2006/relationships/hyperlink" Target="https://myintracomm.ec.europa.eu/budgweb/EN/pre/legalbasis/Pages/pre-040-020_preparation.aspx" TargetMode="External"/><Relationship Id="rId43" Type="http://schemas.openxmlformats.org/officeDocument/2006/relationships/footer" Target="footer15.xml"/></Relationships>
</file>

<file path=word/_rels/footnotes.xml.rels><?xml version='1.0' encoding='UTF-8' standalone='yes'?>
<Relationships xmlns="http://schemas.openxmlformats.org/package/2006/relationships"><Relationship Id="rId8" Type="http://schemas.openxmlformats.org/officeDocument/2006/relationships/hyperlink" Target="https://data.consilium.europa.eu/doc/document/ST-8711-2020-INIT/mt/pdf" TargetMode="External"/><Relationship Id="rId13" Type="http://schemas.openxmlformats.org/officeDocument/2006/relationships/hyperlink" Target="https://www.europarl.europa.eu/doceo/document/TA-9-2020-0274_MT.html" TargetMode="External"/><Relationship Id="rId3" Type="http://schemas.openxmlformats.org/officeDocument/2006/relationships/hyperlink" Target="https://data.consilium.europa.eu/doc/document/ST-8711-2020-INIT/mt/pdf" TargetMode="External"/><Relationship Id="rId7" Type="http://schemas.openxmlformats.org/officeDocument/2006/relationships/hyperlink" Target="https://ec.europa.eu/info/policies/justice-and-fundamental-rights/combatting-discrimination/racism-and-xenophobia/eu-code-conduct-countering-illegal-hate-speech-online_en" TargetMode="External"/><Relationship Id="rId12" Type="http://schemas.openxmlformats.org/officeDocument/2006/relationships/hyperlink" Target="https://www.europarl.europa.eu/doceo/document/TA-9-2020-0273_MT.html" TargetMode="External"/><Relationship Id="rId2" Type="http://schemas.openxmlformats.org/officeDocument/2006/relationships/hyperlink" Target="https://ec.europa.eu/info/sites/info/files/communication-shaping-europes-digital-future-feb2020_en_4.pdf" TargetMode="External"/><Relationship Id="rId16" Type="http://schemas.openxmlformats.org/officeDocument/2006/relationships/hyperlink" Target="http://www.cc.cec/budg/man/budgmanag/budgmanag_en.html" TargetMode="External"/><Relationship Id="rId1" Type="http://schemas.openxmlformats.org/officeDocument/2006/relationships/hyperlink" Target="https://eur-lex.europa.eu/legal-content/EN/AUTO/?uri=OJ:L:2000:178:TOC" TargetMode="External"/><Relationship Id="rId6" Type="http://schemas.openxmlformats.org/officeDocument/2006/relationships/hyperlink" Target="https://ec.europa.eu/growth/industry/policy/intellectual-property/enforcement/memorandum-understanding-sale-counterfeit-goods-internet_en" TargetMode="External"/><Relationship Id="rId11" Type="http://schemas.openxmlformats.org/officeDocument/2006/relationships/hyperlink" Target="https://www.europarl.europa.eu/doceo/document/TA-9-2020-0273_MT.html" TargetMode="External"/><Relationship Id="rId5" Type="http://schemas.openxmlformats.org/officeDocument/2006/relationships/hyperlink" Target="https://ec.europa.eu/info/business-economy-euro/product-safety-and-requirements/product-safety/product-safety-pledge_en" TargetMode="External"/><Relationship Id="rId15" Type="http://schemas.openxmlformats.org/officeDocument/2006/relationships/hyperlink" Target="https://ec.europa.eu/taxation_customs/vies/vieshome.do?selectedLanguage=mt" TargetMode="External"/><Relationship Id="rId10" Type="http://schemas.openxmlformats.org/officeDocument/2006/relationships/hyperlink" Target="https://www.europarl.europa.eu/doceo/document/TA-9-2020-0273_MT.html" TargetMode="External"/><Relationship Id="rId4" Type="http://schemas.openxmlformats.org/officeDocument/2006/relationships/hyperlink" Target="https://www.consilium.europa.eu/media/45926/021020-euco-final-conclusions-mt.pdf" TargetMode="External"/><Relationship Id="rId9" Type="http://schemas.openxmlformats.org/officeDocument/2006/relationships/hyperlink" Target="https://www.europarl.europa.eu/doceo/document/TA-9-2020-0272_MT.html" TargetMode="External"/><Relationship Id="rId14" Type="http://schemas.openxmlformats.org/officeDocument/2006/relationships/hyperlink" Target="https://www.europarl.europa.eu/doceo/document/TA-9-2020-0274_MT.html" TargetMode="External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C:\Users\Public\Documents\Templates\COM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C_Collab_DocumentLanguage xmlns="35db15ed-dc62-41e6-bdce-c88a6b949d6d">EN</EC_Collab_DocumentLanguage>
    <EC_Collab_Reference xmlns="35db15ed-dc62-41e6-bdce-c88a6b949d6d" xsi:nil="true"/>
    <_dlc_DocId xmlns="866aabb8-7ec2-447a-a7ff-f911015037e7">UVNUSV5RWJH5-270907859-132</_dlc_DocId>
    <_dlc_DocIdUrl xmlns="866aabb8-7ec2-447a-a7ff-f911015037e7">
      <Url>https://myintracomm-collab.ec.europa.eu/dg/CONNECT/directorateF/UnitF2/_layouts/15/DocIdRedir.aspx?ID=UVNUSV5RWJH5-270907859-132</Url>
      <Description>UVNUSV5RWJH5-270907859-132</Description>
    </_dlc_DocIdUrl>
  </documentManagement>
</p:properties>
</file>

<file path=customXml/item3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C334439B0EB53547A97AED0C61C797B0" ma:contentTypeVersion="10" ma:contentTypeDescription="Create a new document." ma:contentTypeScope="" ma:versionID="29b912440b18570d35d90fd477b15cbd">
  <xsd:schema xmlns:xsd="http://www.w3.org/2001/XMLSchema" xmlns:xs="http://www.w3.org/2001/XMLSchema" xmlns:p="http://schemas.microsoft.com/office/2006/metadata/properties" xmlns:ns3="35db15ed-dc62-41e6-bdce-c88a6b949d6d" xmlns:ns4="866aabb8-7ec2-447a-a7ff-f911015037e7" targetNamespace="http://schemas.microsoft.com/office/2006/metadata/properties" ma:root="true" ma:fieldsID="b5857851d813fa8ce41eb767da1e1029" ns3:_="" ns4:_="">
    <xsd:import namespace="35db15ed-dc62-41e6-bdce-c88a6b949d6d"/>
    <xsd:import namespace="866aabb8-7ec2-447a-a7ff-f911015037e7"/>
    <xsd:element name="properties">
      <xsd:complexType>
        <xsd:sequence>
          <xsd:element name="documentManagement">
            <xsd:complexType>
              <xsd:all>
                <xsd:element ref="ns3:EC_Collab_Reference" minOccurs="0"/>
                <xsd:element ref="ns3:EC_Collab_DocumentLanguage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db15ed-dc62-41e6-bdce-c88a6b949d6d" elementFormDefault="qualified">
    <xsd:import namespace="http://schemas.microsoft.com/office/2006/documentManagement/types"/>
    <xsd:import namespace="http://schemas.microsoft.com/office/infopath/2007/PartnerControls"/>
    <xsd:element name="EC_Collab_Reference" ma:index="12" nillable="true" ma:displayName="Reference" ma:internalName="EC_Collab_Reference">
      <xsd:simpleType>
        <xsd:restriction base="dms:Text"/>
      </xsd:simpleType>
    </xsd:element>
    <xsd:element name="EC_Collab_DocumentLanguage" ma:index="13" nillable="true" ma:displayName="Language" ma:default="EN" ma:internalName="EC_Collab_DocumentLanguage" ma:readOnly="false">
      <xsd:simpleType>
        <xsd:restriction base="dms:Choice">
          <xsd:enumeration value="BG"/>
          <xsd:enumeration value="ES"/>
          <xsd:enumeration value="CS"/>
          <xsd:enumeration value="DA"/>
          <xsd:enumeration value="DE"/>
          <xsd:enumeration value="ET"/>
          <xsd:enumeration value="EL"/>
          <xsd:enumeration value="EN"/>
          <xsd:enumeration value="FR"/>
          <xsd:enumeration value="GA"/>
          <xsd:enumeration value="IT"/>
          <xsd:enumeration value="LT"/>
          <xsd:enumeration value="LV"/>
          <xsd:enumeration value="HU"/>
          <xsd:enumeration value="MT"/>
          <xsd:enumeration value="NL"/>
          <xsd:enumeration value="PL"/>
          <xsd:enumeration value="PT"/>
          <xsd:enumeration value="RO"/>
          <xsd:enumeration value="SK"/>
          <xsd:enumeration value="SL"/>
          <xsd:enumeration value="FI"/>
          <xsd:enumeration value="SV"/>
          <xsd:enumeration value="HR"/>
          <xsd:enumeration value="MK"/>
          <xsd:enumeration value="TR"/>
          <xsd:enumeration value="EU"/>
          <xsd:enumeration value="CA"/>
          <xsd:enumeration value="GL"/>
          <xsd:enumeration value="AB"/>
          <xsd:enumeration value="AA"/>
          <xsd:enumeration value="AF"/>
          <xsd:enumeration value="AK"/>
          <xsd:enumeration value="SQ"/>
          <xsd:enumeration value="AM"/>
          <xsd:enumeration value="AR"/>
          <xsd:enumeration value="AN"/>
          <xsd:enumeration value="HY"/>
          <xsd:enumeration value="AS"/>
          <xsd:enumeration value="AV"/>
          <xsd:enumeration value="AE"/>
          <xsd:enumeration value="AY"/>
          <xsd:enumeration value="AZ"/>
          <xsd:enumeration value="BM"/>
          <xsd:enumeration value="BA"/>
          <xsd:enumeration value="BE"/>
          <xsd:enumeration value="BN"/>
          <xsd:enumeration value="BH"/>
          <xsd:enumeration value="BI"/>
          <xsd:enumeration value="NB"/>
          <xsd:enumeration value="BS"/>
          <xsd:enumeration value="BR"/>
          <xsd:enumeration value="MY"/>
          <xsd:enumeration value="KM"/>
          <xsd:enumeration value="CH"/>
          <xsd:enumeration value="CE"/>
          <xsd:enumeration value="NY"/>
          <xsd:enumeration value="ZH"/>
          <xsd:enumeration value="CU"/>
          <xsd:enumeration value="CV"/>
          <xsd:enumeration value="KW"/>
          <xsd:enumeration value="CO"/>
          <xsd:enumeration value="CR"/>
          <xsd:enumeration value="DV"/>
          <xsd:enumeration value="DZ"/>
          <xsd:enumeration value="EO"/>
          <xsd:enumeration value="EE"/>
          <xsd:enumeration value="FO"/>
          <xsd:enumeration value="FJ"/>
          <xsd:enumeration value="FF"/>
          <xsd:enumeration value="GD"/>
          <xsd:enumeration value="LG"/>
          <xsd:enumeration value="KA"/>
          <xsd:enumeration value="GN"/>
          <xsd:enumeration value="GU"/>
          <xsd:enumeration value="HT"/>
          <xsd:enumeration value="HA"/>
          <xsd:enumeration value="HE"/>
          <xsd:enumeration value="HZ"/>
          <xsd:enumeration value="HI"/>
          <xsd:enumeration value="HO"/>
          <xsd:enumeration value="IS"/>
          <xsd:enumeration value="IO"/>
          <xsd:enumeration value="IG"/>
          <xsd:enumeration value="ID"/>
          <xsd:enumeration value="IA"/>
          <xsd:enumeration value="IE"/>
          <xsd:enumeration value="IU"/>
          <xsd:enumeration value="IK"/>
          <xsd:enumeration value="JA"/>
          <xsd:enumeration value="JV"/>
          <xsd:enumeration value="KL"/>
          <xsd:enumeration value="KN"/>
          <xsd:enumeration value="KR"/>
          <xsd:enumeration value="KS"/>
          <xsd:enumeration value="KK"/>
          <xsd:enumeration value="KI"/>
          <xsd:enumeration value="RW"/>
          <xsd:enumeration value="KY"/>
          <xsd:enumeration value="KV"/>
          <xsd:enumeration value="KG"/>
          <xsd:enumeration value="KO"/>
          <xsd:enumeration value="KJ"/>
          <xsd:enumeration value="KU"/>
          <xsd:enumeration value="LO"/>
          <xsd:enumeration value="LA"/>
          <xsd:enumeration value="LI"/>
          <xsd:enumeration value="LN"/>
          <xsd:enumeration value="LU"/>
          <xsd:enumeration value="LB"/>
          <xsd:enumeration value="MG"/>
          <xsd:enumeration value="MS"/>
          <xsd:enumeration value="ML"/>
          <xsd:enumeration value="GV"/>
          <xsd:enumeration value="MI"/>
          <xsd:enumeration value="MR"/>
          <xsd:enumeration value="MH"/>
          <xsd:enumeration value="MN"/>
          <xsd:enumeration value="NA"/>
          <xsd:enumeration value="NV"/>
          <xsd:enumeration value="ND"/>
          <xsd:enumeration value="NR"/>
          <xsd:enumeration value="NG"/>
          <xsd:enumeration value="NE"/>
          <xsd:enumeration value="SE"/>
          <xsd:enumeration value="NO"/>
          <xsd:enumeration value="NN"/>
          <xsd:enumeration value="OC"/>
          <xsd:enumeration value="OJ"/>
          <xsd:enumeration value="OR"/>
          <xsd:enumeration value="OM"/>
          <xsd:enumeration value="OS"/>
          <xsd:enumeration value="PI"/>
          <xsd:enumeration value="PA"/>
          <xsd:enumeration value="FA"/>
          <xsd:enumeration value="PS"/>
          <xsd:enumeration value="QU"/>
          <xsd:enumeration value="RM"/>
          <xsd:enumeration value="RN"/>
          <xsd:enumeration value="RU"/>
          <xsd:enumeration value="SM"/>
          <xsd:enumeration value="SG"/>
          <xsd:enumeration value="SA"/>
          <xsd:enumeration value="SC"/>
          <xsd:enumeration value="SR"/>
          <xsd:enumeration value="SN"/>
          <xsd:enumeration value="II"/>
          <xsd:enumeration value="SD"/>
          <xsd:enumeration value="SI"/>
          <xsd:enumeration value="SO"/>
          <xsd:enumeration value="ST"/>
          <xsd:enumeration value="SU"/>
          <xsd:enumeration value="SW"/>
          <xsd:enumeration value="SS"/>
          <xsd:enumeration value="TL"/>
          <xsd:enumeration value="TY"/>
          <xsd:enumeration value="TG"/>
          <xsd:enumeration value="TA"/>
          <xsd:enumeration value="TT"/>
          <xsd:enumeration value="TE"/>
          <xsd:enumeration value="TH"/>
          <xsd:enumeration value="BO"/>
          <xsd:enumeration value="TI"/>
          <xsd:enumeration value="TO"/>
          <xsd:enumeration value="TS"/>
          <xsd:enumeration value="TN"/>
          <xsd:enumeration value="TK"/>
          <xsd:enumeration value="TW"/>
          <xsd:enumeration value="UG"/>
          <xsd:enumeration value="UK"/>
          <xsd:enumeration value="UR"/>
          <xsd:enumeration value="UZ"/>
          <xsd:enumeration value="VE"/>
          <xsd:enumeration value="VI"/>
          <xsd:enumeration value="VO"/>
          <xsd:enumeration value="WA"/>
          <xsd:enumeration value="CY"/>
          <xsd:enumeration value="FY"/>
          <xsd:enumeration value="WO"/>
          <xsd:enumeration value="XH"/>
          <xsd:enumeration value="YI"/>
          <xsd:enumeration value="YO"/>
          <xsd:enumeration value="ZA"/>
          <xsd:enumeration value="ZU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6aabb8-7ec2-447a-a7ff-f911015037e7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9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 ma:index="8" ma:displayName="Subject"/>
        <xsd:element ref="dc:description" minOccurs="0" maxOccurs="1" ma:index="11" ma:displayName="Comments"/>
        <xsd:element name="keywords" minOccurs="0" maxOccurs="1" type="xsd:string" ma:index="1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148BC945-A3B3-452A-9CA7-409EC4C5B457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E87AFF6A-E497-4D08-8EE3-F46A14E75E2D}">
  <ds:schemaRefs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866aabb8-7ec2-447a-a7ff-f911015037e7"/>
    <ds:schemaRef ds:uri="http://schemas.microsoft.com/office/infopath/2007/PartnerControls"/>
    <ds:schemaRef ds:uri="35db15ed-dc62-41e6-bdce-c88a6b949d6d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FC39833-266E-4BEF-94B4-3A02CF1D5AF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FBFF34B-2E9C-4BD3-9196-598AC1B982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db15ed-dc62-41e6-bdce-c88a6b949d6d"/>
    <ds:schemaRef ds:uri="866aabb8-7ec2-447a-a7ff-f911015037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6A05FB2-3D2C-4E03-BB74-C32E483E7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COM.dotm</Template>
  <TotalTime>9</TotalTime>
  <Pages>93</Pages>
  <Words>39199</Words>
  <Characters>294389</Characters>
  <Application>Microsoft Office Word</Application>
  <DocSecurity>0</DocSecurity>
  <Lines>5887</Lines>
  <Paragraphs>2034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331554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22</cp:revision>
  <dcterms:created xsi:type="dcterms:W3CDTF">2021-01-18T06:06:00Z</dcterms:created>
  <dcterms:modified xsi:type="dcterms:W3CDTF">2021-02-02T09:06:00Z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egory">
    <vt:lpwstr>COM/PL/ORG</vt:lpwstr>
  </property>
  <property fmtid="{D5CDD505-2E9C-101B-9397-08002B2CF9AE}" pid="3" name="Version">
    <vt:lpwstr>7.0.8.0</vt:lpwstr>
  </property>
  <property fmtid="{D5CDD505-2E9C-101B-9397-08002B2CF9AE}" pid="4" name="Created using">
    <vt:lpwstr>LW 7.0, Build 20190717</vt:lpwstr>
  </property>
  <property fmtid="{D5CDD505-2E9C-101B-9397-08002B2CF9AE}" pid="5" name="Part">
    <vt:lpwstr>1</vt:lpwstr>
  </property>
  <property fmtid="{D5CDD505-2E9C-101B-9397-08002B2CF9AE}" pid="6" name="Total parts">
    <vt:lpwstr>1</vt:lpwstr>
  </property>
  <property fmtid="{D5CDD505-2E9C-101B-9397-08002B2CF9AE}" pid="7" name="Level of sensitivity">
    <vt:lpwstr>Standard treatment</vt:lpwstr>
  </property>
  <property fmtid="{D5CDD505-2E9C-101B-9397-08002B2CF9AE}" pid="8" name="LWTemplateID">
    <vt:lpwstr>SJ-023</vt:lpwstr>
  </property>
  <property fmtid="{D5CDD505-2E9C-101B-9397-08002B2CF9AE}" pid="9" name="ContentTypeId">
    <vt:lpwstr>0x010100258AA79CEB83498886A3A0868112325000C334439B0EB53547A97AED0C61C797B0</vt:lpwstr>
  </property>
  <property fmtid="{D5CDD505-2E9C-101B-9397-08002B2CF9AE}" pid="10" name="_dlc_DocIdItemGuid">
    <vt:lpwstr>03c9e93b-61bc-470c-99b0-a18a0635d5fb</vt:lpwstr>
  </property>
  <property fmtid="{D5CDD505-2E9C-101B-9397-08002B2CF9AE}" pid="11" name="Last edited using">
    <vt:lpwstr>LW 7.0.1, Build 20190916</vt:lpwstr>
  </property>
  <property fmtid="{D5CDD505-2E9C-101B-9397-08002B2CF9AE}" pid="12" name="DQCStatus">
    <vt:lpwstr>Green (DQC version 03)</vt:lpwstr>
  </property>
  <property name="OP_sanitized" fmtid="{D5CDD505-2E9C-101B-9397-08002B2CF9AE}" pid="13">
    <vt:lpwstr>True</vt:lpwstr>
  </property>
</Properties>
</file>