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D7B923F1-D5F3-4899-BF76-04E3A9D2A90B" style="width:450.75pt;height:349.5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 xml:space="preserve">1. 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INTRODUZZJONI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Ir-Regolament tal-Kunsill (KE) Nru 1217/2009</w:t>
      </w:r>
      <w:r>
        <w:rPr>
          <w:rFonts w:ascii="Times New Roman" w:hAnsi="Times New Roman"/>
          <w:noProof/>
          <w:sz w:val="24"/>
          <w:vertAlign w:val="superscript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jistipula r-regoli għall-istabbiliment ta’ netwerk għall-ġbir ta’ informazzjoni tal-kontabilità dwar id-dħul u l-operazzjoni kummerċjali ta’ azjendi agrikoli fl-Unjoni Ewropea.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L-Artikolu 19a tar-Regolament jagħti s-setgħa lill-Kummissjoni li tadotta atti delegati li jispeċifikaw il-kontenut tar-rapportar addizzjonali li l-Istati Membri għandhom jissottomettu lill-Kummissjoni dwar aspetti speċifiċi tal-istabbiliment ta’ netwerk għall-ġbir ta’ informazzjoni tal-kontabilità dwar id-dħul u dwar l-operazzjoni kummerċjali ta’ azjendi agrikoli fl-Unjoni Ewropea, bħalma hija l-lista ta’ taqsimiet FADN, ir-regoli li jiffissaw il-limiti u l-pjanijiet, il-perjodu ta’ referenza għall-produzzjonijiet standard, it-tip ta’ biedja u ta’ ġbir tad-dejta.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>
      <w:pPr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2. 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BAŻI ĠURIDIKA</w:t>
      </w:r>
    </w:p>
    <w:p>
      <w:pPr>
        <w:spacing w:before="120" w:after="24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Dan ir-rapport huwa meħtieġ skont l-Artikolu 19 a tar-Regolament (KE) Nru 1217/2009. Skont dik id-dispożizzjoni, is-setgħa li tadotta atti delegati hija kkonferita lill-Kummissjoni għal perjodu ta’ tliet snin mill-20 ta’ Diċembru 2013 u l-Kummissjoni hija rikjesta tħejji rapport li jirrigwarda d-delegazzjoni tas-setgħa.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>
      <w:pPr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3.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EŻERĊIZZJU TAD-DELEGA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Mid-dħul fis-seħħ tar-Regolament tal-Kunsill (KE) Nru 1217/2009, il-Kummissjoni adottat żewġ atti delegati: </w:t>
      </w:r>
      <w:r>
        <w:rPr>
          <w:rFonts w:ascii="Times New Roman" w:hAnsi="Times New Roman"/>
          <w:b/>
          <w:noProof/>
          <w:sz w:val="24"/>
        </w:rPr>
        <w:t>Ir-Regolament ta’ Delega tal-Kummissjoni (UE) Nru 1198/2014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u </w:t>
      </w:r>
      <w:r>
        <w:rPr>
          <w:rFonts w:ascii="Times New Roman" w:hAnsi="Times New Roman"/>
          <w:b/>
          <w:noProof/>
          <w:sz w:val="24"/>
        </w:rPr>
        <w:t>r-Regolament Delegat tal-Kummissjoni (UE) 2017/2278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Ir-Regolament tal-Kunsill (KE) Nru 1217/2009 jagħti s-setgħa lill-Kummissjoni li tadotta Regolamenti delegati li jistabbilixxu r-regoli marbuta mad-dejta għad-determinazzjoni tad-dħul u l-analiżi kummerċjali ta’ azjendi agrikoli, bil-għan li jiġi żgurat qafas armonizzat biex l-informazzjoni tiġi rrapportata mill-Istati Membri.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Kif previst fl-Artikolu 3, l-Artikoli 5(1) u 5a(1), l-Artikolu 5b(2) u (3) u l-Artikolu 8(3) tar-Regolament jenħtieġ li l-att delegat b’mod partikolari jistabbilixxi regoli: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a) li jaġġornaw il-lista tat-taqsimiet FADN,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b) li jiffissaw valuri ta’ limitu li jiddelimitaw il-qasam tal-istħarriġ,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ċ) li jistabbilixxu pjani għall-għażla tal-azjendi prospettanti,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d) li jistabbilixxu l-perijodu ta’ referenza għall-produzzjonijiet standard, u li jiddeterminaw it-tipi ġenerali u prinċipali ta’ biedja u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e) li jiddeterminaw il-gruppi ewlenin ta’ dejta tal-kontabilità dwar il-prospetti tal-biedja li għandhom jinġabru, kif ukoll ir-regoli ġenerali li għandhom jiġu segwiti f’dan ir-rigward.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rPr>
          <w:rFonts w:ascii="Times New Roman" w:hAnsi="Times New Roman"/>
          <w:b/>
          <w:noProof/>
          <w:sz w:val="24"/>
          <w:szCs w:val="24"/>
        </w:rPr>
      </w:pPr>
      <w:r>
        <w:rPr>
          <w:noProof/>
        </w:rPr>
        <w:br w:type="page"/>
      </w:r>
    </w:p>
    <w:p>
      <w:pPr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3.a.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Delega ta’ setgħat fir-rigward tal-Artikolu 3 tar-Regolament (KE) Nru 1217/2009 dwar il-lista tat-taqsimiet FADN għal kull Stat Membru.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Il-FADN huma diviżjonijiet tan-netwerk tad-dejta tal-kontabilità agrikola, kif iddefinit fl-Artikolu 2 tar-Regolament tal-Kunsill (KE) Nru 1217/2009, fit-territorji ta’ Stat Membru, jew ta’ kwalunkwe parti minnu, delimitat bil-ħsieb tal-għażla tal-azjendi prospettanti. </w:t>
      </w:r>
      <w:r>
        <w:rPr>
          <w:rFonts w:ascii="Times New Roman" w:hAnsi="Times New Roman"/>
          <w:noProof/>
          <w:sz w:val="24"/>
        </w:rPr>
        <w:t xml:space="preserve">Lista ta’ tali taqsimiet tinsab fl-Anness ta’ dan ir-Regolament.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L-Artikolu 3 jiżgura li l-lista tat-taqsimiet FADN tkun tista’ tiġi aġġornata wara talba minn Stat Membru u jagħti s-setgħa lill-Kummissjoni li tadotta atti delegati, f’konformità mal-Artikolu 19a, sabiex temenda l-lista fl-Anness I.</w:t>
      </w:r>
    </w:p>
    <w:p>
      <w:pPr>
        <w:pStyle w:val="Default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Fil-31 ta’ Mejju 2017, il-Ġermanja talbet li tgħaqqad id-diviżjonijiet Schleswig-Holstein u Hamburg f’taqsima waħda tal-FADN: Schleswig-Holstein / Hamburg.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użat dik is-setgħa billi adottat ir-</w:t>
      </w:r>
      <w:r>
        <w:rPr>
          <w:rFonts w:ascii="Times New Roman" w:hAnsi="Times New Roman"/>
          <w:b/>
          <w:noProof/>
          <w:sz w:val="24"/>
        </w:rPr>
        <w:t>Regolament Delegat tal-Kummissjoni (UE) 2017/2278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li jemenda l-Anness I fir-rigward tal-lista tat-taqsimiet FADN għal kull Stat Membru, bl-amalgamazzjoni tad-diviżjonijiet Ġermaniżi ta’ Schleswig-Holstein u Hamburg f’taqsima waħda uniformi tal-FADN: Schleswig-Holstein / Hamburg. </w:t>
      </w:r>
    </w:p>
    <w:p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Fl-Anness I, il-lista tat-taqsimiet FADN li jikkonċernaw il-Ġermanja ġiet sostitwita kif ġej:</w:t>
      </w:r>
    </w:p>
    <w:p>
      <w:pPr>
        <w:spacing w:after="0"/>
        <w:rPr>
          <w:rFonts w:ascii="Times New Roman" w:hAnsi="Times New Roman" w:cs="Times New Roman"/>
          <w:i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“</w:t>
      </w:r>
      <w:r>
        <w:rPr>
          <w:rFonts w:ascii="Times New Roman" w:hAnsi="Times New Roman"/>
          <w:i/>
          <w:noProof/>
          <w:color w:val="000000"/>
          <w:sz w:val="20"/>
        </w:rPr>
        <w:t>Il-Ġermanja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1. Schleswig-Holstein/Hamburg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2. Is-Sassonja t’Isfel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3. Bremen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4. Nordrhein-Westfalen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5. Hessen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 xml:space="preserve">6. Rheinland-Palatinat 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7. A.3 Baden-Württemberg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8. Il-Bavarja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9. Saarland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10. Berlin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11. Brandenburg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12. Mecklenburg-Vorpommern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13. Is-Sassonja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14. Is-Sassonja Anhalt: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</w:rPr>
        <w:t>15. Thüringen”</w:t>
      </w:r>
    </w:p>
    <w:p>
      <w:pPr>
        <w:spacing w:after="0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>
      <w:pPr>
        <w:pStyle w:val="Default"/>
        <w:jc w:val="both"/>
        <w:rPr>
          <w:rFonts w:ascii="Times New Roman" w:hAnsi="Times New Roman" w:cs="Times New Roman"/>
          <w:noProof/>
        </w:rPr>
      </w:pPr>
      <w:r>
        <w:rPr>
          <w:noProof/>
        </w:rPr>
        <w:t>Il-Kummissjoni adottat ir-Regolament Delegat fl-4 ta’ Settembru 2017 u dan daħal fis-seħħ fis-seba’ jum wara dak tal-pubblikazzjoni tiegħu fil-Ġurnal Uffiċjali tal-Unjoni Ewropea fit-12 ta’ Diċembru 2017. Dan se japplika mis-sena ta’ kontabilità 2018 għan-netwerk tad-dejta tal-kontabilità agrikola.</w:t>
      </w:r>
    </w:p>
    <w:p>
      <w:pPr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br w:type="page"/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3.b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Delega ta’ setgħat fir-rigward tal-Artikolu 5 tar-Regolament (KE) Nru 1217/2009 dwar regoli għall-iffissar tal-livell limitu għad-daqs ekonomiku.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Jenħtieġ li l-valuri ta’ limitu li jiddelimitaw il-qasam tal-istħarriġ jippermettu l-kisba ta’ riżultati rappreżentattivi fil-qasam tal-istħarriġ. Jenħtieġ li l-valuri ta’ limitu jimmassimizzaw il-proporzjon kostijiet-benefiċċji u li jiġu determinati bil-għan li l-qasam tal-istħarriġ ikun jinkludi azjendi li jirrappreżentaw l-akbar sehem possibbli tal-produzzjoni agrikola, taż-żona agrikola u tax-xogħol agrikolu ta’ dawk l-azjendi b’orjentazzjoni kummerċjali.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L-Artikolu 5 tar-Regolament tal-Kunsill (KE) Nru 1217/2009 jagħti s-setgħa lill-Kummissjoni li tadotta atti delegati, f’konformità mal-Artikolu 19a, li jistabbilixxu r-regoli għall-istabbiliment tal-livell limitu espress f’euro li jikkorrispondi għal wieħed mil-limiti iktar baxxi tal-klassijiet ta’ daqs ekonomiku tat-tipoloġija tal-Unjoni għall-azjendi agrikoli definiti fl-Artikolu 5b tal-istess Regolament, tant il-qasam tal-istħarriġ imsemmi fl-Artikolu 1(2) għandu jkopri l-azjendi agrikoli li għandhom daqs ekonomiku ekwivalenti għal jew ikbar mil-limitu msemmi hawn fuq.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użat dik is-setgħa, billi adottat ir-</w:t>
      </w:r>
      <w:r>
        <w:rPr>
          <w:rFonts w:ascii="Times New Roman" w:hAnsi="Times New Roman"/>
          <w:b/>
          <w:noProof/>
          <w:sz w:val="24"/>
        </w:rPr>
        <w:t>Regolament ta’ Delega tal-Kummissjoni (UE) Nru 1198/2014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biex tindika li: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>
        <w:rPr>
          <w:rFonts w:ascii="Times New Roman" w:hAnsi="Times New Roman"/>
          <w:noProof/>
          <w:sz w:val="20"/>
        </w:rPr>
        <w:t>Il-limitu msemmi fl-Artikolu 5(1) tar-Regolament (KE) Nru 1217/2009 għandu jiżgura li l-qasam tal-istħarriġ jirrappreżenta l-akbar sehem possibbli tal-produzzjoni agrikola, taż-żona agrikola u tax-xogħol agrikolu, ta’ impriżi b’orjentazzjoni kummerċjali.</w:t>
      </w:r>
    </w:p>
    <w:p>
      <w:pPr>
        <w:pStyle w:val="CM3"/>
        <w:spacing w:before="60" w:after="60"/>
        <w:jc w:val="both"/>
        <w:rPr>
          <w:rFonts w:cs="EUAlbertina"/>
          <w:noProof/>
          <w:color w:val="000000"/>
        </w:rPr>
      </w:pPr>
    </w:p>
    <w:p>
      <w:pPr>
        <w:pStyle w:val="Default"/>
        <w:jc w:val="both"/>
        <w:rPr>
          <w:noProof/>
        </w:rPr>
      </w:pPr>
      <w:r>
        <w:rPr>
          <w:noProof/>
        </w:rPr>
        <w:t>Il-Kummissjoni adottat ir-Regolament ta’ Delega fl-1 ta’ Awwissu 2014 u dan daħal fis-seħħ fis-seba’ jum wara dak tal-pubblikazzjoni tiegħu fil-Ġurnal Uffiċjali tal-Unjoni Ewropea fis-7 ta’ Novembru 2014. Dan se japplika mis-sena ta’ kontabilità 2015 għan-netwerk tad-dejta tal-kontabilità agrikola.</w:t>
      </w:r>
    </w:p>
    <w:p>
      <w:pPr>
        <w:pStyle w:val="Default"/>
        <w:rPr>
          <w:noProof/>
        </w:rPr>
      </w:pPr>
    </w:p>
    <w:p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3.c.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Delega ta’ setgħat fir-rigward tal-Artikolu 5a tar-Regolament (KE) Nru 1217/2009 dwar ir-regoli biex jitfassal pjan għall-għażla ta’ azjendi prospettanti għal kull Stat Membru.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Il-pjan ta’ għażla għandu jinkludi għadd minimu ta’ elementi li juru kif jingħażel kampjun rappreżentattiv, biex b’hekk l-istħarriġ ikun jilħaq l-objettivi tan-netwerk tad-dejta tal-kontabiiltà agrikola.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L-Artikolu 5a tar-Regolament tal-Kunsill (KE) Nru 1217/2009, jagħti s-setgħa lill-Kummissjoni li tadotta atti delegati, skont l-Artikolu 19a, li jistabbilixxu r-regoli li skonthom kull Stat Membru jfassal pjan għall-għażla tal-azjendi prospettanti li jiżgura li jinkiseb kampjun rappreżentattiv tal-kontabilità tal-qasam tal-istħarriġ. Tali regoli għandhom jiżguraw li l-pjanijiet għall-għażla ta’ azjendi prospettanti: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- jitfasslu abbażi tad-dejta statistika l-iktar reċenti,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- jiġu ppreżentati skont it-tipoloġija tal-Unjoni għall-azjendi agrikoli, u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- jispeċifikaw, b’mod partikolari, id-distribuzzjoni ta’ azjendi prospettanti skont il-kategorija tal-azjenda u r-regoli dettaljati għall-għażla tagħhom.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</w:rPr>
        <w:t>Il-Kummissjoni użat dik is-setgħa meta adottat ir-</w:t>
      </w:r>
      <w:r>
        <w:rPr>
          <w:rFonts w:ascii="Times New Roman" w:hAnsi="Times New Roman"/>
          <w:b/>
          <w:noProof/>
          <w:sz w:val="24"/>
        </w:rPr>
        <w:t>Regolament ta’ Delega tal-Kummissjoni (UE) Nru 1198/2014</w:t>
      </w:r>
      <w:r>
        <w:rPr>
          <w:rFonts w:ascii="Times New Roman" w:hAnsi="Times New Roman"/>
          <w:noProof/>
          <w:sz w:val="24"/>
        </w:rPr>
        <w:t xml:space="preserve"> biex tindika li l-pjan għall-għażla tal-azjendi li jibgħatu prospetti li għandu jitfassal minn kull Stat Membru għandu jinkludi elementi li jiżguraw il-kisba ta’ kampjun rappreżentattiv tal-kontabilità tal-qasam tal-istħarriġ. B’mod partikolari, il-pjan għandu: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(a) ikun ibbażat fuq is-sorsi tad-dejta statistika l-iktar reċenti;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(b) jispjega l-proċedura għat-tqassim f’saffi tal-qasam tal-istħarriġ skont id-diviżjonijiet elenkati fl-Anness I tar-Regolament (KE) Nru 1217/2009 kif ukoll skont it-tipi ta’ biedja u l-klassijiet ta’ daqs ekonomiku kif imsemmija fl-Artikolu 5(b)(1) tar-Regolament (KE) Nru 1217/2009;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(c) jipprovdi analiżi tal-azjendi fil-qasam tal-istħarriġ skont it-tipi ta’ biedja u l-klassijiet ta’ daqs ekonomiku kif imsemmija fl-Artikolu 5(b)(1) tar-Regolament (KE) Nru 1217/2009 li jikkorrispondi tal-inqas mat-tipi prinċipali;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(d) jindika metodi statistiċi għad-determinazzjoni tar-rata tal-għażla magħżula għal kull saff, il-proċeduri għall-għażla tal-azjendi li jibgħatu prospetti u l-għadd ta’ azjendi li jippreżentaw il-kontijiet li għandhom jintgħażlu għal kull saff adottat.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Il-Kummissjoni adottat ir-Regolament ta’ Delega fl-1 ta’ Awwissu 2014 u dan daħal fis-seħħ fis-seba’ jum wara dak tal-pubblikazzjoni tiegħu fil-Ġurnal Uffiċjali tal-Unjoni Ewropea fis-7 ta’ Novembru 2014. Dan se japplika mis-sena ta’ kontabilità 2015 għan-netwerk tad-dejta tal-kontabilità agrikola.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>
      <w:pPr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3.d.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Delega ta’ setgħat fir-rigward tal-Artikolu 5b tar-Regolament (KE) Nru 1217/2009 jiffissa l-perjodu ta’ referenza għall-produzzjoni standard u rigward id-determinazzjoni tat-tipi ġenerali u prinċipali ta’ biedja.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Il-produzzjonijiet standard huma bbażati fuq dejta medja tul ċertu perjodu ta’ referenza. Jenħtieġ li l-valuri tagħhom jiġu aġġornati regolarment biex dawn ikunu jqisu x-xejriet ekonomiċi sabiex it-tipoloġija tkun tista’ tibqa’ tiġi applikata b’mod sinifikanti. Il-frekwenza tal-aġġornament għandha tkun marbuta mas-snin li fihom isiru l-istħarriġiet tal-Unjoni dwar l-istruttura tal-azjendi agrikoli.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It-tipi ta’ biedja ġenerali u prinċipali jeħtieġ li jitranġaw b’tali mod li gruppi omoġenji ta’ azjendi jkunu jistgħu jinġabru flimkien bi grad ikbar jew iżgħar ta’ aggregazzjoni u li s-sitwazzjonijiet ta’ gruppi ta’ azjendi jkunu jistgħu jitqabblu.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L-Artikolu 5b tar-Regolament tal-Kunsill (KE) Nru 1217/2009, jagħti s-setgħa lill-Kummissjoni li tadotta atti delegati, f’konformità mal-Artikolu 19a, li jistabbilixxu l-perijodu ta’ referenza għall-produzzjoni standard u rigward id-determinazzjoni tat-tipi ġenerali u prinċipali ta’ biedja.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It-‘tip ta’ biedja’ ta’ azjenda għandu jiġi determinat mill-kontribut relattiv tal-produzzjoni standard tal-karatteristiċi differenti ta’ dik l-azjenda għall-produzzjoni standard totali tal-azjenda. L-azjendi agrikoli għandhom jiġu kklassifikati b’mod uniformi skont it-tipoloġija tal-Unjoni għall-azjendi agrikoli, skont it-tip ta’ biedja, id-daqs ekonomiku u l-importanza ta’ attivitajiet oħra ta’ profitt marbuta direttament magħhom. It-tipoloġija għandha tintuża b’mod partikolari għall-preżentazzjoni, skont it-tip ta’ biedja u l-klassi tad-daqs ekonomiku, tal-informazzjoni miġbura permezz tal-istħarriġiet tal-Unjoni dwar l-istruttura tal-azjendi agrikoli u l-FADN.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NewRoman" w:hAnsi="TimesNewRoman"/>
          <w:noProof/>
          <w:sz w:val="24"/>
        </w:rPr>
        <w:t>Il-korrispondenza bejn it-tipi ġenerali u prinċipali ta’ biedja u t-tipi partikolari ta’ speċjalizzazzjonijiet fil-biedja li jikkorrispondu għal tipi prinċipali ta’ biedja għandhom jiġu speċifikati.</w:t>
      </w:r>
      <w:r>
        <w:rPr>
          <w:rFonts w:ascii="Courier New" w:hAnsi="Courier New"/>
          <w:b/>
          <w:noProof/>
          <w:sz w:val="24"/>
        </w:rPr>
        <w:t xml:space="preserve"> </w:t>
      </w:r>
      <w:r>
        <w:rPr>
          <w:rFonts w:ascii="TimesNewRoman" w:hAnsi="TimesNewRoman"/>
          <w:noProof/>
          <w:sz w:val="24"/>
        </w:rPr>
        <w:t>Id-daqs ekonomiku tal-azjenda għandu jiġi ddeterminat abbażi tal-produzzjoni standard totali tal-azjenda. Il-produzzjoni standard u d-dejta għad-determinazzjoni tagħhom għandhom jiġu trasmessi lill-Kummissjoni (Eurostat) mill-aġenzija ta’ kollegament magħżula minn kull Stat Membru skont l-Artikolu 7 jew mill-korp li lilu tkun ġiet delegata din il-funzjoni.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użat dik is-setgħa, billi adottat ir-</w:t>
      </w:r>
      <w:r>
        <w:rPr>
          <w:rFonts w:ascii="Times New Roman" w:hAnsi="Times New Roman"/>
          <w:b/>
          <w:noProof/>
          <w:sz w:val="24"/>
        </w:rPr>
        <w:t>Regolament ta’ Delega tal-Kummissjoni (UE) Nru 1198/2014</w:t>
      </w:r>
      <w:r>
        <w:rPr>
          <w:rFonts w:ascii="Times New Roman" w:hAnsi="Times New Roman"/>
          <w:noProof/>
          <w:sz w:val="24"/>
        </w:rPr>
        <w:t xml:space="preserve"> biex tindika l-perjodu ta’ referenza għall-produzzjoni standard, kif ġej: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Għall-finijiet tal-kalkolu tal-produzzjonijiet standard għall-istħarriġ tal-Unjoni dwar l-istruttura tal-azjendi agrikoli għas-sena N (…), il-perjodu ta’ referenza jikkonsisti f’ħames snin suċċessivi mis-sena N-5 sas-sena N-1. Il-produzzjonijiet standard għandhom jiġu ddeterminati bl-użu ta’ dejta medja bażika kkalkulata fuq il-perjodu ta’ referenza stabbilit fl-ewwel paragrafu u huma magħrufa bħala “produzzjonijiet standard N-3”. Dawn il-produzzjonijiet standard N-3 għandhom jiġu aġġornati biex iqisu x-xejriet ekonomiċi mill-inqas kull meta jsir stħarriġ tal-Unjoni dwar l-istruttura tal-azjendi agrikoli.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4"/>
        </w:rPr>
        <w:t>Ir-Regolament ta’ Delega tal-Kummissjoni (UE) Nru 1198/2014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fl-Anness I tiegħu jagħti ħarsa ġenerali lejn it-tipi ta’ biedja ġenerali u prinċipali u l-korrispondenza bejniethom, kif ġej: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1276"/>
        <w:gridCol w:w="3747"/>
      </w:tblGrid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Tip ta’ biedja ġenerali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Deskrizzjoni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Tip ta’ biedja prinċipali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Deskrizzjoni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1. 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Uċuħ tar-raba’ speċjalizzati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Ċereali, żrieragħ għall-għasir taż-żejt u għelejjel li fihom il-proteini speċjalizzati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16. 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Tkabbir ġenerali ta’ għelejjel tar-raba’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2. 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Ortikultura speċjalizzata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21.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Ortikultura speċjalizzata ta’ ġewwa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22.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Ortikultura speċjalizzata ta’ barra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23.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Ortikultura oħra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3. 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Għelejjel permanenti speċjalizzati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35.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Vinji speċjalizzati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36.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Frott u frott taċ-ċitru speċjalizzat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37.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Żebbuġ speċjalizzat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38.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Diversi għelejjel permanenti flimkien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4. 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Bhejjem li jirgħu speċjalizzati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45.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Trobbija ta’ bhejjem tal-ħalib speċjalizzata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46.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Bovini speċjalizzati — trobbija u tismin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47.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Bovini — tal-ħalib, trobbija u tismin flimkien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48.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Nagħaġ, mogħoż u bhejjem oħra li jirgħu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5.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Granivori speċjalizzati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51.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Ħnieżer speċjalizzati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52.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Pollam speċjalizzat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53.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Diversi granivori flimkien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6.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Tkabbir ta’ għelejjel imħallta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61.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Tkabbir ta’ għelejjel imħallta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7.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Azjendi ta’ trobbija mħallta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73.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Bhejjem imħallta, primarjament bhejjem li jirgħu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74.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Bhejjem imħallta, primarjament granivori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8.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Għelejjel imħallta — bhejjem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83.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Uċuħ tar-raba’ tal-għelieqi — bhejjem li jirgħu flimkien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84.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Diversi għelejjel u bhejjem flimkien</w:t>
            </w:r>
          </w:p>
        </w:tc>
      </w:tr>
      <w:tr>
        <w:tc>
          <w:tcPr>
            <w:tcW w:w="110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9.</w:t>
            </w:r>
          </w:p>
        </w:tc>
        <w:tc>
          <w:tcPr>
            <w:tcW w:w="311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Azjendi li mhumiex ikklassifikati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90.</w:t>
            </w:r>
          </w:p>
        </w:tc>
        <w:tc>
          <w:tcPr>
            <w:tcW w:w="374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Azjendi li mhumiex ikklassifikati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adottat ir-Regolament ta’ Delega fl-1 ta’ Awwissu 2014 u dan daħal fis-seħħ fis-seba’ jum wara dak tal-pubblikazzjoni tiegħu f’Il-Ġurnal Uffiċjali tal-Unjoni Ewropea fis-7 ta’ Novembru 2014. Dan kien japplika mis-sena ta’ kontabilità 2015 għan-Netwerk tad-Dejta tal-Kontabilità Agrikola.</w:t>
      </w:r>
    </w:p>
    <w:p>
      <w:pPr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3.e.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Delega ta’ setgħat fir-rigward tal-Artikolu 8 tar-Regolament (KE) Nru 1217/2009 rigward id-determinazzjoni tal-gruppi ewlenin tad-dejta tal-kontabilità li għandha tinġabar u r-regoli ġenerali għall-ġbir tad-dejta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Jenħtieġ li d-dejta rrapportata fil-prospetti tal-biedja tippermetti li tittieħed stampa tal-azjendi li jibgħatu prospetti fir-rigward tal-fatturi ta’ produzzjoni, li jiġi vvalutat il-livell ta’ dħul tal-biedja, u li jiġu riflessi l-kundizzjonijiet tekniċi, ekonomiċi u soċjali tal-azjendi involuti. Jenħtieġ li l-gruppi ewlenin tad-dejta tal-kontabilità li għandha tinġabar u r-regoli ġenerali għall-ġbir ta’ informazzjoni ikunu determinati għal dak l-għan.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FFFFFF"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L-Artikolu 8 tar-Regolament tal-Kunsill (KE) Nru 1217/2009 jagħti s-setgħa lill-Kummissjoni li tadotta atti delegati, skont l-Artikolu 19a, </w:t>
      </w:r>
      <w:r>
        <w:rPr>
          <w:rFonts w:ascii="Times New Roman" w:hAnsi="Times New Roman"/>
          <w:noProof/>
          <w:color w:val="000000"/>
          <w:sz w:val="24"/>
        </w:rPr>
        <w:t xml:space="preserve">rigward id-determinazzjoni tal-gruppi ewlenin tad-dejta tal-kontabilità li għandha tinġabar u r-regoli ġenerali għall-ġbir tal-informazzjoni.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Id-dejta għandha tkun marbuta ma’ azjenda agrikola waħda u ma’ sena ta’ kontabilità waħda ta’ 12-il xahar konsekuttiv, u għandha tikkonċerna esklussivament dik l-azjenda agrikola. Dik l-informazzjoni għandha tirreferi għall-attivitajiet agrikoli tal-azjenda nnifisha u għal attivitajiet oħra bi skop ta’ qligħ relatati direttament mal-azjenda agrikola.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użat dik is-setgħa metaadottat ir-</w:t>
      </w:r>
      <w:r>
        <w:rPr>
          <w:rFonts w:ascii="Times New Roman" w:hAnsi="Times New Roman"/>
          <w:b/>
          <w:noProof/>
          <w:sz w:val="24"/>
        </w:rPr>
        <w:t>Regolament ta’ Delega tal-Kummissjoni (UE) Nru 1198/2014</w:t>
      </w:r>
      <w:r>
        <w:rPr>
          <w:rFonts w:ascii="Times New Roman" w:hAnsi="Times New Roman"/>
          <w:noProof/>
          <w:sz w:val="24"/>
        </w:rPr>
        <w:t xml:space="preserve"> li jindika li t-tipi ta’ biedja ġenerali u prinċipali u l-korrispondenza bejniethom huma speċifikati fl-Anness I. Barra minn hekk, dwar il-prospett tal-azjenda agrikola, il-gruppi ewlenin tad-dejta tal-kontabilità li għandha tinġabar u r-regoli ġenerali għall-ġbir tad-dejta huma speċifikati fl-Anness II ta’ dan ir-Regolament.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Ir-Regolament ta’ Delega tal-Kummissjoni (UE) Nru 1198/2014 fl-Anness II tiegħu jagħti ħarsa ġenerali lejn il-gruppi ewlenin tad-dejta tal-kontabilità li għandha tinġabar mill-Prospett tal-Biedja u r-regoli ġenerali għall-ġbir tad-dejta, kif ġej: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</w:rPr>
        <w:t>Prospett tal-biedja — gruppi ewlenin tad-dejta tal-kontabilità li għandha tinġabar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Informazzjoni ġenerali dwar l-azjenda, bħal informazzjoni relatata maż-żona, l-istatus, it-tip u l-klassifikazzjoni.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Tip ta’ okkupazzjoni: informazzjoni fil-qosor relatata mat-tipi ta’ okkupazzjoni taż-żoni tal-art agrikola użati mill-azjenda.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Xogħol: dejta li tikkaratterizza x-xogħol tal-azjenda, bħall-għadd ta’ persuni li jaħdmu fl-azjenda agrikola, il-ħin kemm dawn idumu jaħdmu u t-tip ta’ inkarigu.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Assi: dejta li tiddeskrivi l-assi tal-azjenda, maqsuma f’kategoriji, użata fl-operat tagħha matul is-sena fiskali.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Kwoti u drittijiet oħra: informazzjoni relatata mal-kwoti u drittijiet oħra marbuta mal-operazzjoni tal-azjenda fis-sena fiskali.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Dejn: dejta relatata mal-pożizzjoni tad-dejn tal-azjenda fis-sena fiskali.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Taxxa fuq il-valur miżjud: dejta relatata mal-applikazzjoni tas-sistemi ta’ taxxa fuq il-valur miżjud (VAT) tal-azjenda.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Inputs: dejta relatata ma’ inputs użati fil-produzzjoni tal-azjenda, bħalma huma spejjeż speċifiċi u spejjeż ġenerali, għall-produzzjoni fis-sena fiskali.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Prodotti tar-raba’: dejta li tagħti dettalji tal-produzzjoni u l-użu ta’ għelejjel fl-azjenda.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Produzzjoni ta’ bhejjem: dejta li tagħti dettalji tal-produzzjoni u l-użu ta’ bhejjem fl-azjenda.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Prodotti mill-annimali u servizzi: dejta li tagħti dettalji tal-produzzjoni u l-użu ta’ prodotti mill-annimali u servizzi fl-azjenda.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Attivitajiet oħra bi skop ta’ qligħ relatati direttament mal-azjenda agrikola: dejta relatata mal-attivitajiet kollha li mhumiex xogħol agrikolu, relatati direttament mal-azjenda u li għandhom impatt ekonomiku u fejn jintużaw ir-riżorsi (żona, bini, makkinarju, prodotti agrikoli, eċċ.) jew il-prodotti tal-azjenda.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- Sussidji: sussidji ta’ informazzjoni dettaljata li waslet fl-azjenda waqt is-sena ta’ kontabilità.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</w:rPr>
        <w:t>Prospett tal-biedja — regoli ġenerali għall-ġbir tad-dejta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(a) Is-sena fiskali ta’ 12-il xahar konsekuttiv imsemmija fl-Artikolu 8(3) tar-Regolament (KE) Nru 1217/2009 għandha tintemm fil-perjodu ta’ bejn il-31 ta’ Diċembru u t-30 ta’ Ġunju biż-żewġ dati inklużi.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(b) Id-dejta mogħtija fil-prospett tal-biedja għandha tittieħed minn kontijiet li jikkonsistu f’entrati li jkunu saru sistematikament u regolarment matul is-sena fiskali.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(c) Id-dejta fil-prospett tal-biedja għandha tingħata f’valuri finanzjarji, f’euro jew f’unitajiet ta’ munita nazzjonali, b’miżuri fiżiċi ta’ piż, volum, erja, numri, kif ukoll f’unitajiet oħra jew indikazzjonijiet korrispondenti.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(d) Id-dejta tal-kontabilità għandha tiġi espressa f’termini monetarji mingħajr VAT.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</w:rPr>
        <w:t>(e) Id-dejta tal-kontabilità mogħtija f’termini monetarji għandha tiġi espressa mingħajr ma jitqiesu l-għotjiet u s-sussidji li jkunu dokumentati separatament. Għotjiet u sussidji jfissru kull forma ta’ għajnuna diretta minn fondi pubbliċi li rriżultaw fi rċevuta speċifika.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adottat ir-Regolament ta’ Delega fl-1 ta’ Awwissu 2014 u dan daħal fis-seħħ fis-seba’ jum wara dak tal-pubblikazzjoni tiegħu fil-Ġurnal Uffiċjali tal-Unjoni Ewropea fis-7 ta’ Novembru 2014. Dan se japplika mis-sena ta’ kontabilità 2015 għan-Netwerk tad-Dejta tal-Kontabilità Agrikola.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4. 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KONKLUŻJONI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eżerċitat is-setgħat ta’ delega tagħha b’mod korrett, u tistieden lill-Parlament Ewropew u lill-Kunsill jieħdu nota ta’ dan ir-Rapport.</w:t>
      </w:r>
    </w:p>
    <w:p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IR-REGOLAMENT TAL-KUNSILL (KE) Nru 1217/2009 tat-30 ta’ Novembru 2009 li jistabbilixxi netwerk għall-ġbir ta’ informazzjoni tal-kontabilità dwar id-dħul u l-operazzjoni kummerċjali ta’ azjendi agrikoli fil-Komunità Ewropea (ĠU L 328, 15.12.2009, p. 27).</w:t>
      </w:r>
    </w:p>
  </w:footnote>
  <w:footnote w:id="2">
    <w:p>
      <w:pPr>
        <w:pStyle w:val="FootnoteText"/>
        <w:spacing w:after="0"/>
        <w:jc w:val="both"/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IR-REGOLAMENT TA’ DELEGA TAL-KUMMISSJONI (UE) Nru 1198/2014 tal-1 ta’ Awwissu 2014 li jissupplementa r-Regolament tal-Kunsill (KE) Nru 1217/2009 li jistabbilixxi netwerk għall-ġbir ta’ informazzjoni tal-kontabilità dwar id-dħul u l-operazzjoni kummerċjali ta’ azjendi agrikoli fl-Unjoni Ewropea (ĠU L 321, 07.11.2014, p. 2).</w:t>
      </w:r>
    </w:p>
  </w:footnote>
  <w:footnote w:id="3">
    <w:p>
      <w:pPr>
        <w:pStyle w:val="FootnoteText"/>
        <w:spacing w:after="0"/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IR-REGOLAMENT DELEGAT TAL-KUMMISSJONI (UE) 2017/2278 tal-4 ta’ Settembru 2017 li jemenda l-Anness I tar-Regolament tal-Kunsill (KE) Nru 1217/2009 li jistabbilixxi netwerk għall-ġbir ta’ informazzjoni tal-kontabilità dwar id-dħul u l-operazzjoni kummerċjali ta’ azjendi agrikoli fl-Unjoni Ewropea (ĠU L 328, 12.12.2014, p. 1).</w:t>
      </w:r>
    </w:p>
  </w:footnote>
  <w:footnote w:id="4">
    <w:p>
      <w:pPr>
        <w:pStyle w:val="FootnoteText"/>
        <w:rPr>
          <w:lang w:val="fr-BE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t xml:space="preserve"> </w:t>
      </w:r>
      <w:r>
        <w:rPr>
          <w:rFonts w:ascii="Times New Roman" w:hAnsi="Times New Roman"/>
          <w:sz w:val="16"/>
        </w:rPr>
        <w:t>Ara n-nota 3 f’qiegħ il-paġna.</w:t>
      </w:r>
    </w:p>
  </w:footnote>
  <w:footnote w:id="5"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Ara n-nota 2 f’qiegħ il-paġna.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D7B923F1-D5F3-4899-BF76-04E3A9D2A90B"/>
    <w:docVar w:name="LW_COVERPAGE_TYPE" w:val="1"/>
    <w:docVar w:name="LW_CROSSREFERENCE" w:val="&lt;UNUSED&gt;"/>
    <w:docVar w:name="LW_DocType" w:val="NORMAL"/>
    <w:docVar w:name="LW_EMISSION" w:val="7.2.2018"/>
    <w:docVar w:name="LW_EMISSION_ISODATE" w:val="2018-02-07"/>
    <w:docVar w:name="LW_EMISSION_LOCATION" w:val="BRX"/>
    <w:docVar w:name="LW_EMISSION_PREFIX" w:val="Brussell, "/>
    <w:docVar w:name="LW_EMISSION_SUFFIX" w:val="&lt;EMPTY&gt;"/>
    <w:docVar w:name="LW_ID_DOCTYPE_NONLW" w:val="CP-006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5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&lt;FMT:Font=Calibri CE&gt;dwar l-e\u380?er\u267?itar tas-setg\u295?a ta' adozzjoni ta' atti delegati mog\u295?tija lill-Kummissjoni skont ir-Regolament tal-Kunsill (KE) Nru 1217/2009 tat-30 ta' Novembru 2009 li jistabbilixxi netwerk g\u295?all-\u289?b&lt;/FMT&gt;&lt;FMT:Font=Calibri&gt;ir ta\u8217? informazzjoni tal-kontabilità dwar id-d\u295?ul u l-operazzjoni kummer\u267?jali ta\u8217? azjendi agrikoli fil-Komunità Ewropea&lt;/FMT&gt;"/>
    <w:docVar w:name="LW_TYPE.DOC.CP" w:val="RAPPORT TAL-KUMMISSJONI LILL-PARLAMENT EWROPEW U LIL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rPr>
      <w:shd w:val="clear" w:color="auto" w:fill="auto"/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rPr>
      <w:shd w:val="clear" w:color="auto" w:fill="auto"/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14E3-2E70-4E97-98F7-DC910FE6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2341</Words>
  <Characters>16838</Characters>
  <Application>Microsoft Office Word</Application>
  <DocSecurity>0</DocSecurity>
  <Lines>374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23</cp:revision>
  <cp:lastPrinted>2017-12-18T08:38:00Z</cp:lastPrinted>
  <dcterms:created xsi:type="dcterms:W3CDTF">2017-12-18T08:53:00Z</dcterms:created>
  <dcterms:modified xsi:type="dcterms:W3CDTF">2018-01-30T14:16:00Z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name="OP_sanitized" fmtid="{D5CDD505-2E9C-101B-9397-08002B2CF9AE}" pid="6">
    <vt:lpwstr>True</vt:lpwstr>
  </property>
</Properties>
</file>