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FF" w:rsidRDefault="00A363FF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5F81F1CEA3CC4B6F8029C9BAD9FC4173" style="width:450.75pt;height:434.25pt">
            <v:imagedata r:id="rId8" o:title=""/>
          </v:shape>
        </w:pict>
      </w:r>
    </w:p>
    <w:p w:rsidR="00A363FF" w:rsidRDefault="00A363FF">
      <w:pPr>
        <w:rPr>
          <w:noProof/>
        </w:rPr>
        <w:sectPr w:rsidR="00A363FF">
          <w:footerReference w:type="default" r:id="rId9"/>
          <w:pgSz w:w="11906" w:h="16838" w:code="9"/>
          <w:pgMar w:top="1134" w:right="1418" w:bottom="1134" w:left="1418" w:header="709" w:footer="709" w:gutter="0"/>
          <w:pgNumType w:start="2"/>
          <w:cols w:space="720"/>
          <w:docGrid w:linePitch="326"/>
        </w:sectPr>
      </w:pPr>
    </w:p>
    <w:p w:rsidR="00A363FF" w:rsidRDefault="00A363FF">
      <w:pPr>
        <w:pStyle w:val="Exposdesmotifstitre"/>
        <w:rPr>
          <w:noProof/>
          <w:lang w:val="it-IT"/>
        </w:rPr>
      </w:pPr>
      <w:r>
        <w:rPr>
          <w:noProof/>
          <w:lang w:val="it-IT"/>
        </w:rPr>
        <w:t>MEMORANDUM TA’ SPJEGAZZJONI</w:t>
      </w:r>
    </w:p>
    <w:p w:rsidR="00A363FF" w:rsidRDefault="00A363FF">
      <w:pPr>
        <w:rPr>
          <w:noProof/>
          <w:lang w:val="it-IT"/>
        </w:rPr>
      </w:pPr>
    </w:p>
    <w:p w:rsidR="00A363FF" w:rsidRDefault="00A363FF">
      <w:pPr>
        <w:pStyle w:val="ManualHeading1"/>
        <w:ind w:left="0" w:firstLine="0"/>
        <w:rPr>
          <w:noProof/>
          <w:lang w:val="it-IT"/>
        </w:rPr>
      </w:pPr>
      <w:r>
        <w:rPr>
          <w:noProof/>
          <w:lang w:val="it-IT"/>
        </w:rPr>
        <w:t>1.</w:t>
      </w:r>
      <w:r>
        <w:rPr>
          <w:noProof/>
          <w:lang w:val="it-IT"/>
        </w:rPr>
        <w:tab/>
        <w:t>KUNTEST TAL-PROPOSTA</w:t>
      </w:r>
    </w:p>
    <w:p w:rsidR="00A363FF" w:rsidRDefault="00A363FF">
      <w:pPr>
        <w:pStyle w:val="ManualHeading2"/>
        <w:rPr>
          <w:rFonts w:eastAsia="Arial Unicode MS"/>
          <w:noProof/>
          <w:lang w:val="it-IT"/>
        </w:rPr>
      </w:pPr>
      <w:r>
        <w:rPr>
          <w:noProof/>
          <w:color w:val="000000"/>
          <w:lang w:val="it-IT"/>
        </w:rPr>
        <w:t>•</w:t>
      </w:r>
      <w:r>
        <w:rPr>
          <w:noProof/>
          <w:color w:val="000000"/>
          <w:lang w:val="it-IT"/>
        </w:rPr>
        <w:tab/>
      </w:r>
      <w:r>
        <w:rPr>
          <w:noProof/>
          <w:lang w:val="it-IT"/>
        </w:rPr>
        <w:t>Ir-raġunijiet għall-proposta u l-għanijiet tagħha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 xml:space="preserve">Il-EURODAC ġie stabbilit </w:t>
      </w:r>
      <w:r>
        <w:rPr>
          <w:rStyle w:val="Strong"/>
          <w:noProof/>
          <w:lang w:val="it-IT"/>
        </w:rPr>
        <w:t>permezz tar-Regolament (KE) Nru 2725/2000 dwar l-istabbiliment ta' “Eurodac” għat-tqabbil tal-marki tas-swaba’ għall-applikazzjoni effettiva tal-Konvenzjoni ta' Dublin</w:t>
      </w:r>
      <w:r>
        <w:rPr>
          <w:rStyle w:val="FootnoteReference"/>
          <w:b/>
          <w:noProof/>
        </w:rPr>
        <w:footnoteReference w:id="1"/>
      </w:r>
      <w:r>
        <w:rPr>
          <w:noProof/>
          <w:lang w:val="it-IT"/>
        </w:rPr>
        <w:t>.</w:t>
      </w:r>
      <w:r>
        <w:rPr>
          <w:rStyle w:val="Strong"/>
          <w:b w:val="0"/>
          <w:noProof/>
          <w:lang w:val="it-IT"/>
        </w:rPr>
        <w:t xml:space="preserve"> L-ewwel Proposta riformulata li temenda r-Regolament dwar il-EURODAC ġiet adottata mill-Kunsill u l-Parlament Ewropew f’Ġunju 2013</w:t>
      </w:r>
      <w:r>
        <w:rPr>
          <w:rStyle w:val="FootnoteReference"/>
          <w:noProof/>
        </w:rPr>
        <w:footnoteReference w:id="2"/>
      </w:r>
      <w:r>
        <w:rPr>
          <w:rStyle w:val="Strong"/>
          <w:b w:val="0"/>
          <w:noProof/>
          <w:lang w:val="it-IT"/>
        </w:rPr>
        <w:t>, li tejbet il-funzjonament tal-EURODAC u stabbilixxiet kundizzjonijiet għall-aċċess tal-infurzar tal-liġi għaliha b'kundizzjonijiet stretti għall-prevenzjoni, l-iskoperta u l-investigazzjoni ta’ reati kriminali serji u atti terroristiċi.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>Minn meta twaqqaf, il-EURODAC serva suffiċjentement l-għan li jipprovdi evidenza dwar il-marki tas-swaba’ sabiex jgħin jiddetermina l-Istat Membru responsabbli għall-eżami ta’ applikazzjoni għall-ażil magħmula fl-UE. L-objettiv primarju tiegħu kien dejjem li jservi għall-implimentazzjoni tar-Regolament (UE) Nru 604/2013</w:t>
      </w:r>
      <w:r>
        <w:rPr>
          <w:rStyle w:val="FootnoteReference"/>
          <w:noProof/>
        </w:rPr>
        <w:footnoteReference w:id="3"/>
      </w:r>
      <w:r>
        <w:rPr>
          <w:noProof/>
          <w:lang w:val="it-IT"/>
        </w:rPr>
        <w:t xml:space="preserve"> (minn hawn ’il quddiem, “ir-Regolament ta’ Dublin”) u flimkien dawn iż-żewġ strumenti jiffurmaw dik li hi magħrufa bħala s-“Sistema ta’ Dublin”. 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>Meta l-kriżi tal-migrazzjoni u tar-refuġjati eskalat fl-2015, xi Stati Membri kienu inondati bit-teħid tal-marki tas-swaba' ta' dawk kollha li waslu b’mod irregolari fl-UE fil-fruntieri esterni, u mbagħad komplew bi tranżitu fl-UE fit-triq lejn id-destinazzjoni magħżula. Bħala tali, xi Stati Membri naqsu milli jissodisfaw l-obbligi tagħhom li jieħdu l-marki tas-swaba’ skont ir-Regolament attwali tal-EURODAC. Il-Komunikazzjoni tal-Kummissjoni tat-13 ta’ Mejju 2015, bl-isem “Aġenda Ewropea dwar il-Migrazzjoni”</w:t>
      </w:r>
      <w:r>
        <w:rPr>
          <w:rStyle w:val="FootnoteReference"/>
          <w:noProof/>
        </w:rPr>
        <w:footnoteReference w:id="4"/>
      </w:r>
      <w:r>
        <w:rPr>
          <w:noProof/>
          <w:lang w:val="it-IT"/>
        </w:rPr>
        <w:t xml:space="preserve"> innotat li “</w:t>
      </w:r>
      <w:r>
        <w:rPr>
          <w:i/>
          <w:noProof/>
          <w:lang w:val="it-IT"/>
        </w:rPr>
        <w:t>l-Istati Membri jridu wkoll jimplimentaw b’mod sħiħ ir-regoli dwar it-teħid ta’ marki tas-swaba’ tal-migranti fil-fruntieri</w:t>
      </w:r>
      <w:r>
        <w:rPr>
          <w:noProof/>
          <w:lang w:val="it-IT"/>
        </w:rPr>
        <w:t>”.</w:t>
      </w:r>
      <w:r>
        <w:rPr>
          <w:i/>
          <w:noProof/>
          <w:lang w:val="it-IT"/>
        </w:rPr>
        <w:t xml:space="preserve"> </w:t>
      </w:r>
      <w:r>
        <w:rPr>
          <w:noProof/>
          <w:lang w:val="it-IT"/>
        </w:rPr>
        <w:t>Dan wassal sabiex il-Kummissjoni li tmexxi 'l quddiem il-gwida dwar li jiġi faċilitat it-teħid sistematiku tal-marki tas-swaba', b’rispett sħiħ tad-drittijiet fundamentali, appoġġat minn kooperazzjoni prattika u skambju tal-aħjar prattiki f'Mejju tal-2015.</w:t>
      </w:r>
      <w:r>
        <w:rPr>
          <w:rStyle w:val="FootnoteReference"/>
          <w:noProof/>
        </w:rPr>
        <w:footnoteReference w:id="5"/>
      </w:r>
      <w:r>
        <w:rPr>
          <w:noProof/>
          <w:lang w:val="it-IT"/>
        </w:rPr>
        <w:t xml:space="preserve"> Minbarra dan il-Kummissjoni kkunsidrat ukoll l-użu ta’ identifikaturi bijometriċi oħrajn biex jiġi użat għall-EURODAC, bħar-rikonoxximent tal-wiċċ u l-ġbir ta’ ritratti diġitali biex jilqgħu l-isfidi ffaċċjati minn xi Stati Membri biex jittieħdu l-marki tas-swaba’ għall-finijiet tal-EURODAC.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>Matul l-istess perjodu, dawk l-Istati Membri li ma jinstabux fuq il-fruntieri esterni bdew jaraw il-ħtieġa dejjem tikber li jkunu jistgħu jaħżnu u jqabblu l-informazzjoni dwar il-migranti irregolari li nstabu li qed joqogħdu illegalment fit-territorju tagħhom, b’mod partikolari meta dawn ma jitolbux l-ażil. Bħala konsegwenza, eluf ta’ migranti jibqgħu inviżibbli fl-Ewropa, inklużi eluf ta’ minorenni mhux akkumpanjati, sitwazzjoni li tiffaċilita moviment mhux awtorizzat sekondarju u movimenti sussegwenti u permanenza illegali fl-UE. Deher ċar li kellhom jittieħdu passi sinifikanti biex tiġi indirizzata l-migrazzjoni irregolari li seħħet fl-UE kif ukoll lejn l-UE.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>Il-proposta tal-Kummissjoni li tistabbilixxi s-Sistema ta’ Dħul / Ħruġ għar-reġistrazzjoni tad-data tad-dħul u l-ħruġ ta’ ċittadini ta’ pajjiż terz li jaqsmu l-fruntieri esterni tal-UE fejn viża għal soġġorn qasir inkisbet għad-dħul fl-UE, se tippermetti lill-Istati Membri jaqbdu lil ċittadini ta’ pajjiżi terzi li kienu jgħixu fil-pajjiż illegalment minkejja li jkunu daħlu fl-UE b’mod legali.</w:t>
      </w:r>
      <w:r>
        <w:rPr>
          <w:rStyle w:val="FootnoteReference"/>
          <w:noProof/>
        </w:rPr>
        <w:footnoteReference w:id="6"/>
      </w:r>
      <w:r>
        <w:rPr>
          <w:noProof/>
          <w:lang w:val="it-IT"/>
        </w:rPr>
        <w:t xml:space="preserve"> Madankollu ma teżistix sistema għall-identifikazzjoni taċ-ċittadini minn pajjiżi terzi residenti illegalment li daħlu fl-UE b’mod irregolari fil-fruntieri esterni u s-sistema EURODAC attwali — il-bażi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ideali li tista' tospita din l-informazzjoni — hija limitata biex jiġi identifikat jekk tkunx saret applikazzjoni għall-ażil f’aktar minn Stat Membru wieħed tal-UE. 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>Fis-6 ta’ April 2016, fil-Komunikazzjoni tagħha “</w:t>
      </w:r>
      <w:r>
        <w:rPr>
          <w:i/>
          <w:noProof/>
          <w:lang w:val="it-IT"/>
        </w:rPr>
        <w:t>Dwar Riforma tas-Sistema Ewropea Komuni tal-Ażil u Tisħiħ tat-Toroq Legali lejn l-Ewropa</w:t>
      </w:r>
      <w:r>
        <w:rPr>
          <w:noProof/>
          <w:lang w:val="it-IT"/>
        </w:rPr>
        <w:t>”</w:t>
      </w:r>
      <w:r>
        <w:rPr>
          <w:rStyle w:val="FootnoteReference"/>
          <w:noProof/>
        </w:rPr>
        <w:footnoteReference w:id="7"/>
      </w:r>
      <w:r>
        <w:rPr>
          <w:noProof/>
          <w:lang w:val="it-IT"/>
        </w:rPr>
        <w:t xml:space="preserve"> li l-Kummissjoni qieset bħala prijorità biex tippreżenta riforma tar-Regolament ta’ Dublin u tistabbilixxi sistema sostenibbli u ġusta biex tiddetermina l-Istat Membru responsabbli għal dawk li jfittxu ażil li jiżgura grad għoli ta’ solidarjetà u qsim ġust tar-responsabbiltà bejn l-Istati Membri billi tipproponi mekkaniżmu korrettiv ta' allokazzjoni. Bħala parti minn dan, il-Kummissjoni qieset li l-EURODAC jinħtieġ li jissaħħaħ biex jirrifletti l-bidliet fil-mekkaniżmu ta’ Dublin u biex jiżgura li jkompli jipprovdi evidenza ta’ marki tas-swaba’ li għandu bżonn biex jaħdem. Kien ukoll ikkunsidrat li l-EURODAC jista’ jikkontribwixxi għall-ġlieda kontra l-migrazzjoni irregolari billi jaħżen id-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dwar il-marki tas-swaba’ skont il-kategoriji kollha u li jippermetti li jsiru paraguni mad-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maħżuna kollha għal dan il-għan.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>Għaldaqstant, din il-proposta temenda r-Regolament (UE) Nru 603/2013 attwali tal-EURODAC, u testendi l-kamp ta’ applikazzjoni tagħha għal finijiet ta’ identifikazzjoni ta’ ċittadini minn pajjiżi terzi b’residenza illegali u dawk li jkunu daħlu fl-Unjoni Ewropea b’mod irregolari fil-fruntieri esterni, bil-ħsieb li din l-informazzjoni tintuża biex tgħin Stat Membru sabiex jipprovdi dokumenti lil ċittadin ta’ pajjiż terz għal finijiet ta’ ritorn.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>L-iffaċilitar tal-identifikazzjoni ċittadini ta’ pajjiżi terzi jew persuni apolidi residenti illegalment permezz tal-użu ta’ bijometriċi għandha tikkontribwixxi biex ittejjeb l-effettività tal-politika tal-UE dwar ir-ritorn, b’mod partikolari fir-rigward ta’ migranti irregolari li jużaw mezzi qarrieqa biex tiġi evitata l-identifikazzjoni tagħhom u biex ifixklu d-dokumentazzjoni mill-ġdid tagħhom. Id-disponibbiltà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u l-informazzjoni fuq ċittadini minn pajjiżi terzi mingħajr ebda identifikazzjoni jew raġuni legali għaliex qegħdin fl-UE li jitteħdulhom il-marki tas-swaba’ fi Stat Membru ieħor għandha taċċellera l-proċeduri għall-identifikazzjoni u d-dokumentazzjoni mill-ġdid ta' ċittadini ta’ pajjiżi terzi residenti illegalment li jinqabdu u jitteħdulhom il-marki tas-swaba' fi Stat Membru ieħor, u b’hekk jikkontribwixxu sabiex jitnaqqas it-tul meħtieġ tal-proċeduri ta’ ritorn u riammissjoni, inkluż il-perjodu li matulu migranti irregolari jistgħu jinżammu f’detenzjoni amministrattiva waqt li jkunu qed jistennew li jitneħħew, u għall-ġlieda kontra l-frodi tal-identità. Dan jippermetti l-identifikazzjoni tal-pajjiż ta’ transitu ta’ migranti irregolari, b’hekk tiġi ffaċilitata r-riammissjoni tagħhom f’dawk il-pajjiżi. Barra minn hekk, bl-għoti ta’ informazzjoni dwar il-movimenti ta’ migranti irregolari fl-UE, dan għandu jippermetti li l-awtoritajiet nazzjonali jwettqu valutazzjoni individwali aktar preċiża tas-sitwazzjoni tal-migranti irregolari, pereżempju dwar ir-riskju li wieħed jista' jaħrab, filwaqt li jitwettqu l-proċeduri ta’ ritorn u riammissjoni.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>Fl-2015 fl-Ewropa waslu numru rekord ta’ tfal ta’ migranti u refuġjati u l-Istati Membri kellhom problemi biex jiksbu numri preċiżi għal tfal mhux akkumpanjati jew separati, minħabba li l-proċeduri ta’ reġistrazzjoni formali f’xi Stati Membri mhux dejjem jippermettu l-identifikazzjoni tagħhom meta jaqsmu l-fruntieri. Il-kriżi tal-migranti u r-rifuġjati li għaddejja bħalissa qajmet mistoqsijiet profondi dwar kif se jiġu salvagwardjati u mħarsa tfal mhux akkumpanjati minn Membri tal-Parlament Ewropew, organizzazzjonijiet mhux governattivi, organizzazzjonijiet internazzjonali u Stati Membri. Il-protezzjoni tat-tfal u t-tfal neqsin minn pajjiż terz b’mod partikolari qed isiru kwistjoni oħra ta’ tħassib tfil-kriżijiet suċċessivi fl-UE.</w:t>
      </w:r>
      <w:r>
        <w:rPr>
          <w:rStyle w:val="FootnoteReference"/>
          <w:noProof/>
        </w:rPr>
        <w:footnoteReference w:id="8"/>
      </w:r>
      <w:r>
        <w:rPr>
          <w:noProof/>
          <w:lang w:val="it-IT"/>
        </w:rPr>
        <w:t xml:space="preserve"> 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 xml:space="preserve">Storikament, il-EURODAC dejjem ġabar il-marki tas-swaba’ ta’ minuri mill-età ta’ 14-il sena u aktar, li jista’ jippermetti l-identifikazzjoni ta’ minorenni mhux akkumpanjat ladarba tkun saret applikazzjoni għall-ażil fl-UE. Madankollu, minħabba ż-żieda apparenti fit-traffikar ta’ minorenni ta’ taħt din l-età lejn u fl-UE jidher li hemm bżonn ikbar biex tinġabar l-informazzjoni bijometrika għall-finijiet tal-EURODAC minn età iżgħar li tgħin fl-identifikazzjoni ta' persuni bħal dawn u biex wieħed tara jekk dik l-informazzjoni tistax tgħin ukoll biex jiġu stabbiliti rabtiet familjari jew rabtiet ma’ kustodju fi Stat Membru ieħor. 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 xml:space="preserve">Ħafna Stati Membri jiġbru l-informazzjoni bijometrika minn tfal ta’ età iżgħar minn 14-il sena għall-viżi, il-passaporti, il-permessi ta’ residenza bijometriċi u l-kontroll ġenerali tal-immigrazzjoni. Għalhekk hu propost ukoll li t-teħid tal-marki tas-swaba' tal-minorenni għal EURODAC jinħtieġ li jinbidel għal dawk ta' sitt snin — l-età li r-riċerka turi li r-rikonoxximent tal-marki tas-swaba’ tat-tfal jista’ jinkiseb b’livell sodisfaċenti ta’ eżattezza. 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 xml:space="preserve">Se jkun meħtieġ ukoll li tinħażen informazzjoni dwar ċittadini ta' pajjiżi terzi b’residenza illegali u dawk li jidħlu fl-UE b’mod irregolari maqbuda fil-fruntiera esterna għal aktar żmien minn dak li hu permess bħalissa. Perjodu ta’ ħażna ta’ 18-il xahar huwa r-rata massima permessa skont ir-Regolament attwali għal dawk maqbuda fil-fruntiera esterna u li l-ebda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ma tinżamm għal dawk li jinqabdu jissoġġornaw illegalment fi Stat Membru. Dan għaliex ir-regolament attwali tal-EURODAC mhux konċernat bil-ħażna tal-informazzjoni dwar il-migranti irregolari għal aktar żmien milli hu neċessarju biex jiġi stabbilit l-ewwel pajjiż ta’ dħul skont ir-Regolament ta’ Dublin jekk applikazzjoni għall-ażil tkun saret fit-tieni Stat Membru. Minħabba l-estensjoni tal-ambitu tal-EURODAC għall-finijiet ta’ migrazzjoni usa’, huwa meħtieġ li tinżamm din id-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għal perjodu itwal sabiex movimenti sekondarji jistgħu jiġu mmonitorjati adegwatament fl-UE, b’mod partikolari meta l-migrant irregolari jagħmel l-isforzi kollha biex jibqa' ma jinstabx. Perjodu ta’ ħames snin huwa meqjus bħala adegwat għal dawn il-finijiet, meta l-perjodu taż-żamma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jsir konformi ma’ bażijiet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oħra tal-UE fil-qasam tal-Ġustizzja u Affarijiet Interni (ĠAI) u maż-żmien li projbizzjoni fuq id-dħul tista’ tiġi imposta fuq immigrant irregolari skont id-Direttiva tar-Ritorn.</w:t>
      </w:r>
      <w:r>
        <w:rPr>
          <w:rStyle w:val="FootnoteReference"/>
          <w:noProof/>
        </w:rPr>
        <w:footnoteReference w:id="9"/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>Din il-proposta tippermetti wkoll informazzjoni dwar l-identità ta’ migrant irregolari biex tiġi kondiviża ma’ pajjiż terz fejn ikun hemm bżonn li tiġi kondiviża dik l-informazzjoni għal finijiet ta’ ritorn biss. Ir-riammissjoni ta’ ċittadini ta’ pajjiżi terzi irregolari u d-dokumentazzjoni mill-ġdid, lejn il-pajjiż tal-oriġini tagħhom tinvolvi l-iskambju ta’ informazzjoni dwar dak l-individwu mal-awtoritajiet ta’ dak il-pajjiż meta dokument tal-ivvjaġġar jeħtieġ li jkunu żgurat. Għalhekk, din il-proposta tippermetti li 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tinqasam fuq din il-bażi u b’konformità mar-regoli dwar il-protezzjoni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>. Projbizzjoni stretta hija stabbilita għall-iskambju ta’ kull informazzjoni dwar il-fatt li tkun saret applikazzjoni għall-ażil fl-UE, li tista' tipperikola s-sikurezza ta’ min qed ifittex l-ażil u jiġi rifjutat u jwassal għal vjolazzjoni tad-drittijiet fundamentali tiegħu.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 xml:space="preserve">Huwa propost ukoll li ż-żieda ta’ bijometrika — xbiha tal-wiċċ — tkun miġbura wkoll mill-Istati Membri u maħżuna fis-Sistema Ċentrali kif ukoll għal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personali oħra sabiex titnaqqas il-ħtieġa għal infrastruttura ta’ komunikazzjoni addizzjonali bejn l-Istati Membri biex tinqasam informazzjoni dwar il-migranti irregolari li ma jkunux talbu ażil. Il-ġbir tax-xbiha tal-wiċċ jkun il-prekursur tal-introduzzjoni ta' software tar-rikonoxximent tal-wiċċ fil-futur u li jġib il-EURODAC konformi ma' sistemi oħra bħal pereżempju s-Sistema ta’ Dħul / Ħruġ. eu-LISA jinħtieġ li l-ewwel tagħmel studju dwar is-software tar-rikonoxximent tal-wiċċ li jevalwa l-preċiżjoni u l-affidabbiltà qabel ma dan jiżdied fis-Sistema Ċentrali.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>Il-Komunikazzjoni tal-Kummissjoni dwar Sistemi tal-Informazzjoni aktar b’Saħħithom u aktar Intelliġenti għall-Fruntieri u għas-Sigurtà</w:t>
      </w:r>
      <w:r>
        <w:rPr>
          <w:rStyle w:val="FootnoteReference"/>
          <w:noProof/>
        </w:rPr>
        <w:footnoteReference w:id="10"/>
      </w:r>
      <w:r>
        <w:rPr>
          <w:noProof/>
          <w:lang w:val="it-IT"/>
        </w:rPr>
        <w:t xml:space="preserve"> tenfasizza l-ħtieġa li titjieb l-interoperabbiltà tas-sistemi ta’ informazzjoni bħala objettiv fuq medda twila ta’ żmien, kif ukoll identifikati mill-Kunsill Ewropew u mill-Kunsill. Il-Komunikazzjoni tipproponi li twaqqaf Grupp ta’ Esperti dwar is-Sistemi tal-Informazzjoni u l-Interoperabbiltà biex jindirizza l-ħtiġiet legali u l-fattibbiltà teknika li tinkiseb l-interoperabbiltà tas-sistemi ta’ informazzjoni fuq il-fruntieri u s-sigurtà. Il-proposta preżenti hija konformi mal-objettivi stabbiliti fil-Komunikazzjoni peress li tistabbilixxi l-EURODAC b’mod li jippermetti l-interoperabbiltà futura ma’ sistemi oħra ta’ informazzjoni, fejn meħtieġ u b'mod proporzjonat. Għal dan il-għan, u bl-appoġġ tal-Grupp ta’ Esperti dwar is-Sistemi ta’ Informazzjoni u l-Interoperabilità, il-Kummissjoni se tivvaluta n-neċessità u l-proporzjonalità tal-istabbiliment ta’ interoperabbiltà mas-Sistemi ta’ Informazzjoni ta’ Schengen (Schengen Information Systems, SIS) u s-Sistemi ta’ Informazzjoni dwar il-Viżi (Visa Information Systems, VIS). F’dak il-kuntest, u f’konformità mal-Komunikazzjoni, il-Kummissjoni se teżamina wkoll jekk hemmx bżonn li tirrevedi l-qafas legali dwar l-aċċess għall-infurzar tal-liġi għall-EURODAC.</w:t>
      </w:r>
    </w:p>
    <w:p w:rsidR="00A363FF" w:rsidRDefault="00A363FF">
      <w:pPr>
        <w:pStyle w:val="Text1"/>
        <w:ind w:left="0"/>
        <w:rPr>
          <w:noProof/>
          <w:lang w:val="it-IT"/>
        </w:rPr>
      </w:pPr>
      <w:r>
        <w:rPr>
          <w:noProof/>
          <w:lang w:val="it-IT"/>
        </w:rPr>
        <w:t>Din il-proposta tkompli tippermetti aċċess għall-infurzar tal-liġi għas-Sistema Ċentrali u issa se tippermetti lill-awtoritajiet tal-infurzar tal-liġi u lill-Europol li jkollhom aċċess għal kull informazzjoni maħżuna fis-sistema u li jwettqu tfittxijiet ibbażati fuq xbiha tal-wiċċ fil-futur.</w:t>
      </w:r>
    </w:p>
    <w:p w:rsidR="00A363FF" w:rsidRDefault="00A363FF">
      <w:pPr>
        <w:pStyle w:val="ManualHeading2"/>
        <w:rPr>
          <w:rFonts w:eastAsia="Arial Unicode MS"/>
          <w:noProof/>
          <w:lang w:val="it-IT"/>
        </w:rPr>
      </w:pPr>
      <w:r>
        <w:rPr>
          <w:noProof/>
          <w:color w:val="000000"/>
          <w:lang w:val="it-IT"/>
        </w:rPr>
        <w:t>•</w:t>
      </w:r>
      <w:r>
        <w:rPr>
          <w:noProof/>
          <w:color w:val="000000"/>
          <w:lang w:val="it-IT"/>
        </w:rPr>
        <w:tab/>
      </w:r>
      <w:r>
        <w:rPr>
          <w:noProof/>
          <w:lang w:val="it-IT"/>
        </w:rPr>
        <w:t>Konsistenza ma' politiki oħra tal-Unjoni</w:t>
      </w:r>
    </w:p>
    <w:p w:rsidR="00A363FF" w:rsidRDefault="00A363FF">
      <w:pPr>
        <w:pStyle w:val="ManualHeading2"/>
        <w:rPr>
          <w:rFonts w:eastAsia="Arial Unicode MS"/>
          <w:b w:val="0"/>
          <w:noProof/>
          <w:color w:val="000000"/>
        </w:rPr>
      </w:pPr>
      <w:r>
        <w:rPr>
          <w:b w:val="0"/>
          <w:noProof/>
          <w:color w:val="000000"/>
        </w:rPr>
        <w:t xml:space="preserve">Din il-proposta hija marbuta mill-qrib u tikkumplimenta politiki oħrajn tal-Unjoni, jiġifieri: </w:t>
      </w:r>
    </w:p>
    <w:p w:rsidR="00A363FF" w:rsidRDefault="00A363FF">
      <w:pPr>
        <w:pStyle w:val="Point0letter"/>
        <w:numPr>
          <w:ilvl w:val="1"/>
          <w:numId w:val="25"/>
        </w:numPr>
        <w:rPr>
          <w:noProof/>
        </w:rPr>
      </w:pPr>
      <w:r>
        <w:rPr>
          <w:b/>
          <w:noProof/>
        </w:rPr>
        <w:t>Is-Sistema Ewropea Komuni tal-Ażil</w:t>
      </w:r>
      <w:r>
        <w:rPr>
          <w:noProof/>
        </w:rPr>
        <w:t xml:space="preserve"> bl-iżgurar tal-implimentazzjoni effettiva tar-Regolament ta’ Dublin permezz tal-użu ta’ evidenza tal-marki tas-swaba’ sabiex jassistu biex jiġi determinat l-Istat Membru responsabbli biex jeżamina applikazzjoni għall-ażil. </w:t>
      </w:r>
    </w:p>
    <w:p w:rsidR="00A363FF" w:rsidRDefault="00A363FF">
      <w:pPr>
        <w:pStyle w:val="Point0letter"/>
        <w:numPr>
          <w:ilvl w:val="1"/>
          <w:numId w:val="29"/>
        </w:numPr>
        <w:rPr>
          <w:noProof/>
          <w:lang w:val="sv-SE"/>
        </w:rPr>
      </w:pPr>
      <w:r>
        <w:rPr>
          <w:b/>
          <w:noProof/>
          <w:lang w:val="sv-SE"/>
        </w:rPr>
        <w:t>Politika ta’ ritorn</w:t>
      </w:r>
      <w:r>
        <w:rPr>
          <w:noProof/>
          <w:lang w:val="sv-SE"/>
        </w:rPr>
        <w:t xml:space="preserve"> </w:t>
      </w:r>
      <w:r>
        <w:rPr>
          <w:b/>
          <w:noProof/>
          <w:lang w:val="sv-SE"/>
        </w:rPr>
        <w:t>tal-UE</w:t>
      </w:r>
      <w:r>
        <w:rPr>
          <w:noProof/>
          <w:lang w:val="sv-SE"/>
        </w:rPr>
        <w:t xml:space="preserve"> effettiva sabiex tikkontribwixxi u ttejjeb is-sistema tal-UE għar-ritorn tal-migranti irregolari. Dan huwa essenzjali sabiex tinżamm il-fiduċja pubblika fis-sistema tal-ażil tal-UE u sabiex tingħata għajnuna lil persuni fil-bżonn ta’ protezzjoni internazzjonali. Iż-żieda tar-rata ta’ ritorn ta’ migranti irregolari teħtieġ li timxi id f’id ma’ sforzi mġedda tal-UE li tipproteġi lil dawk fil-bżonn.</w:t>
      </w:r>
    </w:p>
    <w:p w:rsidR="00A363FF" w:rsidRDefault="00A363FF">
      <w:pPr>
        <w:pStyle w:val="Point0letter"/>
        <w:numPr>
          <w:ilvl w:val="1"/>
          <w:numId w:val="29"/>
        </w:numPr>
        <w:rPr>
          <w:noProof/>
          <w:lang w:val="sv-SE"/>
        </w:rPr>
      </w:pPr>
      <w:r>
        <w:rPr>
          <w:b/>
          <w:noProof/>
          <w:lang w:val="sv-SE"/>
        </w:rPr>
        <w:t>Is-sigurtà interna</w:t>
      </w:r>
      <w:r>
        <w:rPr>
          <w:noProof/>
          <w:lang w:val="sv-SE"/>
        </w:rPr>
        <w:t xml:space="preserve"> kif ġie enfasizzat fl-Aġenda Ewropea dwar is-Sigurtà</w:t>
      </w:r>
      <w:r>
        <w:rPr>
          <w:rStyle w:val="FootnoteReference"/>
          <w:noProof/>
        </w:rPr>
        <w:footnoteReference w:id="11"/>
      </w:r>
      <w:r>
        <w:rPr>
          <w:noProof/>
          <w:lang w:val="sv-SE"/>
        </w:rPr>
        <w:t xml:space="preserve">, għall-prevenzjoni, l-iskoperta, l-investigazzjoni u l-prosekuzzjoni ta’ reati serji u terroriżmu li tippermetti lill-awtoritajiet tal-infurzar tal-liġi u lill-Europol li jipproċessaw </w:t>
      </w:r>
      <w:r>
        <w:rPr>
          <w:i/>
          <w:noProof/>
          <w:lang w:val="sv-SE"/>
        </w:rPr>
        <w:t>data</w:t>
      </w:r>
      <w:r>
        <w:rPr>
          <w:noProof/>
          <w:lang w:val="sv-SE"/>
        </w:rPr>
        <w:t xml:space="preserve"> personali ta’ persuni suspettati li huma implikati f’atti ta’ terroriżmu jew reati serji. </w:t>
      </w:r>
    </w:p>
    <w:p w:rsidR="00A363FF" w:rsidRDefault="00A363FF">
      <w:pPr>
        <w:pStyle w:val="Point0letter"/>
        <w:numPr>
          <w:ilvl w:val="1"/>
          <w:numId w:val="29"/>
        </w:numPr>
        <w:rPr>
          <w:noProof/>
          <w:lang w:val="sv-SE"/>
        </w:rPr>
      </w:pPr>
      <w:r>
        <w:rPr>
          <w:b/>
          <w:noProof/>
          <w:lang w:val="sv-SE"/>
        </w:rPr>
        <w:t>Timijiet ta’ Gwardja Ewropea tal-Fruntieri u tal-Kosta</w:t>
      </w:r>
      <w:r>
        <w:rPr>
          <w:noProof/>
          <w:lang w:val="sv-SE"/>
        </w:rPr>
        <w:t xml:space="preserve"> fir-rigward tal-possibbiltà li jiġbru u jibagħtu </w:t>
      </w:r>
      <w:r>
        <w:rPr>
          <w:i/>
          <w:noProof/>
          <w:lang w:val="sv-SE"/>
        </w:rPr>
        <w:t>data</w:t>
      </w:r>
      <w:r>
        <w:rPr>
          <w:noProof/>
          <w:lang w:val="sv-SE"/>
        </w:rPr>
        <w:t xml:space="preserve"> tal-marki tas-swaba’ u tax-xbiha tal-wiċċ tal-applikanti għall-ażil u l-migranti irregolari lill-EURODAC f’isem Stat Membru għall-ġestjoni effikaċi tal-kontroll fil-fruntieri esterni.</w:t>
      </w:r>
    </w:p>
    <w:p w:rsidR="00A363FF" w:rsidRDefault="00A363FF">
      <w:pPr>
        <w:pStyle w:val="Point0letter"/>
        <w:numPr>
          <w:ilvl w:val="1"/>
          <w:numId w:val="29"/>
        </w:numPr>
        <w:rPr>
          <w:noProof/>
          <w:lang w:val="sv-SE"/>
        </w:rPr>
      </w:pPr>
      <w:r>
        <w:rPr>
          <w:b/>
          <w:noProof/>
          <w:lang w:val="sv-SE"/>
        </w:rPr>
        <w:t>Il-Protezzjoni tad-</w:t>
      </w:r>
      <w:r>
        <w:rPr>
          <w:b/>
          <w:i/>
          <w:noProof/>
          <w:lang w:val="sv-SE"/>
        </w:rPr>
        <w:t>Data</w:t>
      </w:r>
      <w:r>
        <w:rPr>
          <w:noProof/>
          <w:lang w:val="sv-SE"/>
        </w:rPr>
        <w:t xml:space="preserve"> sa fejn din il-proposta trid tiżgura l-protezzjoni tad-drittijiet fundamentali għar-rispett tal-ħajja privata tal-individwi li d-</w:t>
      </w:r>
      <w:r>
        <w:rPr>
          <w:i/>
          <w:noProof/>
          <w:lang w:val="sv-SE"/>
        </w:rPr>
        <w:t>data</w:t>
      </w:r>
      <w:r>
        <w:rPr>
          <w:noProof/>
          <w:lang w:val="sv-SE"/>
        </w:rPr>
        <w:t xml:space="preserve"> personali tagħhom hija pproċessata fil-EURODAC.</w:t>
      </w:r>
    </w:p>
    <w:p w:rsidR="00A363FF" w:rsidRDefault="00A363FF">
      <w:pPr>
        <w:pStyle w:val="ManualHeading1"/>
        <w:rPr>
          <w:noProof/>
          <w:lang w:val="sv-SE"/>
        </w:rPr>
      </w:pPr>
      <w:r>
        <w:rPr>
          <w:noProof/>
          <w:lang w:val="sv-SE"/>
        </w:rPr>
        <w:t>2.</w:t>
      </w:r>
      <w:r>
        <w:rPr>
          <w:noProof/>
          <w:lang w:val="sv-SE"/>
        </w:rPr>
        <w:tab/>
        <w:t>IL-BAŻI ĠURIDIKA, IS-SUSSIDJARJETÀ U L-PROPORZJONALITÀ</w:t>
      </w:r>
    </w:p>
    <w:p w:rsidR="00A363FF" w:rsidRDefault="00A363FF">
      <w:pPr>
        <w:pStyle w:val="ManualHeading2"/>
        <w:rPr>
          <w:rFonts w:eastAsia="Arial Unicode MS"/>
          <w:noProof/>
          <w:lang w:val="sv-SE"/>
        </w:rPr>
      </w:pPr>
      <w:r>
        <w:rPr>
          <w:noProof/>
          <w:lang w:val="sv-SE"/>
        </w:rPr>
        <w:t>•</w:t>
      </w:r>
      <w:r>
        <w:rPr>
          <w:noProof/>
          <w:lang w:val="sv-SE"/>
        </w:rPr>
        <w:tab/>
        <w:t>Bażi ġuridika</w:t>
      </w:r>
    </w:p>
    <w:p w:rsidR="00A363FF" w:rsidRDefault="00A363FF">
      <w:pPr>
        <w:rPr>
          <w:noProof/>
          <w:lang w:val="sv-SE"/>
        </w:rPr>
      </w:pPr>
      <w:r>
        <w:rPr>
          <w:noProof/>
          <w:lang w:val="sv-SE"/>
        </w:rPr>
        <w:t xml:space="preserve">Il-propost preżenti abbozzata mill-ġdid tuża l-Artikolu 78(2)(e) tat-Trattat dwar il-Funzjonament tal-Unjoni Ewropea (TFUE) bħala l-bażi ġuridika, rigward kriterji u mekkaniżmu għad-determinazzjoni ta' liema Stat Membru huwa responsabbli biex jikkunsidra applikazzjoni għall-ażil jew protezzjoni sussidjarja, li huwa l-Artikolu TFUE li jikkorrispondi għall-bażi ġuridika tal-proposta oriġinali (l-Artikolu 63(1)(a) tat-Trattat li jistabbilixxi l-Komunità Ewropea). Barra minn hekk, tuża l-Artikolu 79(2)(c) bħala l-bażi ġuridika fir-rigward tal-elementi ta’ identifikazzjoni ta' ċittadin irregolari ta’ pajjiż terz jew ta’ persuna apolida rigward l-immigrazzjoni illegali u residenza mhux awtorizzata, inkluża t-tneħħija u r-ripatrijazzjoni ta’ persuni li jirrisjedu mingħajr awtorizzazzjoni, l-Artikolu 87(2)(a) bħala l-bażi ġuridika fir-rigward tal-elementi relatati mal-ġbir, il-ħażna, l-ipproċessar, l-analiżi u l-iskambju ta’ informazzjoni relevanti għall-finijiet tal-infurzar tal-liġi; u l-Artikolu 88(2)(a) bħala l-bażi ġuridika fir-rigward tal-kamp ta’ azzjoni u l-kompiti tal-Europol inkluż il-ġbir, il-ħażna, l-ipproċessar, l-analiżi u l-iskambju tal-informazzjoni. </w:t>
      </w:r>
    </w:p>
    <w:p w:rsidR="00A363FF" w:rsidRDefault="00A363FF">
      <w:pPr>
        <w:pStyle w:val="ManualHeading2"/>
        <w:rPr>
          <w:rFonts w:eastAsia="Arial Unicode MS"/>
          <w:noProof/>
          <w:lang w:val="sv-SE"/>
        </w:rPr>
      </w:pPr>
      <w:r>
        <w:rPr>
          <w:noProof/>
          <w:lang w:val="sv-SE"/>
        </w:rPr>
        <w:t>•</w:t>
      </w:r>
      <w:r>
        <w:rPr>
          <w:noProof/>
          <w:lang w:val="sv-SE"/>
        </w:rPr>
        <w:tab/>
        <w:t>Ġeometrija varjabbli</w:t>
      </w:r>
    </w:p>
    <w:p w:rsidR="00A363FF" w:rsidRDefault="00A363FF">
      <w:pPr>
        <w:rPr>
          <w:noProof/>
          <w:lang w:val="sv-SE"/>
        </w:rPr>
      </w:pPr>
      <w:r>
        <w:rPr>
          <w:noProof/>
          <w:lang w:val="sv-SE"/>
        </w:rPr>
        <w:t xml:space="preserve">Ir-Renju Unit u l-Irlanda huma marbutin bir-Regolament (UE) Nru 603/2013 wara l-avviż tagħhom dwar ix-xewqa tagħhom li jieħdu sehem fl-adozzjoni u fl-applikazzjoni ta’ dan ir-Regolament ibbażat fuq il-Protokoll imsemmi aktar 'il fuq. </w:t>
      </w:r>
    </w:p>
    <w:p w:rsidR="00A363FF" w:rsidRDefault="00A363FF">
      <w:pPr>
        <w:rPr>
          <w:noProof/>
          <w:lang w:val="sv-SE"/>
        </w:rPr>
      </w:pPr>
      <w:r>
        <w:rPr>
          <w:noProof/>
          <w:lang w:val="sv-SE"/>
        </w:rPr>
        <w:t>F’konformità mal-Protokoll Nru 21 dwar il-pożizzjoni tar-Renju Unit u l-Irlanda, dawn l-Istati Membri jistgħu jiddeċiedu li jieħdu sehem fl-adozzjoni ta’ din il-proposta. Huma wkoll għandhom din l-għażla wara l-adozzjoni tal-proposta.</w:t>
      </w:r>
    </w:p>
    <w:p w:rsidR="00A363FF" w:rsidRDefault="00A363FF">
      <w:pPr>
        <w:rPr>
          <w:noProof/>
          <w:lang w:val="sv-SE"/>
        </w:rPr>
      </w:pPr>
      <w:r>
        <w:rPr>
          <w:noProof/>
          <w:lang w:val="sv-SE"/>
        </w:rPr>
        <w:t>Skont il-Protokoll dwar il-pożizzjoni tad-Danimarka, anness mat-TUE u t-TFUE, id-Danimarka ma tipparteċipax fl-adozzjoni mill-Kunsill tal-miżuri skont it-Titolu V tat-TFUE (bl-eċċezzjoni tal-"miżuri li jiddeterminaw il-pajjiżi terzi li ċ-ċittadini tagħhom irid ikollhom viża meta jaqsmu l-fruntieri esterni tal-Istati Membri, jew miżuri li għandhom x’jaqsmu ma’ format uniformi għall-viżi"). Għaldaqstant, id-Danimarka ma tipparteċipax fl-adozzjoni ta' dan ir-Regolament u mhijiex marbuta minnu u lanqas hija suġġetta għall-applikazzjoni tiegħu. Madankollu, peress li d-Danimarka tapplika r-Regolament tal-Eurodac preżenti, wara ftehim internazzjonali</w:t>
      </w:r>
      <w:r>
        <w:rPr>
          <w:rStyle w:val="FootnoteReference"/>
          <w:noProof/>
        </w:rPr>
        <w:footnoteReference w:id="12"/>
      </w:r>
      <w:r>
        <w:rPr>
          <w:noProof/>
          <w:lang w:val="sv-SE"/>
        </w:rPr>
        <w:t xml:space="preserve"> li hi kkonkludiet mal-UE fl-2006, hi għandha, skont l-Artikolu 3 ta’ dan il-ftehim, tinnotifika lill-Kummissjoni bid-deċiżjoni tagħha jekk hux se timplimenta jew le l-kontenut tar-Regolament emendat.</w:t>
      </w:r>
    </w:p>
    <w:p w:rsidR="00A363FF" w:rsidRDefault="00A363FF">
      <w:pPr>
        <w:pStyle w:val="Bullet0"/>
        <w:numPr>
          <w:ilvl w:val="0"/>
          <w:numId w:val="26"/>
        </w:numPr>
        <w:rPr>
          <w:noProof/>
        </w:rPr>
      </w:pPr>
      <w:r>
        <w:rPr>
          <w:noProof/>
        </w:rPr>
        <w:t>Impatt tal-proposta fuq Stati Membri mhux fl-UE assoċjati mas-sistema ta’ Dublin</w:t>
      </w:r>
    </w:p>
    <w:p w:rsidR="00A363FF" w:rsidRDefault="00A363FF">
      <w:pPr>
        <w:rPr>
          <w:noProof/>
        </w:rPr>
      </w:pPr>
      <w:r>
        <w:rPr>
          <w:noProof/>
        </w:rPr>
        <w:t>Flimkien mal-assoċjazzjoni ta’ diversi pajjiżi li mhumiex Stati Membri tal-UE mal-acquis ta' Schengen, il-Komunità kkonkludiet, jew waslet sabiex tikkonkludi, diversi ftehimiet li jassoċjaw dawn il-pajjiżi anke mal-acquis ta’ Dublin / EURODAC:</w:t>
      </w:r>
    </w:p>
    <w:p w:rsidR="00A363FF" w:rsidRDefault="00A363FF">
      <w:pPr>
        <w:pStyle w:val="ListDash"/>
        <w:rPr>
          <w:noProof/>
        </w:rPr>
      </w:pPr>
      <w:r>
        <w:rPr>
          <w:noProof/>
        </w:rPr>
        <w:t>il-ftehim li jassoċja lill-Iżlanda u lin-Norveġja, konkluż fl-2001</w:t>
      </w:r>
      <w:r>
        <w:rPr>
          <w:rStyle w:val="FootnoteReference"/>
          <w:noProof/>
        </w:rPr>
        <w:footnoteReference w:id="13"/>
      </w:r>
      <w:r>
        <w:rPr>
          <w:noProof/>
        </w:rPr>
        <w:t>;</w:t>
      </w:r>
    </w:p>
    <w:p w:rsidR="00A363FF" w:rsidRDefault="00A363FF">
      <w:pPr>
        <w:pStyle w:val="ListDash"/>
        <w:rPr>
          <w:noProof/>
        </w:rPr>
      </w:pPr>
      <w:r>
        <w:rPr>
          <w:noProof/>
        </w:rPr>
        <w:t>il-ftehim li jassoċja lill-Isvizzera, konkluż fit-28 ta' Frar tal-2008</w:t>
      </w:r>
      <w:r>
        <w:rPr>
          <w:rStyle w:val="FootnoteReference"/>
          <w:noProof/>
        </w:rPr>
        <w:footnoteReference w:id="14"/>
      </w:r>
      <w:r>
        <w:rPr>
          <w:noProof/>
        </w:rPr>
        <w:t>;</w:t>
      </w:r>
    </w:p>
    <w:p w:rsidR="00A363FF" w:rsidRDefault="00A363FF">
      <w:pPr>
        <w:pStyle w:val="ListDash"/>
        <w:rPr>
          <w:noProof/>
        </w:rPr>
      </w:pPr>
      <w:r>
        <w:rPr>
          <w:noProof/>
        </w:rPr>
        <w:t>il-protokoll li jassoċja lil-Liechtenstein, konkluż fit-18 ta' Ġunju 2011</w:t>
      </w:r>
      <w:r>
        <w:rPr>
          <w:rStyle w:val="FootnoteReference"/>
          <w:noProof/>
        </w:rPr>
        <w:footnoteReference w:id="15"/>
      </w:r>
      <w:r>
        <w:rPr>
          <w:noProof/>
        </w:rPr>
        <w:t>.</w:t>
      </w:r>
    </w:p>
    <w:p w:rsidR="00A363FF" w:rsidRDefault="00A363FF">
      <w:pPr>
        <w:rPr>
          <w:noProof/>
        </w:rPr>
      </w:pPr>
      <w:r>
        <w:rPr>
          <w:noProof/>
        </w:rPr>
        <w:t>Sabiex jiġu maħluqa drittijiet u obbligazzjoni bejn id-Danimarka – li kif ġie spjegat hawn fuq ġiet assoċjata mal-acquis ta’ Dublin / EURODAC permezz ta’ ftehim internazzjonali – u l-pajjiżi assoċjati msemmija aktar 'il fuq, żewġ strumenti oħra ġew konklużi bejn il-Komunità u l-pajjiżi assoċjati.</w:t>
      </w:r>
      <w:r>
        <w:rPr>
          <w:rStyle w:val="FootnoteReference"/>
          <w:noProof/>
        </w:rPr>
        <w:footnoteReference w:id="16"/>
      </w:r>
    </w:p>
    <w:p w:rsidR="00A363FF" w:rsidRDefault="00A363FF">
      <w:pPr>
        <w:rPr>
          <w:noProof/>
        </w:rPr>
      </w:pPr>
      <w:r>
        <w:rPr>
          <w:noProof/>
        </w:rPr>
        <w:t>Skont it-tliet ftehimiet imsemmija aktar 'il fuq, il-pajjiżi assoċjati għandhom jaċċettaw l-acquis ta’ Dublin / EURODAC u l-iżviluppi tiegħu mingħajr eċċezzjoni. Huma ma jiħdux sehem fl-adozzjoni ta’ kwalunkwe att li jemenda jew li jibni fuq l-</w:t>
      </w:r>
      <w:r>
        <w:rPr>
          <w:i/>
          <w:noProof/>
        </w:rPr>
        <w:t>acquis</w:t>
      </w:r>
      <w:r>
        <w:rPr>
          <w:noProof/>
        </w:rPr>
        <w:t xml:space="preserve"> ta’ Dublin (inkluż għalhekk din il-proposta) iżda jridu jinnotifikaw lill-Kummissjoni f'perjodu ta’ żmien mogħti bid-deċiżjoni tagħhom jekk humiex se jaċċettaw jew le l-kontenut ta’ dan l-att, ladarba jiġi approvat mill-Kunsill u mill-Parlament Ewropew. Fil-każ li n-Norveġja, l-Iżlanda, l-Isvizzera jew il-Prinċipalità tal-Liechentstein ma jaċċettawx att li jemenda jew li jibni fuq l-acquis ta’ Dublin / EURODAC, il-klawżola giljottina (“guillotine clause”) tiġi applikata u l-ftehimiet rispettivi jiġu terminati sakemm il-Kumitat Konġunt / Mħallat stabbilit mill-ftehimiet ma jiddeċidix mod ieħor b’unanimità.</w:t>
      </w:r>
    </w:p>
    <w:p w:rsidR="00A363FF" w:rsidRDefault="00A363FF">
      <w:pPr>
        <w:spacing w:before="0" w:after="0"/>
        <w:rPr>
          <w:noProof/>
        </w:rPr>
      </w:pPr>
      <w:r>
        <w:rPr>
          <w:noProof/>
        </w:rPr>
        <w:t xml:space="preserve">Il-kamp ta’ applikazzjoni tal-ftehimiet ta’ assoċjazzjoni msemmija hawn fuq mal-Iżlanda, in-Norveġja, l-Isvizzera u l-Liechtenstein kif ukoll il-ftehim parallel mad-Danimarka ma jkoprix l-aċċess għall-infurzar tal-liġi għall-EURODAC. Konsegwentement, ladarba dan ir-Regolament Riformulat jiġi adottat ikun meħtieġ li jiġi żgurat li ftehimiet kumplimentari ma’ dawk l-Istati Assoċjati li jixtiequ jipparteċipaw ġie ffirmat u konkluż. </w:t>
      </w:r>
    </w:p>
    <w:p w:rsidR="00A363FF" w:rsidRDefault="00A363FF">
      <w:pPr>
        <w:rPr>
          <w:noProof/>
        </w:rPr>
      </w:pPr>
      <w:r>
        <w:rPr>
          <w:noProof/>
        </w:rPr>
        <w:t>Il-proposta attwali, tistipula li t-tqabbil tad-</w:t>
      </w:r>
      <w:r>
        <w:rPr>
          <w:i/>
          <w:noProof/>
        </w:rPr>
        <w:t>data</w:t>
      </w:r>
      <w:r>
        <w:rPr>
          <w:noProof/>
        </w:rPr>
        <w:t xml:space="preserve"> tal-marki tas-swaba’ bl-użu tal-EURODAC jista’ jsir biss wara li l-bażijiet tad-</w:t>
      </w:r>
      <w:r>
        <w:rPr>
          <w:i/>
          <w:noProof/>
        </w:rPr>
        <w:t>data</w:t>
      </w:r>
      <w:r>
        <w:rPr>
          <w:noProof/>
        </w:rPr>
        <w:t xml:space="preserve"> nazzjonali tal-marki tas-swaba’ u l-Bażijiet tad-</w:t>
      </w:r>
      <w:r>
        <w:rPr>
          <w:i/>
          <w:noProof/>
        </w:rPr>
        <w:t>Data</w:t>
      </w:r>
      <w:r>
        <w:rPr>
          <w:noProof/>
        </w:rPr>
        <w:t xml:space="preserve"> Awtomatizzati tal-Marki tas-Swaba’ ta' Stati Membri oħra skont id-Deċiżjoni tal-Kunsill 2008/615/ĠAI (il-Ftehimiet ta' Prüm) jagħtu riżultati negattivi. Din ir-regola tfisser li jekk xi Stat Membru ma jimplimentax id-Deċiżjoni tal-Kunsill ta’ hawn fuq u ma jistax iwettaq il-verifika Prüm, ma jistax lanqas jagħmel verifika EURODAC għall-finijiet tal-infurzar tal-liġi. Bl-istess mod, kull Stat assoċjat li ma jkunx implimenta jew ma pparteċipax fil-Ftehimiet ta' Prüm ma jistax iwettaq verifika EURODAC. </w:t>
      </w:r>
    </w:p>
    <w:p w:rsidR="00A363FF" w:rsidRDefault="00A363FF">
      <w:pPr>
        <w:pStyle w:val="ManualHeading2"/>
        <w:rPr>
          <w:rFonts w:eastAsia="Arial Unicode MS"/>
          <w:noProof/>
        </w:rPr>
      </w:pPr>
      <w:r>
        <w:rPr>
          <w:noProof/>
        </w:rPr>
        <w:t>•</w:t>
      </w:r>
      <w:r>
        <w:rPr>
          <w:noProof/>
        </w:rPr>
        <w:tab/>
        <w:t xml:space="preserve">Sussidjarjetà </w:t>
      </w:r>
    </w:p>
    <w:p w:rsidR="00A363FF" w:rsidRDefault="00A363FF">
      <w:pPr>
        <w:autoSpaceDE w:val="0"/>
        <w:autoSpaceDN w:val="0"/>
        <w:adjustRightInd w:val="0"/>
        <w:spacing w:before="0" w:after="0"/>
        <w:rPr>
          <w:noProof/>
          <w:szCs w:val="24"/>
        </w:rPr>
      </w:pPr>
      <w:r>
        <w:rPr>
          <w:noProof/>
        </w:rPr>
        <w:t xml:space="preserve">L-inizjattiva proposta tikkostitwixxi żvilupp ieħor tar-Regolament ta’ Dublin u tal-politika tal-UE dwar il-migrazzjoni u biex jiġi żgurat li regoli komuni dwar il-ġbir ta' </w:t>
      </w:r>
      <w:r>
        <w:rPr>
          <w:i/>
          <w:noProof/>
        </w:rPr>
        <w:t>data</w:t>
      </w:r>
      <w:r>
        <w:rPr>
          <w:noProof/>
        </w:rPr>
        <w:t xml:space="preserve"> tal-marki tas-swaba’ u tax-xbiha tal-wiċċ għal ċittadini ta’ pajjiżi terzi irregolari għal skopijiet tal-EURODAC huma applikati bl-istess mod fl-Istati Membri kollha. Hija toħloq strument li jipprovdi lill-Unjoni Ewropea informazzjoni dwar kemm ċittadini minn pajjiżi terzi jidħlu u fl-UE bmod irregolari u jitolbu ażil, li huwa indispensabbli għal politika bażata fuq is-sostenibbiltà u l-evidenza fil-qasam tal-migrazzjoni u l-viża. Hija tagħti wkoll aċċess lill-awtoritajiet tal-infurzar tal-liġi għall-EURODAC, li huwa mod f’waqtu, preċiż, sigur u kosteffiċjenti sabiex jiġi identifikati ċittadini minn pajjiżi terzi irregolari li huma suspettati (jew vittmi) ta’ terroriżmu jew ta’ reati serji.</w:t>
      </w:r>
    </w:p>
    <w:p w:rsidR="00A363FF" w:rsidRDefault="00A363FF">
      <w:pPr>
        <w:autoSpaceDE w:val="0"/>
        <w:autoSpaceDN w:val="0"/>
        <w:adjustRightInd w:val="0"/>
        <w:spacing w:before="0" w:after="0"/>
        <w:rPr>
          <w:noProof/>
          <w:szCs w:val="24"/>
        </w:rPr>
      </w:pPr>
    </w:p>
    <w:p w:rsidR="00A363FF" w:rsidRDefault="00A363FF">
      <w:pPr>
        <w:autoSpaceDE w:val="0"/>
        <w:autoSpaceDN w:val="0"/>
        <w:adjustRightInd w:val="0"/>
        <w:spacing w:before="0" w:after="0"/>
        <w:rPr>
          <w:noProof/>
        </w:rPr>
      </w:pPr>
      <w:r>
        <w:rPr>
          <w:noProof/>
        </w:rPr>
        <w:t>Din il-proposta se tassisti wkoll lill-Istati Membri biex jidentifikaw ċittadini minn pajjiżi terzi b’residenza illegali u dawk li jkunu daħlu fl-Unjoni Ewropea b’mod irregolari fil-fruntieri esterni, bil-ħsieb li din l-informazzjoni tintuża biex tgħin Stat Membru sabiex jipprovdi dokumkenti lil ċittadin ta’ pajjiż terz għal finijiet ta’ ritorn.</w:t>
      </w:r>
    </w:p>
    <w:p w:rsidR="00A363FF" w:rsidRDefault="00A363FF">
      <w:pPr>
        <w:autoSpaceDE w:val="0"/>
        <w:autoSpaceDN w:val="0"/>
        <w:adjustRightInd w:val="0"/>
        <w:spacing w:before="0" w:after="0"/>
        <w:rPr>
          <w:noProof/>
          <w:szCs w:val="24"/>
        </w:rPr>
      </w:pPr>
    </w:p>
    <w:p w:rsidR="00A363FF" w:rsidRDefault="00A363FF">
      <w:pPr>
        <w:autoSpaceDE w:val="0"/>
        <w:autoSpaceDN w:val="0"/>
        <w:adjustRightInd w:val="0"/>
        <w:spacing w:before="0" w:after="0"/>
        <w:rPr>
          <w:noProof/>
          <w:szCs w:val="24"/>
        </w:rPr>
      </w:pPr>
      <w:r>
        <w:rPr>
          <w:noProof/>
        </w:rPr>
        <w:t>Minħabba n-natura tranżnazzjonali tal-problemi relatati mal-protezzjoni għall-ażil u l-protezzjoni tar-refuġjati, l-UE qegħdha fil-pożizzjoni t-tajba sabiex tipproponi soluzzjonijiet fil-qafas tas-Sistema Komuni Ewropea għall-Ażil (Common European Asylum System, CEAS) lill-kwistjonijiet deskritti aktar ‘il fuq bħala problemi dwar ir-Regolament EURODAC.</w:t>
      </w:r>
    </w:p>
    <w:p w:rsidR="00A363FF" w:rsidRDefault="00A363FF">
      <w:pPr>
        <w:rPr>
          <w:noProof/>
        </w:rPr>
      </w:pPr>
      <w:r>
        <w:rPr>
          <w:noProof/>
        </w:rPr>
        <w:t xml:space="preserve">Emenda tar-Regolament EURODAC hi meħtieġa wkoll sabiex tiġi miżjuda raġuni sekondarja magħha, jiġifieri li tħalli aċċess għall-finijiet tal-kontroll tal-immigrazzjoni illegali u movimenti sekondarji ta' migranti irregolari fl-UE. Dan l-għan ma jistax jintlaħaq suffiċjentement mill-Istati Membri waħedhom: </w:t>
      </w:r>
    </w:p>
    <w:p w:rsidR="00A363FF" w:rsidRDefault="00A363FF">
      <w:pPr>
        <w:pStyle w:val="ManualHeading2"/>
        <w:rPr>
          <w:rFonts w:eastAsia="Arial Unicode MS"/>
          <w:noProof/>
        </w:rPr>
      </w:pPr>
      <w:r>
        <w:rPr>
          <w:noProof/>
        </w:rPr>
        <w:t>•</w:t>
      </w:r>
      <w:r>
        <w:rPr>
          <w:noProof/>
        </w:rPr>
        <w:tab/>
        <w:t>Proporzjonalità</w:t>
      </w:r>
    </w:p>
    <w:p w:rsidR="00A363FF" w:rsidRDefault="00A363FF">
      <w:pPr>
        <w:pStyle w:val="Default"/>
        <w:spacing w:line="240" w:lineRule="auto"/>
        <w:jc w:val="both"/>
        <w:rPr>
          <w:noProof/>
          <w:szCs w:val="22"/>
          <w:lang w:val="mt-MT"/>
        </w:rPr>
      </w:pPr>
      <w:r>
        <w:rPr>
          <w:noProof/>
          <w:lang w:val="mt-MT"/>
        </w:rPr>
        <w:t xml:space="preserve">L-Artikolu 5 tat-Trattat dwar il-Funzjonament tal-Unjoni Ewropea jgħid li azzjoni mill-Unjoni ma għandhiex tmur lil hinn minn dak li huwa meħtieġ sabiex jinkisbu l-għanijiet tat-Trattat. Il-forma magħżula għal din l-azzjoni tal-UE trid tippermetti lill-proposta li tilħaq l-għan tagħha u li tkun implimentata bl-iktar mod effettiv possibbli. </w:t>
      </w:r>
    </w:p>
    <w:p w:rsidR="00A363FF" w:rsidRDefault="00A363FF">
      <w:pPr>
        <w:pStyle w:val="Default"/>
        <w:spacing w:line="240" w:lineRule="auto"/>
        <w:jc w:val="both"/>
        <w:rPr>
          <w:noProof/>
          <w:szCs w:val="22"/>
          <w:lang w:val="mt-MT"/>
        </w:rPr>
      </w:pPr>
      <w:r>
        <w:rPr>
          <w:noProof/>
          <w:lang w:val="mt-MT"/>
        </w:rPr>
        <w:t xml:space="preserve">Il-proposta li l-kunċett tagħha huwa bbażat fuq il-prinċipji ta’ </w:t>
      </w:r>
      <w:r>
        <w:rPr>
          <w:i/>
          <w:noProof/>
          <w:lang w:val="mt-MT"/>
        </w:rPr>
        <w:t>privatezza permezz tad-disinn</w:t>
      </w:r>
      <w:r>
        <w:rPr>
          <w:noProof/>
          <w:lang w:val="mt-MT"/>
        </w:rPr>
        <w:t xml:space="preserve"> hija proporzjonali f’termini tad-dritt għall-protezzjoni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fis-sens li ma teħtiġx il-ġbir u l-ħażna ta’ aktar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għal perjodu itwal milli huwa assolutament meħtieġ biex jippermetti li s-sistema taħdem u tilħaq l-għanijiet tagħha. Barra minn hekk, is-salvagwardji u l-mekkaniżmi kollha meħtieġa għall-protezzjoni effettiva tad-drittijiet fundamentali tal-vjaġġaturi, partikolarment il-protezzjoni tal-ħajja privata tagħhom u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jiġu previsti u implimentati. </w:t>
      </w:r>
    </w:p>
    <w:p w:rsidR="00A363FF" w:rsidRDefault="00A363FF">
      <w:pPr>
        <w:pStyle w:val="Default"/>
        <w:spacing w:line="240" w:lineRule="auto"/>
        <w:jc w:val="both"/>
        <w:rPr>
          <w:noProof/>
          <w:szCs w:val="22"/>
          <w:lang w:val="mt-MT"/>
        </w:rPr>
      </w:pPr>
      <w:r>
        <w:rPr>
          <w:noProof/>
          <w:lang w:val="mt-MT"/>
        </w:rPr>
        <w:t>L-ebda proċessi jew armonizzazzjoni ulterjuri ma se jkunu meħtieġa fil-livell tal-UE biex is-sistema taħdem; għalhekk il-miżura maħsuba hija proporzjonata minħabba li ma tmurx lil hinn minn dak li huwa meħtieġ f’termini ta’ azzjoni fil-livell tal-UE biex jintlaħqu l-għanijiet definiti.</w:t>
      </w:r>
    </w:p>
    <w:p w:rsidR="00A363FF" w:rsidRDefault="00A363FF">
      <w:pPr>
        <w:pStyle w:val="ManualHeading2"/>
        <w:rPr>
          <w:rFonts w:eastAsia="Arial Unicode MS"/>
          <w:noProof/>
          <w:lang w:val="mt-MT"/>
        </w:rPr>
      </w:pPr>
      <w:r>
        <w:rPr>
          <w:noProof/>
          <w:lang w:val="mt-MT"/>
        </w:rPr>
        <w:t>•</w:t>
      </w:r>
      <w:r>
        <w:rPr>
          <w:noProof/>
          <w:lang w:val="mt-MT"/>
        </w:rPr>
        <w:tab/>
        <w:t>L-għażla tal-istrument</w:t>
      </w:r>
    </w:p>
    <w:p w:rsidR="00A363FF" w:rsidRDefault="00A363FF">
      <w:pPr>
        <w:pStyle w:val="Text1"/>
        <w:ind w:left="0"/>
        <w:rPr>
          <w:noProof/>
          <w:lang w:val="mt-MT"/>
        </w:rPr>
      </w:pPr>
      <w:r>
        <w:rPr>
          <w:noProof/>
          <w:lang w:val="mt-MT"/>
        </w:rPr>
        <w:t>Ir-riformulazzjoni proposta se tieħu l-forma ta’ Regolament.  Din il-proposta tibni fuq is-sistema eżistenti u ttejjeb sistema ċentralizzata li permezz tagħha l-Istati Membri jikkooperaw ma’ xulxin, ħaġa li tirrikjedi arkitettura u regoli operattivi komuni. Barra minn hekk, hija tistabbilixxi regoli dwar l-aċċess għas-sistema inkluż għall-fini tal-infurzar tal-liġi li huma uniformi għall-Istati Membri kollha. Bħala konsegwenza, Regolament biss jista’ jintgħażel bħala strument legali.</w:t>
      </w:r>
    </w:p>
    <w:p w:rsidR="00A363FF" w:rsidRDefault="00A363FF">
      <w:pPr>
        <w:pStyle w:val="ManualHeading1"/>
        <w:rPr>
          <w:noProof/>
          <w:lang w:val="mt-MT"/>
        </w:rPr>
      </w:pPr>
      <w:r>
        <w:rPr>
          <w:noProof/>
          <w:lang w:val="mt-MT"/>
        </w:rPr>
        <w:t>3.</w:t>
      </w:r>
      <w:r>
        <w:rPr>
          <w:noProof/>
          <w:lang w:val="mt-MT"/>
        </w:rPr>
        <w:tab/>
        <w:t>KONSULTAZZJONI MAL-PARTIJIET INTERESSATI</w:t>
      </w:r>
    </w:p>
    <w:p w:rsidR="00A363FF" w:rsidRDefault="00A363FF">
      <w:pPr>
        <w:spacing w:before="0" w:after="240"/>
        <w:rPr>
          <w:noProof/>
          <w:szCs w:val="24"/>
          <w:lang w:val="mt-MT"/>
        </w:rPr>
      </w:pPr>
      <w:r>
        <w:rPr>
          <w:noProof/>
          <w:lang w:val="mt-MT"/>
        </w:rPr>
        <w:t>Bi tħejjija għal din il-proposta, il-Kummissjoni bbażat fuq id-diskussjonijiet li kienu qed isiru b’mod regolari fil-Kunsill Ewropew u fil-Kunsill tal-Ministri, kif ukoll fil-Parlament Ewropew dwar il-miżuri meħtieġa biex jindirizzaw kriżi migratorja u b’mod partikolari dwar ir-riforma tar-Regolament ta’ Dublin, li l-EURODAC huwa intrinsikament marbut miegħu. Il-Kummissjoni rriflettiet ukoll fuq il-ħtiġijiet tal-Istati Membri li saru evidenti matul il-kriżi tar-refuġjati u tal-migrazzjoni.</w:t>
      </w:r>
    </w:p>
    <w:p w:rsidR="00A363FF" w:rsidRDefault="00A363FF">
      <w:pPr>
        <w:spacing w:before="0" w:after="0"/>
        <w:rPr>
          <w:noProof/>
          <w:szCs w:val="24"/>
          <w:lang w:val="mt-MT"/>
        </w:rPr>
      </w:pPr>
      <w:r>
        <w:rPr>
          <w:noProof/>
          <w:lang w:val="mt-MT"/>
        </w:rPr>
        <w:t>B’mod partikolari, il-Konklużjonijiet tal-Kunsill tal-Kunsill Ewropew tal-25 u s-26 ta’ Ġunju 2015, talbu t-tisħiħ tal-ġestjoni tal-fruntieri esterni tal-Unjoni, biex jitrażżnu aħjar il-flussi dejjem akbar ta’ migrazzjoni illegali.</w:t>
      </w:r>
      <w:r>
        <w:rPr>
          <w:rStyle w:val="FootnoteReference"/>
          <w:noProof/>
        </w:rPr>
        <w:footnoteReference w:id="17"/>
      </w:r>
      <w:r>
        <w:rPr>
          <w:noProof/>
          <w:lang w:val="mt-MT"/>
        </w:rPr>
        <w:t xml:space="preserve"> F’laqgħa oħra tal--Kapijiet ta’ Stat jew ta’ Gvern f’Ottubru 2015, il-Kunsill Ewropew ikkonkluda li l-Istati Membri jeħtieġ li jħaffu l-implimentazzjoni tad-Direttiva dwar ir-Ritorn u jiżguraw li dawk kollha li jaslu f’postijiet kritiċi għandhom jiġu identifikati, rreġistrati u jittiħdulhom il-marki tas-swaba' u fl-istess waqt jiġu żgurati r-rilokazzjoni u r-ritorni.</w:t>
      </w:r>
      <w:r>
        <w:rPr>
          <w:rStyle w:val="FootnoteReference"/>
          <w:noProof/>
        </w:rPr>
        <w:footnoteReference w:id="18"/>
      </w:r>
      <w:r>
        <w:rPr>
          <w:noProof/>
          <w:lang w:val="mt-MT"/>
        </w:rPr>
        <w:t xml:space="preserve"> F’Marzu 2016, il-Kunsill Ewropew tenna li se titmexxa wkoll il-ħidma dwar l-arkitettura futura tal-politika tal-migrazzjoni tal-UE, inkluż ir-Regolament ta’ Dublin.</w:t>
      </w:r>
      <w:r>
        <w:rPr>
          <w:rStyle w:val="FootnoteReference"/>
          <w:noProof/>
        </w:rPr>
        <w:footnoteReference w:id="19"/>
      </w:r>
    </w:p>
    <w:p w:rsidR="00A363FF" w:rsidRDefault="00A363FF">
      <w:pPr>
        <w:spacing w:before="0" w:after="0"/>
        <w:rPr>
          <w:noProof/>
          <w:szCs w:val="24"/>
          <w:lang w:val="mt-MT"/>
        </w:rPr>
      </w:pPr>
    </w:p>
    <w:p w:rsidR="00A363FF" w:rsidRDefault="00A363FF">
      <w:pPr>
        <w:spacing w:before="0" w:after="240"/>
        <w:rPr>
          <w:noProof/>
          <w:szCs w:val="24"/>
          <w:lang w:val="mt-MT"/>
        </w:rPr>
      </w:pPr>
      <w:r>
        <w:rPr>
          <w:noProof/>
          <w:lang w:val="mt-MT"/>
        </w:rPr>
        <w:t>Il-Kummissjoni kienet ukoll ikkonsultata informalment dwar il-Konsulent Ewropew għall-Protezzjoni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dwar l-elementi l-ġodda ta’ din il-proposta li huma soġġetti għall-qafas legali l-ġdid dwar il-Protezzjoni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>.</w:t>
      </w:r>
    </w:p>
    <w:p w:rsidR="00A363FF" w:rsidRDefault="00A363FF">
      <w:pPr>
        <w:pStyle w:val="ManualHeading2"/>
        <w:rPr>
          <w:rFonts w:eastAsia="Arial Unicode MS"/>
          <w:noProof/>
          <w:lang w:val="mt-MT"/>
        </w:rPr>
      </w:pPr>
      <w:r>
        <w:rPr>
          <w:noProof/>
          <w:lang w:val="mt-MT"/>
        </w:rPr>
        <w:t>•</w:t>
      </w:r>
      <w:r>
        <w:rPr>
          <w:noProof/>
          <w:lang w:val="mt-MT"/>
        </w:rPr>
        <w:tab/>
        <w:t>Drittijiet fundamentali</w:t>
      </w:r>
    </w:p>
    <w:p w:rsidR="00A363FF" w:rsidRDefault="00A363FF">
      <w:pPr>
        <w:spacing w:before="0" w:after="240"/>
        <w:rPr>
          <w:noProof/>
          <w:szCs w:val="24"/>
          <w:lang w:val="mt-MT"/>
        </w:rPr>
      </w:pPr>
      <w:r>
        <w:rPr>
          <w:noProof/>
          <w:lang w:val="mt-MT"/>
        </w:rPr>
        <w:t>Ir-Regolament propost għandu impatt fuq id-drittijiet fundamentali, notevolment dwar id-dritt għad-dinjità tal-bniedem (l-Artikolu 1 tal-Karta tad-Drittijiet Fundamentali tal-UE); il-projbizzjoni tal-iskjavitù u tax-xogħol furzat (l-Artikolu 5 tal-Karta); id-dritt għal-libertà u għas-sigurtà (l-Artikolu 6 tal-Karta), ir-rispett għall-ħajja privata u tal-familja (l-Artikolu 7 tal-Karta), il-protezzjoni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(l-Artikolu 8 tal-Karta), id-dritt għall-ażil (l-Artikolu 18 tal-Karta) u l-protezzjoni f’każ ta’ tneħħija, tkeċċija jew estradizzjoni (l-Artikolu 19 tal-Karta), id-dritt għan-nondiskriminazzjoni (l-Artikolu 21 tal-Karta), id-drittijiet tat-tfal (l-Artikolu 24 tal-Karta) u d-dritt għal rimedju effettiv (l-Artikolu 47 tal-Karta).</w:t>
      </w:r>
    </w:p>
    <w:p w:rsidR="00A363FF" w:rsidRDefault="00A363FF">
      <w:pPr>
        <w:spacing w:before="0" w:after="240"/>
        <w:rPr>
          <w:noProof/>
          <w:szCs w:val="24"/>
          <w:lang w:val="mt-MT"/>
        </w:rPr>
      </w:pPr>
      <w:r>
        <w:rPr>
          <w:noProof/>
          <w:lang w:val="mt-MT"/>
        </w:rPr>
        <w:t>Il-projbizzjoni tal-iskjavitù u tax-xogħol forzat, kif ukoll id-dritt għal-libertà u s-sigurtà huma affettwati b’mod pożittiv mill-implimentazzjoni tal-EURODAC. Identifikazzjoni aħjar u aktar preċiża (permezz tal-użu ta’ bijometriċi) ta’ ċittadini ta’ pajjiżi terzi li jaqsmu l-fruntiera esterna tal-UE jappoġġa s-sejbien ta’ frodi tal-identità, it-traffikar tal-bnedmin (partikolarment fil-każ ta’ minorenni) u l-kriminalità trasnkonfinali u għalhekk tikkontribwixxi għall-ġlieda kontra t-traffikar u l-kuntrabandu tal-bnedmin. Hija tikkontribwixxi wkoll għat-titjib tas-sigurtà taċ-ċittadini kollha preżenti fiż-żona tal-UE u fit-territorju tal-UE.</w:t>
      </w:r>
    </w:p>
    <w:p w:rsidR="00A363FF" w:rsidRDefault="00A363FF">
      <w:pPr>
        <w:spacing w:before="0" w:after="240"/>
        <w:rPr>
          <w:noProof/>
          <w:szCs w:val="24"/>
          <w:lang w:val="mt-MT"/>
        </w:rPr>
      </w:pPr>
      <w:r>
        <w:rPr>
          <w:noProof/>
          <w:lang w:val="mt-MT"/>
        </w:rPr>
        <w:t>Il-proposta tikkontribwixxi wkoll b’mod pożittiv għall-ħarsien tad-drittijiet tat-tfal u għar-rispett tad-dritt tal-ħajja tal-familja. Bosta applikanti għall-protezzjoni internazzjonali u ċ-ċittadini ta’ pajjiżi terzi li jaslu b’mod irregolari fl-Unjoni Ewropea jivvjaġġaw bil-familja u f’ħafna każijiet bi tfal żgħar ħafna. Il-kapaċità li jiġu identifikati dawn it-tfal bl-għajnuna ta’ immaġni tal-wiċċ u tal-marki tas-swaba’, se tgħin biex jiġu identifikati t-tfal f’każijiet fejn huma separati mill-familji tagħhom billi jippermetti lil Stat Membru biex isegwi linja ta’ inkjesta fejn hit tal-marki tas-swaba’ jindika li huma kienu preżenti fi Stat Membru ieħor. Hija ssaħħaħ ukoll il-protezzjoni ta’ minorenni mhux akkumpanjati li mhux dejjem formalment ifittxu protezzjoni internazzjonali u li jaħarbu minn istituzzjonijiet ta’ kura tat-tfal jew servizzi soċjali tat-tfal li jkunu ġew assenjati taħt il-kura tagħhom.</w:t>
      </w:r>
    </w:p>
    <w:p w:rsidR="00A363FF" w:rsidRDefault="00A363FF">
      <w:pPr>
        <w:spacing w:before="0" w:after="240"/>
        <w:rPr>
          <w:noProof/>
          <w:szCs w:val="24"/>
          <w:lang w:val="mt-MT"/>
        </w:rPr>
      </w:pPr>
      <w:r>
        <w:rPr>
          <w:noProof/>
          <w:lang w:val="mt-MT"/>
        </w:rPr>
        <w:t xml:space="preserve">L-obbligu li jittieħdu l-marki tas-swaba’ għandu jiġi implimentat b’rispett sħiħ għad-dritt tad-dinjità tal-bniedem u tad-drittijiet tat-tfal. Il-proposta tirriafferma l-obbligu fuq l-Istati Membri li jiżguraw li l-proċedura sabiex jittieħdu l-marki tas-swaba’ u x-xbiha tal-wiċċ għandha tkun stabbilita u applikata f’konformità mal-prattika nazzjonali tal-Istat Membru kkonċernat u f’konformità mal-salvagwardji preskritti fil-Karta tad-Drittijiet Fundamentali tal-Unjoni Ewropea, fil-Konvenzjoni għall-Protezzjoni tad-Drittijiet tal-Bniedem u tal-Libertajiet Fundamentali u fil-Konvenzjoni tan-Nazzjonijiet Uniti dwar id-Drittijiet tat-Tfal. Il-penali marbuta man-nuqqas ta’ osservanza tal-obbligu ta’ osservanza tal-proċess tat-teħid tal-marki tas-swaba’ għandhom ikunu skont il-prinċipju tal-proporzjonalità. B’mod partikolari, il-proposta tiddikjara b’mod espliċitu li d-detenzjoni jinħtieġ biss li tintuża f’dan il-kuntest bħala l-aħħar alternattiva, jekk meħtieġa sabiex tiddetermina jew tivverifika l-identità ta’ ċittadin ta’ pajjiż terz. Fir-rigward tat-tfal, it-teħid tal-marki tas-swaba’ tal-minorenni, b’mod partikolari tfal żgħar, jinħtieġ li jsir b’manjiera li jieħu ħsieb l-interessi tat-tfal u b’mod adattat għalihom. Dispożizzjonijiet rilevanti jiżguraw ukoll li t-tfal ma huma suġġetti għall-ebda sanzjonijiet amministrattivi fejn hemm raġuni ġustifikata biex ma jiġux ppreżentati l-marki tas-swaba’ jew ix-xbiha tal-wiċċ u li l-awtoritajiet ta’ Stat Membru jridu jiżguraw li meta jkollhom suspett li jista’ jkun hemm kwistjonijiet ta’ protezzjoni tat-tfal wara rifjut ta’ preżentazzjoni tal-marki tas-swaba’ jew fejn it-tifel/tifla jista’ jkollu marki tas-swaba’ jew l-idejn b'xi difetti, huma jintieġ li jirreferu l-minorenni lill-awtoritajiet nazzjonali għall-protezzjoni tat-tfal. </w:t>
      </w:r>
    </w:p>
    <w:p w:rsidR="00A363FF" w:rsidRDefault="00A363FF">
      <w:pPr>
        <w:spacing w:before="0" w:after="240"/>
        <w:rPr>
          <w:noProof/>
          <w:szCs w:val="24"/>
          <w:lang w:val="mt-MT"/>
        </w:rPr>
      </w:pPr>
      <w:r>
        <w:rPr>
          <w:noProof/>
          <w:lang w:val="mt-MT"/>
        </w:rPr>
        <w:t xml:space="preserve">L-implimentazzjoni tal-proposta għandha tkun mingħajr preġudizzju għad-drittijiet ta’ applikanti u / jew benefiċjarji ta’ protezzjoni internazzjonali, b’mod partikolari fir-rigward tal-projbizzjoni f’każ ta’ tneħħija, tkeċċija u estradizzjoni, inkluż fil-kuntest ta’ trasferimenti ta’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lil pajjiżi terzi.</w:t>
      </w:r>
    </w:p>
    <w:p w:rsidR="00A363FF" w:rsidRDefault="00A363FF">
      <w:pPr>
        <w:spacing w:before="0" w:after="240"/>
        <w:rPr>
          <w:noProof/>
          <w:szCs w:val="24"/>
          <w:lang w:val="mt-MT"/>
        </w:rPr>
      </w:pPr>
      <w:r>
        <w:rPr>
          <w:noProof/>
          <w:lang w:val="mt-MT"/>
        </w:rPr>
        <w:t>Kif stipulat fl-Artikolu 52(1) tal-Karta, kull limitazzjoni għad-dritt għall-protezzjoni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trid tkun adegwata sabiex tiggarantixxi li jintlaħaq l-għan imfittex u ma tmurx lil hinn minn dak li huwa neċessarju sabiex dan jintlaħaq. L-Artikolu 8(2) tal-Konvenzjoni Ewropea tad-Drittijiet tal-Bniedem jirrikonoxxi wkoll li l-interferenza minn awtorità pubblika tad-dritt ta’ persuna għall-privatezza tista’ tkun iġġustifikata, kif ikun meħtieġ, fl-interess tas-sigurtà nazzjonali, tas-sikurezza pubblika jew tal-prevenzjoni tal-kriminalità, bħalma huwa l-każ fil-proposta attwali. Il-proposta tipprovdi għal aċċess għall-EURODAC għall-prevenzjoni, ir-rintraċċar jew l-investigazzjoni ta’ reati terroristiċi jew reati kriminali serji oħra għall-finijiet ta’ identifikazzjoni ta’ persuni bin-nazzjonalità ta’ pajjiż terz li jaqsmu l-fruntieri esterni u biex jaċċessaw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fuq l-istorja tal-ivvjaġġar tagħhom. Salvagwardji fir-rigward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jinkludu wkoll id-dritt tal-aċċess għal jew id-dritt ta' korrezzjoni jew tħassir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. Il-limitazzjoni tal-perjodu ta’ retenzjoni ta’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msemmija hawn fuq fil-Kapitolu 1 ta’ dan il-</w:t>
      </w:r>
      <w:r>
        <w:rPr>
          <w:i/>
          <w:noProof/>
          <w:lang w:val="mt-MT"/>
        </w:rPr>
        <w:t>memorandum</w:t>
      </w:r>
      <w:r>
        <w:rPr>
          <w:noProof/>
          <w:lang w:val="mt-MT"/>
        </w:rPr>
        <w:t xml:space="preserve"> ta’ spjegazzjoni, tikkontribwixxi wkoll għall-ħarsien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bħala dritt fundamentali. </w:t>
      </w:r>
    </w:p>
    <w:p w:rsidR="00A363FF" w:rsidRDefault="00A363FF">
      <w:pPr>
        <w:spacing w:before="0" w:after="240"/>
        <w:rPr>
          <w:noProof/>
          <w:szCs w:val="24"/>
          <w:lang w:val="mt-MT"/>
        </w:rPr>
      </w:pPr>
      <w:r>
        <w:rPr>
          <w:noProof/>
          <w:lang w:val="mt-MT"/>
        </w:rPr>
        <w:t xml:space="preserve">Il-proposta tipprovdi għal aċċess għall-EURODAC għall-prevenzjoni, ir-rintraċċar jew l-investigazzjoni ta’ reati terroristiċi jew reati kriminali serji oħra għall-finijiet ta’ identifikazzjoni ta’ persuni bin-nazzjonalità ta’ pajjiż terz li jaqsmu l-fruntieri esterni u biex jaċċessaw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fuq il-movimenti tagħhom fl-UE. Barra minn hekk, awtoritajiet maħtura tal-infurzar tal-liġi jistgħu jitolbu biss aċċess għad-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tal-EURODAC jekk ikun hemm raġunijiet raġonevoli biex wieħed jikkunsidra li tali aċċess jikkontribwixxi sostanzjalment għall-prevenzjoni, ir-rintraċċar jew l-investigazzjoni tar-reati kriminali inkwistjoni. Dawn it-talbiet huma vverifikati minn awtorità maħtura tal-infurzar tal-liġi sabiex tivverifika jekk il-kundizzjonijiet stretti għat-talba ta’ aċċess għall-EES għall-finijiet tal-infurzar tal-liġi jkunux ġew is-sodisfati. </w:t>
      </w:r>
    </w:p>
    <w:p w:rsidR="00A363FF" w:rsidRDefault="00A363FF">
      <w:pPr>
        <w:spacing w:before="0" w:after="240"/>
        <w:rPr>
          <w:noProof/>
          <w:szCs w:val="24"/>
          <w:lang w:val="mt-MT"/>
        </w:rPr>
      </w:pPr>
      <w:r>
        <w:rPr>
          <w:noProof/>
          <w:lang w:val="mt-MT"/>
        </w:rPr>
        <w:t>Barra minn hekk, il-proposta tistabilixxi wkoll miżuri ta' sigurtà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stretti sabiex tassigura s-sigurtà ta'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pproċessata u tistabbilixxi superviżjoni tal-attivitajiet tal-ipproċessar minn awtoritajiet indipendenti ta’ protezzjoni ta’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pubblika u dokumentazzjoni tat-tiftix kollu li jsir. Il-proposta tiddikjara wkoll li l-ipproċessar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kollu li jitwettaq mill-awtoritajiet tal-infurzar tal-liġi tal-EURODAC ladarba dawn ikunu ġew estratti huwa soġġett għal Direttiva ġdida dwar il-protezzjoni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għall-ipproċessar ta’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għall-finijiet ta’ prevenzjoni, investigazzjoni, sejbien jew prosekuzzjoni ta’ reati kriminali jew l-eżekuzzjoni ta’ pieni kriminali, li tħassar id-Deċiżjoni Kwadru tal-Kunsill 2008/977/ĠAI. Il-proposta tistabbilixxi regoli stretti dwar l-aċċess għall-EURODAC u s-salvagwardji meħtieġa. Hija tipprevedi wkoll li d-drittijiet tal-individwi għall-aċċess, il-korrezzjoni, it-tħassir u tirrimedja b’mod partikolari d-dritt għal rimedju ġudizzjarju u s-superviżjoni tal-operazzjonijiet tal-ipproċessar minn awtoritajiet pubbliċi indipendenti. Għaldaqstant, din il-proposta tikkonforma għal kollox mal-Karta tad-Drittijiet Fundamentali tal-Unjoni Ewropea, b’mod partikulari rigward id-dritt għall-protezzjoni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personali, u hija wkoll konformi mal-Artikolu 16 TFUE, li jiggarantixxi li kulħadd ikollu d-dritt għall-protezzjoni ta’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li tirrigwardah. </w:t>
      </w:r>
    </w:p>
    <w:p w:rsidR="00A363FF" w:rsidRDefault="00A363FF">
      <w:pPr>
        <w:pStyle w:val="ManualHeading1"/>
        <w:rPr>
          <w:noProof/>
          <w:lang w:val="mt-MT"/>
        </w:rPr>
      </w:pPr>
      <w:r>
        <w:rPr>
          <w:noProof/>
          <w:lang w:val="mt-MT"/>
        </w:rPr>
        <w:t>4.</w:t>
      </w:r>
      <w:r>
        <w:rPr>
          <w:noProof/>
          <w:lang w:val="mt-MT"/>
        </w:rPr>
        <w:tab/>
        <w:t>L-IMPLIKAZZJONIJIET BAĠITARJI</w:t>
      </w:r>
    </w:p>
    <w:p w:rsidR="00A363FF" w:rsidRDefault="00A363FF">
      <w:pPr>
        <w:rPr>
          <w:noProof/>
          <w:lang w:val="mt-MT"/>
        </w:rPr>
      </w:pPr>
      <w:r>
        <w:rPr>
          <w:noProof/>
          <w:lang w:val="mt-MT"/>
        </w:rPr>
        <w:t xml:space="preserve">Il-proposta preżenti timplika emenda teknika għas-sistema ċentrali tal-EURODAC sabiex tipprovdi għall-possibilità sabiex tagħmel tqabbil għat-tliet kategoriji ta’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u għall-ħażna tat-tliet kategoriji ta’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. Funzjonalitajiet oħra bħall-ħażna ta’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bijografika flimkien max-xbiha tal-wiċċ meħuda mill-ġenb se teħtieġ aktar emendi għas-Sistema Ċentrali 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 xml:space="preserve">Id-dikjarazzjoni finanzjarja mehmuża ma' din il-proposta tirrefletti din il-bidla. 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 xml:space="preserve">L-ispejjeż stmati ta’ EUR 29,872 miljun jinkludu spejjeż ta’ titjib tekniku u kapaċità akbar ta’ ħażna u fluss fis-Sistema Ċentrali. Hija tikkonsisti wkoll minn servizzi relatati mal-IT, software u hardware u tkopri l-aġġornament u l-adattament sabiex tippermetti riċerki għal kull kategorija ta’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li tkopri kemm għall-finijiet ta’ ażil kif ukoll migrazzjoni irregolari. Dan jirrifletti wkoll l-ispejjeż tal-persunal addizzjonali meħtieġa minn eu-LISA. </w:t>
      </w:r>
    </w:p>
    <w:p w:rsidR="00A363FF" w:rsidRDefault="00A363FF">
      <w:pPr>
        <w:pStyle w:val="ManualHeading1"/>
        <w:rPr>
          <w:noProof/>
          <w:lang w:val="it-IT"/>
        </w:rPr>
      </w:pPr>
      <w:r>
        <w:rPr>
          <w:noProof/>
          <w:lang w:val="it-IT"/>
        </w:rPr>
        <w:t>5.</w:t>
      </w:r>
      <w:r>
        <w:rPr>
          <w:noProof/>
          <w:lang w:val="it-IT"/>
        </w:rPr>
        <w:tab/>
        <w:t>ELEMENTI OĦRA</w:t>
      </w:r>
    </w:p>
    <w:p w:rsidR="00A363FF" w:rsidRDefault="00A363FF">
      <w:pPr>
        <w:pStyle w:val="ManualHeading2"/>
        <w:rPr>
          <w:rFonts w:eastAsia="Arial Unicode MS"/>
          <w:noProof/>
          <w:lang w:val="it-IT"/>
        </w:rPr>
      </w:pPr>
      <w:r>
        <w:rPr>
          <w:noProof/>
          <w:lang w:val="it-IT"/>
        </w:rPr>
        <w:t>•</w:t>
      </w:r>
      <w:r>
        <w:rPr>
          <w:noProof/>
          <w:lang w:val="it-IT"/>
        </w:rPr>
        <w:tab/>
        <w:t>Spjegazzjoni dettaljata tad-dispożizzjonijiet speċifiċi tal-proposta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 xml:space="preserve">- </w:t>
      </w:r>
      <w:r>
        <w:rPr>
          <w:noProof/>
          <w:u w:val="single"/>
          <w:lang w:val="it-IT"/>
        </w:rPr>
        <w:t>L-estensjoni tal-ambitu tal-EURODAC għal finijiet ta’ ritorn (l-Artikolu 1(1)(b)):</w:t>
      </w:r>
      <w:r>
        <w:rPr>
          <w:noProof/>
          <w:lang w:val="it-IT"/>
        </w:rPr>
        <w:t xml:space="preserve"> L-ambitu tar-Regolament EURODAC il-ġdid ġie estiż biex jinkludi l-possibilità għall-Istati Membri biex jaħżnu u jfittxu 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li tappartjeni lil ċittadini ta’ pajjiżi terzi jew persuni apolidi li mhumiex applikanti għall-protezzjoni internazzjonali b’mod li jkunu jistgħu jiġu identifikati għal skopijiet ta’ ritorn u riammissjoni. Il-bażi ġurdika ġdida, l-Artikolu 79(2)(c) ġiet miżjuda għal dawn l-iskopijiet. B’hekk il-EURODAC qed isir bażi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għal finijiet ta’ immigrazzjoni iktar wiesgħa u ma jibqax jeżisti biss biex jiżgura l-implimentazzjoni effettiva tar-Regolament Dublin III, għalkemm din il-funzjoni xorta se tkun aspett importanti tiegħu. Fil-preżent il-EURODAC iqabbel biss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dwar marki tas-swaba’ meħudin minn migranti irregolari u applikanti għall-protezzjoni internazzjonali kontra 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dwar l-ażil minħabba li huwa bażi ta'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dwar l-ażil. Ma jsirx tqabbil bejn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dwar il-marki tas-swaba’ meħudin minn migranti irregolari fil-fruntieri esterni u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tal-marki tas-swaba’ meħuda minn ċittadini ta’ pajjiżi terzi li jinqabdu jissoġġornaw illegalment fit-territorju ta’ Stat Membru. 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 xml:space="preserve">L-estensjoni tal-ambitu tal-EURODAC tippermetti lill-awtoritajiet tal-immigrazzjoni kompetenti ta’ Stat Membru li jittrasmetti u jqabbel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dwar dawk iċ-ċittadini ta’ pajjiżi terzi residenti illegalment li ma jitolbux l-ażil u li jistgħu jiċċaqilqu fl-Unjoni Ewropea bil-moħbi. L-informazzjoni miksuba permezz ta' hit imbagħad tista’ tassisti l-awtoritajiet kompetenti tal-Istati Membri fil-kompitu tagħhom ta’ identifikazzjoni ta’ ċittadini ta’ pajjiżi terzi residenti illegalment fit-territorju tagħhom għal finijiet ta’ ritorn. Hija tista’ tipprovdi wkoll elementi ta’ evidenza prezzjużi għal finijiet ta' dokumentazzjoni mill-ġdid u riammissjoni.</w:t>
      </w:r>
    </w:p>
    <w:p w:rsidR="00A363FF" w:rsidRDefault="00A363FF">
      <w:pPr>
        <w:rPr>
          <w:noProof/>
          <w:lang w:val="it-IT"/>
        </w:rPr>
      </w:pPr>
      <w:r>
        <w:rPr>
          <w:noProof/>
          <w:u w:val="single"/>
          <w:lang w:val="it-IT"/>
        </w:rPr>
        <w:t>- Żgurar tas-supremazija tal-proċedura ta’ Dublin (l-Artikoli 15(4) u 16(5)):</w:t>
      </w:r>
      <w:r>
        <w:rPr>
          <w:noProof/>
          <w:lang w:val="it-IT"/>
        </w:rPr>
        <w:t xml:space="preserve"> ġiet inkluża dispożizzjoni sabiex jiġi żgurat li meta hit dwar il-marki tas-swaba' tindika li tkun saret applikazzjoni għall-ażil fl-Unjoni Ewropea, l-Istat Membru li jkun wettaq it-tfittxija jinħtieġ li jiżgura li tiġi segwita l-proċedura ta’ Dublin bħala ħaġa ta’ rutina u mhux proċedura ta’ ritorn għall-individwu kkonċernat. Dan biex ikun iggarantit li meta jinkisbu għadd ta' hits mis-Sistema Ċentrali relatati mal-istess individwu, l-Istat Membru li kkonsulta l-EURODAC ma jitħalla bl-ebda dubju dwar il-proċedura korretta li kellha tiġi segwita sabiex l-ebda applikant għal protezzjoni internazzjonali ma jiġi ritornat lura lejn il-pajjiż ta’ oriġini tiegħu jew lejn pajjiż terz bi ksur tal-prinċipju ta’ </w:t>
      </w:r>
      <w:r>
        <w:rPr>
          <w:i/>
          <w:noProof/>
          <w:lang w:val="it-IT"/>
        </w:rPr>
        <w:t>non-refoulement</w:t>
      </w:r>
      <w:r>
        <w:rPr>
          <w:noProof/>
          <w:lang w:val="it-IT"/>
        </w:rPr>
        <w:t>. Għalhekk il-kunċett ta’ “ġerarkija ta’ hits” ġie introdott biex jippermetti dan.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 xml:space="preserve">- </w:t>
      </w:r>
      <w:r>
        <w:rPr>
          <w:noProof/>
          <w:u w:val="single"/>
          <w:lang w:val="it-IT"/>
        </w:rPr>
        <w:t>Obbligu li jittieħdu l-marki tas-swaba’ u tax-xbiha tal-wiċċ (l-Artikolu 2):</w:t>
      </w:r>
      <w:r>
        <w:rPr>
          <w:noProof/>
          <w:lang w:val="it-IT"/>
        </w:rPr>
        <w:t xml:space="preserve"> il-proposta tispeċifika obbligu ċar għall-Istati Membri biex jieħdu u jitrażmettu l-marki tas-swaba’ u tax-xbiha tal-wiċċ ta’ kull waħda mit-tliet kategoriji ta’ persuni u tiżgura li l-Istati Membri jimponu dawn l-obbligi fuq applikanti ta’ protezzjoni internazzjonali u ċ-ċittadini ta’ pajjiżi terzi jew ta’ persuni apolidi sabiex ikunu konxji. L-obbligu li jittieħdu l-marki tas-swaba’ dejjem eżistiet u kienet tiġi kkomunikata lis-suġġetti tad-</w:t>
      </w:r>
      <w:r>
        <w:rPr>
          <w:i/>
          <w:noProof/>
          <w:lang w:val="it-IT"/>
        </w:rPr>
        <w:t>daejta</w:t>
      </w:r>
      <w:r>
        <w:rPr>
          <w:noProof/>
          <w:lang w:val="it-IT"/>
        </w:rPr>
        <w:t xml:space="preserve"> permezz ta’ informazzjoni f’forma ta’ fuljett skont l-Artikolu 29(1)(d) tar-Regolament (UE) Nru 603/2013. Dan l-Artikolu jippermetti wkoll lill-Istati Membri jintroduċu penali, skont il-liġi nazzjonali tagħhom, għal dawk l-individwi li jirrifjutaw li jipprovdu xbiha tal-wiċċ jew li jikkonformaw mal-proċedura tal-marki tas-swaba’, fejn rilevanti, id-Dokument ta’ Ħidma tal-Persunal tal-Kummissjoni dwar l-implimentazzjoni tar-Regolament Eurodac bħala dak jistabbilixxi l-aħjar strateġija biex tiġi segwita mill-Istati Membri biex jiksbu l-marki tas-swaba’.</w:t>
      </w:r>
      <w:r>
        <w:rPr>
          <w:rStyle w:val="FootnoteReference"/>
          <w:noProof/>
        </w:rPr>
        <w:footnoteReference w:id="20"/>
      </w:r>
      <w:r>
        <w:rPr>
          <w:noProof/>
          <w:lang w:val="it-IT"/>
        </w:rPr>
        <w:t xml:space="preserve"> Madankollu, id-dispożizzjonijiet ġodda ġew stabbiliti biex jiżguraw li t-teħid tal-marki tas-swaba’ u tar-ritratt tal-wiċċ minn minuri, b’mod partikolari tfal żgħar, jinħtieġ li jsir b’manjiera li tieħu ħsieb l-interessi tat-tfal u b’mod adattat għalihom. Dawn id-dispożizzjonijiet jiżguraw ukoll li minorenni ma jkunx suġġett għal xi sanzjonijiet amministrattivi jekk ma jippreżentax il-marki tas-swaba' jew ix-xbiha tal-wiċċ, fejn hemm raġuni ġustifikata biex ma jiġux ippreżentati u li l-awtoritajiet ta’ Stat Membru jridu jiżguraw li meta jkollhom suspett li jista’ jkun hemm kwistjonijiet ta’ protezzjoni tat-tfal wara rifjut ta’ preżentazzjoni tal-marki tas-swaba’ jew tax-xbiha tal-wiċċ, jew fejn it-tifel/tifla jista’ jkollu marki tas-swaba’ jew l-idejn b'xi difetti, huma jinħtieġ li jirreferu l-minorenni lill-awtoritajiet nazzjonali għall-protezzjoni tat-tfal. 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 xml:space="preserve">- </w:t>
      </w:r>
      <w:r>
        <w:rPr>
          <w:noProof/>
          <w:u w:val="single"/>
          <w:lang w:val="it-IT"/>
        </w:rPr>
        <w:t>Il-ħażna tad-</w:t>
      </w:r>
      <w:r>
        <w:rPr>
          <w:i/>
          <w:noProof/>
          <w:u w:val="single"/>
          <w:lang w:val="it-IT"/>
        </w:rPr>
        <w:t>data</w:t>
      </w:r>
      <w:r>
        <w:rPr>
          <w:noProof/>
          <w:u w:val="single"/>
          <w:lang w:val="it-IT"/>
        </w:rPr>
        <w:t xml:space="preserve"> personali tas-suġġett tad-</w:t>
      </w:r>
      <w:r>
        <w:rPr>
          <w:i/>
          <w:noProof/>
          <w:u w:val="single"/>
          <w:lang w:val="it-IT"/>
        </w:rPr>
        <w:t>data</w:t>
      </w:r>
      <w:r>
        <w:rPr>
          <w:noProof/>
          <w:u w:val="single"/>
          <w:lang w:val="it-IT"/>
        </w:rPr>
        <w:t xml:space="preserve"> (l-Artikoli 12, 13 u 14)</w:t>
      </w:r>
      <w:r>
        <w:rPr>
          <w:noProof/>
          <w:lang w:val="it-IT"/>
        </w:rPr>
        <w:t xml:space="preserve">: Il-EURODAC dejjem ħadem biss bil-marki tas-swaba’ u preċedentement ebda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personali oħra tas-suġġett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ma ġiet maħżuna apparti s-sess tal-individwu. Il-proposta l-ġdida issa tippermetti l-ħażna ta’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personali tas-suġġetti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bħalma huma l-isem(ismijiet), l-età, id-data tat-twelid, in-nazzjonalità, u d-dokumenti tal-identità, kif ukoll ix-xbiha tal-wiċċ. Il-ħażna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personali tippermetti lill-awtoritajiet tal-immigrazzjoni u l-ażil jidentifikaw faċilment individwu mingħajr il-ħtieġa li tintalab din l-informazzjoni direttament minn Stat Membru ieħor. Id-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personali tal-individwu tkun tista’ tinkiseb mis-Sistema Ċentrali fuq bażi ta' hit jew ebda hit biss. Dan biex jiġi salvagwardjat id-dritt ta’ aċċess għal din id-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>, u b’hekk fejn ma jkunx hemm hit għall-marki tas-swaba’ jew għax-xbiha tal-wiċċ id-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personali ma tkunx tista' tinkiseb.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 xml:space="preserve">Għall-finijiet tar-Regolament ta’ Dublin, informazzjoni ġdida għandha tiġi aġġornata fil-EURODAC rigward l-Istat Membru li jsir responsabbli biex jeżamina applikazzjoni għall-ażil wara l-allokazzjoni ta’ applikant lejn Stat Membru ieħor. Dan imbagħad se jagħmilha ċara liema Stat Membru hu responsabbli skont ir-Regolament ta’ Dublin riformulat, jekk applikant jaħrab jew jagħmel talba għall-ażil fi Stat Membru ieħor wara li ssir proċedura tal-allokazzjoni u l-hit tal-marki tas-swaba’. </w:t>
      </w:r>
    </w:p>
    <w:p w:rsidR="00A363FF" w:rsidRDefault="00A363FF">
      <w:pPr>
        <w:rPr>
          <w:noProof/>
          <w:lang w:val="it-IT"/>
        </w:rPr>
      </w:pPr>
      <w:r>
        <w:rPr>
          <w:noProof/>
          <w:u w:val="single"/>
          <w:lang w:val="it-IT"/>
        </w:rPr>
        <w:t>- Identifikaturi bijometriċi (l-Artikoli 2, 15, u 16):</w:t>
      </w:r>
      <w:r>
        <w:rPr>
          <w:noProof/>
          <w:lang w:val="it-IT"/>
        </w:rPr>
        <w:t xml:space="preserve"> Ir-Regolament attwali tal-EURODAC jippermetti t-tqabbil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tal-marki tas-swaba’ biss. Fl-2015, l-Aġenda Ewropea dwar il-Migrazzjoni ssuġġerixxiet il-possibbiltà li jiżdiedu aktar identifikaturi bijometriċi oħrajn għall-EURODAC sabiex jittaffew ċerti sfidi li l-Istati Membri kienu qed iħabbtu wiċċhom minħabba difetti fil-marki tas-swaba’ u nuqqas ta’ kooperazzjoni fil-proċess tat-teħid tal-marki tas-swaba’.</w:t>
      </w:r>
      <w:r>
        <w:rPr>
          <w:rStyle w:val="FootnoteReference"/>
          <w:noProof/>
        </w:rPr>
        <w:footnoteReference w:id="21"/>
      </w:r>
      <w:r>
        <w:rPr>
          <w:noProof/>
          <w:lang w:val="it-IT"/>
        </w:rPr>
        <w:t xml:space="preserve"> Din il-proposta ddaħħal rekwiżit għall-Istati Membri biex jieħdu ritratt tal-wiċċ tas-suġġett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għal trażmissjoni lis-Sistema Ċentrali u tinkludi dispożizzjonijiet biex isir tqabbil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dwar il-marki tas-swaba’ u x-xbiha tal-wiċċ flimkien u tax-xbiha tal-wiċċ separatament b'kundizzjonijiet definiti. L-inserzjoni tax-xbihat tal-wiċċ fis-Sistema Ċentrali se taġġorna s-sistema biex it-tiftixiet isiru bis-software tar-rikonoxximent tal-wiċċ fil-futur.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>L-Istati Membri se jkomplu jieħdu l-marki tas-swaba’ tal-għaxart iswaba’ kollha bħala impressjonijiet sempliċi u rrumblati, u dan se japplika għal individwi li huma misjuba li qed joqogħdu illegalment fi Stat Membru minħabba li l-istess sett ta’ marki tas-swaba’ se jkun meħtieġ għal kull waħda mit-tliet kategoriji sabiex jiġu mqabbla b’mod preċiż.</w:t>
      </w:r>
    </w:p>
    <w:p w:rsidR="00A363FF" w:rsidRDefault="00A363FF">
      <w:pPr>
        <w:rPr>
          <w:noProof/>
          <w:lang w:val="it-IT"/>
        </w:rPr>
      </w:pPr>
      <w:r>
        <w:rPr>
          <w:noProof/>
          <w:u w:val="single"/>
          <w:lang w:val="it-IT"/>
        </w:rPr>
        <w:t>- Tqabbil u trażmissjoni tal-kategoriji tad-</w:t>
      </w:r>
      <w:r>
        <w:rPr>
          <w:i/>
          <w:noProof/>
          <w:u w:val="single"/>
          <w:lang w:val="it-IT"/>
        </w:rPr>
        <w:t>data</w:t>
      </w:r>
      <w:r>
        <w:rPr>
          <w:noProof/>
          <w:u w:val="single"/>
          <w:lang w:val="it-IT"/>
        </w:rPr>
        <w:t xml:space="preserve"> kollha (l-Artikoli 15 u 16):</w:t>
      </w:r>
      <w:r>
        <w:rPr>
          <w:noProof/>
          <w:lang w:val="it-IT"/>
        </w:rPr>
        <w:t xml:space="preserve"> filwaqt li skont ir-Regolament (UE) Nru 603/2013, żewġ kategoriji ta’ marki tas-swaba’ biss kienu maħżuna u 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setgħet tiġi mqabbla biss mad-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tal-marki tas-swaba’ tal-applikanti għall-protezzjoni internazzjonali, il-marki tas-swaba’ u x-xbiha tal-wiċċ ta’ kull waħda mit-tliet kategoriji ta’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issa se jkunu maħżuna u mqabbla ma’ xulxin. Dan jippermetti lill-awtoritajiet tal-immigrazzjoni fi Stat Membru biex jivverifikaw jekk ċittadin ta’ pajjiż terz b’residenza illegali fi Stat Membru jkunx ippreżenta applikazzjoni għall-ażil, jew daħalx fl-UE illegalment fil-fruntiera esterna. Bl-istess mod se tippermetti lil Stat Membru biex jivverifika jekk xi ħadd li nqabad jaqsam il-fruntiera esterma illegalment kienx f'xi waqt residenti illegalment fi Stat Membru ieħor. It-twessigħ tal-ambitu tat-tiftix jippermetti li jiġu segwiti xejriet ta' movimenti irregolari u sekondarji li jridu jiġu segwiti fl-Unjoni Ewropea kollha, u jistgħu jwasslu biex tiġi stabbilita l-identità tal-individwu kkonċernat fin-nuqqas ta’ dokumenti ta’ identità validi. 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 xml:space="preserve">- </w:t>
      </w:r>
      <w:r>
        <w:rPr>
          <w:noProof/>
          <w:u w:val="single"/>
          <w:lang w:val="it-IT"/>
        </w:rPr>
        <w:t>Tnaqqis tal-età minima tat-teħid tal-marki tas-swaba’ għal sitt snin (l-Artikoli 10, 13 u 14)</w:t>
      </w:r>
      <w:r>
        <w:rPr>
          <w:noProof/>
          <w:lang w:val="it-IT"/>
        </w:rPr>
        <w:t>: l-età għat-teħid tal-marki tas-swaba’ storikament dejjem kienet 14-il sena. L-istudju sar miċ-Ċentru Konġunt tar-Riċerka tal-Kummissjoni, dwar "</w:t>
      </w:r>
      <w:r>
        <w:rPr>
          <w:i/>
          <w:noProof/>
          <w:lang w:val="it-IT"/>
        </w:rPr>
        <w:t>Fingerprint Recognition for children</w:t>
      </w:r>
      <w:r>
        <w:rPr>
          <w:noProof/>
          <w:lang w:val="it-IT"/>
        </w:rPr>
        <w:t>"</w:t>
      </w:r>
      <w:r>
        <w:rPr>
          <w:rStyle w:val="FootnoteReference"/>
          <w:noProof/>
        </w:rPr>
        <w:footnoteReference w:id="22"/>
      </w:r>
      <w:r>
        <w:rPr>
          <w:rStyle w:val="CommentReference"/>
          <w:noProof/>
          <w:szCs w:val="16"/>
          <w:lang w:val="it-IT"/>
        </w:rPr>
        <w:t xml:space="preserve"> </w:t>
      </w:r>
      <w:r>
        <w:rPr>
          <w:noProof/>
          <w:lang w:val="it-IT"/>
        </w:rPr>
        <w:t>jindika li l-marki tas-swaba' meħuda minn tfal ta' sitt snin u 'l fuq jistgħu jintużaw f'xenarji ta' tqabbil awtomatizzati bħall-EURODAC meta wieħed joqgħod attent li jikseb xbihat ta' kwalita tajba.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 xml:space="preserve">Bosta Stati Membri jieħdu l-marki tas-swaba’ ta’ tfal ta’ età iżgħar minn sitt snin għal finijiet nazzjonali, bħal pereżempju l-ħruġ ta’ passaport jew ta’ permess ta’ residenza bijometriku. 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>Bosta applikanti għall-protezzjoni internazzjonali u ċ-ċittadini ta’ pajjiżi terzi li jaslu b’mod irregolari fl-Unjoni Ewropea jivvjaġġaw bil-familja u f’ħafna każijiet bi tfal żgħar ħafna.  Il-kapaċità li jiġu identifikati dawn it-tfal bl-għajnuna ta’ immaġni tal-wiċċ u marki tas-swaba’, se tgħin biex jiġu identifikati t-tfal f’każijiet fejn huma separati mill-familji tagħhom billi jippermetti lil Stat Membru biex isegwi linja ta’ inkjesta fejn hit tal-marki tas-swaba’ jindika li huma kienu preżenti fi Stat Membru ieħor. Hija ssaħħaħ ukoll il-protezzjoni ta’ minorenni mhux akkumpanjati li mhux dejjem formalment ifittxu protezzjoni internazzjonali u li jaħarbu minn istituzzjonijiet ta’ kura tat-tfal jew servizzi soċjali tat-tfal li jkunu ġew assenjati taħt il-kura tagħhom. Bil-programm ta’ qafas legali u tekniku l-identità tagħhom ma tistax tiġi stabbilita. B’hekk is-sistema EURODAC tista' tintuża biex tirreġistra tfal li ġejjin minn pajjiżi terzi meta dawn ikunu nstabu bla dokumenti fl-UE biex jgħin ħalli jiġu segwiti u jiġi evitat li jispiċċaw f’xenarji ta’ sfruttament.</w:t>
      </w:r>
    </w:p>
    <w:p w:rsidR="00A363FF" w:rsidRDefault="00A363FF">
      <w:pPr>
        <w:rPr>
          <w:noProof/>
          <w:lang w:val="it-IT"/>
        </w:rPr>
      </w:pPr>
      <w:r>
        <w:rPr>
          <w:noProof/>
          <w:u w:val="single"/>
          <w:lang w:val="it-IT"/>
        </w:rPr>
        <w:t>- Żamma tad-</w:t>
      </w:r>
      <w:r>
        <w:rPr>
          <w:i/>
          <w:noProof/>
          <w:u w:val="single"/>
          <w:lang w:val="it-IT"/>
        </w:rPr>
        <w:t>data</w:t>
      </w:r>
      <w:r>
        <w:rPr>
          <w:noProof/>
          <w:u w:val="single"/>
          <w:lang w:val="it-IT"/>
        </w:rPr>
        <w:t xml:space="preserve"> (l-Artikolu 17):</w:t>
      </w:r>
      <w:r>
        <w:rPr>
          <w:noProof/>
          <w:lang w:val="it-IT"/>
        </w:rPr>
        <w:t xml:space="preserve"> il-perjodu taż-żamma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tal-applikanti għall-protezzjoni internazzjonali jibqa’ l-istess, jiġifieri 10 snin. Dan biex jiġi żgurat li l-Istati Membri jkunu jistgħu jittraċċaw il-movimenti sekondarji fl-Unjoni Ewropea wara għotja ta’ </w:t>
      </w:r>
      <w:r>
        <w:rPr>
          <w:i/>
          <w:noProof/>
          <w:lang w:val="it-IT"/>
        </w:rPr>
        <w:t>status</w:t>
      </w:r>
      <w:r>
        <w:rPr>
          <w:noProof/>
          <w:lang w:val="it-IT"/>
        </w:rPr>
        <w:t xml:space="preserve"> ta’ protezzjoni internazzjonali fejn l-individwu kkonċernat ma jkunx awtorizzat li joqgħod fi Stat Membru ieħor. Minħabba li r-Regolament ta’ Dublin riformulat se jinkludi fl-ambitu tiegħu l-benefiċjarji ta’ protezzjoni internazzjonali, din id-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issa tista’ tintuża biex jiġu trasferiti lura refuġjati jew persuni mogħtija protezzjoni sussidjarja lejn l-Istat Membru li jkun tahom tali protezzjoni.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>Id-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tal-marki tas-swaba’ ta’ ċittadini minn pajjiżi terzi residenti illegalment li ma talbux ażil se tinżamm għal ħames snin. Dan għaliex il-EURODAC ma għadux bazi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għall-applikanti għall-ażil biss u li din id-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tinżamm għal aktar żmien huwa meħtieġ biex jiġi żgurat li l-immigrazzjoni illegali u l-movimenti sekondarji fi u lejn l-UE jkunu jistgħu jiġu sorveljati biżżejjed. Dan il-perjodu ta’ ħażna huwa allinjat mal-perjodu massimu għat-tqegħid ta’ projbizzjoni fuq id-dħul għal individwu għal skopijiet ta’ migrazzjoni kif stabbilit fl-Artikolu 11 tad-Direttiva dwar ir-Ritorni 2008/115/KE, il-perjodu taż-żamma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għall-ħażna ta’ informazzjoni dwar il-viża (l-Artikolu 23 tar-Regolament dwar il-Viża), u l-perjodu taż-żamma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propost biex tinħażen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fis-Sistema ta’ Dħul / Ħruġ (l-Artikolu 31 tal-EES).</w:t>
      </w:r>
    </w:p>
    <w:p w:rsidR="00A363FF" w:rsidRDefault="00A363FF">
      <w:pPr>
        <w:rPr>
          <w:noProof/>
          <w:lang w:val="it-IT"/>
        </w:rPr>
      </w:pPr>
      <w:r>
        <w:rPr>
          <w:noProof/>
          <w:u w:val="single"/>
          <w:lang w:val="it-IT"/>
        </w:rPr>
        <w:t>- Tħassir avvanzat tad-</w:t>
      </w:r>
      <w:r>
        <w:rPr>
          <w:i/>
          <w:noProof/>
          <w:u w:val="single"/>
          <w:lang w:val="it-IT"/>
        </w:rPr>
        <w:t>data</w:t>
      </w:r>
      <w:r>
        <w:rPr>
          <w:noProof/>
          <w:u w:val="single"/>
          <w:lang w:val="it-IT"/>
        </w:rPr>
        <w:t xml:space="preserve"> (l-Artikolu 18):</w:t>
      </w:r>
      <w:r>
        <w:rPr>
          <w:noProof/>
          <w:lang w:val="it-IT"/>
        </w:rPr>
        <w:t xml:space="preserve"> tħassir avvanzat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jibqa’ l-istess għall-applikanti għall-protezzjoni internazzjonali u ċittadini ta’ pajjiżi terzi irregolari jew persuni apolidi li jingħataw iċ-ċittadinanza.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li tappartjeni għal dawn l-individwi li tkun maħżuna fis-sistema ċentrali se titħassar minn qabel jekk iċ-ċittadinanza ta’ Stat Membru tinkiseb għax ma tibqax taqa' fl-ambitu tal-EURODAC.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>Id-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ma tibqax aktar titħassar minn qabel għal ċittadini ta’ pajjiżi terzi residenti illegalment jew persuni apolidi li ngħataw dokument ta’ residenza jew li telqu mit-territorju tal-Unjoni Ewropea. Huwa meħtieġ li tinżamm din id-data fil-każ li f’xi waqt dokument ta’ residenza, li normalment jagħti żmien limitat, ma jibqax validu u l-individwu ma jitlaqx, jew ċittadin ta’ pajjiż terz residenti illegalment u li kien iritorna f’pajjiż terz jista' jipprova jerġa' jidħol fl-UE b’mod irregolari għal darb’oħra. </w:t>
      </w:r>
    </w:p>
    <w:p w:rsidR="00A363FF" w:rsidRDefault="00A363FF">
      <w:pPr>
        <w:rPr>
          <w:noProof/>
          <w:lang w:val="it-IT"/>
        </w:rPr>
      </w:pPr>
      <w:r>
        <w:rPr>
          <w:noProof/>
          <w:u w:val="single"/>
          <w:lang w:val="it-IT"/>
        </w:rPr>
        <w:t>- L-immarkar tad-</w:t>
      </w:r>
      <w:r>
        <w:rPr>
          <w:i/>
          <w:noProof/>
          <w:u w:val="single"/>
          <w:lang w:val="it-IT"/>
        </w:rPr>
        <w:t>data</w:t>
      </w:r>
      <w:r>
        <w:rPr>
          <w:noProof/>
          <w:u w:val="single"/>
          <w:lang w:val="it-IT"/>
        </w:rPr>
        <w:t xml:space="preserve"> ta’ ċittadini minn pajjiżi terzi residenti illegalment (l-Artikolu 19(4) u (5)):</w:t>
      </w:r>
      <w:r>
        <w:rPr>
          <w:noProof/>
          <w:lang w:val="it-IT"/>
        </w:rPr>
        <w:t xml:space="preserve"> Bħalissa skont ir-Regolament tal-EURODAC, id-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ta’ ċittadini minn pajjiżi terzi residenti illegalment li ma jippreżentawx applikazzjoni għall-ażil fl-Unjoni Ewropea titħassar minn qabel ladarba d-dokument ta’ residenza jinkiseb. Il-proposta tintroduċi tibdil biex jippermetti li din id-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tiġi mmarkata minflok ma titħassar minn qabel, b’tali mod li meta Stat Membru jagħmel tfittxija fil-EURODAC, li tirriżulta f'hit immarkata mis-Sistema Ċentrali, jista’ jiġi vverifikat minnufih li ċittadin ta’ pajjiż terz b’residenza illegali jkun ingħata dokument ta’ residenza minn Stat Membru ieħor. Jista’ mbagħad ikun possibbli, skont l-Artikolu 6(2) tad-Direttiva dwar ir-Ritorn li jgħaddu lura l-individwu lill-Istat Membru li ħareġ id-dokument ta’ residenza.  </w:t>
      </w:r>
    </w:p>
    <w:p w:rsidR="00A363FF" w:rsidRDefault="00A363FF">
      <w:pPr>
        <w:rPr>
          <w:noProof/>
          <w:lang w:val="it-IT"/>
        </w:rPr>
      </w:pP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dwar applikanti għall-protezzjoni internazzjonali hija bblukkata għal raġunijiet ta’ infurzar tal-liġi wara tliet snin; madankollu, id-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ta’ ċittadini minn pajjiżi terzi b’residenza illegali, li ma japplikawx għal protezzjoni internazzjonali u li ngħataw permess ta’ residenza temporanja, ma tiġix blukkata għal finijiet ta’ infurzar tal-liġi. Dan sabiex jiġi żgurat li meta dokument ta’ residenza jiskadi qabel il-perjodu taż-żamma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ta' ħames snin, id-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tkun għadha disponibbli għat-tiftix.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dwar applikanti għall- ażil se tkompli tiġi trattata b’mod differenti f’dan ir-rigward għaliex l-applikanti għall-ażil huma iktar probabbli li jiksbu tiġdid tal-permess tar-residenza tagħhom bħala benefiċjarji tal-protezzjoni internazzjonali jew permess ta’ residenza għal perjodu fit-tul.</w:t>
      </w:r>
    </w:p>
    <w:p w:rsidR="00A363FF" w:rsidRDefault="00A363FF">
      <w:pPr>
        <w:rPr>
          <w:noProof/>
          <w:lang w:val="it-IT"/>
        </w:rPr>
      </w:pPr>
      <w:r>
        <w:rPr>
          <w:noProof/>
          <w:lang w:val="it-IT"/>
        </w:rPr>
        <w:t>- Skambju ta’ informazzjoni miksuba mill-EURODAC ma’ pajjiżi terzi (l-Artikolu 38): l-iskambju ta’ informazzjoni ma’ pajjiż terz, organizzazzjoni internazzjonali jew entità privata huwa strettament ipprojbit skont ir-Regolament attwali. Testendi l-ambitu tal-EURODAC biex tassisti Stat Membru biex juża 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tal-EURODAC għall-identifikazzjoni u d-dokumentazzjoni mill-ġdid ta' ċittadin minn pajjiż terz li joqgħod illegalment għal skopijiet ta’ ritorn u riammissjoni minħabba li dan jinvolvi l-kondiviżjoni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f’ċerti ċirkustanzi, ma’ pajjiż terz — għall-finijiet leġittimi u waħdanin ta’ ritorn. Għalhekk ġiet inkluża dispożizzjoni speċifika li tippermetti l-iskambju ta’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ma’ pajjiżi terzi għall-finijiet ta’ ritorn, li tistipula kundizzjonijiet stretti ħafna li bihom din id-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tista’ tiġi kondiviża. Hija wkoll strettament tipprojbixxi li l-bażi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tal-EURODAC tiġi aċċessata minn pajjiż terz, li mhuwiex parti għar-Regolament ta’ Dublin, jew li tippermetti lil Stat Membru biex jivverifika 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f’isem pajjiż terz. Biż-żieda ta’ din id-dispożizzjoni dwar l-iskambju ta’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ma’ pajjiżi terzi, il-EURODAC hija allinjata ma’ bażijiet ta’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oħra bħall-VIS u s-Sistema ta’ Dħul / Ħruġ li wkoll fihom dispożizzjonijiet simili għall-iskambju ta’ informazzjoni għal finijiet ta’ ritorn.</w:t>
      </w:r>
    </w:p>
    <w:p w:rsidR="00A363FF" w:rsidRDefault="00A363FF">
      <w:pPr>
        <w:rPr>
          <w:noProof/>
          <w:lang w:val="it-IT"/>
        </w:rPr>
      </w:pPr>
      <w:r>
        <w:rPr>
          <w:noProof/>
          <w:u w:val="single"/>
          <w:lang w:val="it-IT"/>
        </w:rPr>
        <w:t>- Aċċess għall-awtoritajiet tal-infurzar tal-liġi u l-EUROPOL (l-Artikolu 20(3)):</w:t>
      </w:r>
      <w:r>
        <w:rPr>
          <w:noProof/>
          <w:lang w:val="it-IT"/>
        </w:rPr>
        <w:t xml:space="preserve"> saru emendi minuri għad-dispożizzjonijiet għall-aċċess tal-infurzar tal-liġi biex jiżguraw li t-tliet kategoriji ta’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maħżuna fis-Sistema Ċentrali jistgħu jitqabblu meta jiġu mqabbla ma' tiftix ta’ infurzar tal-liġi u biex fil-futur jippermettu tiftix bbażata fuq xbiha tal-wiċċ.</w:t>
      </w:r>
    </w:p>
    <w:p w:rsidR="00A363FF" w:rsidRDefault="00A363FF">
      <w:pPr>
        <w:rPr>
          <w:noProof/>
          <w:lang w:val="it-IT"/>
        </w:rPr>
      </w:pPr>
      <w:r>
        <w:rPr>
          <w:noProof/>
          <w:u w:val="single"/>
          <w:lang w:val="it-IT"/>
        </w:rPr>
        <w:t>- Permess lill-Gwardja Ewropea tal-Fruntiera u tal-Kosta tal-Kosta u l-esperti mill-Istati Membri tal-EASO li jieħdu l-marki tas-swaba’ (l-Artikolu 10(3) u 13 (7):</w:t>
      </w:r>
      <w:r>
        <w:rPr>
          <w:noProof/>
          <w:lang w:val="it-IT"/>
        </w:rPr>
        <w:t xml:space="preserve"> il-proposta tippermetti, skont id-diskrezzjoni ta’ Stat Membru, l-Aġenzija tal-Gwardja Ewropea tal-Fruntiera u tal-Kosta u l-esperti tal-ażil tal-Istat Membru li jintbagħtu fi Stat Membru taħt l-awspiċi tal-EASO, li jieħdu u jitrażmettu l-marki tas-swaba' lill-EURODAC f’isem Stat Membru. Il-proposta tillimita dawn il-funzjonijiet għal żoni fejn il-mandati taż-żewġ Aġenziji jippermettilhom jagħmlu dan (jiġifieri fil-fruntiera esterna għal dawk li jidħlu illegalment u għall-applikanti għall-ażil). </w:t>
      </w:r>
    </w:p>
    <w:p w:rsidR="00A363FF" w:rsidRDefault="00A363FF">
      <w:pPr>
        <w:rPr>
          <w:noProof/>
          <w:lang w:val="it-IT"/>
        </w:rPr>
      </w:pPr>
      <w:r>
        <w:rPr>
          <w:noProof/>
          <w:u w:val="single"/>
          <w:lang w:val="it-IT"/>
        </w:rPr>
        <w:t>- Statistika (l-Artikolu 9)</w:t>
      </w:r>
      <w:r>
        <w:rPr>
          <w:noProof/>
          <w:lang w:val="it-IT"/>
        </w:rPr>
        <w:t xml:space="preserve"> sabiex ikun jista’ jkun hemm aktar trasparenza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tal-EURODAC, saru xi emendi għat-tip ta’ statistika li hija ppubblikata u l-frekwenza tal-pubblikazzjoni minn eu-LISA. Id-dispożizzjonijiet il-ġodda ġew inklużi biex jippermettu li 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statistika miksuba mill-EURODAC tkun tista' tinqasam ma’ Aġenziji tal-Ġustizzja u l-Affarijiet Interni rilevanti għal finijiet ta’ analiżi u riċerka. L-istatistika prodotta minn eu-LISA għal dawn l-għanijiet ma jinħtiġx tirrapporta ebda isem, data tat-twelid individwali jew xi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personali oħra li individwalment tidentifika s-suġġetti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. L-emendi ddaħħlu wkoll biex jippermettu lill-Kummissjoni  titlob statistika </w:t>
      </w:r>
      <w:r>
        <w:rPr>
          <w:i/>
          <w:noProof/>
          <w:lang w:val="it-IT"/>
        </w:rPr>
        <w:t>ad hoc</w:t>
      </w:r>
      <w:r>
        <w:rPr>
          <w:noProof/>
          <w:lang w:val="it-IT"/>
        </w:rPr>
        <w:t xml:space="preserve"> mingħand eu-LISA wara talba għal dan.</w:t>
      </w:r>
    </w:p>
    <w:p w:rsidR="00A363FF" w:rsidRDefault="00A363FF">
      <w:pPr>
        <w:rPr>
          <w:noProof/>
          <w:lang w:val="it-IT"/>
        </w:rPr>
      </w:pPr>
      <w:r>
        <w:rPr>
          <w:noProof/>
          <w:u w:val="single"/>
          <w:lang w:val="it-IT"/>
        </w:rPr>
        <w:t xml:space="preserve">- Arkitettura u ġestjoni operattiva tas-Sistema Ċentrali (l-Artikolu 4 u 5): </w:t>
      </w:r>
      <w:r>
        <w:rPr>
          <w:noProof/>
          <w:lang w:val="it-IT"/>
        </w:rPr>
        <w:t xml:space="preserve">saru bidliet fl-infrastruttura tal-komunikazzjoni biex jippermettu lis-Sistema Ċentrali li tagħmel użu tal-Eurodomain, li se jġib ekonomiji ta’ skala sinifikanti. Il-ġestjoni operazzjonali ta’ DubliNet bħala infrastruttura ta' komunikazzjoni eżistenti separata għall-finijiet tar-Regolament ta’ Dublin ġiet ukoll inkorporata skont l-arkitettura tas-sistema u se tiżgura li kemm il-ġestjoni finanzjarja kif ukoll dik operazzjonali jiġu trasferiti lill-eu-LISA, li bħalissa hija responsabbli biss għall-ġestjoni operazzjonali tagħha permezz ta’ </w:t>
      </w:r>
      <w:r>
        <w:rPr>
          <w:i/>
          <w:noProof/>
          <w:lang w:val="it-IT"/>
        </w:rPr>
        <w:t>Memorandum</w:t>
      </w:r>
      <w:r>
        <w:rPr>
          <w:noProof/>
          <w:lang w:val="it-IT"/>
        </w:rPr>
        <w:t xml:space="preserve"> ta' Ftehim separat mal-Kummissjoni (DĠ HOME).</w:t>
      </w:r>
    </w:p>
    <w:p w:rsidR="00A363FF" w:rsidRDefault="00A363FF">
      <w:pPr>
        <w:rPr>
          <w:noProof/>
          <w:lang w:val="it-IT"/>
        </w:rPr>
      </w:pPr>
      <w:r>
        <w:rPr>
          <w:noProof/>
          <w:u w:val="single"/>
          <w:lang w:val="it-IT"/>
        </w:rPr>
        <w:t xml:space="preserve">- Provvediment ta' tagħrif dwar hits żbaljati (l-Artikolu 26(6)): </w:t>
      </w:r>
      <w:r>
        <w:rPr>
          <w:noProof/>
          <w:lang w:val="it-IT"/>
        </w:rPr>
        <w:t>L-Istati Membri issa se jkunu meħtieġa li jinfurmaw biss lill-eu-LISA bil-fatt li hit żbaljata waslet fis-Sistema Ċentrali u jagħtu l-informazzjoni relatata ma’ eu-LISA relatata ma' din il-hit sabiex ikunu jistgħu jneħħu l-konnessjoni tar-rekords tal-hit żbaljata mill-bażi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. Fil-futur l-Aġenzija eu-LISA se tiġbor statistika dwar in-numru ta’ hits foloz rappurtati sabiex il-Kummissjoni ma jkollhiex aktar bżonn li tiiġi infurmata direttament b'hit żbaljata. </w:t>
      </w:r>
    </w:p>
    <w:p w:rsidR="00A363FF" w:rsidRDefault="00A363FF">
      <w:pPr>
        <w:rPr>
          <w:noProof/>
          <w:lang w:val="it-IT"/>
        </w:rPr>
      </w:pPr>
      <w:r>
        <w:rPr>
          <w:noProof/>
          <w:u w:val="single"/>
          <w:lang w:val="it-IT"/>
        </w:rPr>
        <w:t>- L-użu tad-</w:t>
      </w:r>
      <w:r>
        <w:rPr>
          <w:i/>
          <w:noProof/>
          <w:u w:val="single"/>
          <w:lang w:val="it-IT"/>
        </w:rPr>
        <w:t>data</w:t>
      </w:r>
      <w:r>
        <w:rPr>
          <w:noProof/>
          <w:u w:val="single"/>
          <w:lang w:val="it-IT"/>
        </w:rPr>
        <w:t xml:space="preserve"> personali reali għall-ittestjar (l-Artikolu 5(1)):</w:t>
      </w:r>
      <w:r>
        <w:rPr>
          <w:noProof/>
          <w:lang w:val="it-IT"/>
        </w:rPr>
        <w:t xml:space="preserve"> Meta sar l-ittestjar tas-Sistema Ċentrali tal-EURODAC, eu-LISA kienet ristretta għal "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finta” għall-ambjent ta' ttestjar u biex tittestja teknoloġiji ġodda, li naqas milli jipproduċu riżultati tat-test tajba minħabba li 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użata. Il-proposta tippermetti l-użu ta’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personali reali għall-ittestjar tas-Sistema Ċentrali għad-dijanjosi u t-tiswija, kif ukoll l-użu ta’ teknoloġiji u tekniki ġodda, soġġett għal kundizzjonijiet stretti u fuq il-bażi li 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tiġi anonimizzata għal skopijiet ta’ ttestjar u ma tistax tintuża għal identifikazzjoni individwali. </w:t>
      </w:r>
    </w:p>
    <w:p w:rsidR="00A363FF" w:rsidRDefault="00A363FF">
      <w:pPr>
        <w:rPr>
          <w:noProof/>
          <w:lang w:val="it-IT"/>
        </w:rPr>
      </w:pPr>
    </w:p>
    <w:p w:rsidR="00A363FF" w:rsidRDefault="00A363FF">
      <w:pPr>
        <w:rPr>
          <w:noProof/>
          <w:lang w:val="it-IT"/>
        </w:rPr>
        <w:sectPr w:rsidR="00A363FF">
          <w:footerReference w:type="default" r:id="rId10"/>
          <w:footerReference w:type="first" r:id="rId11"/>
          <w:pgSz w:w="11906" w:h="16838"/>
          <w:pgMar w:top="1134" w:right="1418" w:bottom="1134" w:left="1418" w:header="709" w:footer="709" w:gutter="0"/>
          <w:pgNumType w:start="2"/>
          <w:cols w:space="720"/>
          <w:rtlGutter/>
          <w:docGrid w:linePitch="326"/>
        </w:sectPr>
      </w:pP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Rfrenceinterinstitutionnelle"/>
        <w:rPr>
          <w:noProof/>
          <w:lang w:val="it-IT"/>
        </w:rPr>
      </w:pPr>
      <w:r>
        <w:rPr>
          <w:noProof/>
          <w:lang w:val="it-IT"/>
        </w:rPr>
        <w:t>2016/0132 (COD)</w:t>
      </w:r>
    </w:p>
    <w:p w:rsidR="00A363FF" w:rsidRDefault="00A363FF">
      <w:pPr>
        <w:pStyle w:val="Statut"/>
        <w:rPr>
          <w:noProof/>
          <w:lang w:val="it-IT"/>
        </w:rPr>
      </w:pPr>
      <w:r>
        <w:rPr>
          <w:noProof/>
          <w:lang w:val="it-IT"/>
        </w:rPr>
        <w:t>Proposta għal</w:t>
      </w:r>
    </w:p>
    <w:p w:rsidR="00A363FF" w:rsidRDefault="00A363FF">
      <w:pPr>
        <w:pStyle w:val="Typedudocument"/>
        <w:rPr>
          <w:noProof/>
          <w:lang w:val="it-IT"/>
        </w:rPr>
      </w:pPr>
      <w:r>
        <w:rPr>
          <w:noProof/>
          <w:lang w:val="it-IT"/>
        </w:rPr>
        <w:t>REGOLAMENT TAL-PARLAMENT EWROPEW U TAL-KUNSILL</w:t>
      </w:r>
    </w:p>
    <w:p w:rsidR="00A363FF" w:rsidRDefault="00A363FF">
      <w:pPr>
        <w:pStyle w:val="Titreobjet"/>
        <w:rPr>
          <w:noProof/>
          <w:lang w:val="it-IT"/>
        </w:rPr>
      </w:pPr>
      <w:r>
        <w:rPr>
          <w:noProof/>
          <w:lang w:val="it-IT"/>
        </w:rPr>
        <w:t>dwar l-istabbiliment tal-"Eurodac" għat-tqabbil ta' marki tas-swaba’ għall-applikazzjoni effettiva tar-Regolament (UE) Nru 604/2013 li jistabbilixxi l-kriterji u l-mekkaniżmi biex ikun iddeterminat l-Istat Membru responsabbli biex jeżamina applikazzjoni għall-protezzjoni internazzjonali ddepożitata f’wieħed mill-Istati Membri minn ċittadin ta’ pajjiż terz jew persuna apolida għall-idenifikazzjoni ta’ ċittadin ta’ pajjiż terz jew persuna apolida li qed jirresjiedu illegalment u dwar talbiet għat-tqabbil ma' data tal-Eurodac mill-awtoritajiet tal-infurzar tal-liġi tal-Istati Membri u mill-Europol għall-finijiet ta’ infurzar tal-liġi (riformulazzjoni)</w:t>
      </w:r>
    </w:p>
    <w:p w:rsidR="00A363FF" w:rsidRDefault="00A363FF">
      <w:pPr>
        <w:pStyle w:val="Institutionquiagit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>IL-PARLAMENT EWROPEW U L-KUNSILL TAL-UNJONI EWROPEA,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 xml:space="preserve">Wara li kkunsidraw it-Trattat dwar il-Funzjonament tal-Unjoni Ewropea, u b’mod partikolari l-Artikolu 78(2)(e), </w:t>
      </w:r>
      <w:r>
        <w:rPr>
          <w:noProof/>
          <w:szCs w:val="24"/>
          <w:lang w:val="it-IT"/>
        </w:rPr>
        <w:fldChar w:fldCharType="begin" w:fldLock="1"/>
      </w:r>
      <w:r>
        <w:rPr>
          <w:noProof/>
          <w:szCs w:val="24"/>
          <w:lang w:val="it-IT"/>
        </w:rPr>
        <w:instrText xml:space="preserve"> QUOTE "</w:instrText>
      </w:r>
      <w:r>
        <w:rPr>
          <w:rStyle w:val="CRMarker"/>
          <w:noProof/>
          <w:szCs w:val="24"/>
          <w:lang w:val="it-IT"/>
        </w:rPr>
        <w:instrText>Ö</w:instrText>
      </w:r>
      <w:r>
        <w:rPr>
          <w:noProof/>
          <w:szCs w:val="24"/>
          <w:lang w:val="it-IT"/>
        </w:rPr>
        <w:instrText xml:space="preserve">" </w:instrText>
      </w:r>
      <w:r>
        <w:rPr>
          <w:noProof/>
          <w:szCs w:val="24"/>
          <w:lang w:val="it-IT"/>
        </w:rPr>
        <w:fldChar w:fldCharType="separate"/>
      </w:r>
      <w:r>
        <w:rPr>
          <w:rStyle w:val="CRMarker"/>
          <w:noProof/>
          <w:szCs w:val="24"/>
          <w:lang w:val="it-IT"/>
        </w:rPr>
        <w:t>Ö</w:t>
      </w:r>
      <w:r>
        <w:rPr>
          <w:noProof/>
          <w:szCs w:val="24"/>
          <w:lang w:val="it-IT"/>
        </w:rPr>
        <w:fldChar w:fldCharType="end"/>
      </w:r>
      <w:r>
        <w:rPr>
          <w:noProof/>
          <w:szCs w:val="24"/>
          <w:lang w:val="it-IT"/>
        </w:rPr>
        <w:t> 79(2)(c), </w:t>
      </w:r>
      <w:r>
        <w:rPr>
          <w:noProof/>
          <w:szCs w:val="24"/>
          <w:lang w:val="it-IT"/>
        </w:rPr>
        <w:fldChar w:fldCharType="begin" w:fldLock="1"/>
      </w:r>
      <w:r>
        <w:rPr>
          <w:noProof/>
          <w:szCs w:val="24"/>
          <w:lang w:val="it-IT"/>
        </w:rPr>
        <w:instrText xml:space="preserve"> QUOTE "</w:instrText>
      </w:r>
      <w:r>
        <w:rPr>
          <w:rStyle w:val="CRMarker"/>
          <w:noProof/>
          <w:szCs w:val="24"/>
          <w:lang w:val="it-IT"/>
        </w:rPr>
        <w:instrText>Õ</w:instrText>
      </w:r>
      <w:r>
        <w:rPr>
          <w:noProof/>
          <w:szCs w:val="24"/>
          <w:lang w:val="it-IT"/>
        </w:rPr>
        <w:instrText xml:space="preserve">" </w:instrText>
      </w:r>
      <w:r>
        <w:rPr>
          <w:noProof/>
          <w:szCs w:val="24"/>
          <w:lang w:val="it-IT"/>
        </w:rPr>
        <w:fldChar w:fldCharType="separate"/>
      </w:r>
      <w:r>
        <w:rPr>
          <w:rStyle w:val="CRMarker"/>
          <w:noProof/>
          <w:szCs w:val="24"/>
          <w:lang w:val="it-IT"/>
        </w:rPr>
        <w:t>Õ</w:t>
      </w:r>
      <w:r>
        <w:rPr>
          <w:noProof/>
          <w:szCs w:val="24"/>
          <w:lang w:val="it-IT"/>
        </w:rPr>
        <w:fldChar w:fldCharType="end"/>
      </w:r>
      <w:r>
        <w:rPr>
          <w:noProof/>
          <w:szCs w:val="24"/>
          <w:lang w:val="it-IT"/>
        </w:rPr>
        <w:t xml:space="preserve"> 87(2)(a) u 88(2)(a) tiegħu,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>Wara li kkunsidraw il-proposta tal-Kummissjoni Ewropea,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>Wara li l-abbozz tal-att leġiżlattiv intbagħat lill-Parlamenti nazzjonali,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>Wara li kkunsidraw l-opinjoni tal-Kontrollur Ewropew għall-Protezzjoni tad-Data,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>Filwaqt li jaġixxu skont il-proċedura leġiżlattiva ordinarja,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Billi: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1 (adattat)</w:t>
      </w:r>
    </w:p>
    <w:p w:rsidR="00A363FF" w:rsidRDefault="00A363FF">
      <w:pPr>
        <w:pStyle w:val="ManualConsidrant"/>
        <w:rPr>
          <w:noProof/>
          <w:szCs w:val="24"/>
        </w:rPr>
      </w:pPr>
      <w:r>
        <w:t>(1)</w:t>
      </w:r>
      <w:r>
        <w:tab/>
      </w:r>
      <w:r>
        <w:rPr>
          <w:noProof/>
          <w:szCs w:val="24"/>
          <w:lang w:val="mt-MT"/>
        </w:rPr>
        <w:t xml:space="preserve">Għandu jsir ammont ta’ tibdil sostanzjali </w:t>
      </w:r>
      <w:r>
        <w:rPr>
          <w:rStyle w:val="CRDeleted"/>
          <w:noProof/>
          <w:lang w:val="mt-MT"/>
        </w:rPr>
        <w:t>lir-Regolament tal-Kunsill (KE) Nru 2725/2000 tal-11 ta’ Diċembru 2000 dwar l-istabbiliment ta' “Eurodac” għat-tqabbil ta' marki tas-swaba’ għall-applikazzjoni effettiva tal-Konvenzjoni ta' Dublin</w:t>
      </w:r>
      <w:r>
        <w:rPr>
          <w:rStyle w:val="CRDeleted"/>
          <w:noProof/>
          <w:vertAlign w:val="superscript"/>
        </w:rPr>
        <w:footnoteReference w:id="23"/>
      </w:r>
      <w:r>
        <w:rPr>
          <w:rStyle w:val="CRDeleted"/>
          <w:noProof/>
          <w:lang w:val="mt-MT"/>
        </w:rPr>
        <w:t xml:space="preserve"> u lir-Regolament tal-Kunsill (KE) Nru.407/2002 tat-28 ta’ Frar 2002 li jistabbilixxi ċerti regoli biex jiġi implimentat ir-Regolament tal-Kunsill (KE) Nru 2725/2000 dwar l-istabbiliment ta' “Eurodac” għat-tqabbil ta' marki tas-swaba’ għall-applikazzjoni effettiva tal-Konvenzjoni ta' Dublin</w:t>
      </w:r>
      <w:r>
        <w:rPr>
          <w:rStyle w:val="CRDeleted"/>
          <w:noProof/>
          <w:vertAlign w:val="superscript"/>
        </w:rPr>
        <w:footnoteReference w:id="24"/>
      </w:r>
      <w:r>
        <w:rPr>
          <w:rStyle w:val="CRDeleted"/>
          <w:noProof/>
          <w:lang w:val="mt-MT"/>
        </w:rPr>
        <w:t xml:space="preserve"> .</w:t>
      </w:r>
      <w:r>
        <w:rPr>
          <w:noProof/>
          <w:szCs w:val="24"/>
          <w:lang w:val="mt-MT"/>
        </w:rPr>
        <w:t xml:space="preserve"> 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</w:rPr>
        <w:t>Ö</w:t>
      </w:r>
      <w:r>
        <w:rPr>
          <w:noProof/>
          <w:lang w:val="mt-MT"/>
        </w:rPr>
        <w:fldChar w:fldCharType="end"/>
      </w:r>
      <w:r>
        <w:rPr>
          <w:noProof/>
        </w:rPr>
        <w:t> lir-Regolament (UE) Nru 603/2013 tal-Parlament Ewropew u tal-Kunsill</w:t>
      </w:r>
      <w:r>
        <w:rPr>
          <w:rStyle w:val="FootnoteReference"/>
          <w:noProof/>
        </w:rPr>
        <w:footnoteReference w:id="25"/>
      </w:r>
      <w:r>
        <w:rPr>
          <w:noProof/>
        </w:rPr>
        <w:t> </w:t>
      </w: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Õ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Õ</w:t>
      </w:r>
      <w:r>
        <w:rPr>
          <w:noProof/>
        </w:rPr>
        <w:fldChar w:fldCharType="end"/>
      </w:r>
      <w:r>
        <w:rPr>
          <w:noProof/>
        </w:rPr>
        <w:t xml:space="preserve"> . </w:t>
      </w:r>
      <w:r>
        <w:rPr>
          <w:noProof/>
          <w:szCs w:val="24"/>
        </w:rPr>
        <w:t xml:space="preserve">Fl-interess taċ-ċarezza, </w:t>
      </w:r>
      <w:r>
        <w:rPr>
          <w:rStyle w:val="CRDeleted"/>
          <w:noProof/>
          <w:szCs w:val="24"/>
        </w:rPr>
        <w:t>dawk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dan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ir-Regolament</w:t>
      </w:r>
      <w:r>
        <w:rPr>
          <w:rStyle w:val="CRDeleted"/>
          <w:noProof/>
          <w:szCs w:val="24"/>
        </w:rPr>
        <w:t>i</w:t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għandhom jiġu mfassla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>QUOTE</w:instrTex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</w:t>
      </w:r>
      <w:r>
        <w:rPr>
          <w:rStyle w:val="CRMinorChangeAdded"/>
          <w:noProof/>
          <w:lang w:val="mt-MT"/>
        </w:rPr>
        <w:t>għandu jiġi mfassal</w:t>
      </w:r>
      <w:r>
        <w:rPr>
          <w:noProof/>
          <w:szCs w:val="24"/>
        </w:rPr>
        <w:t>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>QUOTE</w:instrTex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mill-ġdid.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2</w:t>
      </w:r>
    </w:p>
    <w:p w:rsidR="00A363FF" w:rsidRDefault="00A363FF">
      <w:pPr>
        <w:pStyle w:val="ManualConsidrant"/>
        <w:rPr>
          <w:noProof/>
          <w:lang w:val="mt-MT"/>
        </w:rPr>
      </w:pPr>
      <w:r>
        <w:t>(2)</w:t>
      </w:r>
      <w:r>
        <w:tab/>
      </w:r>
      <w:r>
        <w:rPr>
          <w:noProof/>
          <w:lang w:val="mt-MT"/>
        </w:rPr>
        <w:t>Politika komuni dwar l-ażil, inkluża Sistema Ewropea Komuni tal-Ażil, hija parti kostitwenti tal-għan tal-Unjoni Ewropea li tistabbilixxi b’mod progressiv spazju ta’ libertà, sigurtà u ġustizzja miftuħ għal dawk li, sforz iċ-ċirkustanzi, ifittxu protezzjoni internazzjonali fl-Unjoni.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3 (adattat)</w:t>
      </w:r>
    </w:p>
    <w:p w:rsidR="00A363FF" w:rsidRDefault="00A363FF">
      <w:pPr>
        <w:pStyle w:val="ManualConsidrant"/>
        <w:rPr>
          <w:noProof/>
          <w:lang w:val="mt-MT"/>
        </w:rPr>
      </w:pPr>
      <w:r>
        <w:t>(3)</w:t>
      </w:r>
      <w:r>
        <w:tab/>
      </w:r>
      <w:r>
        <w:rPr>
          <w:rStyle w:val="CRDeleted"/>
          <w:noProof/>
          <w:szCs w:val="24"/>
          <w:lang w:val="mt-MT"/>
        </w:rPr>
        <w:t xml:space="preserve">Il-Kunsill Ewropew tal-4 ta’ Novembru 2004 adotta l-Programm tal-Aja li stabbilixxa l-għanijiet li għandhom jiġu implimentati fl-ispazju ta’ libertà, sigurtà u ġustizzja fil-perjodu 2005-2010. Il-Patt Ewropew dwar l-Immigrazzjoni u l-Asil approvat mill-Kunsill Ewropew tal-15-16 ta’ Ottubru 2008 sejjaħ għat-tlestija tal-istabbiliment ta’ Sistema Ewropea Komuni tal-Asil billi tinħoloq proċedura waħda li tinkludi garanziji komuni u status uniformi għar-rifuġjati u persuni eliġibbli għall-protezzjoni sussidjarja. 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4 (adattat)</w:t>
      </w:r>
    </w:p>
    <w:p w:rsidR="00A363FF" w:rsidRDefault="00A363FF">
      <w:pPr>
        <w:pStyle w:val="ManualConsidrant"/>
        <w:rPr>
          <w:noProof/>
          <w:szCs w:val="24"/>
          <w:lang w:val="mt-MT"/>
        </w:rPr>
      </w:pPr>
      <w:r>
        <w:t>(4)</w:t>
      </w:r>
      <w:r>
        <w:tab/>
      </w:r>
      <w:r>
        <w:rPr>
          <w:noProof/>
          <w:szCs w:val="24"/>
          <w:lang w:val="mt-MT"/>
        </w:rPr>
        <w:t xml:space="preserve">Għall-finijiet tal-applikazzjoni tar-Regolament (UE) Nru […/…] </w:t>
      </w:r>
      <w:r>
        <w:rPr>
          <w:rStyle w:val="CRDeleted"/>
          <w:noProof/>
          <w:lang w:val="mt-MT"/>
        </w:rPr>
        <w:t>tal-Parlament Ewropew u tal-Kunsill</w:t>
      </w:r>
      <w:r>
        <w:rPr>
          <w:rStyle w:val="CRMinorChangeDeleted"/>
          <w:noProof/>
          <w:vertAlign w:val="superscript"/>
        </w:rPr>
        <w:footnoteReference w:id="26"/>
      </w:r>
      <w:r>
        <w:rPr>
          <w:rStyle w:val="CRDeleted"/>
          <w:noProof/>
          <w:lang w:val="mt-MT"/>
        </w:rPr>
        <w:t xml:space="preserve"> tas-26 ta' Ġunju 2013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lang w:val="mt-MT"/>
        </w:rPr>
        <w:t>li jistabbilixxi l-kriterji u l-mekkaniżmi biex ikun determinat l-Istat Membru responsabbli biex jeżamina applikazzjoni għall-protezzjoni internazzjonali ddepożitata f’wieħed mill-Istati Membri minn ċittadin ta’ pajjiż terz jew persuna apolida</w:t>
      </w:r>
      <w:r>
        <w:rPr>
          <w:rStyle w:val="CRMinorChangeAdded"/>
          <w:noProof/>
          <w:vertAlign w:val="superscript"/>
          <w:lang w:val="mt-MT"/>
        </w:rPr>
        <w:footnoteReference w:id="27"/>
      </w:r>
      <w:r>
        <w:rPr>
          <w:rStyle w:val="CRMinorChangeAdded"/>
          <w:noProof/>
          <w:lang w:val="mt-MT"/>
        </w:rPr>
        <w:t>,</w:t>
      </w:r>
      <w:r>
        <w:rPr>
          <w:noProof/>
          <w:szCs w:val="24"/>
          <w:lang w:val="mt-MT"/>
        </w:rPr>
        <w:t xml:space="preserve"> huwa neċessarju li tkun stabbilita l-identità tal-applikanti għall-protezzjoni internazzjonali u ta' persuni maqbuda b'konnessjoni mal-qsim kontra l-liġi tal-fruntieri esterni tal-Unjoni. Huwa wkoll mixtieq, sabiex jiġi applikat b'mod effettiv ir-Regolament (UE) Nru […/…], u b'mod partikolari l-Artikoli [..] u [..]) tiegħu, li kull Stat Membru jitħalla jivverifika jekk ċittadin ta' pajjiż terz jew persuna apolida li jinstabu illegalment fit-territorju tiegħu jkunx applika għall-protezzjoni internazzjonali fi Stat Membru ieħor.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5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t>(5)</w:t>
      </w:r>
      <w:r>
        <w:tab/>
      </w:r>
      <w:r>
        <w:rPr>
          <w:rStyle w:val="CRDeleted"/>
          <w:noProof/>
          <w:szCs w:val="24"/>
          <w:lang w:val="mt-MT"/>
        </w:rPr>
        <w:t>Il-marki tas-swaba’</w:t>
      </w:r>
      <w:r>
        <w:rPr>
          <w:noProof/>
          <w:lang w:val="mt-MT"/>
        </w:rPr>
        <w:t xml:space="preserve"> </w:t>
      </w: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Il-bijometriċi </w:t>
      </w: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jikkostitwixxu element importanti biex tkun stabbilita l-identità eżatta ta' dawn il-persuni. Huwa meħtieġ li titwaqqaf sistema għat-tqabbil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tal-marki tas-swaba’ tagħhom </w:t>
      </w: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u tax-xbiha tal-wiċċ </w:t>
      </w: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>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6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t>(6)</w:t>
      </w:r>
      <w:r>
        <w:tab/>
      </w:r>
      <w:r>
        <w:rPr>
          <w:noProof/>
          <w:lang w:val="mt-MT"/>
        </w:rPr>
        <w:t>Għal dak il-għan, hemm bżonn li tiġi stabbilita sistema magħrufa bħala "Eurodac", li tikkonsisti minn Sistema Ċentrali, li għandha tħaddem bażi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ċentrali kompjuterizzata ta'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fuq marki tas-swaba’ </w:t>
      </w: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u tax-xbiha tal-wiċċ </w:t>
      </w: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>, kif ukoll tal-mezzi elettroniċi ta' trażmissjoni bejn l-Istati Membri u s-Sistema Ċentrali, minn hawn 'il quddiem “l-Infrastruttura ta’ Komunikazzjoni”.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highlight w:val="lightGray"/>
          <w:lang w:val="mt-MT"/>
        </w:rPr>
      </w:pPr>
      <w:r>
        <w:rPr>
          <w:highlight w:val="lightGray"/>
        </w:rPr>
        <w:t>(7)</w:t>
      </w:r>
      <w:r>
        <w:rPr>
          <w:highlight w:val="lightGray"/>
        </w:rPr>
        <w:tab/>
      </w:r>
      <w:r>
        <w:rPr>
          <w:noProof/>
          <w:highlight w:val="lightGray"/>
          <w:lang w:val="mt-MT"/>
        </w:rPr>
        <w:t xml:space="preserve">Għall-finijiet tal-applikazzjoni u l-implimentazzjoni tar-Regolament (UE) Nru […/…] huwa wkoll meħtieġ li jkun żgurat li teżisti infrastruttura sigura tal-komunikazzjoni separata, li l-awtoritajiet kompetenti tal-Istati Membri għall-ażil jistgħu jużaw għall-iskambju tal-informazzjoni dwar l-applikanti għall-protezzjoni internazzjonali. Dan il-mezz elettroniku sigur tat-trażmissjoni għandu jkun magħruf bħala 'DubliNet' u għandu jkun ġestit u operat minn eu-LISA. 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7 (adattat)</w:t>
      </w:r>
    </w:p>
    <w:p w:rsidR="00A363FF" w:rsidRDefault="00A363FF">
      <w:pPr>
        <w:pStyle w:val="ManualConsidrant"/>
        <w:rPr>
          <w:noProof/>
          <w:lang w:val="mt-MT"/>
        </w:rPr>
      </w:pPr>
      <w:r>
        <w:t>(8)</w:t>
      </w:r>
      <w:r>
        <w:tab/>
      </w:r>
      <w:r>
        <w:rPr>
          <w:rStyle w:val="CRDeleted"/>
          <w:noProof/>
          <w:szCs w:val="24"/>
          <w:lang w:val="mt-MT"/>
        </w:rPr>
        <w:t>Il-Programm tal-Aja talab għat-titjib tal-aċċess għal sistemi ta’ ffajljar tad-data fl-Unjoni. Barra minn hekk, il-Programm ta’ Stokkolma talab għal ġbir tad-data mmirat sew u żvilupp ta’ skambju tal-informazzjoni u l-għodod tiegħu li huma mmexxija mill-bżonnijiet tal-infurzar tal-liġi.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highlight w:val="lightGray"/>
          <w:lang w:val="mt-MT"/>
        </w:rPr>
      </w:pPr>
      <w:r>
        <w:rPr>
          <w:highlight w:val="lightGray"/>
        </w:rPr>
        <w:t>(9)</w:t>
      </w:r>
      <w:r>
        <w:rPr>
          <w:highlight w:val="lightGray"/>
        </w:rPr>
        <w:tab/>
      </w:r>
      <w:r>
        <w:rPr>
          <w:noProof/>
          <w:highlight w:val="lightGray"/>
          <w:lang w:val="mt-MT"/>
        </w:rPr>
        <w:t>Fl-2015, il-kriżi tar-refuġjati u l-migrazzjoni wrew l-isfidi li kienu qed jiffaċċjaw xi Stati Membri biex jieħdu l-marki tas-swaba’ ta’ ċittadini ta’ pajjiżi terzi li kienu qed jirrisjedu illegalment jew persuni bla stat li pruvaw jevitaw il-proċeduri għad-determinazzjoni tal-Istat Membru responsabbli għall-eżami ta' applikazzjoni għall-protezzjoni internazzjonali. Il-Komunikazzjoni tal-Kummissjoni tat-13 ta’ Mejju 2015, bit-titolu “Aġenda Ewropea dwar il-Migrazzjoni"</w:t>
      </w:r>
      <w:r>
        <w:rPr>
          <w:rStyle w:val="FootnoteReference"/>
          <w:noProof/>
          <w:szCs w:val="24"/>
          <w:highlight w:val="lightGray"/>
        </w:rPr>
        <w:footnoteReference w:id="28"/>
      </w:r>
      <w:r>
        <w:rPr>
          <w:noProof/>
          <w:highlight w:val="lightGray"/>
          <w:lang w:val="mt-MT"/>
        </w:rPr>
        <w:t xml:space="preserve"> innutat li "</w:t>
      </w:r>
      <w:r>
        <w:rPr>
          <w:i/>
          <w:noProof/>
          <w:highlight w:val="lightGray"/>
          <w:lang w:val="mt-MT"/>
        </w:rPr>
        <w:t>L-Istati Membri jridu wkoll jimplimentaw b’mod sħiħ ir-regoli dwar it-teħid ta’ marki tas-swaba’ tal-migranti fil-fruntieri</w:t>
      </w:r>
      <w:r>
        <w:rPr>
          <w:noProof/>
          <w:highlight w:val="lightGray"/>
          <w:lang w:val="mt-MT"/>
        </w:rPr>
        <w:t>” u kompliet tipproponi li “</w:t>
      </w:r>
      <w:r>
        <w:rPr>
          <w:i/>
          <w:noProof/>
          <w:highlight w:val="lightGray"/>
          <w:lang w:val="mt-MT"/>
        </w:rPr>
        <w:t>Il-Kummissjoni se tesplora wkoll kif aktar identifikaturi bijometriċi jistgħu jintużaw permezz tas-sistema Eurodac (bħal ma hu l-użu ta’ tekniki ta’ rikonoxximent tal-wiċċ permezz ta’ ritratti diġitali)</w:t>
      </w:r>
      <w:r>
        <w:rPr>
          <w:noProof/>
          <w:highlight w:val="lightGray"/>
          <w:lang w:val="mt-MT"/>
        </w:rPr>
        <w:t>”.</w:t>
      </w:r>
    </w:p>
    <w:p w:rsidR="00A363FF" w:rsidRDefault="00A363FF">
      <w:pPr>
        <w:pStyle w:val="ManualConsidrant"/>
        <w:rPr>
          <w:noProof/>
          <w:highlight w:val="lightGray"/>
          <w:lang w:val="mt-MT"/>
        </w:rPr>
      </w:pPr>
      <w:r>
        <w:rPr>
          <w:highlight w:val="lightGray"/>
        </w:rPr>
        <w:t>(10)</w:t>
      </w:r>
      <w:r>
        <w:rPr>
          <w:highlight w:val="lightGray"/>
        </w:rPr>
        <w:tab/>
      </w:r>
      <w:r>
        <w:rPr>
          <w:noProof/>
          <w:highlight w:val="lightGray"/>
          <w:lang w:val="mt-MT"/>
        </w:rPr>
        <w:t>Biex jgħin lill-Istati Membri jegħlbu l-isfidi relatati ma' nuqqas ta' konformità mal-proċess tat-teħid tal-marki tas-swaba', dan ir-Regolament jippermetti wkoll il-paragun tal-immaġni tal-wiċċ mingħajr il-marki tas-swaba’ bħala l-aħħar possibbiltà, fejn ikun impossibbli li jittieħdu l-marki tas-swaba’ ta’ persuni ċittadini ta’ pajjiż terz jew mingħajr stat minħabba li l-marki tas-swaba’ tiegħu jew tagħha huma danneġġati, b’mod intenzjonali jew le, jew amputati. L-Istati Membri jinħtieġ li jeżawrixxu l-isforzi tagħhom kollha biex jiżguraw li l-marki tas-swaba’ jkunu jistgħu jittieħdu mis-suġġett tad-</w:t>
      </w:r>
      <w:r>
        <w:rPr>
          <w:i/>
          <w:noProof/>
          <w:highlight w:val="lightGray"/>
          <w:lang w:val="mt-MT"/>
        </w:rPr>
        <w:t>data</w:t>
      </w:r>
      <w:r>
        <w:rPr>
          <w:noProof/>
          <w:highlight w:val="lightGray"/>
          <w:lang w:val="mt-MT"/>
        </w:rPr>
        <w:t xml:space="preserve"> qabel ma jagħmlu paragun fejn jużaw ix-xbiha tal-wiċċ biss fejn in-nuqqas ta' konformità bażata fuq raġunijiet mhux relatati mal-kundizzjonijiet tas-swaba' tal-individwu hija mogħtija. Meta jintużaw ix-xbihat tal-wiċċ flimkien mad-</w:t>
      </w:r>
      <w:r>
        <w:rPr>
          <w:i/>
          <w:noProof/>
          <w:highlight w:val="lightGray"/>
          <w:lang w:val="mt-MT"/>
        </w:rPr>
        <w:t>data</w:t>
      </w:r>
      <w:r>
        <w:rPr>
          <w:noProof/>
          <w:highlight w:val="lightGray"/>
          <w:lang w:val="mt-MT"/>
        </w:rPr>
        <w:t xml:space="preserve"> tal-marki tas-swaba', dan jippermetti għal tnaqqis tal-marki tas-swaba' reġistrati filwaqt li jippermetti l-istess riżultat f'termini ta' preċiżjoni tal-identifikazzjoni.</w:t>
      </w:r>
    </w:p>
    <w:p w:rsidR="00A363FF" w:rsidRDefault="00A363FF">
      <w:pPr>
        <w:pStyle w:val="ManualConsidrant"/>
        <w:rPr>
          <w:noProof/>
          <w:highlight w:val="lightGray"/>
          <w:lang w:val="mt-MT"/>
        </w:rPr>
      </w:pPr>
      <w:r>
        <w:rPr>
          <w:highlight w:val="lightGray"/>
        </w:rPr>
        <w:t>(11)</w:t>
      </w:r>
      <w:r>
        <w:rPr>
          <w:highlight w:val="lightGray"/>
        </w:rPr>
        <w:tab/>
      </w:r>
      <w:r>
        <w:rPr>
          <w:noProof/>
          <w:highlight w:val="lightGray"/>
          <w:lang w:val="mt-MT"/>
        </w:rPr>
        <w:t>Ir-ritorn ta’ ċittadini ta’ pajjiżi terzi li ma għandhomx id-dritt li joqogħdu fl-Unjoni, skont id-drittijiet fundamentali bħala prinċipji ġenerali tad-dritt tal-Unjoni kif ukoll tal-liġi internazzjonali, inklużi l-protezzjoni tar-refuġjati u l-obbligi tad-drittijiet tal-bniedem, u f’konformità mad-dispożizzjonijiet tad-Direttiva 2008/115/KE</w:t>
      </w:r>
      <w:r>
        <w:rPr>
          <w:rStyle w:val="FootnoteReference"/>
          <w:noProof/>
          <w:szCs w:val="24"/>
          <w:highlight w:val="lightGray"/>
        </w:rPr>
        <w:footnoteReference w:id="29"/>
      </w:r>
      <w:r>
        <w:rPr>
          <w:noProof/>
          <w:highlight w:val="lightGray"/>
          <w:lang w:val="mt-MT"/>
        </w:rPr>
        <w:t>, huwa parti essenzjali tal-isforzi komprensivi biex jittrattaw il-migrazzjoni u, b'mod partikolari, biex inaqqsu u jiskoraġġixxu l-migrazzjoni irregolari. Biex tiżdied l-effettività tas-sistema tal-Unjoni biex jiġu ritornati ċittadini ta' pajjiżi terzi li qed jirrisjedu illegalment hija meħtieġa sistema biex tinżamm il-fiduċja pubblika fis-sistema tal-ażil u l-migrazzjoni tal-Unjoni, u jinħtieġ li timxi id f'id mal-isforzi biex jiġu protetti dawk li jetieġu protezzjoni.</w:t>
      </w:r>
    </w:p>
    <w:p w:rsidR="00A363FF" w:rsidRDefault="00A363FF">
      <w:pPr>
        <w:pStyle w:val="ManualConsidrant"/>
        <w:rPr>
          <w:noProof/>
          <w:highlight w:val="lightGray"/>
          <w:lang w:val="mt-MT"/>
        </w:rPr>
      </w:pPr>
      <w:r>
        <w:rPr>
          <w:highlight w:val="lightGray"/>
        </w:rPr>
        <w:t>(12)</w:t>
      </w:r>
      <w:r>
        <w:rPr>
          <w:highlight w:val="lightGray"/>
        </w:rPr>
        <w:tab/>
      </w:r>
      <w:r>
        <w:rPr>
          <w:noProof/>
          <w:highlight w:val="lightGray"/>
          <w:lang w:val="mt-MT"/>
        </w:rPr>
        <w:t>L-awtoritajiet nazzjonali fl-Istati Membri jesperjenzaw diffikultajiet fl-identifikazzjoni ta’ ċittadini ta’ pajjiżi terzi li qed jirrisjedu illegalment li jużaw mezzi frodulenti biex jevitaw li jiġu identifikati u biex ifixklu l-proċeduri ta’ dokumentazzjoni mill-ġdid fid-dawl ta' ritorn u riammissjoni. Huwa għalhekk essenzjali li jiġi żgurat li informazzjoni dwar ċittadini ta’ pajjiż terz jew persuni bla stat li jinstabu li qed jirrisjedu illegalment fl-UE tinġabar u tiġi trażmessa lill-Eurodac u tiġi mqabbla ma' dik miġbura u trażmessa għall-finijiet biex tiġi stabbilita l-identità ta' applikanti għall-protezzjoni internazzjonali u ċittadini ta' pajjiżi terzi maqbuda f'relazzjoni ma' qsim illegali tal-fruntieri esterni tal-Unjoni, sabiex jiġu faċilitati l-identifikazzjoni u r-ridokumentazzjoni tagħhom u biex jiġu żgurati r-ritorn u r-riammissjoni tagħhom, u biex jitnaqqas il-frodi tal-identità. Dan jinħtieġ li jikkontribwixxi wkoll għat-tnaqqis tat-tul tal-proċeduri amministrattivi meħtieġa biex jiġi żgurat ir-ritorn u r-riammissjoni ta’ ċittadini ta’ pajjiż terz li qed jirrissjedu illegalment, inkluż il-perjodu li fih jistgħu jinżammu f’detenzjoni amministrattiva waqt li qed jistennew li jiġu mkeċċija. Jinħtieġ li jippermetti wkoll l-identifikazzjoni ta’ pajjiżi terzi ta’ tranżitu, fejn ċittadini ta’ pajjiż terz residenti illegalment jistgħu jiġu riammessi.</w:t>
      </w:r>
    </w:p>
    <w:p w:rsidR="00A363FF" w:rsidRDefault="00A363FF">
      <w:pPr>
        <w:pStyle w:val="ManualConsidrant"/>
        <w:rPr>
          <w:noProof/>
          <w:highlight w:val="lightGray"/>
          <w:lang w:val="mt-MT"/>
        </w:rPr>
      </w:pPr>
      <w:r>
        <w:rPr>
          <w:highlight w:val="lightGray"/>
        </w:rPr>
        <w:t>(13)</w:t>
      </w:r>
      <w:r>
        <w:rPr>
          <w:highlight w:val="lightGray"/>
        </w:rPr>
        <w:tab/>
      </w:r>
      <w:r>
        <w:rPr>
          <w:noProof/>
          <w:highlight w:val="lightGray"/>
          <w:lang w:val="mt-MT"/>
        </w:rPr>
        <w:t xml:space="preserve">Fil-Konklużjonijiet tiegħu tat-8 ta’ Ottubru 2015 dwar il-futur tal-politika tar-ritorn, il-Kunsill approva l-inizjattiva mħabbra mill-Kummissjoni biex jesplora </w:t>
      </w:r>
      <w:r>
        <w:rPr>
          <w:b/>
          <w:noProof/>
          <w:highlight w:val="lightGray"/>
          <w:lang w:val="mt-MT"/>
        </w:rPr>
        <w:t xml:space="preserve">estensjoni tal-ambitu u l-iskop tal-Eurodac </w:t>
      </w:r>
      <w:r>
        <w:rPr>
          <w:noProof/>
          <w:highlight w:val="lightGray"/>
          <w:lang w:val="mt-MT"/>
        </w:rPr>
        <w:t xml:space="preserve">biex jippermetti l-użu ta' </w:t>
      </w:r>
      <w:r>
        <w:rPr>
          <w:i/>
          <w:noProof/>
          <w:highlight w:val="lightGray"/>
          <w:lang w:val="mt-MT"/>
        </w:rPr>
        <w:t>data</w:t>
      </w:r>
      <w:r>
        <w:rPr>
          <w:noProof/>
          <w:highlight w:val="lightGray"/>
          <w:lang w:val="mt-MT"/>
        </w:rPr>
        <w:t xml:space="preserve"> għall-fini tar-ritorn</w:t>
      </w:r>
      <w:r>
        <w:rPr>
          <w:rStyle w:val="FootnoteReference"/>
          <w:noProof/>
          <w:szCs w:val="24"/>
          <w:highlight w:val="lightGray"/>
        </w:rPr>
        <w:footnoteReference w:id="30"/>
      </w:r>
      <w:r>
        <w:rPr>
          <w:noProof/>
          <w:highlight w:val="lightGray"/>
          <w:lang w:val="mt-MT"/>
        </w:rPr>
        <w:t>. L-Istati Membri jinħtieġ li jkollhom l-għodod neċessarja għad-dispożizzjoni tagħhom biex ikunu jistgħu jaqbdu l-migrazzjoni illegali u l-movimenti sekondarji ta' ċittadini ta' pajjiżi terzi li qed jirrisjedu fl-Unjoni illegalment. Għaldaqstant, id-</w:t>
      </w:r>
      <w:r>
        <w:rPr>
          <w:i/>
          <w:noProof/>
          <w:highlight w:val="lightGray"/>
          <w:lang w:val="mt-MT"/>
        </w:rPr>
        <w:t>data</w:t>
      </w:r>
      <w:r>
        <w:rPr>
          <w:noProof/>
          <w:highlight w:val="lightGray"/>
          <w:lang w:val="mt-MT"/>
        </w:rPr>
        <w:t xml:space="preserve"> fil-Eurodac jinħtieġ li tkun disponibbli, suġġetta għall-kundizzjonijiet stabbiliti f’dan ir-Regolament, biex tiġi mqabbla mill-awtoritajiet maħtura tal-Istati Membri.</w:t>
      </w:r>
    </w:p>
    <w:p w:rsidR="00A363FF" w:rsidRDefault="00A363FF">
      <w:pPr>
        <w:pStyle w:val="ManualConsidrant"/>
        <w:rPr>
          <w:noProof/>
          <w:highlight w:val="lightGray"/>
          <w:lang w:val="mt-MT"/>
        </w:rPr>
      </w:pPr>
      <w:r>
        <w:rPr>
          <w:highlight w:val="lightGray"/>
        </w:rPr>
        <w:t>(14)</w:t>
      </w:r>
      <w:r>
        <w:rPr>
          <w:highlight w:val="lightGray"/>
        </w:rPr>
        <w:tab/>
      </w:r>
      <w:r>
        <w:rPr>
          <w:noProof/>
          <w:highlight w:val="lightGray"/>
          <w:lang w:val="mt-MT"/>
        </w:rPr>
        <w:t>Il-Komunikazzjoni tal-Kummissjoni dwar Sistemi tal-Informazzjoni aktar Qawwija u aktar Intelliġenti għall-Fruntieri u s-Sigurtà</w:t>
      </w:r>
      <w:r>
        <w:rPr>
          <w:rStyle w:val="FootnoteReference"/>
          <w:noProof/>
          <w:szCs w:val="24"/>
          <w:highlight w:val="lightGray"/>
        </w:rPr>
        <w:footnoteReference w:id="31"/>
      </w:r>
      <w:r>
        <w:rPr>
          <w:noProof/>
          <w:highlight w:val="lightGray"/>
          <w:lang w:val="mt-MT"/>
        </w:rPr>
        <w:t xml:space="preserve"> tisħaq dwar il-ħtieġa li tittejjeb l-interoperabbiltà tas-sistemi tal-informazzjoni bħala objettiv fit-tul, kif identifikat ukoll mill-Kunsill Ewropew u mill-Kunsill. Il-Komunikazzjoni tipproponi li twaqqaf Grupp ta’ Esperti dwar is-Sistemi tal-Informazzjoni u l-Interoperabbiltà biex tkun ittrattata l-fattibbiltà legali u teknika tal-kisba tal-interoperabbiltà tas-sistemi tal-informazzjoni għall-fruntieri u s-sigurtà. Dan il-grupp jinħtieġ li jevalwa n-neċessità u l-proporzjonalità biex tiġi stabbilita l-interoperabbiltà tas-Sistemi tal-Informazzjoni ta’ Schengen (Schengen Information Systems , SIS) u s-Sistemi tal-Informazzjoni dwar il-Visa (Visa Information Systems, VIS), u jeżamina jekk hemmx bżonn li jiġi rivedut il-qafas legali għall-aċċess għall-infurzar tal-liġi għall-EURODAC.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8 (adattat)</w:t>
      </w:r>
    </w:p>
    <w:p w:rsidR="00A363FF" w:rsidRDefault="00A363FF">
      <w:pPr>
        <w:pStyle w:val="ManualConsidrant"/>
        <w:rPr>
          <w:noProof/>
          <w:lang w:val="mt-MT"/>
        </w:rPr>
      </w:pPr>
      <w:r>
        <w:t>(15)</w:t>
      </w:r>
      <w:r>
        <w:tab/>
      </w:r>
      <w:r>
        <w:rPr>
          <w:noProof/>
          <w:lang w:val="mt-MT"/>
        </w:rPr>
        <w:t xml:space="preserve">Huwa essenzjali li, fil-ġlieda kontra r-reati terroristiċi u reati serji oħra, l-awtoritajiet tal-infurzar tal-liġi jkollhom l-informazzjoni l-aktar sħiħa u aġġornata jekk iridu jwettqu l-kompiti tagħhom. L-informazzjoni miżmuma fil-Eurodac hija meħtieġa għall-finijiet tal-prevenzjoni, ir-rintraċċar jew l-investigazzjoni ta’ reati terroristiċi kif imsemmi fid-Deċiżjoni Kwadru tal-Kunsill 2002/475/ĠAI </w:t>
      </w:r>
      <w:r>
        <w:rPr>
          <w:rStyle w:val="CRDeleted"/>
          <w:noProof/>
          <w:szCs w:val="24"/>
          <w:lang w:val="mt-MT"/>
        </w:rPr>
        <w:t>tat-13 Ġunju 2002 dwar il-ġlieda kontra t-terroriżmu</w:t>
      </w:r>
      <w:r>
        <w:rPr>
          <w:rStyle w:val="FootnoteReference"/>
          <w:dstrike/>
          <w:noProof/>
          <w:szCs w:val="24"/>
        </w:rPr>
        <w:footnoteReference w:id="32"/>
      </w:r>
      <w:r>
        <w:rPr>
          <w:noProof/>
          <w:lang w:val="mt-MT"/>
        </w:rPr>
        <w:t xml:space="preserve"> jew ta’ reati serji oħra kif imsemmi fid-Deċiżjoni Kwadru 2002/584/ĠAI </w:t>
      </w:r>
      <w:r>
        <w:rPr>
          <w:rStyle w:val="CRDeleted"/>
          <w:noProof/>
          <w:szCs w:val="24"/>
          <w:lang w:val="mt-MT"/>
        </w:rPr>
        <w:t>tat-13 Ġunju 2002 dwar il-mandat ta’ arrest Ewropew u l-proċeduri ta’ ċediment bejn l-Istati Membri</w:t>
      </w:r>
      <w:r>
        <w:rPr>
          <w:rStyle w:val="FootnoteReference"/>
          <w:dstrike/>
          <w:noProof/>
          <w:szCs w:val="24"/>
        </w:rPr>
        <w:footnoteReference w:id="33"/>
      </w:r>
      <w:r>
        <w:rPr>
          <w:noProof/>
          <w:lang w:val="mt-MT"/>
        </w:rPr>
        <w:t>. Għaldaqstant, id-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fil-Eurodac għandha tkun disponibbli, suġġetta għall-kondizzjonijiet stabbiliti f’dan ir-Regolament, biex tiġi mqabbla mill-awtoritajiet maħtura tal-Istati Membri u mill-Uffiċċju Ewropew tal-Pulizija (Europol).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9</w:t>
      </w:r>
    </w:p>
    <w:p w:rsidR="00A363FF" w:rsidRDefault="00A363FF">
      <w:pPr>
        <w:pStyle w:val="ManualConsidrant"/>
        <w:rPr>
          <w:noProof/>
          <w:lang w:val="mt-MT"/>
        </w:rPr>
      </w:pPr>
      <w:r>
        <w:t>(16)</w:t>
      </w:r>
      <w:r>
        <w:tab/>
      </w:r>
      <w:r>
        <w:rPr>
          <w:noProof/>
          <w:lang w:val="mt-MT"/>
        </w:rPr>
        <w:t>Is-setgħat mogħtija lill-awtoritajiet tal-infurzar tal-liġi biex ikollhom aċċess għall-Eurodac għandhom ikunu mingħajr preġudizzju għad-dritt ta' applikant li jkun applika għall-protezzjoni internazzjonali li jkollu l-applikazzjoni tiegħu pproċessata f'waqtha taħt il-liġi rilevanti. Barra minn hekk, kull segwitu sussegwenti wara l-kisba ta’ “hit” mill-Eurodac għandu wkoll ikun mingħajr preġudizzju għal dak id-dritt.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10 (adattat)</w:t>
      </w:r>
    </w:p>
    <w:p w:rsidR="00A363FF" w:rsidRDefault="00A363FF">
      <w:pPr>
        <w:pStyle w:val="ManualConsidrant"/>
        <w:rPr>
          <w:noProof/>
          <w:lang w:val="mt-MT"/>
        </w:rPr>
      </w:pPr>
      <w:r>
        <w:t>(17)</w:t>
      </w:r>
      <w:r>
        <w:tab/>
      </w:r>
      <w:r>
        <w:rPr>
          <w:noProof/>
          <w:lang w:val="mt-MT"/>
        </w:rPr>
        <w:t xml:space="preserve">Il-Kummissjoni </w:t>
      </w:r>
      <w:r>
        <w:rPr>
          <w:rStyle w:val="CRDeleted"/>
          <w:noProof/>
          <w:lang w:val="mt-MT"/>
        </w:rPr>
        <w:t>spjegat</w:t>
      </w:r>
      <w:r>
        <w:rPr>
          <w:noProof/>
          <w:lang w:val="mt-MT"/>
        </w:rPr>
        <w:t xml:space="preserve"> 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Ö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spjegat 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Õ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Õ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 fil-Kommunikazzjoni tagħha lill-Kunsill u l-Parlament Ewropew tal-24 ta' Novembru 2005 dwar effettività aħjar, interoperabbiltà u sinerġiji mtejba fost il-bażijiet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Ewropej fil-qasam tal-Ġustizzja u l-Intern, li l-awtoritajiet responsabbli għas-sigurtà interna jista’ jkollhom aċċess għall-Eurodac f'każijiet definiti sew, meta jkun hemm suspett sustanzjat li l-awtur ta' reat terroristiku jew ta' reat kriminali serju ieħor ikun applika biex jingħata protezzjoni internazzjonali. F'dik il-Komunikazzjoni l-Kummissjoni sostniet ukoll li l-prinċipju tal-proporzjonalità jitlob li l-Eurodac jiġi kkonsultat għal tali finijiet biss jekk ikun hemm tħassib għas-sigurtà pubblika li jkun ta' importanza suprema, jiġifieri, jekk l-att imwettaq mill-kriminal jew mit-terrorist li għandu jiġi identifikat huwa daqstant gravi li jiġġustifika li jkun hemm tiftix fil-bażi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li tirreġistra persuni li għandhom kondotta kriminali nadifa u kkonkludiet li l-limitu għall-awtoritajiet responsabbli għas-sigurtà interna li jikkonsultaw lill-Eurodac għandu għalhekk ikun dejjem ogħla b’mod sinifikanti mil-limitu sabiex jiġu kkonsultati l-bażijiet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kriminali.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11 (adattat)</w:t>
      </w:r>
    </w:p>
    <w:p w:rsidR="00A363FF" w:rsidRDefault="00A363FF">
      <w:pPr>
        <w:pStyle w:val="ManualConsidrant"/>
        <w:rPr>
          <w:noProof/>
          <w:lang w:val="mt-MT"/>
        </w:rPr>
      </w:pPr>
      <w:r>
        <w:t>(18)</w:t>
      </w:r>
      <w:r>
        <w:tab/>
      </w:r>
      <w:r>
        <w:rPr>
          <w:noProof/>
          <w:lang w:val="mt-MT"/>
        </w:rPr>
        <w:t>Barra minn hekk, l-Europol għandu rwol kruċjali fir-rigward tal-kooperazzjoni bejn l-awtoritajiet tal-Istati Membri fil-qasam tal-investigazzjoni ta' reati transkonfinali fis-sostenn tal-prevenzjoni tal-kriminalità, analiżi u investigazzjoni fl-Unjoni. Konsegwentement, il-Europol għandu jkollu aċċess ukoll għall-Eurodac fil-qafas tal-kompiti tiegħu u f'konformità mad-Deċiżjoni tal-Kunsill 2009/371/</w:t>
      </w:r>
      <w:r>
        <w:rPr>
          <w:rStyle w:val="CRDeleted"/>
          <w:noProof/>
          <w:szCs w:val="24"/>
          <w:lang w:val="mt-MT"/>
        </w:rPr>
        <w:t>GAI tas-6 ta' April 2009 li tistabbilixxi l-Uffiċċju Ewropew tal-Pulizija (Europol)</w:t>
      </w:r>
      <w:r>
        <w:rPr>
          <w:rStyle w:val="FootnoteReference"/>
          <w:dstrike/>
          <w:noProof/>
          <w:szCs w:val="24"/>
        </w:rPr>
        <w:footnoteReference w:id="34"/>
      </w:r>
      <w:r>
        <w:rPr>
          <w:noProof/>
          <w:lang w:val="mt-MT"/>
        </w:rPr>
        <w:t>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12</w:t>
      </w:r>
    </w:p>
    <w:p w:rsidR="00A363FF" w:rsidRDefault="00A363FF">
      <w:pPr>
        <w:pStyle w:val="ManualConsidrant"/>
        <w:rPr>
          <w:noProof/>
          <w:lang w:val="mt-MT"/>
        </w:rPr>
      </w:pPr>
      <w:r>
        <w:t>(19)</w:t>
      </w:r>
      <w:r>
        <w:tab/>
      </w:r>
      <w:r>
        <w:rPr>
          <w:noProof/>
          <w:lang w:val="mt-MT"/>
        </w:rPr>
        <w:t xml:space="preserve">It-talbiet għal tqabbil ta’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tal-Eurodac min-naħa tal-Europol għandhom ikunu aċċettati permessi biss f'każijiet speċifiċi, f'ċirkustanzi speċifiċi u b'kondizzjonijiet stretti.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13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</w:rPr>
      </w:pPr>
      <w:r>
        <w:t>(20)</w:t>
      </w:r>
      <w:r>
        <w:tab/>
      </w:r>
      <w:r>
        <w:rPr>
          <w:noProof/>
          <w:lang w:val="mt-MT"/>
        </w:rPr>
        <w:t>Ladarba l-Eurodac kien oriġinalment stabbilit sabiex jiffaċilita l-applikazzjoni tal-Konvenzjoni ta' Dublin, l-aċċess għall-Eurodac għall-finijiet tal-prevenzjoni, ir-rintraċċar jew l-investigazzjoni ta' reati terroristiċi jew ta’ reati serji oħra tikkostitwixxi bidla fl-iskop oriġinali tal-Eurodac, li tinterferixxi fid-dritt fundamentali għar-rispett tal-ħajja privata tal-individwi li 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tagħhom tkun ipproċessata fil-Eurodac.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</w:rPr>
        <w:t> F’konformità mar-rekwiżiti tal-Artikolu 52(1) tal-Karta tad-Drittijiet Fundamentali tal-Unjoni Ewropea, </w:t>
      </w:r>
      <w:r>
        <w:rPr>
          <w:noProof/>
          <w:highlight w:val="lightGray"/>
        </w:rPr>
        <w:fldChar w:fldCharType="begin"/>
      </w:r>
      <w:r>
        <w:rPr>
          <w:noProof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highlight w:val="lightGray"/>
        </w:rPr>
        <w:instrText xml:space="preserve">" </w:instrText>
      </w:r>
      <w:r>
        <w:rPr>
          <w:noProof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highlight w:val="lightGray"/>
        </w:rPr>
        <w:fldChar w:fldCharType="end"/>
      </w:r>
      <w:r>
        <w:rPr>
          <w:noProof/>
        </w:rPr>
        <w:t xml:space="preserve"> </w:t>
      </w:r>
      <w:r>
        <w:rPr>
          <w:rStyle w:val="CRMinorChangeDeleted"/>
          <w:noProof/>
          <w:szCs w:val="24"/>
        </w:rPr>
        <w:t>K</w:t>
      </w:r>
      <w:r>
        <w:rPr>
          <w:rStyle w:val="CRMinorChangeAdded"/>
          <w:noProof/>
          <w:szCs w:val="24"/>
          <w:lang w:val="mt-MT"/>
        </w:rPr>
        <w:t>k</w:t>
      </w:r>
      <w:r>
        <w:rPr>
          <w:noProof/>
        </w:rPr>
        <w:t xml:space="preserve">ull interferenza bħal din għandha tkun konformi mal-liġi, li għandha tkun ifformulata bi preċiżjoni suffiċjenti sabiex tippermetti lill-individwi li jaġġustaw il-kondotta tagħhom u li għandha tipproteġi lill-individwi kontra l-arbitrarjetà u tindika b’ċarezza suffiċjenti l-marġini ta’ diskrezzjoni mogħtija lill-awtoritajiet kompetenti u l-mod tal-eżerċizzju tagħha. Kull interferenza għandha tkun meħtieġa </w:t>
      </w:r>
      <w:r>
        <w:rPr>
          <w:rStyle w:val="CRDeleted"/>
          <w:noProof/>
          <w:szCs w:val="24"/>
        </w:rPr>
        <w:t>f’soċjetà demokratika sabiex tipproteġu interess leġittimu</w:t>
      </w:r>
      <w:r>
        <w:rPr>
          <w:noProof/>
        </w:rPr>
        <w:t xml:space="preserve"> </w:t>
      </w:r>
      <w:r>
        <w:rPr>
          <w:noProof/>
          <w:highlight w:val="lightGray"/>
        </w:rPr>
        <w:fldChar w:fldCharType="begin" w:fldLock="1"/>
      </w:r>
      <w:r>
        <w:rPr>
          <w:noProof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highlight w:val="lightGray"/>
        </w:rPr>
        <w:instrText xml:space="preserve">" </w:instrText>
      </w:r>
      <w:r>
        <w:rPr>
          <w:noProof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highlight w:val="lightGray"/>
        </w:rPr>
        <w:fldChar w:fldCharType="end"/>
      </w:r>
      <w:r>
        <w:rPr>
          <w:noProof/>
          <w:highlight w:val="lightGray"/>
        </w:rPr>
        <w:t xml:space="preserve"> biex b’mod ġenwin tilħaq għan ta’ interess ġenerali </w:t>
      </w:r>
      <w:r>
        <w:rPr>
          <w:noProof/>
          <w:highlight w:val="lightGray"/>
        </w:rPr>
        <w:fldChar w:fldCharType="begin" w:fldLock="1"/>
      </w:r>
      <w:r>
        <w:rPr>
          <w:noProof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highlight w:val="lightGray"/>
        </w:rPr>
        <w:instrText xml:space="preserve">" </w:instrText>
      </w:r>
      <w:r>
        <w:rPr>
          <w:noProof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highlight w:val="lightGray"/>
        </w:rPr>
        <w:fldChar w:fldCharType="end"/>
      </w:r>
      <w:r>
        <w:rPr>
          <w:noProof/>
        </w:rPr>
        <w:t xml:space="preserve"> u proporzjonata </w:t>
      </w:r>
      <w:r>
        <w:rPr>
          <w:rStyle w:val="CRDeleted"/>
          <w:noProof/>
          <w:szCs w:val="24"/>
        </w:rPr>
        <w:t>u proporzjonali</w:t>
      </w:r>
      <w:r>
        <w:rPr>
          <w:noProof/>
        </w:rPr>
        <w:t xml:space="preserve"> għall-għan leġittimu li hija timmira li tikseb.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14</w:t>
      </w:r>
    </w:p>
    <w:p w:rsidR="00A363FF" w:rsidRDefault="00A363FF">
      <w:pPr>
        <w:pStyle w:val="ManualConsidrant"/>
        <w:rPr>
          <w:noProof/>
          <w:lang w:val="mt-MT"/>
        </w:rPr>
      </w:pPr>
      <w:r>
        <w:t>(21)</w:t>
      </w:r>
      <w:r>
        <w:tab/>
      </w:r>
      <w:r>
        <w:rPr>
          <w:noProof/>
          <w:lang w:val="mt-MT"/>
        </w:rPr>
        <w:t>Minkejja li l-iskop oriġinali tal-istabbiliment tal-Eurodac ma kienx jirrikjedi l-faċilità li jintalab tqabbil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mal-bażi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fuq il-bażi ta' marka tas-swaba' latenti, li hija t-traċċa dattiloskopika li tista' tinstab fuq post tad-delitt, tali faċilità hija fundamentali fil-qasam tal-kooperazzjoni tal-pulizija. Il-possibbiltà li titqabbel marka tas-swaba latenti mad-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tal-marka tas-swaba' li tkun arkivjata fil-Eurodac f'każijiet fejn hemm raġunijiet raġonevoli sabiex wieħed jemmen li l-awtur jew il-vittma jistgħu jidħlu f'waħda mill-kategoriji koperti minn dan ir-Regolament setipprovdi lill-awtoritajiet maħtura tal-Istati Membri b'għodda utli ħafna għall-prevenzjoni, ir-rintraċċar jew l-investigazzjoni ta' reati terroristiċi jew reati serji oħra, pereżempju meta l-unika prova disponibbli fil-post tad-delitt ikunu marki latenti ta' swaba'.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15</w:t>
      </w:r>
    </w:p>
    <w:p w:rsidR="00A363FF" w:rsidRDefault="00A363FF">
      <w:pPr>
        <w:pStyle w:val="ManualConsidrant"/>
        <w:rPr>
          <w:noProof/>
          <w:lang w:val="mt-MT"/>
        </w:rPr>
      </w:pPr>
      <w:r>
        <w:t>(22)</w:t>
      </w:r>
      <w:r>
        <w:tab/>
      </w:r>
      <w:r>
        <w:rPr>
          <w:noProof/>
          <w:lang w:val="mt-MT"/>
        </w:rPr>
        <w:t xml:space="preserve">Dan ir-Regolament jistabbilixxi wkoll il-kundizzjonijiet li taħthom għandhom jiġu permessi talbiet għat-tqabbil ta’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ta’ marki tas-swaba’ mad-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tal-Eurodac għall-finijiet tal-prevenzjoni, ir-rintraċċar jew l-investigazzjoni ta’ reati terroristiċi jew reati serji oħra u s-salvagwardji meħtieġa biex tiġi żgurata l-protezzjoni tad-dritt fundamentali tar-rispett għall-ħajja privata tal-individwi li tiġi pproċessata 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tagħhom fil-Eurodac. Ir-rigorożità ta’ dawk il-kundizzjonijiet tirrifletti l-fatt li l-bażi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tal-Eurodac tirreġistra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ta’ marki tas-swaba’ ta’ persuni li ma jkunux preżunti li kkommettew reat serju jew reat marbut mat-terroriżmu.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16 (adattat)</w:t>
      </w:r>
    </w:p>
    <w:p w:rsidR="00A363FF" w:rsidRDefault="00A363FF">
      <w:pPr>
        <w:pStyle w:val="ManualConsidrant"/>
        <w:rPr>
          <w:noProof/>
          <w:lang w:val="mt-MT"/>
        </w:rPr>
      </w:pPr>
      <w:r>
        <w:t>(23)</w:t>
      </w:r>
      <w:r>
        <w:tab/>
      </w:r>
      <w:r>
        <w:rPr>
          <w:noProof/>
          <w:lang w:val="mt-MT"/>
        </w:rPr>
        <w:t xml:space="preserve">Sabiex jiġi żgurat trattament ugwali għall-applikanti kollha u għall-benefiċjarji tal-protezzjoni internazzjonali, kif ukoll sabiex tiġi żgurata konsistenza mal-acquis attwali tal-UE dwar l-ażil, b’mod partikolari mad-Direttiva 2011/95/UE tal-Parlament Ewropew u tal-Kunsill </w:t>
      </w:r>
      <w:r>
        <w:rPr>
          <w:rStyle w:val="CRMinorChangeDeleted"/>
          <w:noProof/>
          <w:szCs w:val="24"/>
          <w:lang w:val="mt-MT"/>
        </w:rPr>
        <w:t>tat-13 ta' Diċembru 2011 dwar standards għall-kwalifika ta’ ċittadini nazzjonali ta’ pajjiżi terzi jew persuni apolidi bħala benefiċjarji ta’ protezzjoni internazzjonali, għal status uniformi għar-rifuġjati jew għal persuni eliġibbli għal protezzjoni sussidjarja, u għall-kontenut tal-protezzjoni mogħtija</w:t>
      </w:r>
      <w:r>
        <w:rPr>
          <w:rStyle w:val="FootnoteReference"/>
          <w:dstrike/>
          <w:noProof/>
          <w:szCs w:val="24"/>
          <w:u w:val="double"/>
        </w:rPr>
        <w:footnoteReference w:id="35"/>
      </w:r>
      <w:r>
        <w:rPr>
          <w:noProof/>
          <w:lang w:val="mt-MT"/>
        </w:rPr>
        <w:t xml:space="preserve"> u r-Regolament (UE) Nru […/…]</w:t>
      </w:r>
      <w:r>
        <w:rPr>
          <w:rStyle w:val="CRDeleted"/>
          <w:noProof/>
          <w:szCs w:val="24"/>
          <w:lang w:val="mt-MT"/>
        </w:rPr>
        <w:t>604/2013, huwa xieraq li jiġi estiż il-kamp ta’ applikazzjoni ta’</w:t>
      </w:r>
      <w:r>
        <w:rPr>
          <w:noProof/>
          <w:lang w:val="mt-MT"/>
        </w:rPr>
        <w:t xml:space="preserve"> dan ir-Regolament </w:t>
      </w:r>
      <w:r>
        <w:rPr>
          <w:rStyle w:val="CRDeleted"/>
          <w:noProof/>
          <w:szCs w:val="24"/>
          <w:lang w:val="mt-MT"/>
        </w:rPr>
        <w:t>sabiex</w:t>
      </w:r>
      <w:r>
        <w:rPr>
          <w:noProof/>
          <w:lang w:val="mt-MT"/>
        </w:rPr>
        <w:t xml:space="preserve"> 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jinkludi 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 applikanti għal protezzjoni sussidjarja u persuni li huma eliġibbli għal protezzjoni sussidjarja 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fl-iskop tiegħu 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 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17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t>(24)</w:t>
      </w:r>
      <w:r>
        <w:tab/>
      </w:r>
      <w:r>
        <w:rPr>
          <w:noProof/>
          <w:lang w:val="mt-MT"/>
        </w:rPr>
        <w:t>Hemm bżonn ukoll li l-Istati Membri jkunu mitluba li jieħdu u jittrażmettu fil-pront id-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dwar il-marki tas-swaba’ ta' kull applikant għall-protezzjoni internazzjonali u ta' kull ċittadin ta’ pajjiż terz jew persuna apolida li jinqabdu b'konnessjoni ma' qsim irregolari ta' fruntieri esterni ta' Stat Membru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jew jekk jinstabu li qed jirrisjedu illegalment fi Stat Membru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, jekk ikunu minn </w:t>
      </w:r>
      <w:r>
        <w:rPr>
          <w:rStyle w:val="CRDeleted"/>
          <w:noProof/>
          <w:szCs w:val="24"/>
          <w:lang w:val="mt-MT"/>
        </w:rPr>
        <w:t>14-il sena 'l fuq</w:t>
      </w:r>
      <w:r>
        <w:rPr>
          <w:noProof/>
          <w:lang w:val="mt-MT"/>
        </w:rPr>
        <w:t xml:space="preserve">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sitt snin ‘il fuq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rPr>
          <w:highlight w:val="lightGray"/>
        </w:rPr>
        <w:t>(25)</w:t>
      </w:r>
      <w:r>
        <w:rPr>
          <w:highlight w:val="lightGray"/>
        </w:rPr>
        <w:tab/>
      </w:r>
      <w:r>
        <w:rPr>
          <w:noProof/>
          <w:highlight w:val="lightGray"/>
          <w:lang w:val="mt-MT"/>
        </w:rPr>
        <w:t>Fid-dawl tat-tisħiħ tal-protezzjoni ta’ minuri mhux akkumpanjati li għadhom ma applikawx għal protezzjoni internazzjonali u dawk it-tfal li jistgħu jiġu separati mill-familji tagħhom, huwa meħtieġ ukoll li jittieħdu marki tas-swaba’ u xbiha tal-wiċċ għall-ħażna fis-Sistema Ċentrali biex jgħinu jistabbilixxu l-identità tat-tfal u jassistu lill-Istat Membru biex jitraċċa kull rabta jew familjari li jista’ jkollhom ma’ Stat Membru ieħor. Li jiġu stabbiliti rabtiet familjari huwa elementi ewlieni fir-restawrar ta’ unità familjari u jrid ikun marbut mill-qrib mad-determinazzjoni tal-aħjar interessi tat-tfal u eventwalment tad-determinazzjoni ta’ soluzzjoni fit-tul.</w:t>
      </w:r>
    </w:p>
    <w:p w:rsidR="00A363FF" w:rsidRDefault="00A363FF">
      <w:pPr>
        <w:pStyle w:val="ManualConsidrant"/>
        <w:rPr>
          <w:noProof/>
          <w:lang w:val="mt-MT"/>
        </w:rPr>
      </w:pPr>
      <w:r>
        <w:rPr>
          <w:highlight w:val="lightGray"/>
        </w:rPr>
        <w:t>(26)</w:t>
      </w:r>
      <w:r>
        <w:rPr>
          <w:highlight w:val="lightGray"/>
        </w:rPr>
        <w:tab/>
      </w:r>
      <w:r>
        <w:rPr>
          <w:noProof/>
          <w:highlight w:val="lightGray"/>
          <w:lang w:val="mt-MT"/>
        </w:rPr>
        <w:t>L-aħjar interessi tat-tfal jinħtieġ li jkunu konsiderazzjoni primarja għall-Istati Membri meta japplikaw dan ir-Regolament. Meta l-Istat Membru rikjedenti jistabbilixxi li d-</w:t>
      </w:r>
      <w:r>
        <w:rPr>
          <w:i/>
          <w:noProof/>
          <w:highlight w:val="lightGray"/>
          <w:lang w:val="mt-MT"/>
        </w:rPr>
        <w:t>data</w:t>
      </w:r>
      <w:r>
        <w:rPr>
          <w:noProof/>
          <w:highlight w:val="lightGray"/>
          <w:lang w:val="mt-MT"/>
        </w:rPr>
        <w:t xml:space="preserve"> tal-Eurodac tkun relatata ma’ minorenni, din id-</w:t>
      </w:r>
      <w:r>
        <w:rPr>
          <w:i/>
          <w:noProof/>
          <w:highlight w:val="lightGray"/>
          <w:lang w:val="mt-MT"/>
        </w:rPr>
        <w:t>data</w:t>
      </w:r>
      <w:r>
        <w:rPr>
          <w:noProof/>
          <w:highlight w:val="lightGray"/>
          <w:lang w:val="mt-MT"/>
        </w:rPr>
        <w:t xml:space="preserve"> tista’ tintuża biss għall-finijiet tal-infurzar tal-liġi mill-Istat Membru rikjedenti skont il-liġijiet ta’ dan l-Istat applikabbli għal minorenni u skont l-obbligu li tingħata konsiderazzjoni primarja fl-aħjar interessi tat-tfal.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18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t>(27)</w:t>
      </w:r>
      <w:r>
        <w:tab/>
      </w:r>
      <w:r>
        <w:rPr>
          <w:noProof/>
          <w:lang w:val="mt-MT"/>
        </w:rPr>
        <w:t>Hemm bżonn li jkunu preskritti regoli preċiżi għat-trażmissjoni ta' dik id-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dwar marki tas-swaba’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u x-xbiha tal-wiċċ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lis-Sistema Ċentrali, ir-reġistrar ta' dik id-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dwar marki tas-swaba’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u x-xbiha tal-wiċċ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u ta' informazzjoni 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personali 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 rilevanti oħra fis-Sistema Ċentrali, il-ħażna tagħhom, it-tqabbil ma'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dwar marki tas-swaba’ oħra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u x-xbiha tal-wiċċ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>, it-trażmissjoni tar-riżultati ta' dak it-tqabbil u l-immarkar u t-tħassir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rreġistrata. Dawn ir-regoli jistgħu jvarjaw skont is-sitwazzjoni ta' kategoriji differenti ta' ċittadini ta’ pajjiż terz jew persuni apolidi, u għandhom ikunu adattati speċifikament għaliha.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19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t>(28)</w:t>
      </w:r>
      <w:r>
        <w:tab/>
      </w:r>
      <w:r>
        <w:rPr>
          <w:noProof/>
          <w:lang w:val="mt-MT"/>
        </w:rPr>
        <w:t>L-Istati Membri għandhom jiżguraw it-trażmissjoni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tal-marki tas-swaba’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u xbiha tal-wiċċ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fi kwalità xierqa għall-iskop ta’ tqabbil permezz tas-sistema kompjuterizzata ta’ rikonoxximent tal-marki tas-swaba’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u x-xbiha tal-wiċċ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>. L-awtoritajiet kollha bi dritt ta' aċċess għall-Eurodac għandhom jinvestu f'taħriġ adegwat u fit-tagħmir teknoloġiku meħtieġ. L-awtoritajiet bi dritt ta' aċċess għall-Eurodac għandhom jinfurmaw lill-Aġenzija Ewropea għat-tmexxija operattiva tas-sistemi tal-IT fuq skala kbira fl-ispazju ta’ libertà sigurtà u ġustizzja stabbilita bir-Regolament (UE) Nru 1077/2011 tal-Parlament Ewropew u tal-Kunsill</w:t>
      </w:r>
      <w:r>
        <w:rPr>
          <w:rStyle w:val="FootnoteReference"/>
          <w:noProof/>
          <w:szCs w:val="24"/>
        </w:rPr>
        <w:footnoteReference w:id="36"/>
      </w:r>
      <w:r>
        <w:rPr>
          <w:noProof/>
          <w:lang w:val="mt-MT"/>
        </w:rPr>
        <w:t xml:space="preserve"> (</w:t>
      </w:r>
      <w:r>
        <w:rPr>
          <w:rStyle w:val="CRDeleted"/>
          <w:noProof/>
          <w:szCs w:val="24"/>
          <w:lang w:val="mt-MT"/>
        </w:rPr>
        <w:t>l-"Aġenzija"</w:t>
      </w:r>
      <w:r>
        <w:rPr>
          <w:noProof/>
          <w:lang w:val="mt-MT"/>
        </w:rPr>
        <w:t xml:space="preserve"> </w:t>
      </w: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"eu-LISA" </w:t>
      </w: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) dwar diffikultajiet speċifiċi fir-rigward tal-kwalità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>, sabiex tinstab soluzzjoni għalihom.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20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t>(29)</w:t>
      </w:r>
      <w:r>
        <w:tab/>
      </w:r>
      <w:r>
        <w:rPr>
          <w:noProof/>
          <w:lang w:val="mt-MT"/>
        </w:rPr>
        <w:t xml:space="preserve">Il-fatt li jkun temporanjament jew permanentement impossibbli li tittieħed u / jew tiġi trażmessa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tal-marki tas-swaba’ </w:t>
      </w: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u x-xbiha tal-wiċċ </w:t>
      </w: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minħabba raġunijiet bħall-kwalità insuffiċjenti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għal tqabbil xieraq, problemi tekniċi, raġunijiet marbuta mal-ħarsien tas-saħħa jew minħabba li s-suġġett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ma jkunx f’qagħda jew ma jkollux il-ħila li jitteħdulu l-marki tas-swaba’ </w:t>
      </w: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u x-xbiha tal-wiċċ </w:t>
      </w: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minħabba ċirkostanzi barra mill-kontroll tiegħu, ma għandhiex taffettwa b’mod negattiv l-eżami ta', jew id-deċiżjoni dwar, l-applikazzjoni għall-protezzjoni internazzjonali ppreżentata minn dik il-persuna.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highlight w:val="lightGray"/>
          <w:lang w:val="mt-MT"/>
        </w:rPr>
      </w:pPr>
      <w:r>
        <w:rPr>
          <w:highlight w:val="lightGray"/>
        </w:rPr>
        <w:t>(30)</w:t>
      </w:r>
      <w:r>
        <w:rPr>
          <w:highlight w:val="lightGray"/>
        </w:rPr>
        <w:tab/>
      </w:r>
      <w:r>
        <w:rPr>
          <w:noProof/>
          <w:highlight w:val="lightGray"/>
          <w:lang w:val="mt-MT"/>
        </w:rPr>
        <w:t>L-Istati Membri jinħtieġ li jirreferu għad-Dokument ta’ Ħidma tal-Persunal tal-Kummissjoni dwar l-Implimentazzjoni tar-Regolament Eurodac rigward l-obbligi li jittieħdu l-marki tas-swaba’ adottat mill-Kunsill fl-20 ta’ Lulju 2015</w:t>
      </w:r>
      <w:r>
        <w:rPr>
          <w:rStyle w:val="FootnoteReference"/>
          <w:noProof/>
          <w:szCs w:val="24"/>
          <w:highlight w:val="lightGray"/>
        </w:rPr>
        <w:footnoteReference w:id="37"/>
      </w:r>
      <w:r>
        <w:rPr>
          <w:noProof/>
          <w:highlight w:val="lightGray"/>
          <w:lang w:val="mt-MT"/>
        </w:rPr>
        <w:t>, li jistabbilixxi l-istrateġija dwar l-aħjar prattiki biex jittieħdu l-marki tas-swaba' ta' ċittadini ta' pajjiżi terzi irregolari. Meta l-liġi nazzjonali ta’ Stat Membru tippermetti għat-teħid tal-marki tas-swaba’ bil-forza bħala l-aħħar miżura, dawn il-miżuri jridu jirrispettaw bis-sħiħ il-Karta tal-UE dwar id-Drittijiet Fundamentali. Ċittadini ta’ pajjiżi terzi li jkunu meqjusa persuni vulnerabbli u minuri ma għandhomx jiġu furzati jagħtu l-marki tas-swaba’ jew ix-xbiha tal-wiċċ, ħlief f’ċirkostanzi ġustifikati li huma permessi skont il-liġi nazzjonali.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21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</w:rPr>
      </w:pPr>
      <w:r>
        <w:t>(31)</w:t>
      </w:r>
      <w:r>
        <w:tab/>
      </w:r>
      <w:r>
        <w:rPr>
          <w:noProof/>
          <w:lang w:val="mt-MT"/>
        </w:rPr>
        <w:t xml:space="preserve">In-numru ta’ hits li nkisbu mill-Eurodac għandhom jiġu vverifikati minn espert imħarreġ fil-marki tas-swaba’ sabiex tiġi żgurata d-determinazzjoni preċiża tar-responsabbiltà taħt ir-Regolament (UE) Nru </w:t>
      </w:r>
      <w:r>
        <w:rPr>
          <w:rStyle w:val="CRDeleted"/>
          <w:noProof/>
          <w:szCs w:val="24"/>
          <w:lang w:val="mt-MT"/>
        </w:rPr>
        <w:t>604/2013</w:t>
      </w:r>
      <w:r>
        <w:rPr>
          <w:noProof/>
          <w:lang w:val="mt-MT"/>
        </w:rPr>
        <w:t xml:space="preserve">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l-identifikazzjoni eżatta ta’ ċittadini ta’ pajjiżi terzi jew apolidi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u l-identifikazzjoni eżatta tal-persuna kriminali suspettata jew il-vittma tar-reat li 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tagħha tista’ tiġi maħżuna fil-Eurodac.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</w:rPr>
        <w:t> Hits miksuba mill-Eurodac bażati fuq ix-xbiha tal-wiċċ jinħtieġ li wkoll jiġu verifikati fejn hemm dubju li r-riżultat huwa relatat mal-istess persuna. </w:t>
      </w:r>
      <w:r>
        <w:rPr>
          <w:noProof/>
          <w:highlight w:val="lightGray"/>
        </w:rPr>
        <w:fldChar w:fldCharType="begin"/>
      </w:r>
      <w:r>
        <w:rPr>
          <w:noProof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highlight w:val="lightGray"/>
        </w:rPr>
        <w:instrText xml:space="preserve">" </w:instrText>
      </w:r>
      <w:r>
        <w:rPr>
          <w:noProof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highlight w:val="lightGray"/>
        </w:rPr>
        <w:fldChar w:fldCharType="end"/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recital 22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t>(32)</w:t>
      </w:r>
      <w:r>
        <w:tab/>
      </w:r>
      <w:r>
        <w:rPr>
          <w:noProof/>
          <w:lang w:val="mt-MT"/>
        </w:rPr>
        <w:t xml:space="preserve">Ċittadini ta’ pajjiż terz jew persuni apolidi li jkunu talbu protezzjoni internazzjonali f'wieħed mill-Istati Membri </w:t>
      </w:r>
      <w:r>
        <w:rPr>
          <w:rStyle w:val="CRDeleted"/>
          <w:noProof/>
          <w:szCs w:val="24"/>
          <w:lang w:val="mt-MT"/>
        </w:rPr>
        <w:t>jista' jkollhom l-għażla</w:t>
      </w:r>
      <w:r>
        <w:rPr>
          <w:noProof/>
          <w:lang w:val="mt-MT"/>
        </w:rPr>
        <w:t xml:space="preserve">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jistgħu jippruvaw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li jitolbu protezzjoni internazzjonali fi Stat Membru ieħor għal ħafna snin oħra. Għalhekk, il-perjodu massimu li matulu 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dwar marki tas-swaba’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u x-xbiha tal-wiċċ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għandha tinżamm mis-Sistema Ċentrali għandu jkun ta' tul kunsiderevoli. Billi ħafna ċittadini ta’ pajjiż terz jew persuni apolidi li għexu fl-Unjoni għal bosta snin ikunu kisbu </w:t>
      </w:r>
      <w:r>
        <w:rPr>
          <w:i/>
          <w:noProof/>
          <w:lang w:val="mt-MT"/>
        </w:rPr>
        <w:t>status</w:t>
      </w:r>
      <w:r>
        <w:rPr>
          <w:noProof/>
          <w:lang w:val="mt-MT"/>
        </w:rPr>
        <w:t xml:space="preserve"> definit jew anki kisbu ċ-ċittadinanza ta' Stat Membru wara dak il-perjodu, perjodu ta' 10 snin għandu jkun ikkunsidrat bħala perjodu raġonevoli għall-ħżin ta'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dwar marki tas-swaba’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u x-xbiha tal-wiċċ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highlight w:val="lightGray"/>
          <w:lang w:val="mt-MT"/>
        </w:rPr>
      </w:pPr>
      <w:r>
        <w:rPr>
          <w:highlight w:val="lightGray"/>
        </w:rPr>
        <w:t>(33)</w:t>
      </w:r>
      <w:r>
        <w:rPr>
          <w:highlight w:val="lightGray"/>
        </w:rPr>
        <w:tab/>
      </w:r>
      <w:r>
        <w:rPr>
          <w:noProof/>
          <w:highlight w:val="lightGray"/>
          <w:lang w:val="mt-MT"/>
        </w:rPr>
        <w:t>Fid-dawl tas-suċċess tal-prevenzjoni u l-monitorġġ ta’ movimenti mhux awtorizzati ta’ ċittadini ta’ pajjiżi terzi u persuni apolidi li ma għandhomx dritt joqogħdu fl-Unjoni, u biex jittieħdu l-miżuri neċessarji għall-infurzar b’suċċess ta’ ritorn effettiv u riammissjoni lejn pajjiżi terzi skont id-Direttiva 2008/115/KE</w:t>
      </w:r>
      <w:r>
        <w:rPr>
          <w:rStyle w:val="FootnoteReference"/>
          <w:noProof/>
          <w:szCs w:val="24"/>
          <w:highlight w:val="lightGray"/>
        </w:rPr>
        <w:footnoteReference w:id="38"/>
      </w:r>
      <w:r>
        <w:rPr>
          <w:noProof/>
          <w:highlight w:val="lightGray"/>
          <w:lang w:val="mt-MT"/>
        </w:rPr>
        <w:t xml:space="preserve"> u d-dritt tal-protezzjoni tad-</w:t>
      </w:r>
      <w:r>
        <w:rPr>
          <w:i/>
          <w:noProof/>
          <w:highlight w:val="lightGray"/>
          <w:lang w:val="mt-MT"/>
        </w:rPr>
        <w:t>data</w:t>
      </w:r>
      <w:r>
        <w:rPr>
          <w:noProof/>
          <w:highlight w:val="lightGray"/>
          <w:lang w:val="mt-MT"/>
        </w:rPr>
        <w:t xml:space="preserve"> personali, perjodu ta’ ħames snin għandu jiġi kkunsidrat bħala perjodu neċessarju għall-ħażna tad-</w:t>
      </w:r>
      <w:r>
        <w:rPr>
          <w:i/>
          <w:noProof/>
          <w:highlight w:val="lightGray"/>
          <w:lang w:val="mt-MT"/>
        </w:rPr>
        <w:t>data</w:t>
      </w:r>
      <w:r>
        <w:rPr>
          <w:noProof/>
          <w:highlight w:val="lightGray"/>
          <w:lang w:val="mt-MT"/>
        </w:rPr>
        <w:t xml:space="preserve"> tal-marki tas-swaba' u x-xbiha tal-wiċċ.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23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t>(34)</w:t>
      </w:r>
      <w:r>
        <w:tab/>
      </w:r>
      <w:r>
        <w:rPr>
          <w:noProof/>
          <w:lang w:val="mt-MT"/>
        </w:rPr>
        <w:t xml:space="preserve">Il-perjodu taż-żamma għandu jkun iqsar f'ċerti sitwazzjonijiet speċjali fejn ma jkunx hemm bżonn li tinżamm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dwar marki tas-swaba’</w:t>
      </w:r>
      <w:r>
        <w:rPr>
          <w:noProof/>
          <w:sz w:val="20"/>
          <w:lang w:val="mt-MT"/>
        </w:rPr>
        <w:t xml:space="preserve">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u x-xbiha tal-wiċċ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sz w:val="20"/>
          <w:lang w:val="mt-MT"/>
        </w:rPr>
        <w:t xml:space="preserve">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 xml:space="preserve"> u kull </w:t>
      </w:r>
      <w:r>
        <w:rPr>
          <w:i/>
          <w:noProof/>
          <w:highlight w:val="lightGray"/>
          <w:lang w:val="mt-MT"/>
        </w:rPr>
        <w:t>data</w:t>
      </w:r>
      <w:r>
        <w:rPr>
          <w:noProof/>
          <w:highlight w:val="lightGray"/>
          <w:lang w:val="mt-MT"/>
        </w:rPr>
        <w:t xml:space="preserve"> personali oħra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sz w:val="20"/>
          <w:lang w:val="mt-MT"/>
        </w:rPr>
        <w:t xml:space="preserve"> </w:t>
      </w:r>
      <w:r>
        <w:rPr>
          <w:noProof/>
          <w:lang w:val="mt-MT"/>
        </w:rPr>
        <w:t>għal da</w:t>
      </w:r>
      <w:r>
        <w:rPr>
          <w:noProof/>
          <w:sz w:val="20"/>
          <w:lang w:val="mt-MT"/>
        </w:rPr>
        <w:t>k</w:t>
      </w:r>
      <w:r>
        <w:rPr>
          <w:noProof/>
          <w:lang w:val="mt-MT"/>
        </w:rPr>
        <w:t xml:space="preserve"> it-tul ta' żmien</w:t>
      </w:r>
      <w:r>
        <w:rPr>
          <w:noProof/>
          <w:sz w:val="20"/>
          <w:lang w:val="mt-MT"/>
        </w:rPr>
        <w:t>.</w:t>
      </w:r>
      <w:r>
        <w:rPr>
          <w:noProof/>
          <w:lang w:val="mt-MT"/>
        </w:rPr>
        <w:t xml:space="preserve"> Id-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dwar marki tas-swaba’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u x-xbiha tal-wiċċ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 xml:space="preserve"> u kull </w:t>
      </w:r>
      <w:r>
        <w:rPr>
          <w:i/>
          <w:noProof/>
          <w:highlight w:val="lightGray"/>
          <w:lang w:val="mt-MT"/>
        </w:rPr>
        <w:t>data</w:t>
      </w:r>
      <w:r>
        <w:rPr>
          <w:noProof/>
          <w:highlight w:val="lightGray"/>
          <w:lang w:val="mt-MT"/>
        </w:rPr>
        <w:t xml:space="preserve"> personali oħra li tappartjeni għal ċittadini ta’ persuni terzi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għandha titħassar immedjatament ladarba ċittadini ta’ pajjiż terz jew persuni apolidi jieħdu ċittadinanza ta' Stat Membru.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24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t>(35)</w:t>
      </w:r>
      <w:r>
        <w:tab/>
      </w:r>
      <w:r>
        <w:rPr>
          <w:noProof/>
          <w:lang w:val="mt-MT"/>
        </w:rPr>
        <w:t xml:space="preserve">Huwa xieraq li tinħażen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relatata ma’ dawk is-suġġetti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li l-marki tas-swaba’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u x-xbiha tal-wiċċ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tagħhom ikunu ġew irreġistrati inizjalment fil-Eurodac hekk kif ġew iddepożitati l-applikazzjonijiet tagħhom għall-protezzjoni internazzjonali u li ngħataw protezzjoni internazzjonali fi Stat Membru sabiex jippermettu li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rreġistrata hekk kif ġiet iddepożitata applikazzjoni għall-protezzjoni internazzjonali tiġi mqabbla magħhom.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25 (adattat)</w:t>
      </w:r>
    </w:p>
    <w:p w:rsidR="00A363FF" w:rsidRDefault="00A363FF">
      <w:pPr>
        <w:pStyle w:val="ManualConsidrant"/>
        <w:rPr>
          <w:noProof/>
          <w:lang w:val="mt-MT"/>
        </w:rPr>
      </w:pPr>
      <w:r>
        <w:t>(36)</w:t>
      </w:r>
      <w:r>
        <w:tab/>
      </w:r>
      <w:r>
        <w:rPr>
          <w:rStyle w:val="CRDeleted"/>
          <w:noProof/>
          <w:szCs w:val="24"/>
          <w:lang w:val="mt-MT"/>
        </w:rPr>
        <w:t>L-Aġenzija</w:t>
      </w:r>
      <w:r>
        <w:rPr>
          <w:noProof/>
          <w:lang w:val="mt-MT"/>
        </w:rPr>
        <w:t xml:space="preserve"> </w:t>
      </w: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eu-LISA </w:t>
      </w: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 ġiet fdata bil-kompiti tal-Kummissjoni li jikkonċernaw it-tmexxija operattiva tal-Eurodac taħt dan ir-Regolament u b’ċerti kompiti li jikkonċernaw l-Infrastruttura tal-Komunikazzjoni mid-data li fiha </w:t>
      </w:r>
      <w:r>
        <w:rPr>
          <w:rStyle w:val="CRDeleted"/>
          <w:noProof/>
          <w:szCs w:val="24"/>
          <w:lang w:val="mt-MT"/>
        </w:rPr>
        <w:t>l-Aġenzija</w:t>
      </w:r>
      <w:r>
        <w:rPr>
          <w:noProof/>
          <w:lang w:val="mt-MT"/>
        </w:rPr>
        <w:t xml:space="preserve"> </w:t>
      </w: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eu-LISA </w:t>
      </w: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 assumiet ir-responsabbiltajiet tagħha fl-1 ta’ Diċembru 2012. </w:t>
      </w:r>
      <w:r>
        <w:rPr>
          <w:rStyle w:val="CRDeleted"/>
          <w:noProof/>
          <w:szCs w:val="24"/>
          <w:lang w:val="mt-MT"/>
        </w:rPr>
        <w:t>L-Aġenzija għandha twettaq il-kompiti fdati lilha taħt dan ir-Regolament u d-dispożizzjonijiet rilevanti tar-Regolament (UE) Nru 1077/2011 għandhom jiġu emendati skont dan.</w:t>
      </w:r>
      <w:r>
        <w:rPr>
          <w:noProof/>
          <w:lang w:val="mt-MT"/>
        </w:rPr>
        <w:t xml:space="preserve"> Barra minn hekk, il-Europol għandu jkollu l-i</w:t>
      </w:r>
      <w:r>
        <w:rPr>
          <w:i/>
          <w:noProof/>
          <w:lang w:val="mt-MT"/>
        </w:rPr>
        <w:t>status</w:t>
      </w:r>
      <w:r>
        <w:rPr>
          <w:noProof/>
          <w:lang w:val="mt-MT"/>
        </w:rPr>
        <w:t xml:space="preserve"> ta’ osservatur fil-laqgħat tal-Bord ta’ Tmexxija </w:t>
      </w:r>
      <w:r>
        <w:rPr>
          <w:rStyle w:val="CRDeleted"/>
          <w:noProof/>
          <w:szCs w:val="24"/>
          <w:lang w:val="mt-MT"/>
        </w:rPr>
        <w:t>tal-Aġenzija</w:t>
      </w:r>
      <w:r>
        <w:rPr>
          <w:noProof/>
          <w:lang w:val="mt-MT"/>
        </w:rPr>
        <w:t xml:space="preserve"> </w:t>
      </w: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ta’ eu-LISA </w:t>
      </w: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meta fuq l-aġenda jkun hemm kwistjoni li tikkonċerna l-applikazzjoni ta’ dan ir-Regolament li jikkonċerna aċċess għall-konsultazzjoni tal-Eurodac minn awtoritajiet maħtura ta’ Stati Membri u mill-Europol għall-finijiet tal-prevenzjoni, ir-rintraċċar jew l-investigazzjoni ta’ reati terroristiċi jew ta’ reati serji oħra. Il-Europol għandu jkun jista’ jaħtar rappreżentant fil-Grupp Konsultattiv tal-Eurodac </w:t>
      </w: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ta’ eu-LISA </w:t>
      </w: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 </w:t>
      </w:r>
      <w:r>
        <w:rPr>
          <w:rStyle w:val="CRDeleted"/>
          <w:noProof/>
          <w:szCs w:val="24"/>
          <w:lang w:val="mt-MT"/>
        </w:rPr>
        <w:t>tal-Aġenzija</w:t>
      </w:r>
      <w:r>
        <w:rPr>
          <w:noProof/>
          <w:lang w:val="mt-MT"/>
        </w:rPr>
        <w:t>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26</w:t>
      </w:r>
      <w:r>
        <w:rPr>
          <w:noProof/>
          <w:highlight w:val="lightGray"/>
          <w:lang w:val="mt-MT"/>
        </w:rPr>
        <w:t xml:space="preserve"> (ġdid)</w:t>
      </w:r>
    </w:p>
    <w:p w:rsidR="00A363FF" w:rsidRDefault="00A363FF">
      <w:pPr>
        <w:rPr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Ir-Regolamenti tal-Persunal għall-Uffiċjali tal-Unjoni Ewropea (Regolamenti tal-Persunal tal-Uffiċjali) u l-Kondizzjonijiet tal-Impjieg applikabbli għall-Ħaddiema l-Oħra tal-Unjoni Ewropea ('Kondizzjonijiet tal-Impjieg'), stabbiliti fir-Regolament (KEE, Euratom, KEFA) Nru 259/68 tal-Kunsill</w:t>
      </w:r>
      <w:r>
        <w:rPr>
          <w:rStyle w:val="CRDeleted"/>
          <w:noProof/>
          <w:highlight w:val="lightGray"/>
          <w:vertAlign w:val="superscript"/>
        </w:rPr>
        <w:footnoteReference w:id="39"/>
      </w:r>
      <w:r>
        <w:rPr>
          <w:rStyle w:val="CRRefonteDeleted"/>
          <w:noProof/>
          <w:szCs w:val="24"/>
          <w:highlight w:val="lightGray"/>
          <w:lang w:val="mt-MT"/>
        </w:rPr>
        <w:t xml:space="preserve"> (flimkien imsejħa r-'Regolamenti tal-Persunal') għandhom japplikaw għall-persunal kollu li jaħdem fl-Aġenzija dwar kwistjonijiet relatati ma’ dan ir-Regolament.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27 (adattat)</w:t>
      </w:r>
    </w:p>
    <w:p w:rsidR="00A363FF" w:rsidRDefault="00A363FF">
      <w:pPr>
        <w:pStyle w:val="ManualConsidrant"/>
        <w:rPr>
          <w:noProof/>
          <w:lang w:val="mt-MT"/>
        </w:rPr>
      </w:pPr>
      <w:r>
        <w:t>(37)</w:t>
      </w:r>
      <w:r>
        <w:tab/>
      </w:r>
      <w:r>
        <w:rPr>
          <w:noProof/>
          <w:lang w:val="mt-MT"/>
        </w:rPr>
        <w:t xml:space="preserve">Hemm bżonn li jkunu preskritti b'mod ċar ir-responsabilitajiet rispettivi tal-Kummissjoni u 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Ö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eu-LISA 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Õ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Õ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 </w:t>
      </w:r>
      <w:r>
        <w:rPr>
          <w:rStyle w:val="CRDeleted"/>
          <w:noProof/>
          <w:lang w:val="mt-MT"/>
        </w:rPr>
        <w:t>tal-Aġenzija</w:t>
      </w:r>
      <w:r>
        <w:rPr>
          <w:noProof/>
          <w:lang w:val="mt-MT"/>
        </w:rPr>
        <w:t>, f'dak li għandu x'jaqsam mas-Sistema Ċentrali u l-Infrastruttura ta’ Komuikazzjoni u tal-Istati Membri fir-rigward tal-ipproċessar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>, is-sigurtà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>, l-aċċess għaliha u l-korrezzjoni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reġistrata. </w:t>
      </w:r>
    </w:p>
    <w:p w:rsidR="00A363FF" w:rsidRDefault="00A363FF">
      <w:pPr>
        <w:pStyle w:val="CRSeparator"/>
        <w:rPr>
          <w:noProof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recital 28</w:t>
      </w:r>
    </w:p>
    <w:p w:rsidR="00A363FF" w:rsidRDefault="00A363FF">
      <w:pPr>
        <w:pStyle w:val="ManualConsidrant"/>
        <w:rPr>
          <w:noProof/>
          <w:lang w:val="mt-MT"/>
        </w:rPr>
      </w:pPr>
      <w:r>
        <w:t>(38)</w:t>
      </w:r>
      <w:r>
        <w:tab/>
      </w:r>
      <w:r>
        <w:rPr>
          <w:noProof/>
          <w:lang w:val="mt-MT"/>
        </w:rPr>
        <w:t>Huwa neċessarju li jinħatru awtoritajiet kompetenti tal-Istati Membri kif ukoll il-Punt ta' Aċċess Ċentrali Nazzjonali li permezz tiegħu jsiru t-talbiet għat-tqabbil mad-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tal-Eurodac u biex tinżamm lista ta' unitajiet operattivi fl-awtoritajiet maħtura li huma awtorizzati li jitolbu tqabbil bħal dan għall-finijiet speċifiċi tal-prevenzjoni, ir-rintraċċar jew l-investigazzjoni ta' reati terroristiċi jew ta' reati kriminali serji oħra.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29</w:t>
      </w:r>
    </w:p>
    <w:p w:rsidR="00A363FF" w:rsidRDefault="00A363FF">
      <w:pPr>
        <w:pStyle w:val="ManualConsidrant"/>
        <w:rPr>
          <w:noProof/>
          <w:lang w:val="mt-MT"/>
        </w:rPr>
      </w:pPr>
      <w:r>
        <w:t>(39)</w:t>
      </w:r>
      <w:r>
        <w:tab/>
      </w:r>
      <w:r>
        <w:rPr>
          <w:noProof/>
          <w:lang w:val="mt-MT"/>
        </w:rPr>
        <w:t>It-talbiet għat-tqabbil mad-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maħżuna fis-Sistema Ċentrali għandha ssir mill-unitajiet operattivi fl-awtoritajiet maħtura lill-Punt ta' Aċċess Nazzjonali</w:t>
      </w:r>
      <w:r>
        <w:rPr>
          <w:rStyle w:val="CRMinorChangeDeleted"/>
          <w:noProof/>
          <w:szCs w:val="24"/>
          <w:lang w:val="mt-MT"/>
        </w:rPr>
        <w:t>,</w:t>
      </w:r>
      <w:r>
        <w:rPr>
          <w:noProof/>
          <w:lang w:val="mt-MT"/>
        </w:rPr>
        <w:t xml:space="preserve"> permezz tal-awtorità tal-verifika u għandhom ikunu mmotivati. L-unitajiet operattivi fl-awtoritajiet maħtura li huma awtorizzati jitolbu tqabbil mad-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tal-Eurodac ma għandhomx jaġixxu bħala awtorità tal-verifika. L-awtoritajiet tal-verifika għandhom ikunu indipendenti mill-awtoritajiet maħtura u responsabbli biex jiżguraw, b’manjiera indipendenti, il-konformità stretta mal-kundizzjonijiet għal aċċess kif stabbilit f'dan ir-Regolament. L-awtoritajiet tal-verifika għandhom imbagħad jippreżentaw it-talba, mingħajr ma jgħaddu l-motivazzjonijiet għaliha, għal tqabbil permezz tal-Punt ta' Aċċess Nazzjonali lis-Sistema Ċentrali wara verifika li l-kundizzjonijiet kollha għal aċċess ġew issodisfati. F'każijiet eċċezzjonali ta’ urġenza fejn ikun meħtieġ aċċess bikri bi tweġiba għal theddida speċifika u attwali li tikkonċerna reati terroristiċi jew reati kriminali serji oħrajn, l-awtorità ta' verifika għandha tipproċessa t-talba immedjatament u tagħmel il-verifika biss wara.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30</w:t>
      </w:r>
    </w:p>
    <w:p w:rsidR="00A363FF" w:rsidRDefault="00A363FF">
      <w:pPr>
        <w:pStyle w:val="ManualConsidrant"/>
        <w:rPr>
          <w:noProof/>
          <w:lang w:val="mt-MT"/>
        </w:rPr>
      </w:pPr>
      <w:r>
        <w:t>(40)</w:t>
      </w:r>
      <w:r>
        <w:tab/>
      </w:r>
      <w:r>
        <w:rPr>
          <w:noProof/>
          <w:lang w:val="mt-MT"/>
        </w:rPr>
        <w:t>L-awtorità maħtura u l-awtorità ta' verifika jistgħu jkunu parti mill-istess organizzazzjoni jekk dan ikun permess taħt il-liġi nazzjonali, iżda l-awtorità ta' verifika għandha taġixxi b’mod indipendenti meta taqdi l-kompiti tagħha taħt dan ir-Regolament.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31</w:t>
      </w:r>
    </w:p>
    <w:p w:rsidR="00A363FF" w:rsidRDefault="00A363FF">
      <w:pPr>
        <w:pStyle w:val="ManualConsidrant"/>
        <w:rPr>
          <w:noProof/>
          <w:lang w:val="mt-MT"/>
        </w:rPr>
      </w:pPr>
      <w:r>
        <w:t>(41)</w:t>
      </w:r>
      <w:r>
        <w:tab/>
      </w:r>
      <w:r>
        <w:rPr>
          <w:noProof/>
          <w:lang w:val="mt-MT"/>
        </w:rPr>
        <w:t xml:space="preserve">Għall-finijiet ta’ protezzjoni ta’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personali, u biex jiġi eskluż tqabbil sistematiku li għandu jiġi pprojbit, l-ipproċessar ta’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tal-Eurodac għandu jsir biss f’każijiet speċifiċi u meta jkun meħtieġ għall-finijiet tal-prevenzjoni, ir-rintraċċar jew l-investigazzjoni ta' reati terroristiċi jew reati serji oħra. Każ speċifiku jeżisti b'mod partikolari meta t-talba għat-tqabbil tkun relatata ma’ sitwazzjoni speċifika u konkreta jew ma’ periklu speċifiku u konkret assoċjat ma’ reat terroristiku jew reat kriminali serju ieħor, jew ma’ persuni speċifiċi li fil-konfront tagħhom ikun hemm raġunijiet serji għaliex wieħed jemmen li dawn ikunu se jwettqu jew wettqu reati terroristiċi jew reati serji oħra. Każ speċifiku jeżisti wkoll meta t-talba għal tqabbil tkun relatata ma’ persuna li tkun il-vittma ta’ reat terroristiku jew ta’ reat kriminali serju ieħor. Għaldaqstant, l-awtoritajiet maħtura u l-Europol għandhom jitolbu għal tqabbil mal-Eurodac meta jkollhom raġunijiet motivati biex jemmnu li tqabbil bħal dan ikun se jipprovdi informazzjoni li tgħinhom sostanzjalment fil-prevenzjoni, ir-rintraċċar jew l-investigazzjoni ta’ reat terroristiku jew reat kriminali serju ieħor.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32</w:t>
      </w:r>
    </w:p>
    <w:p w:rsidR="00A363FF" w:rsidRDefault="00A363FF">
      <w:pPr>
        <w:pStyle w:val="ManualConsidrant"/>
        <w:rPr>
          <w:noProof/>
          <w:lang w:val="mt-MT"/>
        </w:rPr>
      </w:pPr>
      <w:r>
        <w:t>(42)</w:t>
      </w:r>
      <w:r>
        <w:tab/>
      </w:r>
      <w:r>
        <w:rPr>
          <w:noProof/>
          <w:lang w:val="mt-MT"/>
        </w:rPr>
        <w:t>Barra minn hekk, l-aċċess għandu jkun permess biss bil-kundizzjoni li t-tqabbil mal-bażijiet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nazzjonali tal-marki tas-swaba tal-Istat Membru u mas-sistemi awtomatizzati ta' identifikazzjoni tal-marki tas-swaba' tal-Istati Membri kollha oħra taħt id-Deċiżjoni tal-Kunsill 2008/615/ĠAI </w:t>
      </w:r>
      <w:r>
        <w:rPr>
          <w:rStyle w:val="CRMinorChangeDeleted"/>
          <w:noProof/>
          <w:szCs w:val="24"/>
          <w:lang w:val="mt-MT"/>
        </w:rPr>
        <w:t>tat-23 ta' Ġunju 2008 dwar it-titjib tal-kooperazzjoni transkonfinali, b'mod partikolari fil-ġlieda kontra t-terroriżmu u l-kriminalità transkonfinali</w:t>
      </w:r>
      <w:r>
        <w:rPr>
          <w:rStyle w:val="FootnoteReference"/>
          <w:dstrike/>
          <w:noProof/>
          <w:szCs w:val="24"/>
          <w:u w:val="double"/>
        </w:rPr>
        <w:footnoteReference w:id="40"/>
      </w:r>
      <w:r>
        <w:rPr>
          <w:noProof/>
          <w:lang w:val="mt-MT"/>
        </w:rPr>
        <w:t xml:space="preserve"> ma jwassalx sabiex tiġi stabbilita l-identità tas-suġġett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>. Dik il-kundizzjoni titlob li l-Istat Membru li jagħmel it-talba jagħmel tqabbil mas-sistemi awtomatizzati ta' identifikazzjoni tal-marki tas-swaba’ tal-Istati Membri l-oħra kollha taħt id-Deċiżjoni 2008/615/ĠAI li huma teknikament disponibbli, sakemm dak l-Istat Membru ma jkunx jista' jiġġustifika li jeżistu raġunijiet suffiċjenti li wieħed jemmen li dan ma jwassalx sabiex tiġi stabbiltà l-identità tas-suġġett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>. Tali raġunijiet raġonevoli jeżistu b’mod partikolari fejn il-każ speċifiku ma jippreżenta l-ebda rabta operattiva jew investigattiva ma’ Stat Membru. Dik il-kondizzjoni titlob l-implimentazzjoni legali u teknika minn qabel tad-Deċiżjoni 2008/615/ĠAI mill-Istat Membru rikjedenti fil-qasam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dwar il-marki tas-swaba’, billi ma għandux ikun permess li titmexxa verifika tal-Eurodac għall-finijiet tal-infurzar tal-liġi fejn dawn il-passi ta’ hawn fuq ma jkunux ittieħdu l-ewwel.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33</w:t>
      </w:r>
    </w:p>
    <w:p w:rsidR="00A363FF" w:rsidRDefault="00A363FF">
      <w:pPr>
        <w:pStyle w:val="ManualConsidrant"/>
        <w:rPr>
          <w:noProof/>
          <w:lang w:val="mt-MT"/>
        </w:rPr>
      </w:pPr>
      <w:r>
        <w:t>(43)</w:t>
      </w:r>
      <w:r>
        <w:tab/>
      </w:r>
      <w:r>
        <w:rPr>
          <w:noProof/>
          <w:lang w:val="mt-MT"/>
        </w:rPr>
        <w:t xml:space="preserve">Qabel ma jfittxu fil-Eurodac, l-awtoritajiet maħtura għandhom ukoll, sakemm il-kundizzjonijiet għal tali tqabbil ikunu ġew issodisfati, jikkonsultaw is-Sistema ta' Informazzjoni dwar il-Viża skont id-Deċiżjoni tal-Kunsill 2008/633/ĠAI </w:t>
      </w:r>
      <w:r>
        <w:rPr>
          <w:rStyle w:val="CRMinorChangeDeleted"/>
          <w:noProof/>
          <w:szCs w:val="24"/>
          <w:lang w:val="mt-MT"/>
        </w:rPr>
        <w:t>tat-23 ta' Ġunju 2008 li tikkonċerna aċċess għall-konsultazzjoni tas-Sistema ta' Informazzjoni dwar il-Viża (VIS) minn awtoritajiet maħtura ta' Stati Membri u mill-Europol għall-finijiet tal-prevenzjoni, ir-rintraċċar u l-investigazzjoni ta' reati terroristiċi u ta' reati serji oħra</w:t>
      </w:r>
      <w:r>
        <w:rPr>
          <w:rStyle w:val="FootnoteReference"/>
          <w:dstrike/>
          <w:noProof/>
          <w:szCs w:val="24"/>
          <w:u w:val="double"/>
        </w:rPr>
        <w:footnoteReference w:id="41"/>
      </w:r>
      <w:r>
        <w:rPr>
          <w:noProof/>
          <w:lang w:val="mt-MT"/>
        </w:rPr>
        <w:t>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34</w:t>
      </w:r>
    </w:p>
    <w:p w:rsidR="00A363FF" w:rsidRDefault="00A363FF">
      <w:pPr>
        <w:pStyle w:val="ManualConsidrant"/>
        <w:rPr>
          <w:noProof/>
          <w:lang w:val="mt-MT"/>
        </w:rPr>
      </w:pPr>
      <w:r>
        <w:t>(44)</w:t>
      </w:r>
      <w:r>
        <w:tab/>
      </w:r>
      <w:r>
        <w:rPr>
          <w:noProof/>
          <w:lang w:val="mt-MT"/>
        </w:rPr>
        <w:t xml:space="preserve">Għall-fini ta' tqabbil u skambju effiċjenti ta'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personali, l-Istati Membri għandhom jimplimentaw u jużaw bis-sħiħ il-ftehimiet internazzjonali eżistenti kif ukoll il-liġi tal-Unjoni rigward l-iskambju ta'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li diġà qiegħda fis-seħħ, b'mod partikolari d-Deċiżjoni 2008/615/ĠAI.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35</w:t>
      </w:r>
    </w:p>
    <w:p w:rsidR="00A363FF" w:rsidRDefault="00A363FF">
      <w:pPr>
        <w:rPr>
          <w:noProof/>
          <w:szCs w:val="24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L-aħjar interessi tat-tfal għandhom ikunu konsiderazzjoni primarja għall-Istati Membri meta japplikaw dan ir-Regolament. Fejn l-Istat Membru jistabbilixxi li d-data tal-Eurodac tkun relatata ma’ minorenni, din id-data tista’ tintuża biss għall-finijiet tal-infurzar tal-liġi mill-Istat Membru rikjedenti taħt il-liġijiet ta’ dak l-Istat applikabbli għal minorenni u skont l-obbligu li tingħata konsiderazzjoni primarja fl-aħjar interessi tat-tfal.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36</w:t>
      </w:r>
    </w:p>
    <w:p w:rsidR="00A363FF" w:rsidRDefault="00A363FF">
      <w:pPr>
        <w:pStyle w:val="ManualConsidrant"/>
        <w:rPr>
          <w:noProof/>
          <w:lang w:val="mt-MT"/>
        </w:rPr>
      </w:pPr>
      <w:r>
        <w:t>(45)</w:t>
      </w:r>
      <w:r>
        <w:tab/>
      </w:r>
      <w:r>
        <w:rPr>
          <w:noProof/>
          <w:lang w:val="mt-MT"/>
        </w:rPr>
        <w:t>Filwaqt li r-responsabbiltà mhux kuntrattwali tal-Unjoni b'konnessjoni mat-tħaddim tas-sistema tal-Eurodac għandha tkun regolata mid-dispożizzjonijiet relevanti tat-Trattat dwar il-Funzjonament tal-Unjoni Ewropea (TFUE), huwa neċessarju li jkunu preskritti regoli speċifiċi għar-responsabbiltà mhux kuntrattwali tal-Istati Membri b'konnessjoni mat-tħaddim tas-sistema.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37 (adattata)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t>(46)</w:t>
      </w:r>
      <w:r>
        <w:tab/>
      </w:r>
      <w:r>
        <w:rPr>
          <w:noProof/>
          <w:lang w:val="mt-MT"/>
        </w:rPr>
        <w:t>Ladarba l-għan ta' dan ir-Regolament, jiġifieri l-ħolqien ta' sistema għat-tqabbil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dwar marki tas-swaba’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u tax-xbiha tal-wiċċ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sabiex tgħin l-implimentazzjoni tal-politika ta' ażil tal-Unjoni, ma jistax, min-natura tiegħu stess, jinkiseb b'mod suffiċjenti mill-Istati Membri u għaldaqstant jista' jinkiseb aħjar fil-livell tal-Unjoni, l-Unjoni tista' tadotta miżuri f'konformità mal-prinċipju tas-sussidjarjetà kif stabbilit fl-Artikolu 5 tat-Trattat dwar l-Unjoni Ewropea (TEU). F'konformità mal-prinċipju tal-proporzjonalità, kif stabbilit f'dak l-Artikolu, dan ir-Regolament ma jmurx lil hinn minn dak li huwa meħtieġ sabiex jinkiseb dak l-għan.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38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t>(47)</w:t>
      </w:r>
      <w:r>
        <w:tab/>
      </w:r>
      <w:r>
        <w:rPr>
          <w:noProof/>
          <w:lang w:val="mt-MT"/>
        </w:rPr>
        <w:t xml:space="preserve">[Id-Direttiva [2016/.../...] tal-Parlament Ewropew u tal-Kunsill </w:t>
      </w:r>
      <w:r>
        <w:rPr>
          <w:rStyle w:val="CRMinorChangeDeleted"/>
          <w:noProof/>
          <w:szCs w:val="24"/>
          <w:lang w:val="mt-MT"/>
        </w:rPr>
        <w:t>tal-24 ta' Ottubru 1995 dwar il-protezzjoni ta' individwi fir-rigward tal-ipproċessar ta' data personali u dwar il-moviment liberu ta' dik id-data</w:t>
      </w:r>
      <w:r>
        <w:rPr>
          <w:rStyle w:val="FootnoteReference"/>
          <w:dstrike/>
          <w:noProof/>
          <w:szCs w:val="24"/>
          <w:u w:val="double"/>
        </w:rPr>
        <w:footnoteReference w:id="42"/>
      </w:r>
      <w:r>
        <w:rPr>
          <w:noProof/>
          <w:lang w:val="mt-MT"/>
        </w:rPr>
        <w:t xml:space="preserve">] tapplika għall-ipproċessar ta'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mill-Istati Membri mwettaq fl-applikazzjoni ta’ dan ir-Regolament sakemm tali pproċessar ma jsirx mill-awtoritajiet 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kompetenti 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 maħtura jew ta’ verifika tal-Istati Membri għall-finijiet tal-prevenzjoni, 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investigazzjoni 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 , ir-rintraċċar jew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prosekuzzjoni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</w:t>
      </w:r>
      <w:r>
        <w:rPr>
          <w:rStyle w:val="CRDeleted"/>
          <w:noProof/>
          <w:szCs w:val="24"/>
          <w:lang w:val="mt-MT"/>
        </w:rPr>
        <w:t>l-investigazzjoni</w:t>
      </w:r>
      <w:r>
        <w:rPr>
          <w:noProof/>
          <w:lang w:val="mt-MT"/>
        </w:rPr>
        <w:t xml:space="preserve"> ta’ reati terroristiċi jew ta’ reati serji oħra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inkluż is-salvagwardjar kontra u l-prevenzjoni ta’ theddidiet għas-sigurtà pubblika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39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t>(48)</w:t>
      </w:r>
      <w:r>
        <w:tab/>
      </w: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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 Id-dispożizzjonijiet adottati skont id-Direttiva [2016/… /UE] tal-Parliament Ewropew u tal-Kunsill [tal- … 2016] dwar il-protezzjoni ta’ individwi fir-rigward tal-ipproċessar ta'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mill-awtoritajiet kompetenti għall-finijiet tal-prevenzjoni, investigazzjoni, rintraċċar jew prosekuzzjoni ta’ reati kriminali jew l-eżekuzzjoni ta’ penali kriminali, u l-moviment ħieles ta’ tali data japplikar għall- 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 </w:t>
      </w:r>
      <w:r>
        <w:rPr>
          <w:rStyle w:val="CRMinorChangeDeleted"/>
          <w:noProof/>
          <w:szCs w:val="24"/>
          <w:lang w:val="mt-MT"/>
        </w:rPr>
        <w:t>L-</w:t>
      </w:r>
      <w:r>
        <w:rPr>
          <w:noProof/>
          <w:lang w:val="mt-MT"/>
        </w:rPr>
        <w:t>ipproċessar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mill-awtoritajiet 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kompetenti 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 tal-Istati Membri għall-finijiet tal-prevenzjoni, 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investigazzjoni, </w:t>
      </w: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 rintraċċar jew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prosekuzzjoni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</w:t>
      </w:r>
      <w:r>
        <w:rPr>
          <w:rStyle w:val="CRDeleted"/>
          <w:noProof/>
          <w:szCs w:val="24"/>
          <w:lang w:val="mt-MT"/>
        </w:rPr>
        <w:t>l-investigazzjoni</w:t>
      </w:r>
      <w:r>
        <w:rPr>
          <w:noProof/>
          <w:lang w:val="mt-MT"/>
        </w:rPr>
        <w:t xml:space="preserve"> ta’ reati terroristiċi jew ta’ reati serji oħra taħt dan ir-Regolament </w:t>
      </w:r>
      <w:r>
        <w:rPr>
          <w:rStyle w:val="CRDeleted"/>
          <w:noProof/>
          <w:szCs w:val="24"/>
          <w:lang w:val="mt-MT"/>
        </w:rPr>
        <w:t>għandhom ikunu suġġetti għal standard ta’ protezzjoni ta’ data personali taħt il-liġi nazzjonali li tkun f’konformità mad-Deċiżjoni Qafas tal-Kunsill 2008/977/ĠAI tas-27 ta’ Novembru 2008 dwar il-protezzjoni ta’ data personali pproċessata fil-qafas tal-kooperazzjoni tal-pulizija u dik ġudizzjarja f’materji kriminali</w:t>
      </w:r>
      <w:r>
        <w:rPr>
          <w:rStyle w:val="CRDeleted"/>
          <w:noProof/>
          <w:vertAlign w:val="superscript"/>
        </w:rPr>
        <w:footnoteReference w:id="43"/>
      </w:r>
      <w:r>
        <w:rPr>
          <w:noProof/>
          <w:lang w:val="mt-MT"/>
        </w:rPr>
        <w:t xml:space="preserve">. 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40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it-IT"/>
        </w:rPr>
      </w:pPr>
      <w:r>
        <w:t>(49)</w:t>
      </w:r>
      <w:r>
        <w:tab/>
      </w:r>
      <w:r>
        <w:rPr>
          <w:rStyle w:val="CRDeleted"/>
          <w:noProof/>
          <w:szCs w:val="24"/>
          <w:lang w:val="it-IT"/>
        </w:rPr>
        <w:t>Il-prinċipji</w:t>
      </w:r>
      <w:r>
        <w:rPr>
          <w:noProof/>
          <w:lang w:val="it-IT"/>
        </w:rPr>
        <w:t xml:space="preserve"> </w:t>
      </w:r>
      <w:r>
        <w:rPr>
          <w:noProof/>
          <w:highlight w:val="lightGray"/>
          <w:lang w:val="it-IT"/>
        </w:rPr>
        <w:fldChar w:fldCharType="begin"/>
      </w:r>
      <w:r>
        <w:rPr>
          <w:noProof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ð</w:instrText>
      </w:r>
      <w:r>
        <w:rPr>
          <w:noProof/>
          <w:highlight w:val="lightGray"/>
          <w:lang w:val="it-IT"/>
        </w:rPr>
        <w:instrText xml:space="preserve">" </w:instrText>
      </w:r>
      <w:r>
        <w:rPr>
          <w:noProof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ð</w:t>
      </w:r>
      <w:r>
        <w:rPr>
          <w:noProof/>
          <w:highlight w:val="lightGray"/>
          <w:lang w:val="it-IT"/>
        </w:rPr>
        <w:fldChar w:fldCharType="end"/>
      </w:r>
      <w:r>
        <w:rPr>
          <w:noProof/>
          <w:highlight w:val="lightGray"/>
          <w:lang w:val="it-IT"/>
        </w:rPr>
        <w:t> Ir-regoli </w:t>
      </w:r>
      <w:r>
        <w:rPr>
          <w:noProof/>
          <w:highlight w:val="lightGray"/>
          <w:lang w:val="it-IT"/>
        </w:rPr>
        <w:fldChar w:fldCharType="begin"/>
      </w:r>
      <w:r>
        <w:rPr>
          <w:noProof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ï</w:instrText>
      </w:r>
      <w:r>
        <w:rPr>
          <w:noProof/>
          <w:highlight w:val="lightGray"/>
          <w:lang w:val="it-IT"/>
        </w:rPr>
        <w:instrText xml:space="preserve">" </w:instrText>
      </w:r>
      <w:r>
        <w:rPr>
          <w:noProof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ï</w:t>
      </w:r>
      <w:r>
        <w:rPr>
          <w:noProof/>
          <w:highlight w:val="lightGray"/>
          <w:lang w:val="it-IT"/>
        </w:rPr>
        <w:fldChar w:fldCharType="end"/>
      </w:r>
      <w:r>
        <w:rPr>
          <w:noProof/>
          <w:lang w:val="it-IT"/>
        </w:rPr>
        <w:t xml:space="preserve"> preskritti fir-Regolament </w:t>
      </w:r>
      <w:r>
        <w:rPr>
          <w:rStyle w:val="CRDeleted"/>
          <w:noProof/>
          <w:szCs w:val="24"/>
          <w:lang w:val="it-IT"/>
        </w:rPr>
        <w:t>fid-Direttiva</w:t>
      </w:r>
      <w:r>
        <w:rPr>
          <w:noProof/>
          <w:lang w:val="it-IT"/>
        </w:rPr>
        <w:t xml:space="preserve"> [2016/…/..] </w:t>
      </w:r>
      <w:r>
        <w:rPr>
          <w:rStyle w:val="CRDeleted"/>
          <w:noProof/>
          <w:szCs w:val="24"/>
          <w:lang w:val="it-IT"/>
        </w:rPr>
        <w:t>95/46/KE</w:t>
      </w:r>
      <w:r>
        <w:rPr>
          <w:noProof/>
          <w:lang w:val="it-IT"/>
        </w:rPr>
        <w:t xml:space="preserve"> dwar il-protezzjoni tad-drittijiet u libertajiet ta' individwi, partikolarment id-dritt tagħhom </w:t>
      </w:r>
      <w:r>
        <w:rPr>
          <w:noProof/>
          <w:lang w:val="it-IT"/>
        </w:rPr>
        <w:fldChar w:fldCharType="begin"/>
      </w:r>
      <w:r>
        <w:rPr>
          <w:noProof/>
          <w:lang w:val="it-IT"/>
        </w:rPr>
        <w:instrText xml:space="preserve"> QUOTE "</w:instrText>
      </w:r>
      <w:r>
        <w:rPr>
          <w:rStyle w:val="CRMarker"/>
          <w:noProof/>
          <w:szCs w:val="24"/>
          <w:lang w:val="it-IT"/>
        </w:rPr>
        <w:instrText>Ö</w:instrText>
      </w:r>
      <w:r>
        <w:rPr>
          <w:noProof/>
          <w:lang w:val="it-IT"/>
        </w:rPr>
        <w:instrText xml:space="preserve">" </w:instrText>
      </w:r>
      <w:r>
        <w:rPr>
          <w:noProof/>
          <w:lang w:val="it-IT"/>
        </w:rPr>
        <w:fldChar w:fldCharType="separate"/>
      </w:r>
      <w:r>
        <w:rPr>
          <w:rStyle w:val="CRMarker"/>
          <w:noProof/>
          <w:szCs w:val="24"/>
          <w:lang w:val="it-IT"/>
        </w:rPr>
        <w:t>Ö</w:t>
      </w:r>
      <w:r>
        <w:rPr>
          <w:noProof/>
          <w:lang w:val="it-IT"/>
        </w:rPr>
        <w:fldChar w:fldCharType="end"/>
      </w:r>
      <w:r>
        <w:rPr>
          <w:noProof/>
          <w:lang w:val="it-IT"/>
        </w:rPr>
        <w:t> għall-protezzjoni tad-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personali li tikkonċerna lilhom </w:t>
      </w:r>
      <w:r>
        <w:rPr>
          <w:noProof/>
          <w:lang w:val="it-IT"/>
        </w:rPr>
        <w:fldChar w:fldCharType="begin"/>
      </w:r>
      <w:r>
        <w:rPr>
          <w:noProof/>
          <w:lang w:val="it-IT"/>
        </w:rPr>
        <w:instrText xml:space="preserve"> QUOTE "</w:instrText>
      </w:r>
      <w:r>
        <w:rPr>
          <w:rStyle w:val="CRMarker"/>
          <w:noProof/>
          <w:szCs w:val="24"/>
          <w:lang w:val="it-IT"/>
        </w:rPr>
        <w:instrText>Õ</w:instrText>
      </w:r>
      <w:r>
        <w:rPr>
          <w:noProof/>
          <w:lang w:val="it-IT"/>
        </w:rPr>
        <w:instrText xml:space="preserve">" </w:instrText>
      </w:r>
      <w:r>
        <w:rPr>
          <w:noProof/>
          <w:lang w:val="it-IT"/>
        </w:rPr>
        <w:fldChar w:fldCharType="separate"/>
      </w:r>
      <w:r>
        <w:rPr>
          <w:rStyle w:val="CRMarker"/>
          <w:noProof/>
          <w:szCs w:val="24"/>
          <w:lang w:val="it-IT"/>
        </w:rPr>
        <w:t>Õ</w:t>
      </w:r>
      <w:r>
        <w:rPr>
          <w:noProof/>
          <w:lang w:val="it-IT"/>
        </w:rPr>
        <w:fldChar w:fldCharType="end"/>
      </w:r>
      <w:r>
        <w:rPr>
          <w:noProof/>
          <w:lang w:val="it-IT"/>
        </w:rPr>
        <w:t xml:space="preserve"> </w:t>
      </w:r>
      <w:r>
        <w:rPr>
          <w:rStyle w:val="CRDeleted"/>
          <w:noProof/>
          <w:szCs w:val="24"/>
          <w:lang w:val="it-IT"/>
        </w:rPr>
        <w:t>għal privatezza</w:t>
      </w:r>
      <w:r>
        <w:rPr>
          <w:noProof/>
          <w:lang w:val="it-IT"/>
        </w:rPr>
        <w:t xml:space="preserve">, fir-rigward tal-ipproċessar ta' </w:t>
      </w:r>
      <w:r>
        <w:rPr>
          <w:i/>
          <w:noProof/>
          <w:lang w:val="it-IT"/>
        </w:rPr>
        <w:t>data</w:t>
      </w:r>
      <w:r>
        <w:rPr>
          <w:noProof/>
          <w:lang w:val="it-IT"/>
        </w:rPr>
        <w:t xml:space="preserve"> personali għandha tkun </w:t>
      </w:r>
      <w:r>
        <w:rPr>
          <w:noProof/>
          <w:highlight w:val="lightGray"/>
          <w:lang w:val="it-IT"/>
        </w:rPr>
        <w:fldChar w:fldCharType="begin"/>
      </w:r>
      <w:r>
        <w:rPr>
          <w:noProof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ð</w:instrText>
      </w:r>
      <w:r>
        <w:rPr>
          <w:noProof/>
          <w:highlight w:val="lightGray"/>
          <w:lang w:val="it-IT"/>
        </w:rPr>
        <w:instrText xml:space="preserve">" </w:instrText>
      </w:r>
      <w:r>
        <w:rPr>
          <w:noProof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ð</w:t>
      </w:r>
      <w:r>
        <w:rPr>
          <w:noProof/>
          <w:highlight w:val="lightGray"/>
          <w:lang w:val="it-IT"/>
        </w:rPr>
        <w:fldChar w:fldCharType="end"/>
      </w:r>
      <w:r>
        <w:rPr>
          <w:noProof/>
          <w:highlight w:val="lightGray"/>
          <w:lang w:val="it-IT"/>
        </w:rPr>
        <w:t> speċifikat fir-rigward tar-responsabbiltà tal-ipproċessar tad-</w:t>
      </w:r>
      <w:r>
        <w:rPr>
          <w:i/>
          <w:noProof/>
          <w:highlight w:val="lightGray"/>
          <w:lang w:val="it-IT"/>
        </w:rPr>
        <w:t>data</w:t>
      </w:r>
      <w:r>
        <w:rPr>
          <w:noProof/>
          <w:highlight w:val="lightGray"/>
          <w:lang w:val="it-IT"/>
        </w:rPr>
        <w:t>, is-salvagwardja tad-drittijiet tas-suġġetti tad-</w:t>
      </w:r>
      <w:r>
        <w:rPr>
          <w:i/>
          <w:noProof/>
          <w:highlight w:val="lightGray"/>
          <w:lang w:val="it-IT"/>
        </w:rPr>
        <w:t>data</w:t>
      </w:r>
      <w:r>
        <w:rPr>
          <w:noProof/>
          <w:highlight w:val="lightGray"/>
          <w:lang w:val="it-IT"/>
        </w:rPr>
        <w:t xml:space="preserve"> u tas-superviżjoni tal-protezzjoni tad-</w:t>
      </w:r>
      <w:r>
        <w:rPr>
          <w:i/>
          <w:noProof/>
          <w:highlight w:val="lightGray"/>
          <w:lang w:val="it-IT"/>
        </w:rPr>
        <w:t>data</w:t>
      </w:r>
      <w:r>
        <w:rPr>
          <w:noProof/>
          <w:highlight w:val="lightGray"/>
          <w:lang w:val="it-IT"/>
        </w:rPr>
        <w:t> </w:t>
      </w:r>
      <w:r>
        <w:rPr>
          <w:noProof/>
          <w:highlight w:val="lightGray"/>
          <w:lang w:val="it-IT"/>
        </w:rPr>
        <w:fldChar w:fldCharType="begin"/>
      </w:r>
      <w:r>
        <w:rPr>
          <w:noProof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ï</w:instrText>
      </w:r>
      <w:r>
        <w:rPr>
          <w:noProof/>
          <w:highlight w:val="lightGray"/>
          <w:lang w:val="it-IT"/>
        </w:rPr>
        <w:instrText xml:space="preserve">" </w:instrText>
      </w:r>
      <w:r>
        <w:rPr>
          <w:noProof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ï</w:t>
      </w:r>
      <w:r>
        <w:rPr>
          <w:noProof/>
          <w:highlight w:val="lightGray"/>
          <w:lang w:val="it-IT"/>
        </w:rPr>
        <w:fldChar w:fldCharType="end"/>
      </w:r>
      <w:r>
        <w:rPr>
          <w:noProof/>
          <w:lang w:val="it-IT"/>
        </w:rPr>
        <w:t xml:space="preserve"> </w:t>
      </w:r>
      <w:r>
        <w:rPr>
          <w:rStyle w:val="CRDeleted"/>
          <w:noProof/>
          <w:szCs w:val="24"/>
          <w:lang w:val="it-IT"/>
        </w:rPr>
        <w:t>miżjuda jew iċċarata</w:t>
      </w:r>
      <w:r>
        <w:rPr>
          <w:noProof/>
          <w:lang w:val="it-IT"/>
        </w:rPr>
        <w:t>, b'mod partikolari sa fejn ikunu konċernati ċerti setturi.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41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t>(50)</w:t>
      </w:r>
      <w:r>
        <w:tab/>
      </w:r>
      <w:r>
        <w:rPr>
          <w:noProof/>
          <w:lang w:val="mt-MT"/>
        </w:rPr>
        <w:t xml:space="preserve">It-trasferimenti ta'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miksuba minn Stat Membru taħt dan ir-Regolament mis-Sistema Ċentrali lejn kwalunkwe pajjiż terz jew organizzazzjoni internazzjonali jew entità privata stabbilita fl-Unjoni jew barra minnha għandha tkun ipprojbita, sabiex jiġi żgurat id-dritt għal ażil u sabiex jiġu salvagwardjati l-applikanti għall-protezzjoni internazzjonali milli jkollhom id-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tagħhom żvelata lil xi pajjiż terz. Dan ifisser li l-Istati Membri ma għandhomx jittrasferixxu informazzjoni miksuba mis-Sistema Ċentrali fir-rigward ta':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l-isem(ismijiet); id-data tat-twelid; iċ-ċittadinanza;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l-Istat Membru jew l-Istati Membri ta’ oriġini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jew l-Istat Membru ta’ allokazzjoni; id-dettalji tad-dokument tal-identità jew tal-ivvjaġġar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; il-post u d-data ta’ applikazzjoni għall-protezzjoni internazzjonali; in-numru ta' referenza użat mill-Istat Membru ta' oriġini; id-data ta’ meta ttieħdu l-marki tas-swaba’ kif ukoll id-data ta’ meta l-Istat Membru ttrażmetta jew l-Istati Membri ttrażmettew id-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lill-Eurodac; il-user ID tal-operatur; u kwalunkwe informazzjoni marbuta ma’ kwalunkwe trasferiment tas-suġġett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taħt ir-Regolament(UE) Nru 604/2013. Dik il-projbizzjoni għandha tkun bla ħsara għad-dritt tal-Istati Membri li jittrasferixxu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bħal din lil pajjiżi terzi li japplika għalihom ir-Regolament (UE) Nru 604/2013 </w:t>
      </w:r>
      <w:r>
        <w:rPr>
          <w:noProof/>
          <w:color w:val="2D2B2D"/>
          <w:lang w:val="mt-MT"/>
        </w:rPr>
        <w:t>[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skont ir-Regolament (UE) Nru […/2016] rispettivament mar-regoli nazzjonali adottati skont</w:t>
      </w:r>
      <w:r>
        <w:rPr>
          <w:noProof/>
          <w:color w:val="2D2B2D"/>
          <w:highlight w:val="lightGray"/>
          <w:lang w:val="mt-MT"/>
        </w:rPr>
        <w:t xml:space="preserve"> id-Direttiva [2016/…/UE</w:t>
      </w:r>
      <w:r>
        <w:rPr>
          <w:noProof/>
          <w:highlight w:val="lightGray"/>
          <w:lang w:val="mt-MT"/>
        </w:rPr>
        <w:t>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], sabiex jiġi żgurat li l-Istati Membri jkollhom il-possibbiltà ta’ kooperazzjoni ma’ pajjiżi terzi bħal dawn għall-finijiet ta’ dan ir-Regolament. 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</w:rPr>
      </w:pPr>
      <w:r>
        <w:rPr>
          <w:highlight w:val="lightGray"/>
        </w:rPr>
        <w:t>(51)</w:t>
      </w:r>
      <w:r>
        <w:rPr>
          <w:highlight w:val="lightGray"/>
        </w:rPr>
        <w:tab/>
      </w:r>
      <w:r>
        <w:rPr>
          <w:noProof/>
          <w:highlight w:val="lightGray"/>
          <w:lang w:val="mt-MT"/>
        </w:rPr>
        <w:t xml:space="preserve">F’każijiet individwali, l-informazzjoni miksuba mis-Sistema Ċentrali tista’ tinqasam ma’ pajjiż terz sabiex tassisti bl-identifikazzjoni ta’ ċittadin ta’ pajjiż terz f’relazzjoni mar-ritorn tiegħu/tagħha. Il-qsim ta’ kull </w:t>
      </w:r>
      <w:r>
        <w:rPr>
          <w:i/>
          <w:noProof/>
          <w:highlight w:val="lightGray"/>
          <w:lang w:val="mt-MT"/>
        </w:rPr>
        <w:t>data</w:t>
      </w:r>
      <w:r>
        <w:rPr>
          <w:noProof/>
          <w:highlight w:val="lightGray"/>
          <w:lang w:val="mt-MT"/>
        </w:rPr>
        <w:t xml:space="preserve"> personali jrid ikun soġġett għal kundizzjonijiet stretti. Meta tali informazzjoni tinqasam, ebda informazzjoni ma tista’ tingħata lil pajjiż terz relatata mal-fatt li applikazzjoni għal protezzjoni internazzjonali saret minn ċittadin ta’ pajjiż terz fejn il-pajjiż li l-individwu qed jintbagħat fih, huwa wkoll il-pajjiż tal-oriġini tal-individwu jew pajjiż terz fejn ikun se jintbagħat fih. Kull trasferiment ta’ </w:t>
      </w:r>
      <w:r>
        <w:rPr>
          <w:i/>
          <w:noProof/>
          <w:highlight w:val="lightGray"/>
          <w:lang w:val="mt-MT"/>
        </w:rPr>
        <w:t>data</w:t>
      </w:r>
      <w:r>
        <w:rPr>
          <w:noProof/>
          <w:highlight w:val="lightGray"/>
          <w:lang w:val="mt-MT"/>
        </w:rPr>
        <w:t xml:space="preserve"> lil pajjiż terz għall-identifikazzjoni ta’ ċittadin ta’ pajjiż terz irid isir skont id-dispożizzjonijiet tal-Kapitolu V tar-Regolament (UE) Nru. </w:t>
      </w:r>
      <w:r>
        <w:rPr>
          <w:noProof/>
          <w:highlight w:val="lightGray"/>
        </w:rPr>
        <w:t>[…2016].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42</w:t>
      </w:r>
    </w:p>
    <w:p w:rsidR="00A363FF" w:rsidRDefault="00A363FF">
      <w:pPr>
        <w:pStyle w:val="ManualConsidrant"/>
        <w:rPr>
          <w:noProof/>
          <w:lang w:val="mt-MT"/>
        </w:rPr>
      </w:pPr>
      <w:r>
        <w:t>(52)</w:t>
      </w:r>
      <w:r>
        <w:tab/>
      </w:r>
      <w:r>
        <w:rPr>
          <w:noProof/>
          <w:lang w:val="mt-MT"/>
        </w:rPr>
        <w:t>L-awtoritajiet ta’ sorveljanza nazzjonali għandhom jikkontrollaw il-legalità tal-ipproċessar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mill-Istati Membri, u l-Awtorità ta’ Sorveljanza stabbilita mid-Deċiżjoni 2009/371/ĠAI għandha tissorvelja l-legalità tal-attivitajiet tal-ipproċessar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mwettqa mill-Europol.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43</w:t>
      </w:r>
    </w:p>
    <w:p w:rsidR="00A363FF" w:rsidRDefault="00A363FF">
      <w:pPr>
        <w:pStyle w:val="ManualConsidrant"/>
        <w:rPr>
          <w:noProof/>
          <w:lang w:val="mt-MT"/>
        </w:rPr>
      </w:pPr>
      <w:r>
        <w:t>(53)</w:t>
      </w:r>
      <w:r>
        <w:tab/>
      </w:r>
      <w:r>
        <w:rPr>
          <w:noProof/>
          <w:lang w:val="mt-MT"/>
        </w:rPr>
        <w:t xml:space="preserve">Ir-Regolament (KE) Nru 45/2001 tal-Parlament Ewropew u tal-Kunsill tat-18 </w:t>
      </w:r>
      <w:r>
        <w:rPr>
          <w:rStyle w:val="CRMinorChangeDeleted"/>
          <w:noProof/>
          <w:szCs w:val="24"/>
          <w:lang w:val="mt-MT"/>
        </w:rPr>
        <w:t>ta' Diċembru 2000 dwar il-protezzjoni ta' individwu fir-rigward tal-ipproċessar ta' data personali mill-istituzzjonijiet u l-korpi tal-Komunità u dwar il-moviment liberu ta' dik id-data</w:t>
      </w:r>
      <w:r>
        <w:rPr>
          <w:rStyle w:val="FootnoteReference"/>
          <w:dstrike/>
          <w:noProof/>
          <w:szCs w:val="24"/>
          <w:u w:val="double"/>
        </w:rPr>
        <w:footnoteReference w:id="44"/>
      </w:r>
      <w:r>
        <w:rPr>
          <w:noProof/>
          <w:lang w:val="mt-MT"/>
        </w:rPr>
        <w:t>, u b’mod partikolari l-Artikoli 21 u 22 tiegħu li jirrigwardaw il-kunfidenzjalità u s-sigurtà tal-ipproċessar, japplika għall-ipproċessar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mill-istituzzjonijiet, il-korpi, l-uffiċċji u l-aġenziji tal-Unjoni mwettaq b’applikazzjoni ta’ dan ir-Regolament. Madankollu, ċerti punti għandhom jiġu kjarifikati fir-rigward tar-responsabbiltà għall-ipproċessar ta’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u tas-superviżjoni ta’ protezzjoni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>, billi wieħed iżomm f’moħħu li l-protezzjoni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hija fattur ewlieni għas-suċċess fl-operat tal-Eurodac u li s-sigurtà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>, il-kwalità teknika għolja u l-legalità tal-konsultazzjonijiet huma essenzjali biex jiġi żgurat il-funzjonament bla xkiel u korrett tal-Eurodac kif ukoll biex tiġi ffaċilitata l-applikazzjoni tar-Regolament (UE) Nru 604/2013.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44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t>(54)</w:t>
      </w:r>
      <w:r>
        <w:tab/>
      </w:r>
      <w:r>
        <w:rPr>
          <w:noProof/>
          <w:lang w:val="mt-MT"/>
        </w:rPr>
        <w:t>Is-suġġett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għandu jiġi infurmat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b’mod partikolari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dwar l-iskop li għalih id-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tiegħu tkun se tiġi pproċessata fil-Eurodac, inkluża deskrizzjoni tal-għanijiet tar-Regolament (UE) […/…] </w:t>
      </w:r>
      <w:r>
        <w:rPr>
          <w:rStyle w:val="CRDeleted"/>
          <w:noProof/>
          <w:szCs w:val="24"/>
          <w:lang w:val="mt-MT"/>
        </w:rPr>
        <w:t>Nru 604/2013</w:t>
      </w:r>
      <w:r>
        <w:rPr>
          <w:noProof/>
          <w:lang w:val="mt-MT"/>
        </w:rPr>
        <w:t xml:space="preserve"> u tal-użu li għalih l-awtoritajiet ta’ infurzar tal-liġi jistgħu jiddedikaw id-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tiegħu.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45</w:t>
      </w:r>
    </w:p>
    <w:p w:rsidR="00A363FF" w:rsidRDefault="00A363FF">
      <w:pPr>
        <w:pStyle w:val="ManualConsidrant"/>
        <w:rPr>
          <w:noProof/>
          <w:lang w:val="mt-MT"/>
        </w:rPr>
      </w:pPr>
      <w:r>
        <w:t>(55)</w:t>
      </w:r>
      <w:r>
        <w:tab/>
      </w:r>
      <w:r>
        <w:rPr>
          <w:noProof/>
          <w:lang w:val="mt-MT"/>
        </w:rPr>
        <w:t>Huwa xieraq li l-awtoritajiet ta’ sorveljanza nazzjonali jikkontrollaw il-legalità tal-ipproċessar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mill-Istati Membri, filwaqt li l-Kontrollur Ewropew għall-Protezzjoni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>, kif imsemmi fir-Regolament (KE) Nru 45/2001, għandu jikkontrolla l-attivitajiet tal-istituzzjonijiet, il-korpi, l-uffiċċji u l-aġenziji tal-Unjoni fir-rigward tal-ipproċessar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li jsir b'applikazzjoni ta' dan ir-Regolament.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rPr>
          <w:highlight w:val="lightGray"/>
        </w:rPr>
        <w:t>(56)</w:t>
      </w:r>
      <w:r>
        <w:rPr>
          <w:highlight w:val="lightGray"/>
        </w:rPr>
        <w:tab/>
      </w:r>
      <w:r>
        <w:rPr>
          <w:noProof/>
          <w:highlight w:val="lightGray"/>
          <w:lang w:val="mt-MT"/>
        </w:rPr>
        <w:t>Is-Superviżur Ewropew tal-Protezzjoni tad-</w:t>
      </w:r>
      <w:r>
        <w:rPr>
          <w:i/>
          <w:noProof/>
          <w:highlight w:val="lightGray"/>
          <w:lang w:val="mt-MT"/>
        </w:rPr>
        <w:t>Data</w:t>
      </w:r>
      <w:r>
        <w:rPr>
          <w:noProof/>
          <w:highlight w:val="lightGray"/>
          <w:lang w:val="mt-MT"/>
        </w:rPr>
        <w:t xml:space="preserve"> ġie kkonsultat skont l-Artikolu 28(2) tar-Regolament (KE) Nru 45/2001 u ta opinjoni fil-[…]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46</w:t>
      </w:r>
    </w:p>
    <w:p w:rsidR="00A363FF" w:rsidRDefault="00A363FF">
      <w:pPr>
        <w:pStyle w:val="ManualConsidrant"/>
        <w:rPr>
          <w:noProof/>
          <w:lang w:val="mt-MT"/>
        </w:rPr>
      </w:pPr>
      <w:r>
        <w:t>(57)</w:t>
      </w:r>
      <w:r>
        <w:tab/>
      </w:r>
      <w:r>
        <w:rPr>
          <w:noProof/>
          <w:lang w:val="mt-MT"/>
        </w:rPr>
        <w:t>L-Istati Membri, il-Parlament Ewropew, il-Kunsill u l-Kummissjoni għandhom jiżguraw li l-awtoritajiet ta’ sorveljanza nazzjonali u Ewropej ikunu kapaċi jissorveljaw l-użu u l-aċċess għad-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tal-Eurodac b’mod adegwat.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47 (adattat)</w:t>
      </w:r>
    </w:p>
    <w:p w:rsidR="00A363FF" w:rsidRDefault="00A363FF">
      <w:pPr>
        <w:pStyle w:val="ManualConsidrant"/>
        <w:rPr>
          <w:noProof/>
          <w:lang w:val="mt-MT"/>
        </w:rPr>
      </w:pPr>
      <w:r>
        <w:t>(58)</w:t>
      </w:r>
      <w:r>
        <w:tab/>
      </w:r>
      <w:r>
        <w:rPr>
          <w:noProof/>
          <w:lang w:val="mt-MT"/>
        </w:rPr>
        <w:t xml:space="preserve">Huwa xieraq li r-rendiment tal-Eurodac jiġi kkontrollat u evalwat f’intervalli regolari, anke f'termini ta' jekk l-aċċess tal-infurzar tal-liġi wassalx għal diskriminazzjoni indiretta kontra applikanti għall-protezzjoni internazzjonali kif ġie senjalat fil-valutazzjoni tal-Kummissjoni dwar il-konformità ta' dan ir-Regolament mal-Karta dwar id-Drittijiet Fundamentali tal-Unjoni Ewropea ('il-Karta'). </w:t>
      </w:r>
      <w:r>
        <w:rPr>
          <w:rStyle w:val="CRDeleted"/>
          <w:noProof/>
          <w:szCs w:val="24"/>
          <w:lang w:val="mt-MT"/>
        </w:rPr>
        <w:t>L-Aġenzija</w:t>
      </w:r>
      <w:r>
        <w:rPr>
          <w:noProof/>
          <w:lang w:val="mt-MT"/>
        </w:rPr>
        <w:t xml:space="preserve"> </w:t>
      </w: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eu-LISA </w:t>
      </w: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 għandha tissottometti rapport annwali dwar l-attivitajiet tas-Sistema Ċentrali lill-Parlament Ewropew u lill-Kunsill.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48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lang w:val="mt-MT"/>
        </w:rPr>
      </w:pPr>
      <w:r>
        <w:t>(59)</w:t>
      </w:r>
      <w:r>
        <w:tab/>
      </w:r>
      <w:r>
        <w:rPr>
          <w:noProof/>
          <w:lang w:val="mt-MT"/>
        </w:rPr>
        <w:t xml:space="preserve">L-Istati Membri għandhom jipprovdu għal sistema ta' penali effettivi, proporzjonati u dissważivi sabiex ikun sanzjonat l-ipproċessar 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illegali </w:t>
      </w: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lang w:val="mt-MT"/>
        </w:rPr>
        <w:t xml:space="preserve"> ta' 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rreġistrata fis-Sistema Ċentrali kontra l-għan tal-Eurodac.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 xml:space="preserve"> 603/2013 premessa 49 </w:t>
      </w:r>
    </w:p>
    <w:p w:rsidR="00A363FF" w:rsidRDefault="00A363FF">
      <w:pPr>
        <w:pStyle w:val="ManualConsidrant"/>
        <w:rPr>
          <w:noProof/>
          <w:lang w:val="mt-MT"/>
        </w:rPr>
      </w:pPr>
      <w:r>
        <w:t>(60)</w:t>
      </w:r>
      <w:r>
        <w:tab/>
      </w:r>
      <w:r>
        <w:rPr>
          <w:noProof/>
          <w:lang w:val="mt-MT"/>
        </w:rPr>
        <w:t>Huwa meħtieġ li l-Istati Membri jiġu infurmati dwar l-i</w:t>
      </w:r>
      <w:r>
        <w:rPr>
          <w:i/>
          <w:noProof/>
          <w:lang w:val="mt-MT"/>
        </w:rPr>
        <w:t>status</w:t>
      </w:r>
      <w:r>
        <w:rPr>
          <w:noProof/>
          <w:lang w:val="mt-MT"/>
        </w:rPr>
        <w:t xml:space="preserve"> ta’ proċeduri partikolari tal-ażil, bil-għan li tiġi ffaċilitata l-applikazzjoni adegwata tar-Regolament (UE) Nru 604/2013.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50</w:t>
      </w:r>
    </w:p>
    <w:p w:rsidR="00A363FF" w:rsidRDefault="00A363FF">
      <w:pPr>
        <w:pStyle w:val="ManualConsidrant"/>
        <w:rPr>
          <w:noProof/>
        </w:rPr>
      </w:pPr>
      <w:r>
        <w:t>(61)</w:t>
      </w:r>
      <w:r>
        <w:tab/>
      </w:r>
      <w:r>
        <w:rPr>
          <w:noProof/>
          <w:lang w:val="mt-MT"/>
        </w:rPr>
        <w:t>Dan ir-Regolament jirrispetta d-drittijiet fundamentali u josserva l-prinċipji rikonoxxuti b’mod partikolari mill-Karta. B'mod partikolari, dan ir-Regolament għandu l-għan li jiżgura rispett sħiħ għall-protezzjoni tad-</w:t>
      </w:r>
      <w:r>
        <w:rPr>
          <w:i/>
          <w:noProof/>
          <w:lang w:val="mt-MT"/>
        </w:rPr>
        <w:t>data</w:t>
      </w:r>
      <w:r>
        <w:rPr>
          <w:noProof/>
          <w:lang w:val="mt-MT"/>
        </w:rPr>
        <w:t xml:space="preserve"> personali u għad-dritt ta' rikors għall-protezzjoni internazzjonali, u li jippromwovi l-applikazzjoni tal-Artikoli 8 u 18 tal-Karta. </w:t>
      </w:r>
      <w:r>
        <w:rPr>
          <w:noProof/>
        </w:rPr>
        <w:t>Dan ir-Regolament għandu għaldaqstant ikun applikat b'dan il-għan.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51</w:t>
      </w:r>
    </w:p>
    <w:p w:rsidR="00A363FF" w:rsidRDefault="00A363FF">
      <w:pPr>
        <w:pStyle w:val="ManualConsidrant"/>
        <w:rPr>
          <w:noProof/>
          <w:lang w:val="mt-MT"/>
        </w:rPr>
      </w:pPr>
      <w:r>
        <w:t>(62)</w:t>
      </w:r>
      <w:r>
        <w:tab/>
      </w:r>
      <w:r>
        <w:rPr>
          <w:noProof/>
          <w:lang w:val="mt-MT"/>
        </w:rPr>
        <w:t>F'konformità mal-Artikoli 1 u 2 tal-Protokoll Nru 22 dwar il-pożizzjoni tad-Danimarka, anness mat-TUE u mat-TFUE, id-Danimarka mhijiex qed tieħu sehem fl-adozzjoni ta’ dan ir-Regolament u mhijiex marbuta bih jew suġġetta għall-applikazzjoni tiegħu.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52 (adattat)</w:t>
      </w:r>
    </w:p>
    <w:p w:rsidR="00A363FF" w:rsidRDefault="00A363FF">
      <w:pPr>
        <w:rPr>
          <w:noProof/>
          <w:szCs w:val="24"/>
          <w:lang w:val="mt-MT"/>
        </w:rPr>
      </w:pPr>
      <w:r>
        <w:rPr>
          <w:rStyle w:val="CRDeleted"/>
          <w:noProof/>
          <w:szCs w:val="24"/>
          <w:lang w:val="mt-MT"/>
        </w:rPr>
        <w:t>Taħt l-Artikolu 3 tal-Protokoll Nru 21 dwar il-pożizzjoni tar-Renju Unit u l-Irlanda fir-rigward tal-Ispazju ta’ Libertà, Sigurtà u Ġustizzja anness mat-TUE u mat-TFUE, ir-Renju Unit innotifika x-xewqa tiegħu li jieħu sehem fl-adozzjoni u l-applikazzjoni ta’ dan ir-Regolament.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53 (adattat)</w:t>
      </w:r>
    </w:p>
    <w:p w:rsidR="00A363FF" w:rsidRDefault="00A363FF">
      <w:pPr>
        <w:rPr>
          <w:rStyle w:val="CRDeleted"/>
          <w:noProof/>
          <w:szCs w:val="24"/>
          <w:lang w:val="mt-MT"/>
        </w:rPr>
      </w:pPr>
      <w:r>
        <w:rPr>
          <w:rStyle w:val="CRDeleted"/>
          <w:noProof/>
          <w:szCs w:val="24"/>
          <w:lang w:val="mt-MT"/>
        </w:rPr>
        <w:t>Taħt l-Artikoli 1 u 2 tal-Protokoll Nru 21 dwar il-pożizzjoni tar-Renju Unit u l-Irlanda fir-rigward tal-Ispazju ta’ Libertà, Sigurtà u Ġustizzja anness mat-TUE u mat-TFUE, u bla ħsara għall-Artikolu 4 ta’ dak il-Protokoll, l-Irlanda mhijiex tieħu sehem fl-adozzjoni ta’ dan ir-Regolament u mhijiex marbuta bih jew suġġetta għall-applikazzjoni tiegħu.</w:t>
      </w:r>
    </w:p>
    <w:p w:rsidR="00A363FF" w:rsidRDefault="00A363FF">
      <w:pPr>
        <w:pStyle w:val="CRSeparator"/>
        <w:rPr>
          <w:b/>
          <w:bCs w:val="0"/>
          <w:dstrike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ManualConsidrant"/>
        <w:rPr>
          <w:noProof/>
          <w:highlight w:val="lightGray"/>
          <w:lang w:val="mt-MT"/>
        </w:rPr>
      </w:pPr>
      <w:r>
        <w:rPr>
          <w:highlight w:val="lightGray"/>
        </w:rPr>
        <w:t>(63)</w:t>
      </w:r>
      <w:r>
        <w:rPr>
          <w:highlight w:val="lightGray"/>
        </w:rPr>
        <w:tab/>
      </w:r>
      <w:r>
        <w:rPr>
          <w:noProof/>
          <w:highlight w:val="lightGray"/>
          <w:lang w:val="mt-MT"/>
        </w:rPr>
        <w:t>[Skont l-Artikolu 3 tal-Protokoll Nru 21 dwar il-Pożizzjoni tar-Renju Unit u l-Irlanda fir-rigward tal-ispazju ta’ libertà, sigurtà u ġustizzja, annessa mat-Trattat dwar l-Unjoni Ewropea u t-Trattat dwar il-Funzjonament tal-Unjoni Ewropea, dawn l-Istati Membri innotifikaw ix-xewqa tagħhom li jieħdu sehem fl-adozzjoni u l-applikazzjoni ta’ dan ir-Regolament] JEW</w:t>
      </w:r>
    </w:p>
    <w:p w:rsidR="00A363FF" w:rsidRDefault="00A363FF">
      <w:pPr>
        <w:pStyle w:val="ManualConsidrant"/>
        <w:rPr>
          <w:noProof/>
        </w:rPr>
      </w:pPr>
      <w:r>
        <w:rPr>
          <w:highlight w:val="lightGray"/>
        </w:rPr>
        <w:t>(64)</w:t>
      </w:r>
      <w:r>
        <w:rPr>
          <w:highlight w:val="lightGray"/>
        </w:rPr>
        <w:tab/>
      </w:r>
      <w:r>
        <w:rPr>
          <w:noProof/>
          <w:highlight w:val="lightGray"/>
          <w:lang w:val="mt-MT"/>
        </w:rPr>
        <w:t xml:space="preserve">[Skont l-Artikoli 1 u 2 tal-Protokoll Nru 21 dwar il-pożizzjoni tar-Renju Unit u l-Irlanda fir-rigward tal-ispazju ta’ libertà, sigurtà u ġustizzja, anness mat-TUE u mat-TFUE, u bla preġudizzju għall-Artikolu 4 ta’ dak il-Protokoll, dawn l-Istati membru mhumiex qed jieħdu sehem fl-adozzjoni ta’ dan ir-Regolament u mhumiex marbuta bih jew suġġetti għall-applikazzjoni tiegħu.] </w:t>
      </w:r>
      <w:r>
        <w:rPr>
          <w:noProof/>
          <w:highlight w:val="lightGray"/>
        </w:rPr>
        <w:t>JEW</w:t>
      </w:r>
    </w:p>
    <w:p w:rsidR="00A363FF" w:rsidRDefault="00A363FF">
      <w:pPr>
        <w:pStyle w:val="ManualConsidrant"/>
        <w:rPr>
          <w:noProof/>
        </w:rPr>
      </w:pPr>
      <w:r>
        <w:rPr>
          <w:highlight w:val="lightGray"/>
        </w:rPr>
        <w:t>(65)</w:t>
      </w:r>
      <w:r>
        <w:rPr>
          <w:highlight w:val="lightGray"/>
        </w:rPr>
        <w:tab/>
      </w:r>
      <w:r>
        <w:rPr>
          <w:noProof/>
          <w:highlight w:val="lightGray"/>
        </w:rPr>
        <w:t>[Skont l-Artikoli 1 u 2 tal-Protokoll Nru 21 dwar il-pożizzjoni tar-Renju Unit u l-Irlanda fir-rigward tal-ispazju ta’ libertà, sigurtà u ġustizzja, anness mat-TUE u mat-TFUE, u bla preġudizzju għall-Artikolu 4 ta’ dak il-Protokoll, ir-Renju Unit mhux qed jieħu sehem fl-adozzjoni ta’ dan ir-Regolament u mhux marbut bih jew suġġett għall-applikazzjoni tiegħu.]</w:t>
      </w:r>
    </w:p>
    <w:p w:rsidR="00A363FF" w:rsidRDefault="00A363FF">
      <w:pPr>
        <w:pStyle w:val="ManualConsidrant"/>
        <w:rPr>
          <w:noProof/>
        </w:rPr>
      </w:pPr>
      <w:r>
        <w:rPr>
          <w:highlight w:val="lightGray"/>
        </w:rPr>
        <w:t>(66)</w:t>
      </w:r>
      <w:r>
        <w:rPr>
          <w:highlight w:val="lightGray"/>
        </w:rPr>
        <w:tab/>
      </w:r>
      <w:r>
        <w:rPr>
          <w:noProof/>
          <w:highlight w:val="lightGray"/>
        </w:rPr>
        <w:t>[Skont l-Artikolu 3 tal-Protokoll Nru 21 dwar il-Pożizzjoni tar-Renju Unit u l-Irlanda fir-rigward tal-ispazju ta’ libertà, sigurtà u ġustizzja, annessa mat-Trattat dwar l-Unjoni Ewropea u t-Trattat dwar il-Funzjonament tal-Unjoni Ewropea, l-Irlanda nnotifikat (, permezz ta’ ittra ta' ...,) ix-xewqa tagħha li tieħu sehem fl-adozzjoni u l-applikazzjoni ta’ dan ir-Regolament.] JEW</w:t>
      </w:r>
    </w:p>
    <w:p w:rsidR="00A363FF" w:rsidRDefault="00A363FF">
      <w:pPr>
        <w:pStyle w:val="ManualConsidrant"/>
        <w:rPr>
          <w:noProof/>
        </w:rPr>
      </w:pPr>
      <w:r>
        <w:rPr>
          <w:highlight w:val="lightGray"/>
        </w:rPr>
        <w:t>(67)</w:t>
      </w:r>
      <w:r>
        <w:rPr>
          <w:highlight w:val="lightGray"/>
        </w:rPr>
        <w:tab/>
      </w:r>
      <w:r>
        <w:rPr>
          <w:noProof/>
          <w:highlight w:val="lightGray"/>
        </w:rPr>
        <w:t>[Skont l-Artikolu 3 tal-Protokoll Nru 21 dwar il-Pożizzjoni tar-Renju Unit u l-Irlanda fir-rigward tal-ispazju ta’ libertà, sigurtà u ġustizzja, annessa mat-Trattat dwar l-Unjoni Ewropea u t-Trattat dwar il-Funzjonament tal-Unjoni Ewropea, ir-Renju Unit innotifika (, permezz ta’ ittra ta' ...,) ix-xewqa tiegħu li jieħu sehem fl-adozzjoni u l-applikazzjoni ta’ dan ir-Regolament.]</w:t>
      </w:r>
    </w:p>
    <w:p w:rsidR="00A363FF" w:rsidRDefault="00A363FF">
      <w:pPr>
        <w:pStyle w:val="ManualConsidrant"/>
        <w:rPr>
          <w:noProof/>
        </w:rPr>
      </w:pPr>
      <w:r>
        <w:rPr>
          <w:highlight w:val="lightGray"/>
        </w:rPr>
        <w:t>(68)</w:t>
      </w:r>
      <w:r>
        <w:rPr>
          <w:highlight w:val="lightGray"/>
        </w:rPr>
        <w:tab/>
      </w:r>
      <w:r>
        <w:rPr>
          <w:noProof/>
          <w:highlight w:val="lightGray"/>
        </w:rPr>
        <w:t>[Skont l-Artikoli 1 u 2 tal-Protokoll Nru 21 dwar il-pożizzjoni tar-Renju Unit u l-Irlanda fir-rigward tal-ispazju ta’ libertà, sigurtà u ġustizzja, anness mat-TUE u mat-TFUE, u bla preġudizzju għall-Artikolu 4 ta’ dak il-Protokoll, l-Irlanda mhux qed tieħu sehem fl-adozzjoni ta’ dan ir-Regolament u mhux marbuta bih jew suġġetta għall-applikazzjoni tiegħu.]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premessa 54 (adattat)</w:t>
      </w:r>
    </w:p>
    <w:p w:rsidR="00A363FF" w:rsidRDefault="00A363FF">
      <w:pPr>
        <w:pStyle w:val="ManualConsidrant"/>
        <w:rPr>
          <w:noProof/>
          <w:lang w:val="mt-MT"/>
        </w:rPr>
      </w:pPr>
      <w:r>
        <w:t>(69)</w:t>
      </w:r>
      <w:r>
        <w:tab/>
      </w:r>
      <w:r>
        <w:rPr>
          <w:noProof/>
          <w:lang w:val="mt-MT"/>
        </w:rPr>
        <w:t xml:space="preserve">Huwa xieraq li l-iskop territorjali ta' dan ir-Regolament ikun ristrett sabiex ikun allinjat mal-iskop territorjali tar-Regolament (UE) Nru […/…] </w:t>
      </w:r>
      <w:r>
        <w:rPr>
          <w:rStyle w:val="CRDeleted"/>
          <w:noProof/>
          <w:szCs w:val="24"/>
          <w:lang w:val="mt-MT"/>
        </w:rPr>
        <w:t>604/2013</w:t>
      </w:r>
      <w:r>
        <w:rPr>
          <w:noProof/>
          <w:lang w:val="mt-MT"/>
        </w:rPr>
        <w:t>,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Formuledadoption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>ADOTTAW DAN IR-REGOLAMENT:</w:t>
      </w:r>
    </w:p>
    <w:p w:rsidR="00A363FF" w:rsidRDefault="00A363FF">
      <w:pPr>
        <w:pStyle w:val="SectionTitle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>KAPITOLU I</w:t>
      </w:r>
    </w:p>
    <w:p w:rsidR="00A363FF" w:rsidRDefault="00A363FF">
      <w:pPr>
        <w:pStyle w:val="SectionTitle"/>
        <w:rPr>
          <w:noProof/>
          <w:szCs w:val="24"/>
          <w:lang w:val="it-IT"/>
        </w:rPr>
      </w:pPr>
      <w:r>
        <w:rPr>
          <w:i/>
          <w:noProof/>
          <w:szCs w:val="24"/>
          <w:lang w:val="it-IT"/>
        </w:rPr>
        <w:t>DISPOŻIZZJONIJIET ĠENERALI</w:t>
      </w:r>
    </w:p>
    <w:p w:rsidR="00A363FF" w:rsidRDefault="00A363FF">
      <w:pPr>
        <w:pStyle w:val="Titrearticle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>Artikolu 1</w:t>
      </w:r>
    </w:p>
    <w:p w:rsidR="00A363FF" w:rsidRDefault="00A363FF">
      <w:pPr>
        <w:pStyle w:val="NormalCentered"/>
        <w:rPr>
          <w:b/>
          <w:noProof/>
          <w:szCs w:val="24"/>
          <w:lang w:val="it-IT"/>
        </w:rPr>
      </w:pPr>
      <w:r>
        <w:rPr>
          <w:b/>
          <w:noProof/>
          <w:szCs w:val="24"/>
          <w:lang w:val="it-IT"/>
        </w:rPr>
        <w:t>L-għan tal-"Eurodac"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>1. Sistema magħrufa bħala l-“Eurodac” hija hawnhekk stabbilita, li l-għan tagħha għandu jkun li</w:t>
      </w:r>
      <w:r>
        <w:rPr>
          <w:rStyle w:val="CRMinorChangeAdded"/>
          <w:noProof/>
          <w:szCs w:val="24"/>
          <w:lang w:val="mt-MT"/>
        </w:rPr>
        <w:t>:</w:t>
      </w:r>
    </w:p>
    <w:p w:rsidR="00A363FF" w:rsidRDefault="00A363FF">
      <w:pPr>
        <w:pStyle w:val="Point0"/>
        <w:rPr>
          <w:rStyle w:val="CRMinorChangeAdded"/>
          <w:noProof/>
          <w:szCs w:val="24"/>
          <w:lang w:val="mt-MT"/>
        </w:rPr>
      </w:pPr>
      <w:r>
        <w:rPr>
          <w:rStyle w:val="CRMinorChangeAdded"/>
          <w:noProof/>
          <w:szCs w:val="24"/>
          <w:lang w:val="mt-MT"/>
        </w:rPr>
        <w:t>(a)</w:t>
      </w:r>
      <w:r>
        <w:rPr>
          <w:noProof/>
          <w:szCs w:val="24"/>
          <w:lang w:val="it-IT"/>
        </w:rPr>
        <w:t xml:space="preserve"> </w:t>
      </w:r>
      <w:r>
        <w:rPr>
          <w:noProof/>
          <w:szCs w:val="24"/>
          <w:lang w:val="it-IT"/>
        </w:rPr>
        <w:tab/>
        <w:t xml:space="preserve">tgħin biex ikun determinat liema Stat Membru għandu jkun responsabbli konformement mar-Regolament (EU) Nru […/…] </w:t>
      </w:r>
      <w:r>
        <w:rPr>
          <w:rStyle w:val="CRDeleted"/>
          <w:noProof/>
          <w:szCs w:val="24"/>
          <w:lang w:val="it-IT"/>
        </w:rPr>
        <w:t>604/2013</w:t>
      </w:r>
      <w:r>
        <w:rPr>
          <w:noProof/>
          <w:szCs w:val="24"/>
          <w:lang w:val="it-IT"/>
        </w:rPr>
        <w:t xml:space="preserve"> għall-eżami ta' applikazzjoni għall-protezzjoni internazzjonali depożitata fi Stat Membru minn ċittadini ta' pajjiż terz jew persuna apolida, u inkella sabiex tiffaċilita l-applikazzjoni tar-Regolament (UE) Nru […/…] </w:t>
      </w:r>
      <w:r>
        <w:rPr>
          <w:rStyle w:val="CRDeleted"/>
          <w:noProof/>
          <w:szCs w:val="24"/>
          <w:lang w:val="it-IT"/>
        </w:rPr>
        <w:t>604/2013</w:t>
      </w:r>
      <w:r>
        <w:rPr>
          <w:noProof/>
          <w:szCs w:val="24"/>
          <w:lang w:val="it-IT"/>
        </w:rPr>
        <w:t xml:space="preserve"> taħt il-kundizzjonijiet stabbiliti f'dan ir-Regolament.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highlight w:val="lightGray"/>
          <w:lang w:val="it-IT"/>
        </w:rPr>
        <w:t>(b)</w:t>
      </w:r>
      <w:r>
        <w:rPr>
          <w:noProof/>
          <w:szCs w:val="24"/>
          <w:highlight w:val="lightGray"/>
          <w:lang w:val="it-IT"/>
        </w:rPr>
        <w:tab/>
        <w:t>tassisti fil-kontroll tal-immigrazzjoni illegali lejn u movimenti sekondarji fl-Unjoni u bl-identifikazzjoni ta’ ċittadini ta’ pajjiżi terzi residenti illegalment għad-determinazzjoni ta’ miżuri xierqa li għandhom jittieħdu mill-Istati Membri, inkluża t-tneħħija u r-ripatriazzjoni ta' persuni residenti mingħajr awtorizzazzjoni.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rStyle w:val="CRMinorChangeDeleted"/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rStyle w:val="CRMinorChangeDeleted"/>
          <w:noProof/>
          <w:szCs w:val="24"/>
          <w:lang w:val="it-IT"/>
        </w:rPr>
        <w:t>2.</w:t>
      </w:r>
      <w:r>
        <w:rPr>
          <w:noProof/>
          <w:szCs w:val="24"/>
          <w:lang w:val="it-IT"/>
        </w:rPr>
        <w:t xml:space="preserve"> </w:t>
      </w:r>
      <w:r>
        <w:rPr>
          <w:rStyle w:val="CRMinorChangeAdded"/>
          <w:noProof/>
          <w:szCs w:val="24"/>
          <w:lang w:val="mt-MT"/>
        </w:rPr>
        <w:t>(c)</w:t>
      </w:r>
      <w:r>
        <w:rPr>
          <w:noProof/>
          <w:szCs w:val="24"/>
          <w:lang w:val="it-IT"/>
        </w:rPr>
        <w:tab/>
      </w:r>
      <w:r>
        <w:rPr>
          <w:rStyle w:val="CRDeleted"/>
          <w:noProof/>
          <w:szCs w:val="24"/>
          <w:lang w:val="it-IT"/>
        </w:rPr>
        <w:t>Dan ir-Regolament jistabbilixxi</w:t>
      </w:r>
      <w:r>
        <w:rPr>
          <w:noProof/>
          <w:szCs w:val="24"/>
          <w:lang w:val="it-IT"/>
        </w:rPr>
        <w:t xml:space="preserve"> tistabbilixxi l-kundizzjonijiet li taħthom l-awtoritajiet maħtura tal-Istati Membri u l-Uffiċċju Ewropew tal-Pulizija (Europol) jistgħu jitolbu t-tqabbil tad-data dwar il-marki tas-swaba' </w:t>
      </w:r>
      <w:r>
        <w:rPr>
          <w:noProof/>
          <w:szCs w:val="24"/>
          <w:highlight w:val="lightGray"/>
          <w:lang w:val="it-IT"/>
        </w:rPr>
        <w:fldChar w:fldCharType="begin"/>
      </w:r>
      <w:r>
        <w:rPr>
          <w:noProof/>
          <w:szCs w:val="24"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ð</w:instrText>
      </w:r>
      <w:r>
        <w:rPr>
          <w:noProof/>
          <w:szCs w:val="24"/>
          <w:highlight w:val="lightGray"/>
          <w:lang w:val="it-IT"/>
        </w:rPr>
        <w:instrText xml:space="preserve">" </w:instrText>
      </w:r>
      <w:r>
        <w:rPr>
          <w:noProof/>
          <w:szCs w:val="24"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ð</w:t>
      </w:r>
      <w:r>
        <w:rPr>
          <w:noProof/>
          <w:szCs w:val="24"/>
          <w:highlight w:val="lightGray"/>
          <w:lang w:val="it-IT"/>
        </w:rPr>
        <w:fldChar w:fldCharType="end"/>
      </w:r>
      <w:r>
        <w:rPr>
          <w:noProof/>
          <w:szCs w:val="24"/>
          <w:highlight w:val="lightGray"/>
          <w:lang w:val="it-IT"/>
        </w:rPr>
        <w:t> u x-xbiha tal-wiċċ </w:t>
      </w:r>
      <w:r>
        <w:rPr>
          <w:noProof/>
          <w:szCs w:val="24"/>
          <w:highlight w:val="lightGray"/>
          <w:lang w:val="it-IT"/>
        </w:rPr>
        <w:fldChar w:fldCharType="begin"/>
      </w:r>
      <w:r>
        <w:rPr>
          <w:noProof/>
          <w:szCs w:val="24"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ï</w:instrText>
      </w:r>
      <w:r>
        <w:rPr>
          <w:noProof/>
          <w:szCs w:val="24"/>
          <w:highlight w:val="lightGray"/>
          <w:lang w:val="it-IT"/>
        </w:rPr>
        <w:instrText xml:space="preserve">" </w:instrText>
      </w:r>
      <w:r>
        <w:rPr>
          <w:noProof/>
          <w:szCs w:val="24"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ï</w:t>
      </w:r>
      <w:r>
        <w:rPr>
          <w:noProof/>
          <w:szCs w:val="24"/>
          <w:highlight w:val="lightGray"/>
          <w:lang w:val="it-IT"/>
        </w:rPr>
        <w:fldChar w:fldCharType="end"/>
      </w:r>
      <w:r>
        <w:rPr>
          <w:noProof/>
          <w:szCs w:val="24"/>
          <w:lang w:val="it-IT"/>
        </w:rPr>
        <w:t xml:space="preserve"> ma' dawk maħżuna fis-Sistema Ċentrali għal skopijiet ta’ infurzar tal-liġi </w:t>
      </w:r>
      <w:r>
        <w:rPr>
          <w:noProof/>
          <w:szCs w:val="24"/>
          <w:highlight w:val="lightGray"/>
          <w:lang w:val="it-IT"/>
        </w:rPr>
        <w:fldChar w:fldCharType="begin"/>
      </w:r>
      <w:r>
        <w:rPr>
          <w:noProof/>
          <w:szCs w:val="24"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ð</w:instrText>
      </w:r>
      <w:r>
        <w:rPr>
          <w:noProof/>
          <w:szCs w:val="24"/>
          <w:highlight w:val="lightGray"/>
          <w:lang w:val="it-IT"/>
        </w:rPr>
        <w:instrText xml:space="preserve">" </w:instrText>
      </w:r>
      <w:r>
        <w:rPr>
          <w:noProof/>
          <w:szCs w:val="24"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ð</w:t>
      </w:r>
      <w:r>
        <w:rPr>
          <w:noProof/>
          <w:szCs w:val="24"/>
          <w:highlight w:val="lightGray"/>
          <w:lang w:val="it-IT"/>
        </w:rPr>
        <w:fldChar w:fldCharType="end"/>
      </w:r>
      <w:r>
        <w:rPr>
          <w:noProof/>
          <w:szCs w:val="24"/>
          <w:highlight w:val="lightGray"/>
          <w:lang w:val="it-IT"/>
        </w:rPr>
        <w:t> għall-prevenzjoni, ir-rintraċċar jew l-investigazzjoni ta’ reati terroristiċi jew reati kriminali serji oħra </w:t>
      </w:r>
      <w:r>
        <w:rPr>
          <w:noProof/>
          <w:szCs w:val="24"/>
          <w:highlight w:val="lightGray"/>
          <w:lang w:val="it-IT"/>
        </w:rPr>
        <w:fldChar w:fldCharType="begin"/>
      </w:r>
      <w:r>
        <w:rPr>
          <w:noProof/>
          <w:szCs w:val="24"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ï</w:instrText>
      </w:r>
      <w:r>
        <w:rPr>
          <w:noProof/>
          <w:szCs w:val="24"/>
          <w:highlight w:val="lightGray"/>
          <w:lang w:val="it-IT"/>
        </w:rPr>
        <w:instrText xml:space="preserve">" </w:instrText>
      </w:r>
      <w:r>
        <w:rPr>
          <w:noProof/>
          <w:szCs w:val="24"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ï</w:t>
      </w:r>
      <w:r>
        <w:rPr>
          <w:noProof/>
          <w:szCs w:val="24"/>
          <w:highlight w:val="lightGray"/>
          <w:lang w:val="it-IT"/>
        </w:rPr>
        <w:fldChar w:fldCharType="end"/>
      </w:r>
      <w:r>
        <w:rPr>
          <w:noProof/>
          <w:szCs w:val="24"/>
          <w:lang w:val="it-IT"/>
        </w:rPr>
        <w:t xml:space="preserve"> .</w:t>
      </w:r>
    </w:p>
    <w:p w:rsidR="00A363FF" w:rsidRDefault="00A363FF">
      <w:pPr>
        <w:rPr>
          <w:noProof/>
          <w:szCs w:val="24"/>
          <w:lang w:val="it-IT"/>
        </w:rPr>
      </w:pPr>
      <w:r>
        <w:rPr>
          <w:rStyle w:val="CRMinorChangeDeleted"/>
          <w:noProof/>
          <w:szCs w:val="24"/>
          <w:lang w:val="it-IT"/>
        </w:rPr>
        <w:t>3</w:t>
      </w:r>
      <w:r>
        <w:rPr>
          <w:rStyle w:val="CRMinorChangeAdded"/>
          <w:noProof/>
          <w:szCs w:val="24"/>
          <w:lang w:val="mt-MT"/>
        </w:rPr>
        <w:t>2</w:t>
      </w:r>
      <w:r>
        <w:rPr>
          <w:noProof/>
          <w:szCs w:val="24"/>
          <w:lang w:val="it-IT"/>
        </w:rPr>
        <w:t>. Mingħajr preġudizzju għall-ipproċessar tad-data maħsuba għall-Eurodac mill-Istat Membru ta' oriġini f’bażijiet tad-data stabbiliti taħt il-liġi nazzjonali tal-Istat Membru, id-data dwar marki tas-swaba’ u data personali oħra jistgħu jkunu pproċessati fil-Eurodac għal skopijiet stabbiliti f’dan ir-Regolament u [l-Artikolu 34(1) tar-Regolament (UE) Nru 604/2013].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jc w:val="center"/>
        <w:rPr>
          <w:noProof/>
          <w:szCs w:val="24"/>
          <w:highlight w:val="lightGray"/>
          <w:lang w:val="it-IT"/>
        </w:rPr>
      </w:pPr>
      <w:r>
        <w:rPr>
          <w:noProof/>
          <w:szCs w:val="24"/>
          <w:highlight w:val="lightGray"/>
          <w:lang w:val="it-IT"/>
        </w:rPr>
        <w:t>Artikolu 2</w:t>
      </w:r>
    </w:p>
    <w:p w:rsidR="00A363FF" w:rsidRDefault="00A363FF">
      <w:pPr>
        <w:jc w:val="center"/>
        <w:rPr>
          <w:b/>
          <w:noProof/>
          <w:szCs w:val="24"/>
          <w:highlight w:val="lightGray"/>
          <w:lang w:val="it-IT"/>
        </w:rPr>
      </w:pPr>
      <w:r>
        <w:rPr>
          <w:b/>
          <w:noProof/>
          <w:szCs w:val="24"/>
          <w:highlight w:val="lightGray"/>
          <w:lang w:val="it-IT"/>
        </w:rPr>
        <w:t>Obbligu tat-teħid tal-marki tas-swaba’ u x-xbiha tal-wiċċ</w:t>
      </w:r>
    </w:p>
    <w:p w:rsidR="00A363FF" w:rsidRDefault="00A363FF">
      <w:pPr>
        <w:rPr>
          <w:noProof/>
          <w:szCs w:val="24"/>
          <w:highlight w:val="lightGray"/>
          <w:lang w:val="it-IT"/>
        </w:rPr>
      </w:pPr>
      <w:r>
        <w:rPr>
          <w:noProof/>
          <w:szCs w:val="24"/>
          <w:highlight w:val="lightGray"/>
          <w:lang w:val="it-IT"/>
        </w:rPr>
        <w:t>1.</w:t>
      </w:r>
      <w:r>
        <w:rPr>
          <w:noProof/>
          <w:szCs w:val="24"/>
          <w:highlight w:val="lightGray"/>
          <w:lang w:val="it-IT"/>
        </w:rPr>
        <w:tab/>
        <w:t>L-Istati Membri huma obbligati li jieħdu l-marki tas-swaba’ u x-xbiha tal-wiċċ ta’ persuni msemmija fl-Artikolu 10(1), 13(1) u 14(1) għall-finijiet tal-Artikolu 1(1)(a) u (b) ta' dan ir-Regolament u għandhom jimponu fuq is-suġġett tad-</w:t>
      </w:r>
      <w:r>
        <w:rPr>
          <w:i/>
          <w:noProof/>
          <w:szCs w:val="24"/>
          <w:highlight w:val="lightGray"/>
          <w:lang w:val="it-IT"/>
        </w:rPr>
        <w:t>data</w:t>
      </w:r>
      <w:r>
        <w:rPr>
          <w:noProof/>
          <w:szCs w:val="24"/>
          <w:highlight w:val="lightGray"/>
          <w:lang w:val="it-IT"/>
        </w:rPr>
        <w:t xml:space="preserve"> r-rekwiżit li jipprovdi l-marki tas-swaba' u x-xbiha tal-wiċċ u jinfurmawhom b’dan skont l-Artikolu 30 ta’ dan ir-Regolament.</w:t>
      </w:r>
    </w:p>
    <w:p w:rsidR="00A363FF" w:rsidRDefault="00A363FF">
      <w:pPr>
        <w:adjustRightInd w:val="0"/>
        <w:spacing w:after="0"/>
        <w:rPr>
          <w:noProof/>
          <w:szCs w:val="24"/>
          <w:lang w:val="it-IT"/>
        </w:rPr>
      </w:pPr>
      <w:r>
        <w:rPr>
          <w:noProof/>
          <w:szCs w:val="24"/>
          <w:highlight w:val="lightGray"/>
          <w:lang w:val="it-IT"/>
        </w:rPr>
        <w:t>2.</w:t>
      </w:r>
      <w:r>
        <w:rPr>
          <w:noProof/>
          <w:szCs w:val="24"/>
          <w:highlight w:val="lightGray"/>
          <w:lang w:val="it-IT"/>
        </w:rPr>
        <w:tab/>
        <w:t>It-teħid tal-marki tas-swaba’ u x-xbiha tal-wiċċ ta’ minorenni mill-età ta' sitt snin għandha ssir b'mod ħafif għat-tfal u b'mod sensittiv minn uffiċjali mħarrġa speċifikament biex jiġbru l-marki tas-swaba’ u x-xbiha tal-wiċċ ta’ minorenni. Il-minorenni għandhom jiġu infurmati b’mod adatt għall-età tagħhom bl-użu ta’ fuljetti u / jew infografika u / jew dimostrazzjonijiet speċifikament imfassla biex jispjegaw il-proċedura tat-teħid tal-marki tas-swaba u x-xbiha tal-wiċċ u għandhom ikunu akkumpanjati minn adult responsabbli, gwardjan jew rappreżentant fil-ħin li jitteħdulhom il-marki tas-swaba' u x-xbiha tal-wiċċ. F’kull ħin l-Istati Membri jridu jirrispettaw id-dinjità u l-integrità fiżika tal-minorenni matul il-proċedura tat-teħid tal-marki tas-swaba' u x-xbiha tal-wiċċ.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highlight w:val="lightGray"/>
          <w:lang w:val="it-IT"/>
        </w:rPr>
        <w:t>3.</w:t>
      </w:r>
      <w:r>
        <w:rPr>
          <w:noProof/>
          <w:szCs w:val="24"/>
          <w:highlight w:val="lightGray"/>
          <w:lang w:val="it-IT"/>
        </w:rPr>
        <w:tab/>
        <w:t>L-Istati Membri jistgħu jintroduċu sanzjonijiet amministrattivi, skont il-liġi nazzjonali tagħhom, għal nuqqas ta’ konformità mal-proċess tal-marki tas-swaba' u t-teħid tax-xbiha tal-wiċċ skont il-paragrafu 1 ta' dan l-Artikolu. Dawn is-sanzjonijiet għandhom ikunu effettivi, proporzjonati u disważivi. F’dan il-kuntest, id-detenzjoni għandha tintuża biss bħala l-aħħar alternattiva sabiex tiġi determinata jew verifikata l-identità ta' ċittadin ta' pajjiż terz.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highlight w:val="lightGray"/>
          <w:lang w:val="it-IT"/>
        </w:rPr>
        <w:t>4.</w:t>
      </w:r>
      <w:r>
        <w:rPr>
          <w:noProof/>
          <w:szCs w:val="24"/>
          <w:highlight w:val="lightGray"/>
          <w:lang w:val="it-IT"/>
        </w:rPr>
        <w:tab/>
        <w:t>Mingħajr preġudizzju għal paragrafu 3 ta' dan l-Artikolu, meta t-teħid tal-marki tas-swaba’ jew tax-xbiha tal-wiċċ ma jkunx possibbli għal ċittadini ta’ pajjiż terz li jkunu meqjusa persuni vulnerabbli u minn minuri minħabba l-kundizzjonijiet tal-marki tas-swaba' jew tal-wiċċ, l-awtoritajiet ta' dan l-Istat Membri ma għandhomx jużaw sanzjonijiet biex jinfurzaw it-teħid tal-marki tas-swaba’ jew tax-xbiha tal-wiċċ. L-Istati Membri jistgħu jippruvaw mill-ġdid jieħdu l-marki tas-swaba' jew ix-xbiha tal-wiċċ ta' minorenni jew persuna vulnerabbli li jirrifjutaw li jikkooperaw, meta r-raġuni għan-nuqqas ta' konformità ma tkunx relatata mal-kundizzjonijiet tas-swaba' jew ix-xbiha tal-wiċċ jew is-saħħa tal-individwu u meta jkun ġustifikat li jagħmel dan. Meta minorenni, b’mod partikolari mhux akkumpanjat jew minorenni separat jirrifjuta li jagħti l-marki tas-swaba’ jew ix-xbiha tal-wiċċ u jkun hemm raġunijiet li wieħed jissospetta li hemm riskji ta’ salvagwardja jew protezzjoni tat-tfal, il-minorenni għandu jiġi referut lill-awtoritajiet nazzjonali għall-protezzjoni tat-tfal u / jew mekkaniżmi nazzjonali ta' riferiment.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 xml:space="preserve">5. Il-proċedura sabiex jittieħdu l-marki tas-swaba’ </w:t>
      </w:r>
      <w:r>
        <w:rPr>
          <w:noProof/>
          <w:szCs w:val="24"/>
          <w:highlight w:val="lightGray"/>
          <w:lang w:val="it-IT"/>
        </w:rPr>
        <w:fldChar w:fldCharType="begin"/>
      </w:r>
      <w:r>
        <w:rPr>
          <w:noProof/>
          <w:szCs w:val="24"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ð</w:instrText>
      </w:r>
      <w:r>
        <w:rPr>
          <w:noProof/>
          <w:szCs w:val="24"/>
          <w:highlight w:val="lightGray"/>
          <w:lang w:val="it-IT"/>
        </w:rPr>
        <w:instrText xml:space="preserve">" </w:instrText>
      </w:r>
      <w:r>
        <w:rPr>
          <w:noProof/>
          <w:szCs w:val="24"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ð</w:t>
      </w:r>
      <w:r>
        <w:rPr>
          <w:noProof/>
          <w:szCs w:val="24"/>
          <w:highlight w:val="lightGray"/>
          <w:lang w:val="it-IT"/>
        </w:rPr>
        <w:fldChar w:fldCharType="end"/>
      </w:r>
      <w:r>
        <w:rPr>
          <w:noProof/>
          <w:szCs w:val="24"/>
          <w:highlight w:val="lightGray"/>
          <w:lang w:val="it-IT"/>
        </w:rPr>
        <w:t> u x-xbiha tal-wiċċ </w:t>
      </w:r>
      <w:r>
        <w:rPr>
          <w:noProof/>
          <w:szCs w:val="24"/>
          <w:highlight w:val="lightGray"/>
          <w:lang w:val="it-IT"/>
        </w:rPr>
        <w:fldChar w:fldCharType="begin"/>
      </w:r>
      <w:r>
        <w:rPr>
          <w:noProof/>
          <w:szCs w:val="24"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ï</w:instrText>
      </w:r>
      <w:r>
        <w:rPr>
          <w:noProof/>
          <w:szCs w:val="24"/>
          <w:highlight w:val="lightGray"/>
          <w:lang w:val="it-IT"/>
        </w:rPr>
        <w:instrText xml:space="preserve">" </w:instrText>
      </w:r>
      <w:r>
        <w:rPr>
          <w:noProof/>
          <w:szCs w:val="24"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ï</w:t>
      </w:r>
      <w:r>
        <w:rPr>
          <w:noProof/>
          <w:szCs w:val="24"/>
          <w:highlight w:val="lightGray"/>
          <w:lang w:val="it-IT"/>
        </w:rPr>
        <w:fldChar w:fldCharType="end"/>
      </w:r>
      <w:r>
        <w:rPr>
          <w:noProof/>
          <w:szCs w:val="24"/>
          <w:lang w:val="it-IT"/>
        </w:rPr>
        <w:t xml:space="preserve"> għandha tkun stabbilita u applikata f’konformità mal-prattika nazzjonali tal-Istat Membru kkonċernat u f’konformità mas-salvagwardji preskritti fil-Karta tad-Drittijiet Fundamentali tal-Unjoni Ewropea, fil-Konvenzjoni għall-Protezzjoni tad-Drittijiet tal-Bniedem u tal-Libertajiet Fundamentali u fil-Konvenzjoni tan-Nazzjonijiet Uniti dwar id-Drittijiet tat-Tfal.</w:t>
      </w:r>
    </w:p>
    <w:p w:rsidR="00A363FF" w:rsidRDefault="00A363FF">
      <w:pPr>
        <w:pStyle w:val="Titrearticle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 xml:space="preserve">Artikolu </w:t>
      </w:r>
      <w:r>
        <w:rPr>
          <w:rStyle w:val="CRMinorChangeDeleted"/>
          <w:noProof/>
          <w:szCs w:val="24"/>
          <w:lang w:val="it-IT"/>
        </w:rPr>
        <w:t>2</w:t>
      </w:r>
      <w:r>
        <w:rPr>
          <w:noProof/>
          <w:szCs w:val="24"/>
          <w:lang w:val="it-IT"/>
        </w:rPr>
        <w:t xml:space="preserve"> </w:t>
      </w:r>
      <w:r>
        <w:rPr>
          <w:rStyle w:val="CRMinorChangeAdded"/>
          <w:noProof/>
          <w:szCs w:val="24"/>
          <w:lang w:val="mt-MT"/>
        </w:rPr>
        <w:t>3</w:t>
      </w:r>
    </w:p>
    <w:p w:rsidR="00A363FF" w:rsidRDefault="00A363FF">
      <w:pPr>
        <w:pStyle w:val="NormalCentered"/>
        <w:rPr>
          <w:b/>
          <w:noProof/>
          <w:szCs w:val="24"/>
          <w:lang w:val="it-IT"/>
        </w:rPr>
      </w:pPr>
      <w:r>
        <w:rPr>
          <w:b/>
          <w:noProof/>
          <w:szCs w:val="24"/>
          <w:lang w:val="it-IT"/>
        </w:rPr>
        <w:t>Definizzjonijiet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>1. Għall-finijiet ta’ dan ir-Regolament: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>(a) "applikant għall-protezzjoni internazzjonali" tfisser ċittadin ta’ pajjiż terz jew persuna apolida li jkunu għamlu applikazzjoni għall-protezzjoni internazzjonali kif definita fl-Artikolu 2(h) tad-Direttiva 2011/95/UE li fir-rigward tagħha deċiżjoni finali għada ma tteħditx;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>(b) "Stat Membru ta’ oriġini" tfisser:</w:t>
      </w:r>
    </w:p>
    <w:p w:rsidR="00A363FF" w:rsidRDefault="00A363FF">
      <w:pPr>
        <w:pStyle w:val="Point1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 xml:space="preserve">(i) f'dak li għandu x'jaqsam ma' persuna koperta bl-Artikolu </w:t>
      </w:r>
      <w:r>
        <w:rPr>
          <w:rStyle w:val="CRMinorChangeDeleted"/>
          <w:noProof/>
          <w:szCs w:val="24"/>
          <w:lang w:val="it-IT"/>
        </w:rPr>
        <w:t>9</w:t>
      </w:r>
      <w:r>
        <w:rPr>
          <w:noProof/>
          <w:szCs w:val="24"/>
          <w:lang w:val="it-IT"/>
        </w:rPr>
        <w:t xml:space="preserve"> </w:t>
      </w:r>
      <w:r>
        <w:rPr>
          <w:rStyle w:val="CRMinorChangeAdded"/>
          <w:noProof/>
          <w:szCs w:val="24"/>
          <w:lang w:val="mt-MT"/>
        </w:rPr>
        <w:t>10</w:t>
      </w:r>
      <w:r>
        <w:rPr>
          <w:noProof/>
          <w:szCs w:val="24"/>
          <w:lang w:val="it-IT"/>
        </w:rPr>
        <w:t>(1), l-Istat Membru li jittrażmetti data personali lis-Sistema Ċentrali u li jirċievi r-riżultati tat-tqabbil;</w:t>
      </w:r>
    </w:p>
    <w:p w:rsidR="00A363FF" w:rsidRDefault="00A363FF">
      <w:pPr>
        <w:pStyle w:val="Point1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 xml:space="preserve">(ii) f'dak li għandu x'jaqsam ma' persuna koperta bl-Artikolu </w:t>
      </w:r>
      <w:r>
        <w:rPr>
          <w:rStyle w:val="CRMinorChangeDeleted"/>
          <w:noProof/>
          <w:szCs w:val="24"/>
          <w:lang w:val="it-IT"/>
        </w:rPr>
        <w:t>14</w:t>
      </w:r>
      <w:r>
        <w:rPr>
          <w:noProof/>
          <w:szCs w:val="24"/>
          <w:lang w:val="it-IT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  <w:lang w:val="it-IT"/>
        </w:rPr>
        <w:t xml:space="preserve">(1), l-Istat Membru li jittrażmetti data personali lis-Sistema Ċentrali </w:t>
      </w:r>
      <w:r>
        <w:rPr>
          <w:noProof/>
          <w:szCs w:val="24"/>
          <w:highlight w:val="lightGray"/>
          <w:lang w:val="it-IT"/>
        </w:rPr>
        <w:fldChar w:fldCharType="begin"/>
      </w:r>
      <w:r>
        <w:rPr>
          <w:noProof/>
          <w:szCs w:val="24"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ð</w:instrText>
      </w:r>
      <w:r>
        <w:rPr>
          <w:noProof/>
          <w:szCs w:val="24"/>
          <w:highlight w:val="lightGray"/>
          <w:lang w:val="it-IT"/>
        </w:rPr>
        <w:instrText xml:space="preserve">" </w:instrText>
      </w:r>
      <w:r>
        <w:rPr>
          <w:noProof/>
          <w:szCs w:val="24"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ð</w:t>
      </w:r>
      <w:r>
        <w:rPr>
          <w:noProof/>
          <w:szCs w:val="24"/>
          <w:highlight w:val="lightGray"/>
          <w:lang w:val="it-IT"/>
        </w:rPr>
        <w:fldChar w:fldCharType="end"/>
      </w:r>
      <w:r>
        <w:rPr>
          <w:noProof/>
          <w:szCs w:val="24"/>
          <w:highlight w:val="lightGray"/>
          <w:lang w:val="it-IT"/>
        </w:rPr>
        <w:t> u li jirċievi r-riżultati tat-tqabbil </w:t>
      </w:r>
      <w:r>
        <w:rPr>
          <w:noProof/>
          <w:szCs w:val="24"/>
          <w:highlight w:val="lightGray"/>
          <w:lang w:val="it-IT"/>
        </w:rPr>
        <w:fldChar w:fldCharType="begin"/>
      </w:r>
      <w:r>
        <w:rPr>
          <w:noProof/>
          <w:szCs w:val="24"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ï</w:instrText>
      </w:r>
      <w:r>
        <w:rPr>
          <w:noProof/>
          <w:szCs w:val="24"/>
          <w:highlight w:val="lightGray"/>
          <w:lang w:val="it-IT"/>
        </w:rPr>
        <w:instrText xml:space="preserve">" </w:instrText>
      </w:r>
      <w:r>
        <w:rPr>
          <w:noProof/>
          <w:szCs w:val="24"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ï</w:t>
      </w:r>
      <w:r>
        <w:rPr>
          <w:noProof/>
          <w:szCs w:val="24"/>
          <w:highlight w:val="lightGray"/>
          <w:lang w:val="it-IT"/>
        </w:rPr>
        <w:fldChar w:fldCharType="end"/>
      </w:r>
      <w:r>
        <w:rPr>
          <w:noProof/>
          <w:szCs w:val="24"/>
          <w:lang w:val="it-IT"/>
        </w:rPr>
        <w:t xml:space="preserve"> ;</w:t>
      </w:r>
    </w:p>
    <w:p w:rsidR="00A363FF" w:rsidRDefault="00A363FF">
      <w:pPr>
        <w:pStyle w:val="Point1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 xml:space="preserve">(iii) f'dak li għandu x'jaqsam ma' persuna koperta bl-Artikolu </w:t>
      </w:r>
      <w:r>
        <w:rPr>
          <w:rStyle w:val="CRMinorChangeDeleted"/>
          <w:noProof/>
          <w:szCs w:val="24"/>
          <w:lang w:val="it-IT"/>
        </w:rPr>
        <w:t>17</w:t>
      </w:r>
      <w:r>
        <w:rPr>
          <w:noProof/>
          <w:szCs w:val="24"/>
          <w:lang w:val="it-IT"/>
        </w:rPr>
        <w:t xml:space="preserve"> </w:t>
      </w:r>
      <w:r>
        <w:rPr>
          <w:rStyle w:val="CRMinorChangeAdded"/>
          <w:noProof/>
          <w:szCs w:val="24"/>
          <w:lang w:val="mt-MT"/>
        </w:rPr>
        <w:t>14</w:t>
      </w:r>
      <w:r>
        <w:rPr>
          <w:noProof/>
          <w:szCs w:val="24"/>
          <w:lang w:val="it-IT"/>
        </w:rPr>
        <w:t>(1), l-Istat Membru li jittrażmetti data personali lis-Sistema Ċentrali u li jirċievi r-riżultati tat-tqabbil;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  <w:highlight w:val="lightGray"/>
          <w:lang w:val="it-IT"/>
        </w:rPr>
      </w:pPr>
      <w:r>
        <w:rPr>
          <w:noProof/>
          <w:szCs w:val="24"/>
          <w:highlight w:val="lightGray"/>
          <w:lang w:val="it-IT"/>
        </w:rPr>
        <w:tab/>
        <w:t>(c)</w:t>
      </w:r>
      <w:r>
        <w:rPr>
          <w:noProof/>
          <w:szCs w:val="24"/>
          <w:highlight w:val="lightGray"/>
          <w:lang w:val="it-IT"/>
        </w:rPr>
        <w:tab/>
        <w:t>"ċittadin ta’ pajjiż terz" tfisser kull persuna li mhix ċittadin tal-Unjoni fit-tifsira tal-Artikolu 20(1) tat-Trattat u li mhix ċittadin ta’ Stat li jipparteċipa f’dan ir-Regolament permezz ta’ ftehim mal-Unjoni Ewropea;</w:t>
      </w:r>
    </w:p>
    <w:p w:rsidR="00A363FF" w:rsidRDefault="00A363FF">
      <w:pPr>
        <w:pStyle w:val="Point0"/>
        <w:rPr>
          <w:noProof/>
          <w:szCs w:val="24"/>
          <w:highlight w:val="lightGray"/>
          <w:lang w:val="it-IT"/>
        </w:rPr>
      </w:pP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ind w:left="720" w:firstLine="0"/>
        <w:rPr>
          <w:noProof/>
          <w:szCs w:val="24"/>
          <w:highlight w:val="lightGray"/>
          <w:lang w:val="it-IT"/>
        </w:rPr>
      </w:pPr>
      <w:r>
        <w:rPr>
          <w:noProof/>
          <w:szCs w:val="24"/>
          <w:highlight w:val="lightGray"/>
          <w:lang w:val="it-IT"/>
        </w:rPr>
        <w:t>(d)</w:t>
      </w:r>
      <w:r>
        <w:rPr>
          <w:noProof/>
          <w:szCs w:val="24"/>
          <w:highlight w:val="lightGray"/>
          <w:lang w:val="it-IT"/>
        </w:rPr>
        <w:tab/>
        <w:t>"permanenza illegali" tfisser il-preżenza fit-territorju ta’ Stat Membru, ta' ċittadin ta' pajjiż terz li ma jissodisfax, jew li ma għadux jissodisfa l-kundizzjonijiet tad-dħul kif stabbiliti fl-Artikolu 5 tal-Kodiċi tal-Fruntieri ta’ Schengen jew kundizzjonijiet oħra għad-dħul, permanenza jew residenza f'dan l-Istat Membri;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ind w:hanging="131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 xml:space="preserve"> (</w:t>
      </w:r>
      <w:r>
        <w:rPr>
          <w:rStyle w:val="CRMinorChangeDeleted"/>
          <w:noProof/>
          <w:szCs w:val="24"/>
          <w:lang w:val="it-IT"/>
        </w:rPr>
        <w:t>c</w:t>
      </w:r>
      <w:r>
        <w:rPr>
          <w:rStyle w:val="CRMinorChangeAdded"/>
          <w:noProof/>
          <w:szCs w:val="24"/>
          <w:lang w:val="mt-MT"/>
        </w:rPr>
        <w:t>e</w:t>
      </w:r>
      <w:r>
        <w:rPr>
          <w:noProof/>
          <w:szCs w:val="24"/>
          <w:lang w:val="it-IT"/>
        </w:rPr>
        <w:t>)"benefiċjarju ta' protezzjoni internazzjonali" tfisser ċittadin ta' pajjiż terz jew persuna apolida li ngħataw protezzjoni internazzjonali kif definit fil-punt (a) tal-Artikolu 2 tad-Direttiva 2011/95/UE;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>(</w:t>
      </w:r>
      <w:r>
        <w:rPr>
          <w:rStyle w:val="CRMinorChangeDeleted"/>
          <w:noProof/>
          <w:szCs w:val="24"/>
          <w:lang w:val="it-IT"/>
        </w:rPr>
        <w:t>d</w:t>
      </w:r>
      <w:r>
        <w:rPr>
          <w:rStyle w:val="CRMinorChangeAdded"/>
          <w:noProof/>
          <w:szCs w:val="24"/>
          <w:lang w:val="mt-MT"/>
        </w:rPr>
        <w:t>f</w:t>
      </w:r>
      <w:r>
        <w:rPr>
          <w:noProof/>
          <w:szCs w:val="24"/>
          <w:lang w:val="it-IT"/>
        </w:rPr>
        <w:t>)"hit" tfisser l-eżistenza ta' tqabbila jew tqabbil stabbilit mis-Sistema Ċentrali permezz ta' tqabbil bejn informazzjoni dwar marki tas-swaba’ rreġistrata fil-bażi tad-</w:t>
      </w:r>
      <w:r>
        <w:rPr>
          <w:i/>
          <w:noProof/>
          <w:szCs w:val="24"/>
          <w:lang w:val="it-IT"/>
        </w:rPr>
        <w:t>data</w:t>
      </w:r>
      <w:r>
        <w:rPr>
          <w:noProof/>
          <w:szCs w:val="24"/>
          <w:lang w:val="it-IT"/>
        </w:rPr>
        <w:t xml:space="preserve"> ċentrali kompjuterizzata u dawk trażmessi minn Stat Membru fir-rigward ta' persuna, mingħajr preġudizzju għall-ħtieġa li Stati Membri jiċċekkjaw immedjatament ir-riżultati tat-tqabbil skont l-Artikolu </w:t>
      </w:r>
      <w:r>
        <w:rPr>
          <w:rStyle w:val="CRMinorChangeDeleted"/>
          <w:noProof/>
          <w:szCs w:val="24"/>
          <w:lang w:val="it-IT"/>
        </w:rPr>
        <w:t>25</w:t>
      </w:r>
      <w:r>
        <w:rPr>
          <w:noProof/>
          <w:szCs w:val="24"/>
          <w:lang w:val="it-IT"/>
        </w:rPr>
        <w:t xml:space="preserve"> </w:t>
      </w:r>
      <w:r>
        <w:rPr>
          <w:rStyle w:val="CRMinorChangeAdded"/>
          <w:noProof/>
          <w:szCs w:val="24"/>
          <w:lang w:val="mt-MT"/>
        </w:rPr>
        <w:t>26</w:t>
      </w:r>
      <w:r>
        <w:rPr>
          <w:noProof/>
          <w:szCs w:val="24"/>
          <w:lang w:val="it-IT"/>
        </w:rPr>
        <w:t>(4);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</w:r>
      <w:r>
        <w:rPr>
          <w:rStyle w:val="CRMinorChangeDeleted"/>
          <w:noProof/>
          <w:szCs w:val="24"/>
          <w:lang w:val="it-IT"/>
        </w:rPr>
        <w:t>e</w:t>
      </w:r>
      <w:r>
        <w:rPr>
          <w:rStyle w:val="CRMinorChangeAdded"/>
          <w:noProof/>
          <w:szCs w:val="24"/>
          <w:lang w:val="mt-MT"/>
        </w:rPr>
        <w:t>g</w:t>
      </w:r>
      <w:r>
        <w:rPr>
          <w:noProof/>
          <w:szCs w:val="24"/>
          <w:lang w:val="it-IT"/>
        </w:rPr>
        <w:t>)"Punt ta’ Aċċess Nazzjonali" tfisser is-sistema nazzjonali stabbilita li tikkomunika mas-Sistema Ċentrali;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>(</w:t>
      </w:r>
      <w:r>
        <w:rPr>
          <w:rStyle w:val="CRMinorChangeDeleted"/>
          <w:noProof/>
          <w:szCs w:val="24"/>
          <w:lang w:val="it-IT"/>
        </w:rPr>
        <w:t>f</w:t>
      </w:r>
      <w:r>
        <w:rPr>
          <w:rStyle w:val="CRMinorChangeAdded"/>
          <w:noProof/>
          <w:szCs w:val="24"/>
          <w:lang w:val="mt-MT"/>
        </w:rPr>
        <w:t>h</w:t>
      </w:r>
      <w:r>
        <w:rPr>
          <w:noProof/>
          <w:szCs w:val="24"/>
          <w:lang w:val="it-IT"/>
        </w:rPr>
        <w:t>)</w:t>
      </w:r>
      <w:r>
        <w:rPr>
          <w:rStyle w:val="CRDeleted"/>
          <w:noProof/>
          <w:szCs w:val="24"/>
          <w:lang w:val="it-IT"/>
        </w:rPr>
        <w:t>'Aġenzija'</w:t>
      </w:r>
      <w:r>
        <w:rPr>
          <w:noProof/>
          <w:szCs w:val="24"/>
          <w:lang w:val="it-IT"/>
        </w:rPr>
        <w:t xml:space="preserve"> </w:t>
      </w:r>
      <w:r>
        <w:rPr>
          <w:noProof/>
          <w:szCs w:val="24"/>
          <w:lang w:val="it-IT"/>
        </w:rPr>
        <w:fldChar w:fldCharType="begin" w:fldLock="1"/>
      </w:r>
      <w:r>
        <w:rPr>
          <w:noProof/>
          <w:szCs w:val="24"/>
          <w:lang w:val="it-IT"/>
        </w:rPr>
        <w:instrText xml:space="preserve"> QUOTE "</w:instrText>
      </w:r>
      <w:r>
        <w:rPr>
          <w:rStyle w:val="CRMarker"/>
          <w:noProof/>
          <w:szCs w:val="24"/>
          <w:lang w:val="it-IT"/>
        </w:rPr>
        <w:instrText>Ö</w:instrText>
      </w:r>
      <w:r>
        <w:rPr>
          <w:noProof/>
          <w:szCs w:val="24"/>
          <w:lang w:val="it-IT"/>
        </w:rPr>
        <w:instrText xml:space="preserve">" </w:instrText>
      </w:r>
      <w:r>
        <w:rPr>
          <w:noProof/>
          <w:szCs w:val="24"/>
          <w:lang w:val="it-IT"/>
        </w:rPr>
        <w:fldChar w:fldCharType="separate"/>
      </w:r>
      <w:r>
        <w:rPr>
          <w:rStyle w:val="CRMarker"/>
          <w:noProof/>
          <w:szCs w:val="24"/>
          <w:lang w:val="it-IT"/>
        </w:rPr>
        <w:t>Ö</w:t>
      </w:r>
      <w:r>
        <w:rPr>
          <w:noProof/>
          <w:szCs w:val="24"/>
          <w:lang w:val="it-IT"/>
        </w:rPr>
        <w:fldChar w:fldCharType="end"/>
      </w:r>
      <w:r>
        <w:rPr>
          <w:noProof/>
          <w:szCs w:val="24"/>
          <w:lang w:val="it-IT"/>
        </w:rPr>
        <w:t> "eu-LISA" </w:t>
      </w:r>
      <w:r>
        <w:rPr>
          <w:noProof/>
          <w:szCs w:val="24"/>
          <w:lang w:val="it-IT"/>
        </w:rPr>
        <w:fldChar w:fldCharType="begin" w:fldLock="1"/>
      </w:r>
      <w:r>
        <w:rPr>
          <w:noProof/>
          <w:szCs w:val="24"/>
          <w:lang w:val="it-IT"/>
        </w:rPr>
        <w:instrText xml:space="preserve"> QUOTE "</w:instrText>
      </w:r>
      <w:r>
        <w:rPr>
          <w:rStyle w:val="CRMarker"/>
          <w:noProof/>
          <w:szCs w:val="24"/>
          <w:lang w:val="it-IT"/>
        </w:rPr>
        <w:instrText>Õ</w:instrText>
      </w:r>
      <w:r>
        <w:rPr>
          <w:noProof/>
          <w:szCs w:val="24"/>
          <w:lang w:val="it-IT"/>
        </w:rPr>
        <w:instrText xml:space="preserve">" </w:instrText>
      </w:r>
      <w:r>
        <w:rPr>
          <w:noProof/>
          <w:szCs w:val="24"/>
          <w:lang w:val="it-IT"/>
        </w:rPr>
        <w:fldChar w:fldCharType="separate"/>
      </w:r>
      <w:r>
        <w:rPr>
          <w:rStyle w:val="CRMarker"/>
          <w:noProof/>
          <w:szCs w:val="24"/>
          <w:lang w:val="it-IT"/>
        </w:rPr>
        <w:t>Õ</w:t>
      </w:r>
      <w:r>
        <w:rPr>
          <w:noProof/>
          <w:szCs w:val="24"/>
          <w:lang w:val="it-IT"/>
        </w:rPr>
        <w:fldChar w:fldCharType="end"/>
      </w:r>
      <w:r>
        <w:rPr>
          <w:noProof/>
          <w:szCs w:val="24"/>
          <w:lang w:val="it-IT"/>
        </w:rPr>
        <w:t xml:space="preserve"> tfisser Aġenzija  </w:t>
      </w:r>
      <w:r>
        <w:rPr>
          <w:noProof/>
          <w:szCs w:val="24"/>
          <w:lang w:val="it-IT"/>
        </w:rPr>
        <w:fldChar w:fldCharType="begin" w:fldLock="1"/>
      </w:r>
      <w:r>
        <w:rPr>
          <w:noProof/>
          <w:szCs w:val="24"/>
          <w:lang w:val="it-IT"/>
        </w:rPr>
        <w:instrText xml:space="preserve"> QUOTE "</w:instrText>
      </w:r>
      <w:r>
        <w:rPr>
          <w:rStyle w:val="CRMarker"/>
          <w:noProof/>
          <w:szCs w:val="24"/>
          <w:lang w:val="it-IT"/>
        </w:rPr>
        <w:instrText>Ö</w:instrText>
      </w:r>
      <w:r>
        <w:rPr>
          <w:noProof/>
          <w:szCs w:val="24"/>
          <w:lang w:val="it-IT"/>
        </w:rPr>
        <w:instrText xml:space="preserve">" </w:instrText>
      </w:r>
      <w:r>
        <w:rPr>
          <w:noProof/>
          <w:szCs w:val="24"/>
          <w:lang w:val="it-IT"/>
        </w:rPr>
        <w:fldChar w:fldCharType="separate"/>
      </w:r>
      <w:r>
        <w:rPr>
          <w:rStyle w:val="CRMarker"/>
          <w:noProof/>
          <w:szCs w:val="24"/>
          <w:lang w:val="it-IT"/>
        </w:rPr>
        <w:t>Ö</w:t>
      </w:r>
      <w:r>
        <w:rPr>
          <w:noProof/>
          <w:szCs w:val="24"/>
          <w:lang w:val="it-IT"/>
        </w:rPr>
        <w:fldChar w:fldCharType="end"/>
      </w:r>
      <w:r>
        <w:rPr>
          <w:noProof/>
          <w:szCs w:val="24"/>
          <w:lang w:val="it-IT"/>
        </w:rPr>
        <w:t> Ewropea </w:t>
      </w:r>
      <w:r>
        <w:rPr>
          <w:noProof/>
          <w:szCs w:val="24"/>
          <w:lang w:val="it-IT"/>
        </w:rPr>
        <w:fldChar w:fldCharType="begin" w:fldLock="1"/>
      </w:r>
      <w:r>
        <w:rPr>
          <w:noProof/>
          <w:szCs w:val="24"/>
          <w:lang w:val="it-IT"/>
        </w:rPr>
        <w:instrText xml:space="preserve"> QUOTE "</w:instrText>
      </w:r>
      <w:r>
        <w:rPr>
          <w:rStyle w:val="CRMarker"/>
          <w:noProof/>
          <w:szCs w:val="24"/>
          <w:lang w:val="it-IT"/>
        </w:rPr>
        <w:instrText>Õ</w:instrText>
      </w:r>
      <w:r>
        <w:rPr>
          <w:noProof/>
          <w:szCs w:val="24"/>
          <w:lang w:val="it-IT"/>
        </w:rPr>
        <w:instrText xml:space="preserve">" </w:instrText>
      </w:r>
      <w:r>
        <w:rPr>
          <w:noProof/>
          <w:szCs w:val="24"/>
          <w:lang w:val="it-IT"/>
        </w:rPr>
        <w:fldChar w:fldCharType="separate"/>
      </w:r>
      <w:r>
        <w:rPr>
          <w:rStyle w:val="CRMarker"/>
          <w:noProof/>
          <w:szCs w:val="24"/>
          <w:lang w:val="it-IT"/>
        </w:rPr>
        <w:t>Õ</w:t>
      </w:r>
      <w:r>
        <w:rPr>
          <w:noProof/>
          <w:szCs w:val="24"/>
          <w:lang w:val="it-IT"/>
        </w:rPr>
        <w:fldChar w:fldCharType="end"/>
      </w:r>
      <w:r>
        <w:rPr>
          <w:noProof/>
          <w:szCs w:val="24"/>
          <w:lang w:val="it-IT"/>
        </w:rPr>
        <w:t xml:space="preserve">  </w:t>
      </w:r>
      <w:r>
        <w:rPr>
          <w:noProof/>
          <w:szCs w:val="24"/>
          <w:lang w:val="it-IT"/>
        </w:rPr>
        <w:fldChar w:fldCharType="begin" w:fldLock="1"/>
      </w:r>
      <w:r>
        <w:rPr>
          <w:noProof/>
          <w:szCs w:val="24"/>
          <w:lang w:val="it-IT"/>
        </w:rPr>
        <w:instrText xml:space="preserve"> QUOTE "</w:instrText>
      </w:r>
      <w:r>
        <w:rPr>
          <w:rStyle w:val="CRMarker"/>
          <w:noProof/>
          <w:szCs w:val="24"/>
          <w:lang w:val="it-IT"/>
        </w:rPr>
        <w:instrText>Ö</w:instrText>
      </w:r>
      <w:r>
        <w:rPr>
          <w:noProof/>
          <w:szCs w:val="24"/>
          <w:lang w:val="it-IT"/>
        </w:rPr>
        <w:instrText xml:space="preserve">" </w:instrText>
      </w:r>
      <w:r>
        <w:rPr>
          <w:noProof/>
          <w:szCs w:val="24"/>
          <w:lang w:val="it-IT"/>
        </w:rPr>
        <w:fldChar w:fldCharType="separate"/>
      </w:r>
      <w:r>
        <w:rPr>
          <w:rStyle w:val="CRMarker"/>
          <w:noProof/>
          <w:szCs w:val="24"/>
          <w:lang w:val="it-IT"/>
        </w:rPr>
        <w:t>Ö</w:t>
      </w:r>
      <w:r>
        <w:rPr>
          <w:noProof/>
          <w:szCs w:val="24"/>
          <w:lang w:val="it-IT"/>
        </w:rPr>
        <w:fldChar w:fldCharType="end"/>
      </w:r>
      <w:r>
        <w:rPr>
          <w:noProof/>
          <w:szCs w:val="24"/>
          <w:lang w:val="it-IT"/>
        </w:rPr>
        <w:t xml:space="preserve"> għall-ġestjoni operazzjonali ta' sistemi ta' informazzjoni fuq skala kbira fil-qasam tal-libertà, sigurtà u ġustizzja </w:t>
      </w:r>
      <w:r>
        <w:rPr>
          <w:noProof/>
          <w:szCs w:val="24"/>
          <w:lang w:val="it-IT"/>
        </w:rPr>
        <w:fldChar w:fldCharType="begin" w:fldLock="1"/>
      </w:r>
      <w:r>
        <w:rPr>
          <w:noProof/>
          <w:szCs w:val="24"/>
          <w:lang w:val="it-IT"/>
        </w:rPr>
        <w:instrText xml:space="preserve"> QUOTE "</w:instrText>
      </w:r>
      <w:r>
        <w:rPr>
          <w:rStyle w:val="CRMarker"/>
          <w:noProof/>
          <w:szCs w:val="24"/>
          <w:lang w:val="it-IT"/>
        </w:rPr>
        <w:instrText>Õ</w:instrText>
      </w:r>
      <w:r>
        <w:rPr>
          <w:noProof/>
          <w:szCs w:val="24"/>
          <w:lang w:val="it-IT"/>
        </w:rPr>
        <w:instrText xml:space="preserve">" </w:instrText>
      </w:r>
      <w:r>
        <w:rPr>
          <w:noProof/>
          <w:szCs w:val="24"/>
          <w:lang w:val="it-IT"/>
        </w:rPr>
        <w:fldChar w:fldCharType="separate"/>
      </w:r>
      <w:r>
        <w:rPr>
          <w:rStyle w:val="CRMarker"/>
          <w:noProof/>
          <w:szCs w:val="24"/>
          <w:lang w:val="it-IT"/>
        </w:rPr>
        <w:t>Õ</w:t>
      </w:r>
      <w:r>
        <w:rPr>
          <w:noProof/>
          <w:szCs w:val="24"/>
          <w:lang w:val="it-IT"/>
        </w:rPr>
        <w:fldChar w:fldCharType="end"/>
      </w:r>
      <w:r>
        <w:rPr>
          <w:noProof/>
          <w:szCs w:val="24"/>
          <w:lang w:val="it-IT"/>
        </w:rPr>
        <w:t xml:space="preserve"> stabbilita bir-Regolament (UE) Nru 1077/2011;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>(</w:t>
      </w:r>
      <w:r>
        <w:rPr>
          <w:rStyle w:val="CRMinorChangeDeleted"/>
          <w:noProof/>
          <w:szCs w:val="24"/>
          <w:lang w:val="it-IT"/>
        </w:rPr>
        <w:t>g</w:t>
      </w:r>
      <w:r>
        <w:rPr>
          <w:rStyle w:val="CRMinorChangeAdded"/>
          <w:noProof/>
          <w:szCs w:val="24"/>
          <w:lang w:val="mt-MT"/>
        </w:rPr>
        <w:t>i</w:t>
      </w:r>
      <w:r>
        <w:rPr>
          <w:noProof/>
          <w:szCs w:val="24"/>
          <w:lang w:val="it-IT"/>
        </w:rPr>
        <w:t>)"Europol" tfisser l-Uffiċċju Ewropew tal-Pulizija kif stabbilit bid-Deċiżjoni 2009/371/ĠAI;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>(</w:t>
      </w:r>
      <w:r>
        <w:rPr>
          <w:rStyle w:val="CRMinorChangeDeleted"/>
          <w:noProof/>
          <w:szCs w:val="24"/>
          <w:lang w:val="it-IT"/>
        </w:rPr>
        <w:t>h</w:t>
      </w:r>
      <w:r>
        <w:rPr>
          <w:rStyle w:val="CRMinorChangeAdded"/>
          <w:noProof/>
          <w:szCs w:val="24"/>
          <w:lang w:val="mt-MT"/>
        </w:rPr>
        <w:t>j</w:t>
      </w:r>
      <w:r>
        <w:rPr>
          <w:noProof/>
          <w:szCs w:val="24"/>
          <w:lang w:val="it-IT"/>
        </w:rPr>
        <w:t>)"</w:t>
      </w:r>
      <w:r>
        <w:rPr>
          <w:i/>
          <w:noProof/>
          <w:szCs w:val="24"/>
          <w:lang w:val="it-IT"/>
        </w:rPr>
        <w:t>data</w:t>
      </w:r>
      <w:r>
        <w:rPr>
          <w:noProof/>
          <w:szCs w:val="24"/>
          <w:lang w:val="it-IT"/>
        </w:rPr>
        <w:t xml:space="preserve"> tal-Eurodac" tfisser id-</w:t>
      </w:r>
      <w:r>
        <w:rPr>
          <w:i/>
          <w:noProof/>
          <w:szCs w:val="24"/>
          <w:lang w:val="it-IT"/>
        </w:rPr>
        <w:t>data</w:t>
      </w:r>
      <w:r>
        <w:rPr>
          <w:noProof/>
          <w:szCs w:val="24"/>
          <w:lang w:val="it-IT"/>
        </w:rPr>
        <w:t xml:space="preserve"> kollha maħżuna fis-Sistema Ċentrali taħt  l-Artikolu </w:t>
      </w:r>
      <w:r>
        <w:rPr>
          <w:rStyle w:val="CRDeleted"/>
          <w:noProof/>
          <w:szCs w:val="24"/>
          <w:lang w:val="it-IT"/>
        </w:rPr>
        <w:t xml:space="preserve">11 </w:t>
      </w:r>
      <w:r>
        <w:rPr>
          <w:rStyle w:val="CRMinorChangeAdded"/>
          <w:noProof/>
          <w:szCs w:val="24"/>
          <w:lang w:val="mt-MT"/>
        </w:rPr>
        <w:t>12,</w:t>
      </w:r>
      <w:r>
        <w:rPr>
          <w:noProof/>
          <w:szCs w:val="24"/>
          <w:lang w:val="it-IT"/>
        </w:rPr>
        <w:t xml:space="preserve"> </w:t>
      </w:r>
      <w:r>
        <w:rPr>
          <w:rStyle w:val="CRDeleted"/>
          <w:noProof/>
          <w:szCs w:val="24"/>
          <w:lang w:val="it-IT"/>
        </w:rPr>
        <w:t>u</w:t>
      </w:r>
      <w:r>
        <w:rPr>
          <w:noProof/>
          <w:szCs w:val="24"/>
          <w:lang w:val="it-IT"/>
        </w:rPr>
        <w:t xml:space="preserve"> l-Artikolu </w:t>
      </w:r>
      <w:r>
        <w:rPr>
          <w:rStyle w:val="CRMinorChangeDeleted"/>
          <w:noProof/>
          <w:szCs w:val="24"/>
          <w:lang w:val="it-IT"/>
        </w:rPr>
        <w:t xml:space="preserve">14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  <w:lang w:val="it-IT"/>
        </w:rPr>
        <w:t xml:space="preserve">(2) </w:t>
      </w:r>
      <w:r>
        <w:rPr>
          <w:noProof/>
          <w:szCs w:val="24"/>
          <w:highlight w:val="lightGray"/>
          <w:lang w:val="it-IT"/>
        </w:rPr>
        <w:fldChar w:fldCharType="begin"/>
      </w:r>
      <w:r>
        <w:rPr>
          <w:noProof/>
          <w:szCs w:val="24"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ð</w:instrText>
      </w:r>
      <w:r>
        <w:rPr>
          <w:noProof/>
          <w:szCs w:val="24"/>
          <w:highlight w:val="lightGray"/>
          <w:lang w:val="it-IT"/>
        </w:rPr>
        <w:instrText xml:space="preserve">" </w:instrText>
      </w:r>
      <w:r>
        <w:rPr>
          <w:noProof/>
          <w:szCs w:val="24"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ð</w:t>
      </w:r>
      <w:r>
        <w:rPr>
          <w:noProof/>
          <w:szCs w:val="24"/>
          <w:highlight w:val="lightGray"/>
          <w:lang w:val="it-IT"/>
        </w:rPr>
        <w:fldChar w:fldCharType="end"/>
      </w:r>
      <w:r>
        <w:rPr>
          <w:noProof/>
          <w:szCs w:val="24"/>
          <w:highlight w:val="lightGray"/>
          <w:lang w:val="it-IT"/>
        </w:rPr>
        <w:t> u l-Artikolu 14(2) </w:t>
      </w:r>
      <w:r>
        <w:rPr>
          <w:noProof/>
          <w:szCs w:val="24"/>
          <w:highlight w:val="lightGray"/>
          <w:lang w:val="it-IT"/>
        </w:rPr>
        <w:fldChar w:fldCharType="begin"/>
      </w:r>
      <w:r>
        <w:rPr>
          <w:noProof/>
          <w:szCs w:val="24"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ï</w:instrText>
      </w:r>
      <w:r>
        <w:rPr>
          <w:noProof/>
          <w:szCs w:val="24"/>
          <w:highlight w:val="lightGray"/>
          <w:lang w:val="it-IT"/>
        </w:rPr>
        <w:instrText xml:space="preserve">" </w:instrText>
      </w:r>
      <w:r>
        <w:rPr>
          <w:noProof/>
          <w:szCs w:val="24"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ï</w:t>
      </w:r>
      <w:r>
        <w:rPr>
          <w:noProof/>
          <w:szCs w:val="24"/>
          <w:highlight w:val="lightGray"/>
          <w:lang w:val="it-IT"/>
        </w:rPr>
        <w:fldChar w:fldCharType="end"/>
      </w:r>
      <w:r>
        <w:rPr>
          <w:noProof/>
          <w:szCs w:val="24"/>
          <w:lang w:val="it-IT"/>
        </w:rPr>
        <w:t xml:space="preserve"> ;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>(</w:t>
      </w:r>
      <w:r>
        <w:rPr>
          <w:rStyle w:val="CRMinorChangeDeleted"/>
          <w:noProof/>
          <w:szCs w:val="24"/>
          <w:lang w:val="it-IT"/>
        </w:rPr>
        <w:t>i</w:t>
      </w:r>
      <w:r>
        <w:rPr>
          <w:rStyle w:val="CRMinorChangeAdded"/>
          <w:noProof/>
          <w:szCs w:val="24"/>
          <w:lang w:val="mt-MT"/>
        </w:rPr>
        <w:t>k</w:t>
      </w:r>
      <w:r>
        <w:rPr>
          <w:noProof/>
          <w:szCs w:val="24"/>
          <w:lang w:val="it-IT"/>
        </w:rPr>
        <w:t>)"infurzar tal-liġi" tfisser il-prevenzjoni, ir-rintraċċar jew l-investigazzjoni ta reati terroristiċi jew ta' reati kriminali serji oħra;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>(</w:t>
      </w:r>
      <w:r>
        <w:rPr>
          <w:rStyle w:val="CRMinorChangeDeleted"/>
          <w:noProof/>
          <w:szCs w:val="24"/>
          <w:lang w:val="it-IT"/>
        </w:rPr>
        <w:t>j</w:t>
      </w:r>
      <w:r>
        <w:rPr>
          <w:rStyle w:val="CRMinorChangeAdded"/>
          <w:noProof/>
          <w:szCs w:val="24"/>
          <w:lang w:val="mt-MT"/>
        </w:rPr>
        <w:t>l</w:t>
      </w:r>
      <w:r>
        <w:rPr>
          <w:noProof/>
          <w:szCs w:val="24"/>
          <w:lang w:val="it-IT"/>
        </w:rPr>
        <w:t>)“reati terroristiċi” tfisser ir-reati taħt il-liġi nazzjonali li jikkorrispondu jew huma ekwivalenti għal dawk imsemmija fl-Artikoli minn 1 sa 4 tad-Deċiżjoni Qafas 2002/475/ĠAI;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>(</w:t>
      </w:r>
      <w:r>
        <w:rPr>
          <w:rStyle w:val="CRMinorChangeDeleted"/>
          <w:noProof/>
          <w:szCs w:val="24"/>
          <w:lang w:val="it-IT"/>
        </w:rPr>
        <w:t>k</w:t>
      </w:r>
      <w:r>
        <w:rPr>
          <w:rStyle w:val="CRMinorChangeAdded"/>
          <w:noProof/>
          <w:szCs w:val="24"/>
          <w:lang w:val="mt-MT"/>
        </w:rPr>
        <w:t>m</w:t>
      </w:r>
      <w:r>
        <w:rPr>
          <w:noProof/>
          <w:szCs w:val="24"/>
          <w:lang w:val="it-IT"/>
        </w:rPr>
        <w:t>)“reati kriminali serji” tfisser it-tipi ta' reati li jikkorrispondu jew huma ekwivalenti għal dawk imsemmija fl-Artikolu 2(2) tad-Deċiżjoni Qafas 2002/584/ĠAI jekk huma punibbli taħt il-liġi nazzjonali b'sentenza ta' priġunerija jew ordni ta' detenzjoni għal perjodu massimu ta' mill-inqas tliet snin;</w:t>
      </w:r>
    </w:p>
    <w:p w:rsidR="00A363FF" w:rsidRDefault="00A363FF">
      <w:pPr>
        <w:pStyle w:val="Point0"/>
        <w:rPr>
          <w:rStyle w:val="CRMinorChangeAdded"/>
          <w:noProof/>
          <w:szCs w:val="24"/>
          <w:lang w:val="mt-MT"/>
        </w:rPr>
      </w:pPr>
      <w:r>
        <w:rPr>
          <w:noProof/>
          <w:szCs w:val="24"/>
          <w:lang w:val="it-IT"/>
        </w:rPr>
        <w:tab/>
        <w:t>(</w:t>
      </w:r>
      <w:r>
        <w:rPr>
          <w:rStyle w:val="CRMinorChangeDeleted"/>
          <w:noProof/>
          <w:szCs w:val="24"/>
          <w:lang w:val="it-IT"/>
        </w:rPr>
        <w:t>l</w:t>
      </w:r>
      <w:r>
        <w:rPr>
          <w:rStyle w:val="CRMinorChangeAdded"/>
          <w:noProof/>
          <w:szCs w:val="24"/>
          <w:lang w:val="mt-MT"/>
        </w:rPr>
        <w:t>n</w:t>
      </w:r>
      <w:r>
        <w:rPr>
          <w:noProof/>
          <w:szCs w:val="24"/>
          <w:lang w:val="it-IT"/>
        </w:rPr>
        <w:t>)“</w:t>
      </w:r>
      <w:r>
        <w:rPr>
          <w:i/>
          <w:noProof/>
          <w:szCs w:val="24"/>
          <w:lang w:val="it-IT"/>
        </w:rPr>
        <w:t>data</w:t>
      </w:r>
      <w:r>
        <w:rPr>
          <w:noProof/>
          <w:szCs w:val="24"/>
          <w:lang w:val="it-IT"/>
        </w:rPr>
        <w:t xml:space="preserve"> tal-marki tas-swaba’” tfisser id-</w:t>
      </w:r>
      <w:r>
        <w:rPr>
          <w:i/>
          <w:noProof/>
          <w:szCs w:val="24"/>
          <w:lang w:val="it-IT"/>
        </w:rPr>
        <w:t>data</w:t>
      </w:r>
      <w:r>
        <w:rPr>
          <w:noProof/>
          <w:szCs w:val="24"/>
          <w:lang w:val="it-IT"/>
        </w:rPr>
        <w:t xml:space="preserve"> li tirrigwarda </w:t>
      </w:r>
      <w:r>
        <w:rPr>
          <w:noProof/>
          <w:szCs w:val="24"/>
          <w:highlight w:val="lightGray"/>
          <w:lang w:val="it-IT"/>
        </w:rPr>
        <w:fldChar w:fldCharType="begin"/>
      </w:r>
      <w:r>
        <w:rPr>
          <w:noProof/>
          <w:szCs w:val="24"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ð</w:instrText>
      </w:r>
      <w:r>
        <w:rPr>
          <w:noProof/>
          <w:szCs w:val="24"/>
          <w:highlight w:val="lightGray"/>
          <w:lang w:val="it-IT"/>
        </w:rPr>
        <w:instrText xml:space="preserve">" </w:instrText>
      </w:r>
      <w:r>
        <w:rPr>
          <w:noProof/>
          <w:szCs w:val="24"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ð</w:t>
      </w:r>
      <w:r>
        <w:rPr>
          <w:noProof/>
          <w:szCs w:val="24"/>
          <w:highlight w:val="lightGray"/>
          <w:lang w:val="it-IT"/>
        </w:rPr>
        <w:fldChar w:fldCharType="end"/>
      </w:r>
      <w:r>
        <w:rPr>
          <w:noProof/>
          <w:szCs w:val="24"/>
          <w:highlight w:val="lightGray"/>
          <w:lang w:val="it-IT"/>
        </w:rPr>
        <w:t> impressjonijiet sempliċi u rrolljati tal-għaxar swaba’ fejn preżenti </w:t>
      </w:r>
      <w:r>
        <w:rPr>
          <w:noProof/>
          <w:szCs w:val="24"/>
          <w:highlight w:val="lightGray"/>
          <w:lang w:val="it-IT"/>
        </w:rPr>
        <w:fldChar w:fldCharType="begin"/>
      </w:r>
      <w:r>
        <w:rPr>
          <w:noProof/>
          <w:szCs w:val="24"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ï</w:instrText>
      </w:r>
      <w:r>
        <w:rPr>
          <w:noProof/>
          <w:szCs w:val="24"/>
          <w:highlight w:val="lightGray"/>
          <w:lang w:val="it-IT"/>
        </w:rPr>
        <w:instrText xml:space="preserve">" </w:instrText>
      </w:r>
      <w:r>
        <w:rPr>
          <w:noProof/>
          <w:szCs w:val="24"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ï</w:t>
      </w:r>
      <w:r>
        <w:rPr>
          <w:noProof/>
          <w:szCs w:val="24"/>
          <w:highlight w:val="lightGray"/>
          <w:lang w:val="it-IT"/>
        </w:rPr>
        <w:fldChar w:fldCharType="end"/>
      </w:r>
      <w:r>
        <w:rPr>
          <w:noProof/>
          <w:szCs w:val="24"/>
          <w:lang w:val="it-IT"/>
        </w:rPr>
        <w:t xml:space="preserve"> </w:t>
      </w:r>
      <w:r>
        <w:rPr>
          <w:rStyle w:val="CRDeleted"/>
          <w:noProof/>
          <w:szCs w:val="24"/>
          <w:lang w:val="it-IT"/>
        </w:rPr>
        <w:t>l-marki tas-swaba' tas-swaba' kollha jew għall-inqas tas-swaba' werrejja, u jekk dawn huma neqsin, il-marki tas-swaba' tas-swaba l-oħra kollha ta' persuna</w:t>
      </w:r>
      <w:r>
        <w:rPr>
          <w:noProof/>
          <w:szCs w:val="24"/>
          <w:lang w:val="it-IT"/>
        </w:rPr>
        <w:t>, jew ta' marka latenti tas-swaba';</w:t>
      </w:r>
    </w:p>
    <w:p w:rsidR="00A363FF" w:rsidRDefault="00A363FF">
      <w:pPr>
        <w:pStyle w:val="CRSeparator"/>
        <w:rPr>
          <w:b/>
          <w:bCs w:val="0"/>
          <w:noProof/>
          <w:szCs w:val="24"/>
          <w:u w:val="double"/>
          <w:lang w:val="it-I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highlight w:val="lightGray"/>
          <w:lang w:val="it-IT"/>
        </w:rPr>
        <w:t>(o) "xbiha tal-wiċċ" tfisser xbiha diġitali tal-wiċċ li jkun fiha biżżejjed riżoluzzjoni u kwalità biex tintuża għal tqabbil bijometriku.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>2. It-termini definiti fl-Artikolu [..]</w:t>
      </w:r>
      <w:r>
        <w:rPr>
          <w:rStyle w:val="CRDeleted"/>
          <w:noProof/>
          <w:szCs w:val="24"/>
          <w:lang w:val="it-IT"/>
        </w:rPr>
        <w:t>2</w:t>
      </w:r>
      <w:r>
        <w:rPr>
          <w:noProof/>
          <w:szCs w:val="24"/>
          <w:lang w:val="it-IT"/>
        </w:rPr>
        <w:t xml:space="preserve"> tad-Direttiva [2016/…/UE[ </w:t>
      </w:r>
      <w:r>
        <w:rPr>
          <w:rStyle w:val="CRDeleted"/>
          <w:noProof/>
          <w:szCs w:val="24"/>
          <w:lang w:val="it-IT"/>
        </w:rPr>
        <w:t>95/46/KE</w:t>
      </w:r>
      <w:r>
        <w:rPr>
          <w:noProof/>
          <w:szCs w:val="24"/>
          <w:lang w:val="it-IT"/>
        </w:rPr>
        <w:t xml:space="preserve"> għandu jkollhom l-istess tifsira f’dan ir-Regolament sa fejn id-</w:t>
      </w:r>
      <w:r>
        <w:rPr>
          <w:i/>
          <w:noProof/>
          <w:szCs w:val="24"/>
          <w:lang w:val="it-IT"/>
        </w:rPr>
        <w:t>data</w:t>
      </w:r>
      <w:r>
        <w:rPr>
          <w:noProof/>
          <w:szCs w:val="24"/>
          <w:lang w:val="it-IT"/>
        </w:rPr>
        <w:t xml:space="preserve"> personali tkun ipproċessata mill-awtoritajiet tal-Istati Membi għall-finijiet stabbiliti fl-Artikolu 1(1)</w:t>
      </w:r>
      <w:r>
        <w:rPr>
          <w:rStyle w:val="CRMinorChangeAdded"/>
          <w:noProof/>
          <w:szCs w:val="24"/>
          <w:lang w:val="mt-MT"/>
        </w:rPr>
        <w:t>(a)</w:t>
      </w:r>
      <w:r>
        <w:rPr>
          <w:noProof/>
          <w:szCs w:val="24"/>
          <w:lang w:val="it-IT"/>
        </w:rPr>
        <w:t xml:space="preserve"> ta' dan ir-Regolament.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>3. Sakemm ma jkunx iddikjarat b'mod ieħor, it-termini definiti fl-Artikolu [..]</w:t>
      </w:r>
      <w:r>
        <w:rPr>
          <w:rStyle w:val="CRDeleted"/>
          <w:noProof/>
          <w:szCs w:val="24"/>
          <w:lang w:val="it-IT"/>
        </w:rPr>
        <w:t>2</w:t>
      </w:r>
      <w:r>
        <w:rPr>
          <w:noProof/>
          <w:szCs w:val="24"/>
          <w:lang w:val="it-IT"/>
        </w:rPr>
        <w:t xml:space="preserve"> tar-Regolament (UE) Nru […/…] </w:t>
      </w:r>
      <w:r>
        <w:rPr>
          <w:rStyle w:val="CRDeleted"/>
          <w:noProof/>
          <w:szCs w:val="24"/>
          <w:lang w:val="it-IT"/>
        </w:rPr>
        <w:t>604/2013</w:t>
      </w:r>
      <w:r>
        <w:rPr>
          <w:noProof/>
          <w:szCs w:val="24"/>
          <w:lang w:val="it-IT"/>
        </w:rPr>
        <w:t xml:space="preserve"> għandu jkollhom l-istess tifsira f'dan ir-Regolament.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 xml:space="preserve">4. It-termini definiti fl-Artikolu […] </w:t>
      </w:r>
      <w:r>
        <w:rPr>
          <w:rStyle w:val="CRDeleted"/>
          <w:noProof/>
          <w:szCs w:val="24"/>
          <w:lang w:val="it-IT"/>
        </w:rPr>
        <w:t>2</w:t>
      </w:r>
      <w:r>
        <w:rPr>
          <w:noProof/>
          <w:szCs w:val="24"/>
          <w:lang w:val="it-IT"/>
        </w:rPr>
        <w:t xml:space="preserve"> tad-Direttiva [2016/…/UE] </w:t>
      </w:r>
      <w:r>
        <w:rPr>
          <w:rStyle w:val="CRDeleted"/>
          <w:noProof/>
          <w:szCs w:val="24"/>
          <w:lang w:val="it-IT"/>
        </w:rPr>
        <w:t>Deċiżjoni Kwadru</w:t>
      </w:r>
      <w:r>
        <w:rPr>
          <w:noProof/>
          <w:szCs w:val="24"/>
          <w:lang w:val="it-IT"/>
        </w:rPr>
        <w:t xml:space="preserve"> </w:t>
      </w:r>
      <w:r>
        <w:rPr>
          <w:rStyle w:val="CRDeleted"/>
          <w:noProof/>
          <w:szCs w:val="24"/>
          <w:lang w:val="it-IT"/>
        </w:rPr>
        <w:t>2008/977/ĠAI</w:t>
      </w:r>
      <w:r>
        <w:rPr>
          <w:noProof/>
          <w:szCs w:val="24"/>
          <w:lang w:val="it-IT"/>
        </w:rPr>
        <w:t xml:space="preserve"> għandu jkollhom l-istess tifsira f’dan ir-Regolament sa fejn id-</w:t>
      </w:r>
      <w:r>
        <w:rPr>
          <w:i/>
          <w:noProof/>
          <w:szCs w:val="24"/>
          <w:lang w:val="it-IT"/>
        </w:rPr>
        <w:t>data</w:t>
      </w:r>
      <w:r>
        <w:rPr>
          <w:noProof/>
          <w:szCs w:val="24"/>
          <w:lang w:val="it-IT"/>
        </w:rPr>
        <w:t xml:space="preserve"> personali tkun ipproċessata mill-awtoritajiet </w:t>
      </w:r>
      <w:r>
        <w:rPr>
          <w:noProof/>
          <w:szCs w:val="24"/>
          <w:lang w:val="it-IT"/>
        </w:rPr>
        <w:fldChar w:fldCharType="begin"/>
      </w:r>
      <w:r>
        <w:rPr>
          <w:noProof/>
          <w:szCs w:val="24"/>
          <w:lang w:val="it-IT"/>
        </w:rPr>
        <w:instrText xml:space="preserve"> QUOTE "</w:instrText>
      </w:r>
      <w:r>
        <w:rPr>
          <w:rStyle w:val="CRMarker"/>
          <w:noProof/>
          <w:szCs w:val="24"/>
          <w:lang w:val="it-IT"/>
        </w:rPr>
        <w:instrText>Ö</w:instrText>
      </w:r>
      <w:r>
        <w:rPr>
          <w:noProof/>
          <w:szCs w:val="24"/>
          <w:lang w:val="it-IT"/>
        </w:rPr>
        <w:instrText xml:space="preserve">" </w:instrText>
      </w:r>
      <w:r>
        <w:rPr>
          <w:noProof/>
          <w:szCs w:val="24"/>
          <w:lang w:val="it-IT"/>
        </w:rPr>
        <w:fldChar w:fldCharType="separate"/>
      </w:r>
      <w:r>
        <w:rPr>
          <w:rStyle w:val="CRMarker"/>
          <w:noProof/>
          <w:szCs w:val="24"/>
          <w:lang w:val="it-IT"/>
        </w:rPr>
        <w:t>Ö</w:t>
      </w:r>
      <w:r>
        <w:rPr>
          <w:noProof/>
          <w:szCs w:val="24"/>
          <w:lang w:val="it-IT"/>
        </w:rPr>
        <w:fldChar w:fldCharType="end"/>
      </w:r>
      <w:r>
        <w:rPr>
          <w:noProof/>
          <w:szCs w:val="24"/>
          <w:lang w:val="it-IT"/>
        </w:rPr>
        <w:t> kompetenti </w:t>
      </w:r>
      <w:r>
        <w:rPr>
          <w:noProof/>
          <w:szCs w:val="24"/>
          <w:lang w:val="it-IT"/>
        </w:rPr>
        <w:fldChar w:fldCharType="begin"/>
      </w:r>
      <w:r>
        <w:rPr>
          <w:noProof/>
          <w:szCs w:val="24"/>
          <w:lang w:val="it-IT"/>
        </w:rPr>
        <w:instrText xml:space="preserve"> QUOTE "</w:instrText>
      </w:r>
      <w:r>
        <w:rPr>
          <w:rStyle w:val="CRMarker"/>
          <w:noProof/>
          <w:szCs w:val="24"/>
          <w:lang w:val="it-IT"/>
        </w:rPr>
        <w:instrText>Õ</w:instrText>
      </w:r>
      <w:r>
        <w:rPr>
          <w:noProof/>
          <w:szCs w:val="24"/>
          <w:lang w:val="it-IT"/>
        </w:rPr>
        <w:instrText xml:space="preserve">" </w:instrText>
      </w:r>
      <w:r>
        <w:rPr>
          <w:noProof/>
          <w:szCs w:val="24"/>
          <w:lang w:val="it-IT"/>
        </w:rPr>
        <w:fldChar w:fldCharType="separate"/>
      </w:r>
      <w:r>
        <w:rPr>
          <w:rStyle w:val="CRMarker"/>
          <w:noProof/>
          <w:szCs w:val="24"/>
          <w:lang w:val="it-IT"/>
        </w:rPr>
        <w:t>Õ</w:t>
      </w:r>
      <w:r>
        <w:rPr>
          <w:noProof/>
          <w:szCs w:val="24"/>
          <w:lang w:val="it-IT"/>
        </w:rPr>
        <w:fldChar w:fldCharType="end"/>
      </w:r>
      <w:r>
        <w:rPr>
          <w:noProof/>
          <w:szCs w:val="24"/>
          <w:lang w:val="it-IT"/>
        </w:rPr>
        <w:t xml:space="preserve"> tal-Istati Membi għall-finijiet stabbiliti fl-Artikolu 1</w:t>
      </w:r>
      <w:r>
        <w:rPr>
          <w:rStyle w:val="CRMinorChangeDeleted"/>
          <w:noProof/>
          <w:szCs w:val="24"/>
          <w:lang w:val="it-IT"/>
        </w:rPr>
        <w:t>(2)</w:t>
      </w:r>
      <w:r>
        <w:rPr>
          <w:rStyle w:val="CRMinorChangeAdded"/>
          <w:noProof/>
          <w:szCs w:val="24"/>
          <w:lang w:val="mt-MT"/>
        </w:rPr>
        <w:t>(1)(c)</w:t>
      </w:r>
      <w:r>
        <w:rPr>
          <w:noProof/>
          <w:szCs w:val="24"/>
          <w:lang w:val="it-IT"/>
        </w:rPr>
        <w:t xml:space="preserve"> ta' dan ir-Regolament.</w:t>
      </w:r>
    </w:p>
    <w:p w:rsidR="00A363FF" w:rsidRDefault="00A363FF">
      <w:pPr>
        <w:pStyle w:val="Titrearticle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 xml:space="preserve">Artikolu </w:t>
      </w:r>
      <w:r>
        <w:rPr>
          <w:rStyle w:val="CRMinorChangeDeleted"/>
          <w:noProof/>
          <w:szCs w:val="24"/>
          <w:lang w:val="it-IT"/>
        </w:rPr>
        <w:t>3</w:t>
      </w:r>
      <w:r>
        <w:rPr>
          <w:noProof/>
          <w:szCs w:val="24"/>
          <w:lang w:val="it-IT"/>
        </w:rPr>
        <w:t xml:space="preserve"> </w:t>
      </w:r>
      <w:r>
        <w:rPr>
          <w:rStyle w:val="CRMinorChangeAdded"/>
          <w:noProof/>
          <w:szCs w:val="24"/>
          <w:lang w:val="mt-MT"/>
        </w:rPr>
        <w:t>4</w:t>
      </w:r>
    </w:p>
    <w:p w:rsidR="00A363FF" w:rsidRDefault="00A363FF">
      <w:pPr>
        <w:pStyle w:val="NormalCentered"/>
        <w:rPr>
          <w:b/>
          <w:noProof/>
          <w:szCs w:val="24"/>
          <w:lang w:val="it-IT"/>
        </w:rPr>
      </w:pPr>
      <w:r>
        <w:rPr>
          <w:b/>
          <w:noProof/>
          <w:szCs w:val="24"/>
          <w:lang w:val="it-IT"/>
        </w:rPr>
        <w:t>L-arkitettura u l-prinċipji bażiċi tas-Sistema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>1. Il-Eurodac għandha tikkonsisti fi: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>(a) bażi tad-</w:t>
      </w:r>
      <w:r>
        <w:rPr>
          <w:i/>
          <w:noProof/>
          <w:szCs w:val="24"/>
          <w:lang w:val="it-IT"/>
        </w:rPr>
        <w:t>data</w:t>
      </w:r>
      <w:r>
        <w:rPr>
          <w:noProof/>
          <w:szCs w:val="24"/>
          <w:lang w:val="it-IT"/>
        </w:rPr>
        <w:t xml:space="preserve"> kompjuterizzata ċentrali tal-marki tas-swaba’ ("Sistema Ċentrali") magħmula minn</w:t>
      </w:r>
    </w:p>
    <w:p w:rsidR="00A363FF" w:rsidRDefault="00A363FF">
      <w:pPr>
        <w:pStyle w:val="Point1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>(i) Unità Ċentrali,</w:t>
      </w:r>
    </w:p>
    <w:p w:rsidR="00A363FF" w:rsidRDefault="00A363FF">
      <w:pPr>
        <w:pStyle w:val="Point1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>(ii) Sistema u Pjan ta' Kontinwità tal-Attività;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 xml:space="preserve">(b) infrastruttura ta’ komunikazzjoni bejn is-Sistema Ċentrali u l-Istati Membri li tipprovdi </w:t>
      </w:r>
      <w:r>
        <w:rPr>
          <w:rStyle w:val="CRDeleted"/>
          <w:noProof/>
          <w:szCs w:val="24"/>
          <w:lang w:val="it-IT"/>
        </w:rPr>
        <w:t>netwerk virtwali f'kodiċi ddedikat</w:t>
      </w:r>
      <w:r>
        <w:rPr>
          <w:noProof/>
          <w:szCs w:val="24"/>
          <w:lang w:val="it-IT"/>
        </w:rPr>
        <w:t xml:space="preserve"> </w:t>
      </w:r>
      <w:r>
        <w:rPr>
          <w:noProof/>
          <w:szCs w:val="24"/>
          <w:highlight w:val="lightGray"/>
          <w:lang w:val="it-IT"/>
        </w:rPr>
        <w:fldChar w:fldCharType="begin"/>
      </w:r>
      <w:r>
        <w:rPr>
          <w:noProof/>
          <w:szCs w:val="24"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ð</w:instrText>
      </w:r>
      <w:r>
        <w:rPr>
          <w:noProof/>
          <w:szCs w:val="24"/>
          <w:highlight w:val="lightGray"/>
          <w:lang w:val="it-IT"/>
        </w:rPr>
        <w:instrText xml:space="preserve">" </w:instrText>
      </w:r>
      <w:r>
        <w:rPr>
          <w:noProof/>
          <w:szCs w:val="24"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ð</w:t>
      </w:r>
      <w:r>
        <w:rPr>
          <w:noProof/>
          <w:szCs w:val="24"/>
          <w:highlight w:val="lightGray"/>
          <w:lang w:val="it-IT"/>
        </w:rPr>
        <w:fldChar w:fldCharType="end"/>
      </w:r>
      <w:r>
        <w:rPr>
          <w:noProof/>
          <w:szCs w:val="24"/>
          <w:highlight w:val="lightGray"/>
          <w:lang w:val="it-IT"/>
        </w:rPr>
        <w:t> </w:t>
      </w:r>
      <w:r>
        <w:rPr>
          <w:i/>
          <w:noProof/>
          <w:szCs w:val="24"/>
          <w:highlight w:val="lightGray"/>
          <w:lang w:val="it-IT"/>
        </w:rPr>
        <w:t>kanal tal-kominikazzjoni sigur u kriptat</w:t>
      </w:r>
      <w:r>
        <w:rPr>
          <w:noProof/>
          <w:szCs w:val="24"/>
          <w:highlight w:val="lightGray"/>
          <w:lang w:val="it-IT"/>
        </w:rPr>
        <w:t> </w:t>
      </w:r>
      <w:r>
        <w:rPr>
          <w:noProof/>
          <w:szCs w:val="24"/>
          <w:highlight w:val="lightGray"/>
          <w:lang w:val="it-IT"/>
        </w:rPr>
        <w:fldChar w:fldCharType="begin"/>
      </w:r>
      <w:r>
        <w:rPr>
          <w:noProof/>
          <w:szCs w:val="24"/>
          <w:highlight w:val="lightGray"/>
          <w:lang w:val="it-I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it-IT"/>
        </w:rPr>
        <w:instrText>ï</w:instrText>
      </w:r>
      <w:r>
        <w:rPr>
          <w:noProof/>
          <w:szCs w:val="24"/>
          <w:highlight w:val="lightGray"/>
          <w:lang w:val="it-IT"/>
        </w:rPr>
        <w:instrText xml:space="preserve">" </w:instrText>
      </w:r>
      <w:r>
        <w:rPr>
          <w:noProof/>
          <w:szCs w:val="24"/>
          <w:highlight w:val="lightGray"/>
          <w:lang w:val="it-IT"/>
        </w:rPr>
        <w:fldChar w:fldCharType="separate"/>
      </w:r>
      <w:r>
        <w:rPr>
          <w:rStyle w:val="CRMarker"/>
          <w:noProof/>
          <w:szCs w:val="24"/>
          <w:highlight w:val="lightGray"/>
          <w:lang w:val="it-IT"/>
        </w:rPr>
        <w:t>ï</w:t>
      </w:r>
      <w:r>
        <w:rPr>
          <w:noProof/>
          <w:szCs w:val="24"/>
          <w:highlight w:val="lightGray"/>
          <w:lang w:val="it-IT"/>
        </w:rPr>
        <w:fldChar w:fldCharType="end"/>
      </w:r>
      <w:r>
        <w:rPr>
          <w:noProof/>
          <w:szCs w:val="24"/>
          <w:lang w:val="it-IT"/>
        </w:rPr>
        <w:t xml:space="preserve"> għad-</w:t>
      </w:r>
      <w:r>
        <w:rPr>
          <w:i/>
          <w:noProof/>
          <w:szCs w:val="24"/>
          <w:lang w:val="it-IT"/>
        </w:rPr>
        <w:t>data</w:t>
      </w:r>
      <w:r>
        <w:rPr>
          <w:noProof/>
          <w:szCs w:val="24"/>
          <w:lang w:val="it-IT"/>
        </w:rPr>
        <w:t xml:space="preserve"> tal-Eurodac ("Infrastruttura ta’ Komunikazzjoni").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highlight w:val="lightGray"/>
          <w:lang w:val="it-IT"/>
        </w:rPr>
        <w:t>2. L-Infrastruttura tal-Komunikazzjoni tal-EURODAC se tkun qed tuża n-network eżistenti "Servizzi Siguri Trans Ewropej għat-Telematika bejn l-Amministrazzjonijiet" (</w:t>
      </w:r>
      <w:r>
        <w:rPr>
          <w:noProof/>
          <w:highlight w:val="lightGray"/>
          <w:lang w:val="it-IT"/>
        </w:rPr>
        <w:t>Secure Trans European Services for Telematics between Administrations</w:t>
      </w:r>
      <w:r>
        <w:rPr>
          <w:noProof/>
          <w:szCs w:val="24"/>
          <w:highlight w:val="lightGray"/>
          <w:lang w:val="it-IT"/>
        </w:rPr>
        <w:t>, TESTA). Netwerk virtwali privat separat dedikat għall-EURODAC għandu jkun stabbilit fuq in-netwerk virtwali privat TESTA biex tkun żgurata s-separazzjoni loġika tad-</w:t>
      </w:r>
      <w:r>
        <w:rPr>
          <w:i/>
          <w:noProof/>
          <w:szCs w:val="24"/>
          <w:highlight w:val="lightGray"/>
          <w:lang w:val="it-IT"/>
        </w:rPr>
        <w:t>data</w:t>
      </w:r>
      <w:r>
        <w:rPr>
          <w:noProof/>
          <w:szCs w:val="24"/>
          <w:highlight w:val="lightGray"/>
          <w:lang w:val="it-IT"/>
        </w:rPr>
        <w:t xml:space="preserve"> tal-EURODAC minn </w:t>
      </w:r>
      <w:r>
        <w:rPr>
          <w:i/>
          <w:noProof/>
          <w:szCs w:val="24"/>
          <w:highlight w:val="lightGray"/>
          <w:lang w:val="it-IT"/>
        </w:rPr>
        <w:t>data</w:t>
      </w:r>
      <w:r>
        <w:rPr>
          <w:noProof/>
          <w:szCs w:val="24"/>
          <w:highlight w:val="lightGray"/>
          <w:lang w:val="it-IT"/>
        </w:rPr>
        <w:t xml:space="preserve"> oħra.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</w:t>
      </w:r>
    </w:p>
    <w:p w:rsidR="00A363FF" w:rsidRDefault="00A363FF">
      <w:pPr>
        <w:rPr>
          <w:noProof/>
          <w:szCs w:val="24"/>
          <w:lang w:val="it-IT"/>
        </w:rPr>
      </w:pPr>
      <w:r>
        <w:rPr>
          <w:rStyle w:val="CRMinorChangeDeleted"/>
          <w:noProof/>
          <w:szCs w:val="24"/>
          <w:lang w:val="it-IT"/>
        </w:rPr>
        <w:t>2</w:t>
      </w:r>
      <w:r>
        <w:rPr>
          <w:rStyle w:val="CRMinorChangeAdded"/>
          <w:noProof/>
          <w:szCs w:val="24"/>
          <w:lang w:val="mt-MT"/>
        </w:rPr>
        <w:t>3</w:t>
      </w:r>
      <w:r>
        <w:rPr>
          <w:noProof/>
          <w:szCs w:val="24"/>
          <w:lang w:val="it-IT"/>
        </w:rPr>
        <w:t>. Kull Stat Membru għandu jkollu Punt ta’ Aċċess Nazzjonali wieħed.</w:t>
      </w:r>
    </w:p>
    <w:p w:rsidR="00A363FF" w:rsidRDefault="00A363FF">
      <w:pPr>
        <w:rPr>
          <w:noProof/>
          <w:szCs w:val="24"/>
          <w:lang w:val="it-IT"/>
        </w:rPr>
      </w:pPr>
      <w:r>
        <w:rPr>
          <w:rStyle w:val="CRMinorChangeDeleted"/>
          <w:noProof/>
          <w:szCs w:val="24"/>
          <w:lang w:val="it-IT"/>
        </w:rPr>
        <w:t>3</w:t>
      </w:r>
      <w:r>
        <w:rPr>
          <w:rStyle w:val="CRMinorChangeAdded"/>
          <w:noProof/>
          <w:szCs w:val="24"/>
          <w:lang w:val="mt-MT"/>
        </w:rPr>
        <w:t>4</w:t>
      </w:r>
      <w:r>
        <w:rPr>
          <w:noProof/>
          <w:szCs w:val="24"/>
          <w:lang w:val="it-IT"/>
        </w:rPr>
        <w:t xml:space="preserve">. </w:t>
      </w:r>
      <w:r>
        <w:rPr>
          <w:i/>
          <w:noProof/>
          <w:szCs w:val="24"/>
          <w:lang w:val="it-IT"/>
        </w:rPr>
        <w:t>Data</w:t>
      </w:r>
      <w:r>
        <w:rPr>
          <w:noProof/>
          <w:szCs w:val="24"/>
          <w:lang w:val="it-IT"/>
        </w:rPr>
        <w:t xml:space="preserve"> dwar persuni koperti bl-Artikoli </w:t>
      </w:r>
      <w:r>
        <w:rPr>
          <w:rStyle w:val="CRMinorChangeDeleted"/>
          <w:noProof/>
          <w:szCs w:val="24"/>
          <w:lang w:val="it-IT"/>
        </w:rPr>
        <w:t>9</w:t>
      </w:r>
      <w:r>
        <w:rPr>
          <w:noProof/>
          <w:szCs w:val="24"/>
          <w:lang w:val="it-IT"/>
        </w:rPr>
        <w:t xml:space="preserve"> </w:t>
      </w:r>
      <w:r>
        <w:rPr>
          <w:rStyle w:val="CRMinorChangeAdded"/>
          <w:noProof/>
          <w:szCs w:val="24"/>
          <w:lang w:val="mt-MT"/>
        </w:rPr>
        <w:t>10</w:t>
      </w:r>
      <w:r>
        <w:rPr>
          <w:noProof/>
          <w:szCs w:val="24"/>
          <w:lang w:val="it-IT"/>
        </w:rPr>
        <w:t xml:space="preserve">(1), </w:t>
      </w:r>
      <w:r>
        <w:rPr>
          <w:rStyle w:val="CRMinorChangeDeleted"/>
          <w:noProof/>
          <w:szCs w:val="24"/>
          <w:lang w:val="it-IT"/>
        </w:rPr>
        <w:t>14</w:t>
      </w:r>
      <w:r>
        <w:rPr>
          <w:noProof/>
          <w:szCs w:val="24"/>
          <w:lang w:val="it-IT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  <w:lang w:val="it-IT"/>
        </w:rPr>
        <w:t xml:space="preserve">(1) u </w:t>
      </w:r>
      <w:r>
        <w:rPr>
          <w:rStyle w:val="CRMinorChangeDeleted"/>
          <w:noProof/>
          <w:szCs w:val="24"/>
          <w:lang w:val="it-IT"/>
        </w:rPr>
        <w:t>17</w:t>
      </w:r>
      <w:r>
        <w:rPr>
          <w:noProof/>
          <w:szCs w:val="24"/>
          <w:lang w:val="it-IT"/>
        </w:rPr>
        <w:t xml:space="preserve"> </w:t>
      </w:r>
      <w:r>
        <w:rPr>
          <w:rStyle w:val="CRMinorChangeAdded"/>
          <w:noProof/>
          <w:szCs w:val="24"/>
          <w:lang w:val="mt-MT"/>
        </w:rPr>
        <w:t>14</w:t>
      </w:r>
      <w:r>
        <w:rPr>
          <w:noProof/>
          <w:szCs w:val="24"/>
          <w:lang w:val="it-IT"/>
        </w:rPr>
        <w:t>(1) li tiġi pproċessata fis-Sistema Ċentrali għandha tiġi pproċessata f'isem l-Istat Membru ta' oriġini taħt il-kundizzjonijiet preskritti f'dan ir-Regolament u separata b’mezzi tekniċi xierqa.</w:t>
      </w:r>
    </w:p>
    <w:p w:rsidR="00A363FF" w:rsidRDefault="00A363FF">
      <w:pPr>
        <w:rPr>
          <w:noProof/>
          <w:szCs w:val="24"/>
          <w:lang w:val="it-IT"/>
        </w:rPr>
      </w:pPr>
      <w:r>
        <w:rPr>
          <w:rStyle w:val="CRMinorChangeDeleted"/>
          <w:noProof/>
          <w:szCs w:val="24"/>
          <w:lang w:val="it-IT"/>
        </w:rPr>
        <w:t>4</w:t>
      </w:r>
      <w:r>
        <w:rPr>
          <w:rStyle w:val="CRMinorChangeAdded"/>
          <w:noProof/>
          <w:szCs w:val="24"/>
          <w:lang w:val="mt-MT"/>
        </w:rPr>
        <w:t>5</w:t>
      </w:r>
      <w:r>
        <w:rPr>
          <w:noProof/>
          <w:szCs w:val="24"/>
          <w:lang w:val="it-IT"/>
        </w:rPr>
        <w:t xml:space="preserve">. Ir-regoli li jirregolaw il-Eurodac għandhom japplikaw ukoll għal operazzjonijiet magħmula mill-Istati Membri mit-trażmissjoni ta' </w:t>
      </w:r>
      <w:r>
        <w:rPr>
          <w:i/>
          <w:noProof/>
          <w:szCs w:val="24"/>
          <w:lang w:val="it-IT"/>
        </w:rPr>
        <w:t>data</w:t>
      </w:r>
      <w:r>
        <w:rPr>
          <w:noProof/>
          <w:szCs w:val="24"/>
          <w:lang w:val="it-IT"/>
        </w:rPr>
        <w:t xml:space="preserve"> għas-Sistema Ċentrali sakemm isir użu mir-riżultati tat-tqabbil.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Titrearticle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 xml:space="preserve">Artikolu </w:t>
      </w:r>
      <w:r>
        <w:rPr>
          <w:rStyle w:val="CRMinorChangeDeleted"/>
          <w:noProof/>
          <w:szCs w:val="24"/>
          <w:lang w:val="it-IT"/>
        </w:rPr>
        <w:t>4</w:t>
      </w:r>
      <w:r>
        <w:rPr>
          <w:noProof/>
          <w:szCs w:val="24"/>
          <w:lang w:val="it-IT"/>
        </w:rPr>
        <w:t xml:space="preserve"> </w:t>
      </w:r>
      <w:r>
        <w:rPr>
          <w:rStyle w:val="CRMinorChangeAdded"/>
          <w:noProof/>
          <w:szCs w:val="24"/>
          <w:lang w:val="mt-MT"/>
        </w:rPr>
        <w:t>5</w:t>
      </w:r>
    </w:p>
    <w:p w:rsidR="00A363FF" w:rsidRDefault="00A363FF">
      <w:pPr>
        <w:pStyle w:val="NormalCentered"/>
        <w:rPr>
          <w:b/>
          <w:noProof/>
          <w:szCs w:val="24"/>
          <w:lang w:val="it-IT"/>
        </w:rPr>
      </w:pPr>
      <w:r>
        <w:rPr>
          <w:b/>
          <w:noProof/>
          <w:szCs w:val="24"/>
          <w:lang w:val="it-IT"/>
        </w:rPr>
        <w:t>Tmexxija operattiva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 xml:space="preserve">1. </w:t>
      </w:r>
      <w:r>
        <w:rPr>
          <w:rStyle w:val="CRDeleted"/>
          <w:noProof/>
          <w:szCs w:val="24"/>
          <w:lang w:val="it-IT"/>
        </w:rPr>
        <w:t>L-Aġenzija</w:t>
      </w:r>
      <w:r>
        <w:rPr>
          <w:noProof/>
          <w:szCs w:val="24"/>
          <w:lang w:val="it-IT"/>
        </w:rPr>
        <w:t xml:space="preserve"> </w:t>
      </w:r>
      <w:r>
        <w:rPr>
          <w:noProof/>
          <w:szCs w:val="24"/>
          <w:lang w:val="it-IT"/>
        </w:rPr>
        <w:fldChar w:fldCharType="begin" w:fldLock="1"/>
      </w:r>
      <w:r>
        <w:rPr>
          <w:noProof/>
          <w:szCs w:val="24"/>
          <w:lang w:val="it-IT"/>
        </w:rPr>
        <w:instrText xml:space="preserve"> QUOTE "</w:instrText>
      </w:r>
      <w:r>
        <w:rPr>
          <w:rStyle w:val="CRMarker"/>
          <w:noProof/>
          <w:szCs w:val="24"/>
          <w:lang w:val="it-IT"/>
        </w:rPr>
        <w:instrText>Ö</w:instrText>
      </w:r>
      <w:r>
        <w:rPr>
          <w:noProof/>
          <w:szCs w:val="24"/>
          <w:lang w:val="it-IT"/>
        </w:rPr>
        <w:instrText xml:space="preserve">" </w:instrText>
      </w:r>
      <w:r>
        <w:rPr>
          <w:noProof/>
          <w:szCs w:val="24"/>
          <w:lang w:val="it-IT"/>
        </w:rPr>
        <w:fldChar w:fldCharType="separate"/>
      </w:r>
      <w:r>
        <w:rPr>
          <w:rStyle w:val="CRMarker"/>
          <w:noProof/>
          <w:szCs w:val="24"/>
          <w:lang w:val="it-IT"/>
        </w:rPr>
        <w:t>Ö</w:t>
      </w:r>
      <w:r>
        <w:rPr>
          <w:noProof/>
          <w:szCs w:val="24"/>
          <w:lang w:val="it-IT"/>
        </w:rPr>
        <w:fldChar w:fldCharType="end"/>
      </w:r>
      <w:r>
        <w:rPr>
          <w:noProof/>
          <w:szCs w:val="24"/>
          <w:lang w:val="it-IT"/>
        </w:rPr>
        <w:t> eu-LISA </w:t>
      </w:r>
      <w:r>
        <w:rPr>
          <w:noProof/>
          <w:szCs w:val="24"/>
          <w:lang w:val="it-IT"/>
        </w:rPr>
        <w:fldChar w:fldCharType="begin" w:fldLock="1"/>
      </w:r>
      <w:r>
        <w:rPr>
          <w:noProof/>
          <w:szCs w:val="24"/>
          <w:lang w:val="it-IT"/>
        </w:rPr>
        <w:instrText xml:space="preserve"> QUOTE "</w:instrText>
      </w:r>
      <w:r>
        <w:rPr>
          <w:rStyle w:val="CRMarker"/>
          <w:noProof/>
          <w:szCs w:val="24"/>
          <w:lang w:val="it-IT"/>
        </w:rPr>
        <w:instrText>Õ</w:instrText>
      </w:r>
      <w:r>
        <w:rPr>
          <w:noProof/>
          <w:szCs w:val="24"/>
          <w:lang w:val="it-IT"/>
        </w:rPr>
        <w:instrText xml:space="preserve">" </w:instrText>
      </w:r>
      <w:r>
        <w:rPr>
          <w:noProof/>
          <w:szCs w:val="24"/>
          <w:lang w:val="it-IT"/>
        </w:rPr>
        <w:fldChar w:fldCharType="separate"/>
      </w:r>
      <w:r>
        <w:rPr>
          <w:rStyle w:val="CRMarker"/>
          <w:noProof/>
          <w:szCs w:val="24"/>
          <w:lang w:val="it-IT"/>
        </w:rPr>
        <w:t>Õ</w:t>
      </w:r>
      <w:r>
        <w:rPr>
          <w:noProof/>
          <w:szCs w:val="24"/>
          <w:lang w:val="it-IT"/>
        </w:rPr>
        <w:fldChar w:fldCharType="end"/>
      </w:r>
      <w:r>
        <w:rPr>
          <w:noProof/>
          <w:szCs w:val="24"/>
          <w:lang w:val="it-IT"/>
        </w:rPr>
        <w:t xml:space="preserve"> għandha tkun responsabbli għat-tmexxija operattiva tal-Eurodac.</w:t>
      </w:r>
    </w:p>
    <w:p w:rsidR="00A363FF" w:rsidRDefault="00A363FF">
      <w:pPr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>It-tmexxija operattiva tal-Eurodac għandha tikkonsisti fil-kompiti kollha meħtieġa biex il-Eurodac tinżamm tiffunzjona 24 siegħa kuljum u sebat ijiem fil-ġimgħa konformement ma' dan ir-Regolament, b'mod partikolari l-ħidma ta' manutenzjoni u l-iżviluppi tekniċi meħtieġa biex jiġi żgurat li s-sistema tiffunzjona f'livell sodisfaċenti ta' kwalità operattiva, b'mod partikolari fir-rigward taż-żmien meħtieġ għal interrogazzjoni tas-Sistema Ċentrali. Għandu jiġi żviluppat Pjan u Sistema ta’ Kontinwità tal-Attività b'kont meħud tal-bżonnijiet ta' manutenzjoni u l-perjodi ta’ inattività mhux mistennija fis-sistema, inkluż l-impatt tal-miżuri ta’ kontinwità tal-attività fuq il-protezzjoni u s-sigurtà tad-</w:t>
      </w:r>
      <w:r>
        <w:rPr>
          <w:i/>
          <w:noProof/>
          <w:szCs w:val="24"/>
          <w:lang w:val="it-IT"/>
        </w:rPr>
        <w:t>data</w:t>
      </w:r>
      <w:r>
        <w:rPr>
          <w:noProof/>
          <w:szCs w:val="24"/>
          <w:lang w:val="it-IT"/>
        </w:rPr>
        <w:t>.</w:t>
      </w:r>
    </w:p>
    <w:p w:rsidR="00A363FF" w:rsidRDefault="00A363FF">
      <w:pPr>
        <w:rPr>
          <w:noProof/>
          <w:szCs w:val="24"/>
          <w:lang w:val="it-IT"/>
        </w:rPr>
      </w:pPr>
      <w:r>
        <w:rPr>
          <w:rStyle w:val="CRDeleted"/>
          <w:noProof/>
          <w:szCs w:val="24"/>
          <w:lang w:val="it-IT"/>
        </w:rPr>
        <w:t>L-Aġenzija</w:t>
      </w:r>
      <w:r>
        <w:rPr>
          <w:noProof/>
          <w:szCs w:val="24"/>
          <w:lang w:val="it-IT"/>
        </w:rPr>
        <w:t xml:space="preserve"> </w:t>
      </w:r>
      <w:r>
        <w:rPr>
          <w:noProof/>
          <w:szCs w:val="24"/>
          <w:lang w:val="it-IT"/>
        </w:rPr>
        <w:fldChar w:fldCharType="begin" w:fldLock="1"/>
      </w:r>
      <w:r>
        <w:rPr>
          <w:noProof/>
          <w:szCs w:val="24"/>
          <w:lang w:val="it-IT"/>
        </w:rPr>
        <w:instrText xml:space="preserve"> QUOTE "</w:instrText>
      </w:r>
      <w:r>
        <w:rPr>
          <w:rStyle w:val="CRMarker"/>
          <w:noProof/>
          <w:szCs w:val="24"/>
          <w:lang w:val="it-IT"/>
        </w:rPr>
        <w:instrText>Ö</w:instrText>
      </w:r>
      <w:r>
        <w:rPr>
          <w:noProof/>
          <w:szCs w:val="24"/>
          <w:lang w:val="it-IT"/>
        </w:rPr>
        <w:instrText xml:space="preserve">" </w:instrText>
      </w:r>
      <w:r>
        <w:rPr>
          <w:noProof/>
          <w:szCs w:val="24"/>
          <w:lang w:val="it-IT"/>
        </w:rPr>
        <w:fldChar w:fldCharType="separate"/>
      </w:r>
      <w:r>
        <w:rPr>
          <w:rStyle w:val="CRMarker"/>
          <w:noProof/>
          <w:szCs w:val="24"/>
          <w:lang w:val="it-IT"/>
        </w:rPr>
        <w:t>Ö</w:t>
      </w:r>
      <w:r>
        <w:rPr>
          <w:noProof/>
          <w:szCs w:val="24"/>
          <w:lang w:val="it-IT"/>
        </w:rPr>
        <w:fldChar w:fldCharType="end"/>
      </w:r>
      <w:r>
        <w:rPr>
          <w:noProof/>
          <w:szCs w:val="24"/>
          <w:lang w:val="it-IT"/>
        </w:rPr>
        <w:t> 2. eu-LISA </w:t>
      </w:r>
      <w:r>
        <w:rPr>
          <w:noProof/>
          <w:szCs w:val="24"/>
          <w:lang w:val="it-IT"/>
        </w:rPr>
        <w:fldChar w:fldCharType="begin" w:fldLock="1"/>
      </w:r>
      <w:r>
        <w:rPr>
          <w:noProof/>
          <w:szCs w:val="24"/>
          <w:lang w:val="it-IT"/>
        </w:rPr>
        <w:instrText xml:space="preserve"> QUOTE "</w:instrText>
      </w:r>
      <w:r>
        <w:rPr>
          <w:rStyle w:val="CRMarker"/>
          <w:noProof/>
          <w:szCs w:val="24"/>
          <w:lang w:val="it-IT"/>
        </w:rPr>
        <w:instrText>Õ</w:instrText>
      </w:r>
      <w:r>
        <w:rPr>
          <w:noProof/>
          <w:szCs w:val="24"/>
          <w:lang w:val="it-IT"/>
        </w:rPr>
        <w:instrText xml:space="preserve">" </w:instrText>
      </w:r>
      <w:r>
        <w:rPr>
          <w:noProof/>
          <w:szCs w:val="24"/>
          <w:lang w:val="it-IT"/>
        </w:rPr>
        <w:fldChar w:fldCharType="separate"/>
      </w:r>
      <w:r>
        <w:rPr>
          <w:rStyle w:val="CRMarker"/>
          <w:noProof/>
          <w:szCs w:val="24"/>
          <w:lang w:val="it-IT"/>
        </w:rPr>
        <w:t>Õ</w:t>
      </w:r>
      <w:r>
        <w:rPr>
          <w:noProof/>
          <w:szCs w:val="24"/>
          <w:lang w:val="it-IT"/>
        </w:rPr>
        <w:fldChar w:fldCharType="end"/>
      </w:r>
      <w:r>
        <w:rPr>
          <w:noProof/>
          <w:szCs w:val="24"/>
          <w:lang w:val="it-IT"/>
        </w:rPr>
        <w:t xml:space="preserve"> għandha tiżgura, b’kooperazzjoni mal-Istati Membri, li fil-mumenti kollha jintużaw l-aħjar teknoloġija u tekniki disponibbli u dawk l-aktar sikuri għas-Sistema Ċentrali, suġġett għal analiżi tal-ispiża vis-à-vis l-benefiċċju miksub.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eu-LISAbody"/>
        <w:spacing w:line="240" w:lineRule="auto"/>
        <w:jc w:val="both"/>
        <w:rPr>
          <w:rFonts w:ascii="Times New Roman" w:hAnsi="Times New Roman"/>
          <w:i/>
          <w:noProof/>
          <w:color w:val="auto"/>
          <w:sz w:val="24"/>
          <w:szCs w:val="24"/>
          <w:highlight w:val="lightGray"/>
          <w:lang w:val="it-IT"/>
        </w:rPr>
      </w:pPr>
      <w:r>
        <w:rPr>
          <w:rFonts w:ascii="Times New Roman" w:hAnsi="Times New Roman"/>
          <w:i/>
          <w:noProof/>
          <w:color w:val="auto"/>
          <w:sz w:val="24"/>
          <w:szCs w:val="24"/>
          <w:highlight w:val="lightGray"/>
          <w:lang w:val="it-IT"/>
        </w:rPr>
        <w:t xml:space="preserve">2. </w:t>
      </w:r>
      <w:r>
        <w:rPr>
          <w:rFonts w:ascii="Times New Roman" w:hAnsi="Times New Roman"/>
          <w:i/>
          <w:noProof/>
          <w:sz w:val="24"/>
          <w:szCs w:val="24"/>
          <w:highlight w:val="lightGray"/>
          <w:lang w:val="it-IT"/>
        </w:rPr>
        <w:t>eu-LISA għandha titħalla tuża data personali reali tas-sistema ta’ produzzjoni tal-Eurodac għal finijiet ta’ ttestjar fiċ-ċirkostanzi li ġejjin:</w:t>
      </w:r>
      <w:r>
        <w:rPr>
          <w:rFonts w:ascii="Times New Roman" w:hAnsi="Times New Roman"/>
          <w:i/>
          <w:noProof/>
          <w:color w:val="auto"/>
          <w:sz w:val="24"/>
          <w:szCs w:val="24"/>
          <w:highlight w:val="lightGray"/>
          <w:lang w:val="it-IT"/>
        </w:rPr>
        <w:t xml:space="preserve"> </w:t>
      </w:r>
    </w:p>
    <w:p w:rsidR="00A363FF" w:rsidRDefault="00A363FF">
      <w:pPr>
        <w:pStyle w:val="eu-LISAbody"/>
        <w:spacing w:line="240" w:lineRule="auto"/>
        <w:jc w:val="both"/>
        <w:rPr>
          <w:rFonts w:ascii="Times New Roman" w:hAnsi="Times New Roman"/>
          <w:i/>
          <w:noProof/>
          <w:color w:val="auto"/>
          <w:sz w:val="24"/>
          <w:szCs w:val="24"/>
          <w:highlight w:val="lightGray"/>
          <w:lang w:val="it-IT"/>
        </w:rPr>
      </w:pPr>
    </w:p>
    <w:p w:rsidR="00A363FF" w:rsidRDefault="00A363FF">
      <w:pPr>
        <w:pStyle w:val="eu-LISAbody"/>
        <w:spacing w:line="240" w:lineRule="auto"/>
        <w:jc w:val="both"/>
        <w:rPr>
          <w:rFonts w:ascii="Times New Roman" w:hAnsi="Times New Roman"/>
          <w:noProof/>
          <w:sz w:val="24"/>
          <w:szCs w:val="24"/>
          <w:lang w:val="es-ES"/>
        </w:rPr>
      </w:pPr>
      <w:r>
        <w:rPr>
          <w:rFonts w:ascii="Times New Roman" w:hAnsi="Times New Roman"/>
          <w:i/>
          <w:noProof/>
          <w:sz w:val="24"/>
          <w:szCs w:val="24"/>
          <w:highlight w:val="lightGray"/>
          <w:lang w:val="es-ES"/>
        </w:rPr>
        <w:t>(a) għal dijanjostiċi u tiswija meta jinstabu difetti fis-Sistema Ċentrali;</w:t>
      </w:r>
      <w:r>
        <w:rPr>
          <w:rFonts w:ascii="Times New Roman" w:hAnsi="Times New Roman"/>
          <w:i/>
          <w:noProof/>
          <w:color w:val="auto"/>
          <w:sz w:val="24"/>
          <w:szCs w:val="24"/>
          <w:highlight w:val="lightGray"/>
          <w:lang w:val="es-ES"/>
        </w:rPr>
        <w:t xml:space="preserve"> </w:t>
      </w:r>
      <w:r>
        <w:rPr>
          <w:rFonts w:ascii="Times New Roman" w:hAnsi="Times New Roman"/>
          <w:i/>
          <w:noProof/>
          <w:sz w:val="24"/>
          <w:szCs w:val="24"/>
          <w:highlight w:val="lightGray"/>
          <w:lang w:val="es-ES"/>
        </w:rPr>
        <w:t>u</w:t>
      </w:r>
    </w:p>
    <w:p w:rsidR="00A363FF" w:rsidRDefault="00A363FF">
      <w:pPr>
        <w:pStyle w:val="eu-LISAbody"/>
        <w:spacing w:line="240" w:lineRule="auto"/>
        <w:jc w:val="both"/>
        <w:rPr>
          <w:rFonts w:ascii="Times New Roman" w:hAnsi="Times New Roman"/>
          <w:i/>
          <w:noProof/>
          <w:color w:val="auto"/>
          <w:sz w:val="24"/>
          <w:szCs w:val="24"/>
          <w:highlight w:val="lightGray"/>
          <w:lang w:val="es-ES"/>
        </w:rPr>
      </w:pPr>
    </w:p>
    <w:p w:rsidR="00A363FF" w:rsidRDefault="00A363FF">
      <w:pPr>
        <w:pStyle w:val="eu-LISAbody"/>
        <w:spacing w:line="240" w:lineRule="auto"/>
        <w:jc w:val="both"/>
        <w:rPr>
          <w:rFonts w:ascii="Times New Roman" w:hAnsi="Times New Roman"/>
          <w:i/>
          <w:noProof/>
          <w:color w:val="auto"/>
          <w:sz w:val="24"/>
          <w:szCs w:val="24"/>
          <w:highlight w:val="lightGray"/>
          <w:lang w:val="es-ES"/>
        </w:rPr>
      </w:pPr>
      <w:r>
        <w:rPr>
          <w:rFonts w:ascii="Times New Roman" w:hAnsi="Times New Roman"/>
          <w:i/>
          <w:noProof/>
          <w:sz w:val="24"/>
          <w:szCs w:val="24"/>
          <w:highlight w:val="lightGray"/>
          <w:lang w:val="es-ES"/>
        </w:rPr>
        <w:t>(b) għall-ittestjar ta’ teknoloġiji u tekniċi ġodda relevanti biex itejbu l-prestazzjoni tas-Sistema Ċentrali jew it-trażmissjoni tad-data lejha.</w:t>
      </w:r>
    </w:p>
    <w:p w:rsidR="00A363FF" w:rsidRDefault="00A363FF">
      <w:pPr>
        <w:pStyle w:val="eu-LISAbody"/>
        <w:spacing w:line="240" w:lineRule="auto"/>
        <w:jc w:val="both"/>
        <w:rPr>
          <w:rFonts w:ascii="Times New Roman" w:hAnsi="Times New Roman"/>
          <w:i/>
          <w:noProof/>
          <w:color w:val="auto"/>
          <w:sz w:val="24"/>
          <w:szCs w:val="24"/>
          <w:highlight w:val="lightGray"/>
          <w:lang w:val="es-ES"/>
        </w:rPr>
      </w:pPr>
    </w:p>
    <w:p w:rsidR="00A363FF" w:rsidRDefault="00A363FF">
      <w:pPr>
        <w:pStyle w:val="eu-LISAbody"/>
        <w:spacing w:line="240" w:lineRule="auto"/>
        <w:jc w:val="both"/>
        <w:rPr>
          <w:rFonts w:ascii="Times New Roman" w:hAnsi="Times New Roman"/>
          <w:noProof/>
          <w:sz w:val="24"/>
          <w:szCs w:val="24"/>
          <w:lang w:val="es-ES"/>
        </w:rPr>
      </w:pPr>
      <w:r>
        <w:rPr>
          <w:rFonts w:ascii="Times New Roman" w:hAnsi="Times New Roman"/>
          <w:i/>
          <w:noProof/>
          <w:sz w:val="24"/>
          <w:szCs w:val="24"/>
          <w:highlight w:val="lightGray"/>
          <w:lang w:val="es-ES"/>
        </w:rPr>
        <w:t>F’każijiet bħal dawn, il-miżuri tas-sigurtà, il-kontroll tal-aċċess u attivitajiet ta' lloggjar fl-ambjent ta' ttestjar għandhom ikunu ugwali għal dawk tas-sistema ta' produzzjoni tal-Eurodac.</w:t>
      </w:r>
      <w:r>
        <w:rPr>
          <w:rFonts w:ascii="Times New Roman" w:hAnsi="Times New Roman"/>
          <w:i/>
          <w:noProof/>
          <w:color w:val="auto"/>
          <w:sz w:val="24"/>
          <w:szCs w:val="24"/>
          <w:highlight w:val="lightGray"/>
          <w:lang w:val="es-ES"/>
        </w:rPr>
        <w:t xml:space="preserve"> </w:t>
      </w:r>
      <w:r>
        <w:rPr>
          <w:rFonts w:ascii="Times New Roman" w:hAnsi="Times New Roman"/>
          <w:i/>
          <w:noProof/>
          <w:sz w:val="24"/>
          <w:szCs w:val="24"/>
          <w:highlight w:val="lightGray"/>
          <w:lang w:val="es-ES"/>
        </w:rPr>
        <w:t>Data personali reali adottata għall-ittestjar għandha ssir anonima b’tali mod li s-suġġett tad-data ma jibqax aktar identifikabbli.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es-ES"/>
        </w:rPr>
      </w:pPr>
    </w:p>
    <w:p w:rsidR="00A363FF" w:rsidRDefault="00A363FF">
      <w:pPr>
        <w:pStyle w:val="CRReference"/>
        <w:pBdr>
          <w:bottom w:val="single" w:sz="4" w:space="9" w:color="auto"/>
        </w:pBdr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rPr>
          <w:noProof/>
          <w:szCs w:val="24"/>
          <w:lang w:val="es-ES"/>
        </w:rPr>
      </w:pPr>
      <w:r>
        <w:rPr>
          <w:rStyle w:val="CRMinorChangeDeleted"/>
          <w:noProof/>
          <w:szCs w:val="24"/>
          <w:lang w:val="es-ES"/>
        </w:rPr>
        <w:t>2</w:t>
      </w:r>
      <w:r>
        <w:rPr>
          <w:rStyle w:val="CRMinorChangeAdded"/>
          <w:noProof/>
          <w:szCs w:val="24"/>
          <w:lang w:val="mt-MT"/>
        </w:rPr>
        <w:t>3</w:t>
      </w:r>
      <w:r>
        <w:rPr>
          <w:noProof/>
          <w:szCs w:val="24"/>
          <w:lang w:val="es-ES"/>
        </w:rPr>
        <w:t xml:space="preserve">. </w:t>
      </w:r>
      <w:r>
        <w:rPr>
          <w:rStyle w:val="CRDeleted"/>
          <w:noProof/>
          <w:szCs w:val="24"/>
          <w:lang w:val="es-ES"/>
        </w:rPr>
        <w:t>L-Aġenzija</w:t>
      </w:r>
      <w:r>
        <w:rPr>
          <w:noProof/>
          <w:szCs w:val="24"/>
          <w:lang w:val="es-ES"/>
        </w:rPr>
        <w:t xml:space="preserve">  </w:t>
      </w:r>
      <w:r>
        <w:rPr>
          <w:noProof/>
          <w:szCs w:val="24"/>
          <w:lang w:val="es-ES"/>
        </w:rPr>
        <w:fldChar w:fldCharType="begin"/>
      </w:r>
      <w:r>
        <w:rPr>
          <w:noProof/>
          <w:szCs w:val="24"/>
          <w:lang w:val="es-ES"/>
        </w:rPr>
        <w:instrText xml:space="preserve"> QUOTE "</w:instrText>
      </w:r>
      <w:r>
        <w:rPr>
          <w:rStyle w:val="CRMarker"/>
          <w:noProof/>
          <w:szCs w:val="24"/>
          <w:lang w:val="es-ES"/>
        </w:rPr>
        <w:instrText>Ö</w:instrText>
      </w:r>
      <w:r>
        <w:rPr>
          <w:noProof/>
          <w:szCs w:val="24"/>
          <w:lang w:val="es-ES"/>
        </w:rPr>
        <w:instrText xml:space="preserve">" </w:instrText>
      </w:r>
      <w:r>
        <w:rPr>
          <w:noProof/>
          <w:szCs w:val="24"/>
          <w:lang w:val="es-ES"/>
        </w:rPr>
        <w:fldChar w:fldCharType="separate"/>
      </w:r>
      <w:r>
        <w:rPr>
          <w:rStyle w:val="CRMarker"/>
          <w:noProof/>
          <w:szCs w:val="24"/>
          <w:lang w:val="es-ES"/>
        </w:rPr>
        <w:t>Ö</w:t>
      </w:r>
      <w:r>
        <w:rPr>
          <w:noProof/>
          <w:szCs w:val="24"/>
          <w:lang w:val="es-ES"/>
        </w:rPr>
        <w:fldChar w:fldCharType="end"/>
      </w:r>
      <w:r>
        <w:rPr>
          <w:noProof/>
          <w:szCs w:val="24"/>
          <w:lang w:val="es-ES"/>
        </w:rPr>
        <w:t> eu-LISA </w:t>
      </w:r>
      <w:r>
        <w:rPr>
          <w:noProof/>
          <w:szCs w:val="24"/>
          <w:lang w:val="es-ES"/>
        </w:rPr>
        <w:fldChar w:fldCharType="begin"/>
      </w:r>
      <w:r>
        <w:rPr>
          <w:noProof/>
          <w:szCs w:val="24"/>
          <w:lang w:val="es-ES"/>
        </w:rPr>
        <w:instrText xml:space="preserve"> QUOTE "</w:instrText>
      </w:r>
      <w:r>
        <w:rPr>
          <w:rStyle w:val="CRMarker"/>
          <w:noProof/>
          <w:szCs w:val="24"/>
          <w:lang w:val="es-ES"/>
        </w:rPr>
        <w:instrText>Õ</w:instrText>
      </w:r>
      <w:r>
        <w:rPr>
          <w:noProof/>
          <w:szCs w:val="24"/>
          <w:lang w:val="es-ES"/>
        </w:rPr>
        <w:instrText xml:space="preserve">" </w:instrText>
      </w:r>
      <w:r>
        <w:rPr>
          <w:noProof/>
          <w:szCs w:val="24"/>
          <w:lang w:val="es-ES"/>
        </w:rPr>
        <w:fldChar w:fldCharType="separate"/>
      </w:r>
      <w:r>
        <w:rPr>
          <w:rStyle w:val="CRMarker"/>
          <w:noProof/>
          <w:szCs w:val="24"/>
          <w:lang w:val="es-ES"/>
        </w:rPr>
        <w:t>Õ</w:t>
      </w:r>
      <w:r>
        <w:rPr>
          <w:noProof/>
          <w:szCs w:val="24"/>
          <w:lang w:val="es-ES"/>
        </w:rPr>
        <w:fldChar w:fldCharType="end"/>
      </w:r>
      <w:r>
        <w:rPr>
          <w:noProof/>
          <w:szCs w:val="24"/>
          <w:lang w:val="es-ES"/>
        </w:rPr>
        <w:t> għandha tkun responsabbli għall-kompiti li ġejjin marbutin mal-Infrastruttura ta’ Komunikazzjoni:</w:t>
      </w:r>
    </w:p>
    <w:p w:rsidR="00A363FF" w:rsidRDefault="00A363FF">
      <w:pPr>
        <w:pStyle w:val="Point0"/>
        <w:rPr>
          <w:noProof/>
          <w:szCs w:val="24"/>
          <w:lang w:val="es-ES"/>
        </w:rPr>
      </w:pPr>
      <w:r>
        <w:rPr>
          <w:noProof/>
          <w:szCs w:val="24"/>
          <w:lang w:val="es-ES"/>
        </w:rPr>
        <w:tab/>
        <w:t>(a) superviżjoni;</w:t>
      </w:r>
    </w:p>
    <w:p w:rsidR="00A363FF" w:rsidRDefault="00A363FF">
      <w:pPr>
        <w:pStyle w:val="Point0"/>
        <w:rPr>
          <w:noProof/>
          <w:szCs w:val="24"/>
          <w:lang w:val="es-ES"/>
        </w:rPr>
      </w:pPr>
      <w:r>
        <w:rPr>
          <w:noProof/>
          <w:szCs w:val="24"/>
          <w:lang w:val="es-ES"/>
        </w:rPr>
        <w:tab/>
        <w:t>(b) sigurtà;</w:t>
      </w:r>
    </w:p>
    <w:p w:rsidR="00A363FF" w:rsidRDefault="00A363FF">
      <w:pPr>
        <w:pStyle w:val="Point0"/>
        <w:rPr>
          <w:noProof/>
          <w:szCs w:val="24"/>
          <w:lang w:val="es-ES"/>
        </w:rPr>
      </w:pPr>
      <w:r>
        <w:rPr>
          <w:noProof/>
          <w:szCs w:val="24"/>
          <w:lang w:val="es-ES"/>
        </w:rPr>
        <w:tab/>
        <w:t>(c) il-koordinazzjoni ta' relazzjonijiet bejn l-Istati Membru u l-fornitur.</w:t>
      </w:r>
    </w:p>
    <w:p w:rsidR="00A363FF" w:rsidRDefault="00A363FF">
      <w:pPr>
        <w:rPr>
          <w:noProof/>
          <w:szCs w:val="24"/>
          <w:lang w:val="es-ES"/>
        </w:rPr>
      </w:pPr>
      <w:r>
        <w:rPr>
          <w:rStyle w:val="CRMinorChangeDeleted"/>
          <w:noProof/>
          <w:szCs w:val="24"/>
          <w:lang w:val="es-ES"/>
        </w:rPr>
        <w:t>3</w:t>
      </w:r>
      <w:r>
        <w:rPr>
          <w:rStyle w:val="CRMinorChangeAdded"/>
          <w:noProof/>
          <w:szCs w:val="24"/>
          <w:lang w:val="mt-MT"/>
        </w:rPr>
        <w:t>4</w:t>
      </w:r>
      <w:r>
        <w:rPr>
          <w:noProof/>
          <w:szCs w:val="24"/>
          <w:lang w:val="es-ES"/>
        </w:rPr>
        <w:t xml:space="preserve">. Il-Kummissjoni għandha tkun responsabbli għal kompiti kollha marbutin mal-Infrastruttura ta’ Komunikazzjoni minbarra dawk imsemmija fil-paragrafu </w:t>
      </w:r>
      <w:r>
        <w:rPr>
          <w:rStyle w:val="CRMinorChangeDeleted"/>
          <w:noProof/>
          <w:szCs w:val="24"/>
          <w:lang w:val="es-ES"/>
        </w:rPr>
        <w:t>2</w:t>
      </w:r>
      <w:r>
        <w:rPr>
          <w:noProof/>
          <w:szCs w:val="24"/>
          <w:lang w:val="es-ES"/>
        </w:rPr>
        <w:t xml:space="preserve"> </w:t>
      </w:r>
      <w:r>
        <w:rPr>
          <w:rStyle w:val="CRMinorChangeAdded"/>
          <w:noProof/>
          <w:szCs w:val="24"/>
          <w:lang w:val="mt-MT"/>
        </w:rPr>
        <w:t>3</w:t>
      </w:r>
      <w:r>
        <w:rPr>
          <w:noProof/>
          <w:szCs w:val="24"/>
          <w:lang w:val="es-ES"/>
        </w:rPr>
        <w:t>, b’mod partikolari:</w:t>
      </w:r>
    </w:p>
    <w:p w:rsidR="00A363FF" w:rsidRDefault="00A363FF">
      <w:pPr>
        <w:pStyle w:val="Point0"/>
        <w:rPr>
          <w:noProof/>
          <w:szCs w:val="24"/>
          <w:lang w:val="es-ES"/>
        </w:rPr>
      </w:pPr>
      <w:r>
        <w:rPr>
          <w:noProof/>
          <w:szCs w:val="24"/>
          <w:lang w:val="es-ES"/>
        </w:rPr>
        <w:tab/>
        <w:t>(a) l-implimentazzjoni tal-baġit;</w:t>
      </w:r>
    </w:p>
    <w:p w:rsidR="00A363FF" w:rsidRDefault="00A363FF">
      <w:pPr>
        <w:pStyle w:val="Point0"/>
        <w:rPr>
          <w:noProof/>
          <w:szCs w:val="24"/>
          <w:lang w:val="es-ES"/>
        </w:rPr>
      </w:pPr>
      <w:r>
        <w:rPr>
          <w:noProof/>
          <w:szCs w:val="24"/>
          <w:lang w:val="es-ES"/>
        </w:rPr>
        <w:tab/>
        <w:t>(b) akwiżizzjoni u tiġdid;</w:t>
      </w:r>
    </w:p>
    <w:p w:rsidR="00A363FF" w:rsidRDefault="00A363FF">
      <w:pPr>
        <w:pStyle w:val="Point0"/>
        <w:rPr>
          <w:noProof/>
          <w:szCs w:val="24"/>
          <w:lang w:val="es-ES"/>
        </w:rPr>
      </w:pPr>
      <w:r>
        <w:rPr>
          <w:noProof/>
          <w:szCs w:val="24"/>
          <w:lang w:val="es-ES"/>
        </w:rPr>
        <w:tab/>
        <w:t>(c) materji kuntrattwali.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es-ES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  <w:highlight w:val="lightGray"/>
          <w:lang w:val="es-ES"/>
        </w:rPr>
      </w:pPr>
      <w:r>
        <w:rPr>
          <w:noProof/>
          <w:szCs w:val="24"/>
          <w:highlight w:val="lightGray"/>
          <w:lang w:val="es-ES"/>
        </w:rPr>
        <w:t>5.</w:t>
      </w:r>
      <w:r>
        <w:rPr>
          <w:noProof/>
          <w:szCs w:val="24"/>
          <w:highlight w:val="lightGray"/>
          <w:lang w:val="es-ES"/>
        </w:rPr>
        <w:tab/>
        <w:t>Kanal separat ta’ trażmissjoni elettronika sigura bejn l-awtoritajiet tal-Istat Membri magħruf bħala n-network ta’ komunikazzjoni "DubliNet" imwaqqaf skont [l-Artikolu 18 tar-Regolament (KE) Nru 1560/2003] għall-finijiet stabbiliti fl-Artikoli 32, 33 u 46 tar-Regolament (UE) Nru. […/…] għandu wkoll ikun mħaddem u mmexxi minn eu-LISA.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es-ES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rStyle w:val="CRMinorChangeDeleted"/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  <w:lang w:val="mt-MT"/>
        </w:rPr>
      </w:pPr>
      <w:r>
        <w:rPr>
          <w:rStyle w:val="CRMinorChangeDeleted"/>
          <w:noProof/>
          <w:szCs w:val="24"/>
          <w:lang w:val="mt-MT"/>
        </w:rPr>
        <w:t>4</w:t>
      </w:r>
      <w:r>
        <w:rPr>
          <w:rStyle w:val="CRMinorChangeAdded"/>
          <w:noProof/>
          <w:szCs w:val="24"/>
          <w:lang w:val="mt-MT"/>
        </w:rPr>
        <w:t>6</w:t>
      </w:r>
      <w:r>
        <w:rPr>
          <w:noProof/>
          <w:szCs w:val="24"/>
          <w:lang w:val="mt-MT"/>
        </w:rPr>
        <w:t xml:space="preserve">. Bla ħsara għall-Artikolu 17 tar-Regolamenti tal-Persunal, </w:t>
      </w:r>
      <w:r>
        <w:rPr>
          <w:rStyle w:val="CRDeleted"/>
          <w:noProof/>
          <w:szCs w:val="24"/>
          <w:lang w:val="mt-MT"/>
        </w:rPr>
        <w:t>l-Aġenzija</w:t>
      </w:r>
      <w:r>
        <w:rPr>
          <w:noProof/>
          <w:szCs w:val="24"/>
          <w:lang w:val="mt-MT"/>
        </w:rPr>
        <w:t xml:space="preserve"> </w:t>
      </w:r>
      <w:r>
        <w:rPr>
          <w:noProof/>
          <w:szCs w:val="24"/>
          <w:lang w:val="mt-MT"/>
        </w:rPr>
        <w:fldChar w:fldCharType="begin" w:fldLock="1"/>
      </w:r>
      <w:r>
        <w:rPr>
          <w:noProof/>
          <w:szCs w:val="24"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szCs w:val="24"/>
          <w:lang w:val="mt-MT"/>
        </w:rPr>
        <w:instrText xml:space="preserve">" </w:instrText>
      </w:r>
      <w:r>
        <w:rPr>
          <w:noProof/>
          <w:szCs w:val="24"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szCs w:val="24"/>
          <w:lang w:val="mt-MT"/>
        </w:rPr>
        <w:fldChar w:fldCharType="end"/>
      </w:r>
      <w:r>
        <w:rPr>
          <w:noProof/>
          <w:szCs w:val="24"/>
          <w:lang w:val="mt-MT"/>
        </w:rPr>
        <w:t> eu-LISA </w:t>
      </w:r>
      <w:r>
        <w:rPr>
          <w:noProof/>
          <w:szCs w:val="24"/>
          <w:lang w:val="mt-MT"/>
        </w:rPr>
        <w:fldChar w:fldCharType="begin" w:fldLock="1"/>
      </w:r>
      <w:r>
        <w:rPr>
          <w:noProof/>
          <w:szCs w:val="24"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szCs w:val="24"/>
          <w:lang w:val="mt-MT"/>
        </w:rPr>
        <w:instrText xml:space="preserve">" </w:instrText>
      </w:r>
      <w:r>
        <w:rPr>
          <w:noProof/>
          <w:szCs w:val="24"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szCs w:val="24"/>
          <w:lang w:val="mt-MT"/>
        </w:rPr>
        <w:fldChar w:fldCharType="end"/>
      </w:r>
      <w:r>
        <w:rPr>
          <w:noProof/>
          <w:szCs w:val="24"/>
          <w:lang w:val="mt-MT"/>
        </w:rPr>
        <w:t xml:space="preserve"> għandha tapplika regoli xierqa ta' segretezza professjonali jew dmirijiet ekwivalenti oħra ta' kunfidenzjalità lill-persunal tagħha kollu li hu meħtieġ li jaħdem b'</w:t>
      </w:r>
      <w:r>
        <w:rPr>
          <w:i/>
          <w:noProof/>
          <w:szCs w:val="24"/>
          <w:lang w:val="mt-MT"/>
        </w:rPr>
        <w:t>data</w:t>
      </w:r>
      <w:r>
        <w:rPr>
          <w:noProof/>
          <w:szCs w:val="24"/>
          <w:lang w:val="mt-MT"/>
        </w:rPr>
        <w:t xml:space="preserve"> tal-Eurodac. Dan l-obbligu għandu japplika wkoll wara li dan il-persunal ikun ħalla l-uffiċċju jew l-impjieg jew wara t-tmiem tad-dmirijiet tagħhom.</w:t>
      </w:r>
    </w:p>
    <w:p w:rsidR="00A363FF" w:rsidRDefault="00A363FF">
      <w:pPr>
        <w:pStyle w:val="Titrearticle"/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 xml:space="preserve">Artikolu </w:t>
      </w:r>
      <w:r>
        <w:rPr>
          <w:rStyle w:val="CRMinorChangeDeleted"/>
          <w:noProof/>
          <w:szCs w:val="24"/>
          <w:lang w:val="mt-MT"/>
        </w:rPr>
        <w:t>5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szCs w:val="24"/>
          <w:lang w:val="mt-MT"/>
        </w:rPr>
        <w:t>6</w:t>
      </w:r>
    </w:p>
    <w:p w:rsidR="00A363FF" w:rsidRDefault="00A363FF">
      <w:pPr>
        <w:pStyle w:val="NormalCentered"/>
        <w:rPr>
          <w:b/>
          <w:noProof/>
          <w:szCs w:val="24"/>
          <w:lang w:val="mt-MT"/>
        </w:rPr>
      </w:pPr>
      <w:r>
        <w:rPr>
          <w:b/>
          <w:noProof/>
          <w:szCs w:val="24"/>
          <w:lang w:val="mt-MT"/>
        </w:rPr>
        <w:t>L-awtoritajiet maħtura mill-Istati Membri għall-finijiet tal-infurzar tal-liġi</w:t>
      </w:r>
    </w:p>
    <w:p w:rsidR="00A363FF" w:rsidRDefault="00A363FF">
      <w:pPr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>1. Għall-finijiet stabbiliti fl-Artikolu 1</w:t>
      </w:r>
      <w:r>
        <w:rPr>
          <w:rStyle w:val="CRMinorChangeDeleted"/>
          <w:noProof/>
          <w:szCs w:val="24"/>
          <w:lang w:val="mt-MT"/>
        </w:rPr>
        <w:t>(2)</w:t>
      </w:r>
      <w:r>
        <w:rPr>
          <w:rStyle w:val="CRMinorChangeAdded"/>
          <w:noProof/>
          <w:szCs w:val="24"/>
          <w:lang w:val="mt-MT"/>
        </w:rPr>
        <w:t>(1)(c)</w:t>
      </w:r>
      <w:r>
        <w:rPr>
          <w:noProof/>
          <w:szCs w:val="24"/>
          <w:lang w:val="mt-MT"/>
        </w:rPr>
        <w:t>, l-Istati Membri għandhom jaħtru l-awtoritajiet li jkunu awtorizzati li jitolbu tqabbil mad-</w:t>
      </w:r>
      <w:r>
        <w:rPr>
          <w:i/>
          <w:noProof/>
          <w:szCs w:val="24"/>
          <w:lang w:val="mt-MT"/>
        </w:rPr>
        <w:t>data</w:t>
      </w:r>
      <w:r>
        <w:rPr>
          <w:noProof/>
          <w:szCs w:val="24"/>
          <w:lang w:val="mt-MT"/>
        </w:rPr>
        <w:t xml:space="preserve"> tal-Eurodac konformement ma' dan ir-Regolament. L-awtoritajiet maħtura għandhom ikunu awtoritajiet tal-Istati Membri li huma responsabbli għall-prevenzjoni, ir-rintraċċar u l-investigazzjoni ta’ reati terroristiċi jew ta’ reati serji oħra. L-awtoritajiet maħtura m'għandhomx jinkludu aġenziji jew unitajiet esklużivament responsabbli għall-intelligence b'rabta mas-sigurtà nazzjonali.</w:t>
      </w:r>
    </w:p>
    <w:p w:rsidR="00A363FF" w:rsidRDefault="00A363FF">
      <w:pPr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>2. Kull Stat Membru għandu jżomm elenku tal-awtoritajiet maħtura.</w:t>
      </w:r>
    </w:p>
    <w:p w:rsidR="00A363FF" w:rsidRDefault="00A363FF">
      <w:pPr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>3. Kull Stat Membru għandu jżomm elenku tal-unitajiet operattivi fl-awtoritajiet maħtura li huma awtorizzati jitolbu tqabbil mad-</w:t>
      </w:r>
      <w:r>
        <w:rPr>
          <w:i/>
          <w:noProof/>
          <w:szCs w:val="24"/>
          <w:lang w:val="mt-MT"/>
        </w:rPr>
        <w:t>data</w:t>
      </w:r>
      <w:r>
        <w:rPr>
          <w:noProof/>
          <w:szCs w:val="24"/>
          <w:lang w:val="mt-MT"/>
        </w:rPr>
        <w:t xml:space="preserve"> tal-Eurodac permezz tal-Punt ta’ Aċċess Nazzjonali.</w:t>
      </w:r>
    </w:p>
    <w:p w:rsidR="00A363FF" w:rsidRDefault="00A363FF">
      <w:pPr>
        <w:pStyle w:val="Titrearticle"/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 xml:space="preserve">Artikolu </w:t>
      </w:r>
      <w:r>
        <w:rPr>
          <w:rStyle w:val="CRMinorChangeDeleted"/>
          <w:noProof/>
          <w:szCs w:val="24"/>
          <w:lang w:val="mt-MT"/>
        </w:rPr>
        <w:t>6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szCs w:val="24"/>
          <w:lang w:val="mt-MT"/>
        </w:rPr>
        <w:t>7</w:t>
      </w:r>
    </w:p>
    <w:p w:rsidR="00A363FF" w:rsidRDefault="00A363FF">
      <w:pPr>
        <w:pStyle w:val="NormalCentered"/>
        <w:rPr>
          <w:b/>
          <w:noProof/>
          <w:szCs w:val="24"/>
          <w:lang w:val="mt-MT"/>
        </w:rPr>
      </w:pPr>
      <w:r>
        <w:rPr>
          <w:b/>
          <w:noProof/>
          <w:szCs w:val="24"/>
          <w:lang w:val="mt-MT"/>
        </w:rPr>
        <w:t>L-awtoritajiet ta’ verifika tal-Istati Membri għall-finijiet tal-infurzar tal-liġi</w:t>
      </w:r>
    </w:p>
    <w:p w:rsidR="00A363FF" w:rsidRDefault="00A363FF">
      <w:pPr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>1. Għall-finijiet stabbiliti fl-Artikolu 1</w:t>
      </w:r>
      <w:r>
        <w:rPr>
          <w:rStyle w:val="CRMinorChangeDeleted"/>
          <w:noProof/>
          <w:szCs w:val="24"/>
          <w:lang w:val="mt-MT"/>
        </w:rPr>
        <w:t>(2)</w:t>
      </w:r>
      <w:r>
        <w:rPr>
          <w:rStyle w:val="CRMinorChangeAdded"/>
          <w:noProof/>
          <w:szCs w:val="24"/>
          <w:lang w:val="mt-MT"/>
        </w:rPr>
        <w:t>(1)(c)</w:t>
      </w:r>
      <w:r>
        <w:rPr>
          <w:noProof/>
          <w:szCs w:val="24"/>
          <w:lang w:val="mt-MT"/>
        </w:rPr>
        <w:t>, kull Stat Membru għandu jaħtar awtorità waħda nazzjonali jew unità ta’ tali awtorità biex taġixxi bħala l-awtorità ta' verifika tagħha. L-awtorità ta’ verifika għandha tkun awtorità tal-Istat Membru responsabbli għall-prevenzjoni, ir-rintraċċar u l-investigazzjoni ta’ reati terroristiċi jew ta’ reati serji oħra.</w:t>
      </w:r>
    </w:p>
    <w:p w:rsidR="00A363FF" w:rsidRDefault="00A363FF">
      <w:pPr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 xml:space="preserve">L-awtorità maħtura u l-awtorità ta' verifika jistgħu jkunu parti mill-istess organizzazzjoni jekk dan ikun permess taħt il-liġi nazzjonali, iżda l-awtorità ta' verifika għandha taġixxi b’mod indipendenti meta taqdi l-kompiti tagħha taħt dan ir-Regolament. L-awtorità ta’ verifika għandha tkun separata mill-unitajiet operattivi msemmija fl-Artikolu </w:t>
      </w:r>
      <w:r>
        <w:rPr>
          <w:rStyle w:val="CRMinorChangeDeleted"/>
          <w:noProof/>
          <w:szCs w:val="24"/>
          <w:lang w:val="mt-MT"/>
        </w:rPr>
        <w:t>5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szCs w:val="24"/>
          <w:lang w:val="mt-MT"/>
        </w:rPr>
        <w:t>6</w:t>
      </w:r>
      <w:r>
        <w:rPr>
          <w:noProof/>
          <w:szCs w:val="24"/>
          <w:lang w:val="mt-MT"/>
        </w:rPr>
        <w:t>(3) u ma għandhiex tirċievi struzzjonijiet minn għandhom fir-rigward tal-eżitu tal-verifika.</w:t>
      </w:r>
    </w:p>
    <w:p w:rsidR="00A363FF" w:rsidRDefault="00A363FF">
      <w:pPr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>L-Istati Membri jistgħu jaħtru aktar minn awtorità ta’ verifika waħda biex jirriflettu l-istruttura organizzattiva u amministrattiva tagħhom, skont ir-rekwiżiti kostituzzjonali jew legali tagħhom.</w:t>
      </w:r>
    </w:p>
    <w:p w:rsidR="00A363FF" w:rsidRDefault="00A363FF">
      <w:pPr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>2. L-awtorità ta' verifika għandha tiżgura li l-kundizzjonijiet għat-talba għat-tqabbil tal-marki tas-swaba' mad-</w:t>
      </w:r>
      <w:r>
        <w:rPr>
          <w:i/>
          <w:noProof/>
          <w:szCs w:val="24"/>
          <w:lang w:val="mt-MT"/>
        </w:rPr>
        <w:t>data</w:t>
      </w:r>
      <w:r>
        <w:rPr>
          <w:noProof/>
          <w:szCs w:val="24"/>
          <w:lang w:val="mt-MT"/>
        </w:rPr>
        <w:t xml:space="preserve"> tal-Eurodac jiġu ssodisfati.</w:t>
      </w:r>
    </w:p>
    <w:p w:rsidR="00A363FF" w:rsidRDefault="00A363FF">
      <w:pPr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 xml:space="preserve">Huwa biss persunal tal-awtorità ta' verifika li jingħata s-setgħat meħtieġa li għandu jkun awtorizzat li jirċievi u jittrażmetti talba għal aċċess għall-Eurodac skont it-termini tal-Artikolu </w:t>
      </w:r>
      <w:r>
        <w:rPr>
          <w:rStyle w:val="CRMinorChangeDeleted"/>
          <w:noProof/>
          <w:szCs w:val="24"/>
          <w:lang w:val="mt-MT"/>
        </w:rPr>
        <w:t>19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szCs w:val="24"/>
          <w:lang w:val="mt-MT"/>
        </w:rPr>
        <w:t>20</w:t>
      </w:r>
      <w:r>
        <w:rPr>
          <w:noProof/>
          <w:szCs w:val="24"/>
          <w:lang w:val="mt-MT"/>
        </w:rPr>
        <w:t>.</w:t>
      </w:r>
    </w:p>
    <w:p w:rsidR="00A363FF" w:rsidRDefault="00A363FF">
      <w:pPr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 xml:space="preserve">Hija biss l-awtorità ta' verifika li għandha tkun awtorizzata li tressaq talbiet għal tqabbil tal-marki tas-swaba' </w:t>
      </w:r>
      <w:r>
        <w:rPr>
          <w:noProof/>
          <w:szCs w:val="24"/>
          <w:highlight w:val="lightGray"/>
          <w:lang w:val="mt-MT"/>
        </w:rPr>
        <w:fldChar w:fldCharType="begin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highlight w:val="lightGray"/>
          <w:lang w:val="mt-MT"/>
        </w:rPr>
        <w:t> u tax-xbiha tal-wiċċ </w:t>
      </w:r>
      <w:r>
        <w:rPr>
          <w:noProof/>
          <w:szCs w:val="24"/>
          <w:highlight w:val="lightGray"/>
          <w:lang w:val="mt-MT"/>
        </w:rPr>
        <w:fldChar w:fldCharType="begin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lang w:val="mt-MT"/>
        </w:rPr>
        <w:t xml:space="preserve"> lill-Punt ta' Aċċess Nazzjonali.</w:t>
      </w:r>
    </w:p>
    <w:p w:rsidR="00A363FF" w:rsidRDefault="00A363FF">
      <w:pPr>
        <w:pStyle w:val="Titrearticle"/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 xml:space="preserve">Artikolu </w:t>
      </w:r>
      <w:r>
        <w:rPr>
          <w:rStyle w:val="CRMinorChangeDeleted"/>
          <w:noProof/>
          <w:szCs w:val="24"/>
          <w:lang w:val="mt-MT"/>
        </w:rPr>
        <w:t>7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szCs w:val="24"/>
          <w:lang w:val="mt-MT"/>
        </w:rPr>
        <w:t>8</w:t>
      </w:r>
    </w:p>
    <w:p w:rsidR="00A363FF" w:rsidRDefault="00A363FF">
      <w:pPr>
        <w:pStyle w:val="NormalCentered"/>
        <w:rPr>
          <w:b/>
          <w:noProof/>
          <w:szCs w:val="24"/>
          <w:lang w:val="mt-MT"/>
        </w:rPr>
      </w:pPr>
      <w:r>
        <w:rPr>
          <w:b/>
          <w:noProof/>
          <w:szCs w:val="24"/>
          <w:lang w:val="mt-MT"/>
        </w:rPr>
        <w:t>Europol</w:t>
      </w:r>
    </w:p>
    <w:p w:rsidR="00A363FF" w:rsidRDefault="00A363FF">
      <w:pPr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>1. Għall-finijiet stabbiliti fl-Artikolu 1</w:t>
      </w:r>
      <w:r>
        <w:rPr>
          <w:rStyle w:val="CRMinorChangeDeleted"/>
          <w:noProof/>
          <w:szCs w:val="24"/>
          <w:lang w:val="mt-MT"/>
        </w:rPr>
        <w:t>(2)</w:t>
      </w:r>
      <w:r>
        <w:rPr>
          <w:rStyle w:val="CRMinorChangeAdded"/>
          <w:noProof/>
          <w:szCs w:val="24"/>
          <w:lang w:val="mt-MT"/>
        </w:rPr>
        <w:t>(1)(c)</w:t>
      </w:r>
      <w:r>
        <w:rPr>
          <w:noProof/>
          <w:szCs w:val="24"/>
          <w:lang w:val="mt-MT"/>
        </w:rPr>
        <w:t xml:space="preserve">, il-Europol għandu jaħtar unità speċjalizzata b'uffiċjali tal-Europol li huma debitament awtorizzati li jaġixxu bħala l-awtorità ta' verifika tiegħu, li għandha taġixxi b’mod indipendenti mill-awtorità maħtura msemmija fil-paragrafu 2 ta' dan l-Artikolu meta twettaq il-kompiti tagħha taħt dan ir-Regolament, u ma għandhiex tirċievi struzzjonijiet mill-awtorità maħtura fir-rigward tal-eżitu tal-verifika. L-unità għandha tiżgura li l-kundizzjonijiet għat-talba għat-tqabbil tal-marki tas-swaba' </w:t>
      </w:r>
      <w:r>
        <w:rPr>
          <w:noProof/>
          <w:szCs w:val="24"/>
          <w:highlight w:val="lightGray"/>
          <w:lang w:val="mt-MT"/>
        </w:rPr>
        <w:fldChar w:fldCharType="begin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highlight w:val="lightGray"/>
          <w:lang w:val="mt-MT"/>
        </w:rPr>
        <w:t> u tax-xbiha tal-wiċċ </w:t>
      </w:r>
      <w:r>
        <w:rPr>
          <w:noProof/>
          <w:szCs w:val="24"/>
          <w:highlight w:val="lightGray"/>
          <w:lang w:val="mt-MT"/>
        </w:rPr>
        <w:fldChar w:fldCharType="begin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lang w:val="mt-MT"/>
        </w:rPr>
        <w:t xml:space="preserve"> mad-</w:t>
      </w:r>
      <w:r>
        <w:rPr>
          <w:i/>
          <w:noProof/>
          <w:szCs w:val="24"/>
          <w:lang w:val="mt-MT"/>
        </w:rPr>
        <w:t>data</w:t>
      </w:r>
      <w:r>
        <w:rPr>
          <w:noProof/>
          <w:szCs w:val="24"/>
          <w:lang w:val="mt-MT"/>
        </w:rPr>
        <w:t xml:space="preserve"> tal-Eurodac ikunu ssodisfati. Il-Europol għandu jistabbilixxi, bi ftehim ma’ kwalunkwe Stat Membru, il-Punt ta' Aċċess Nazzjonali ta' dak l-Istat Membru li jikkomunika t-talbiet tagħha għal tqabbil tal-marki tas-swaba' </w:t>
      </w:r>
      <w:r>
        <w:rPr>
          <w:noProof/>
          <w:szCs w:val="24"/>
          <w:highlight w:val="lightGray"/>
          <w:lang w:val="mt-MT"/>
        </w:rPr>
        <w:fldChar w:fldCharType="begin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highlight w:val="lightGray"/>
          <w:lang w:val="mt-MT"/>
        </w:rPr>
        <w:t> u tax-xbiha tal-wiċċ </w:t>
      </w:r>
      <w:r>
        <w:rPr>
          <w:noProof/>
          <w:szCs w:val="24"/>
          <w:highlight w:val="lightGray"/>
          <w:lang w:val="mt-MT"/>
        </w:rPr>
        <w:fldChar w:fldCharType="begin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lang w:val="mt-MT"/>
        </w:rPr>
        <w:t xml:space="preserve"> mas-Sistema Ċentrali.</w:t>
      </w:r>
    </w:p>
    <w:p w:rsidR="00A363FF" w:rsidRDefault="00A363FF">
      <w:pPr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>2. Għall-finijiet stabbiliti fl-Artikolu 1</w:t>
      </w:r>
      <w:r>
        <w:rPr>
          <w:rStyle w:val="CRMinorChangeDeleted"/>
          <w:noProof/>
          <w:szCs w:val="24"/>
          <w:lang w:val="mt-MT"/>
        </w:rPr>
        <w:t>(2)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szCs w:val="24"/>
          <w:lang w:val="mt-MT"/>
        </w:rPr>
        <w:t>(1)(c)</w:t>
      </w:r>
      <w:r>
        <w:rPr>
          <w:noProof/>
          <w:szCs w:val="24"/>
          <w:lang w:val="mt-MT"/>
        </w:rPr>
        <w:t>, il-Europol għandu jistabbilixxi unità operattiva li tkun awtorizzata titlob tqabbil mad-</w:t>
      </w:r>
      <w:r>
        <w:rPr>
          <w:i/>
          <w:noProof/>
          <w:szCs w:val="24"/>
          <w:lang w:val="mt-MT"/>
        </w:rPr>
        <w:t>data</w:t>
      </w:r>
      <w:r>
        <w:rPr>
          <w:noProof/>
          <w:szCs w:val="24"/>
          <w:lang w:val="mt-MT"/>
        </w:rPr>
        <w:t xml:space="preserve"> tal-Eurodac permezz tal-Punt ta' Aċċess Nazzjonali stabbilit tagħha. L-awtorità maħtura għandha tkun unità operattiva tal-Europol li jkollha kompetenza tiġbor, taħżen, tipproċessa, tanalizza u tikkondividi informazzjoni biex tappoġġa u ssaħħaħ azzjoni mill-Istati Membri fil-prevenzjoni, ir-rintraċċar jew l-investigazzjoni ta’ reati terroristiċi jew reati serji oħra li jaqgħu fl-ambitu tal-mandat tal-Europol.</w:t>
      </w:r>
    </w:p>
    <w:p w:rsidR="00A363FF" w:rsidRDefault="00A363FF">
      <w:pPr>
        <w:pStyle w:val="Titrearticle"/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 xml:space="preserve">Artikolu </w:t>
      </w:r>
      <w:r>
        <w:rPr>
          <w:rStyle w:val="CRMinorChangeDeleted"/>
          <w:noProof/>
          <w:szCs w:val="24"/>
          <w:lang w:val="mt-MT"/>
        </w:rPr>
        <w:t>8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szCs w:val="24"/>
          <w:lang w:val="mt-MT"/>
        </w:rPr>
        <w:t>9</w:t>
      </w:r>
    </w:p>
    <w:p w:rsidR="00A363FF" w:rsidRDefault="00A363FF">
      <w:pPr>
        <w:pStyle w:val="NormalCentered"/>
        <w:rPr>
          <w:b/>
          <w:noProof/>
          <w:szCs w:val="24"/>
          <w:lang w:val="mt-MT"/>
        </w:rPr>
      </w:pPr>
      <w:r>
        <w:rPr>
          <w:b/>
          <w:noProof/>
          <w:szCs w:val="24"/>
          <w:lang w:val="mt-MT"/>
        </w:rPr>
        <w:t>Statistika</w:t>
      </w:r>
    </w:p>
    <w:p w:rsidR="00A363FF" w:rsidRDefault="00A363FF">
      <w:pPr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 xml:space="preserve">1. </w:t>
      </w:r>
      <w:r>
        <w:rPr>
          <w:rStyle w:val="CRDeleted"/>
          <w:noProof/>
          <w:szCs w:val="24"/>
          <w:lang w:val="mt-MT"/>
        </w:rPr>
        <w:t>Kull trimestru, l-Aġenzija</w:t>
      </w:r>
      <w:r>
        <w:rPr>
          <w:noProof/>
          <w:szCs w:val="24"/>
          <w:lang w:val="mt-MT"/>
        </w:rPr>
        <w:t xml:space="preserve"> </w:t>
      </w:r>
      <w:r>
        <w:rPr>
          <w:noProof/>
          <w:szCs w:val="24"/>
          <w:highlight w:val="lightGray"/>
          <w:lang w:val="mt-MT"/>
        </w:rPr>
        <w:fldChar w:fldCharType="begin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highlight w:val="lightGray"/>
          <w:lang w:val="mt-MT"/>
        </w:rPr>
        <w:t> Kull xahar, </w:t>
      </w:r>
      <w:r>
        <w:rPr>
          <w:noProof/>
          <w:szCs w:val="24"/>
          <w:highlight w:val="lightGray"/>
          <w:lang w:val="mt-MT"/>
        </w:rPr>
        <w:fldChar w:fldCharType="begin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lang w:val="mt-MT"/>
        </w:rPr>
        <w:t xml:space="preserve"> </w:t>
      </w:r>
      <w:r>
        <w:rPr>
          <w:noProof/>
          <w:szCs w:val="24"/>
          <w:lang w:val="mt-MT"/>
        </w:rPr>
        <w:fldChar w:fldCharType="begin"/>
      </w:r>
      <w:r>
        <w:rPr>
          <w:noProof/>
          <w:szCs w:val="24"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szCs w:val="24"/>
          <w:lang w:val="mt-MT"/>
        </w:rPr>
        <w:instrText xml:space="preserve">" </w:instrText>
      </w:r>
      <w:r>
        <w:rPr>
          <w:noProof/>
          <w:szCs w:val="24"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szCs w:val="24"/>
          <w:lang w:val="mt-MT"/>
        </w:rPr>
        <w:fldChar w:fldCharType="end"/>
      </w:r>
      <w:r>
        <w:rPr>
          <w:noProof/>
          <w:szCs w:val="24"/>
          <w:lang w:val="mt-MT"/>
        </w:rPr>
        <w:t> eu-LISA </w:t>
      </w:r>
      <w:r>
        <w:rPr>
          <w:noProof/>
          <w:szCs w:val="24"/>
          <w:lang w:val="mt-MT"/>
        </w:rPr>
        <w:fldChar w:fldCharType="begin"/>
      </w:r>
      <w:r>
        <w:rPr>
          <w:noProof/>
          <w:szCs w:val="24"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szCs w:val="24"/>
          <w:lang w:val="mt-MT"/>
        </w:rPr>
        <w:instrText xml:space="preserve">" </w:instrText>
      </w:r>
      <w:r>
        <w:rPr>
          <w:noProof/>
          <w:szCs w:val="24"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szCs w:val="24"/>
          <w:lang w:val="mt-MT"/>
        </w:rPr>
        <w:fldChar w:fldCharType="end"/>
      </w:r>
      <w:r>
        <w:rPr>
          <w:noProof/>
          <w:szCs w:val="24"/>
          <w:lang w:val="mt-MT"/>
        </w:rPr>
        <w:t xml:space="preserve"> għandha tħejji statistiċi dwar ix-xogħol tas-Sistema Ċentrali, li jindikaw b'mod partikolari:</w:t>
      </w:r>
    </w:p>
    <w:p w:rsidR="00A363FF" w:rsidRDefault="00A363FF">
      <w:pPr>
        <w:pStyle w:val="Point0"/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ab/>
        <w:t xml:space="preserve">(a) in-numru ta' settijiet ta' data trażmessi dwar persuni msemmija fl-Artikoli </w:t>
      </w:r>
      <w:r>
        <w:rPr>
          <w:rStyle w:val="CRMinorChangeDeleted"/>
          <w:noProof/>
          <w:szCs w:val="24"/>
          <w:lang w:val="mt-MT"/>
        </w:rPr>
        <w:t>9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szCs w:val="24"/>
          <w:lang w:val="mt-MT"/>
        </w:rPr>
        <w:t>10</w:t>
      </w:r>
      <w:r>
        <w:rPr>
          <w:noProof/>
          <w:szCs w:val="24"/>
          <w:lang w:val="mt-MT"/>
        </w:rPr>
        <w:t xml:space="preserve">(1), </w:t>
      </w:r>
      <w:r>
        <w:rPr>
          <w:rStyle w:val="CRMinorChangeDeleted"/>
          <w:noProof/>
          <w:szCs w:val="24"/>
          <w:lang w:val="mt-MT"/>
        </w:rPr>
        <w:t>14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  <w:lang w:val="mt-MT"/>
        </w:rPr>
        <w:t xml:space="preserve">(1) u </w:t>
      </w:r>
      <w:r>
        <w:rPr>
          <w:rStyle w:val="CRMinorChangeDeleted"/>
          <w:noProof/>
          <w:szCs w:val="24"/>
          <w:lang w:val="mt-MT"/>
        </w:rPr>
        <w:t>17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szCs w:val="24"/>
          <w:lang w:val="mt-MT"/>
        </w:rPr>
        <w:t>14</w:t>
      </w:r>
      <w:r>
        <w:rPr>
          <w:noProof/>
          <w:szCs w:val="24"/>
          <w:lang w:val="mt-MT"/>
        </w:rPr>
        <w:t>(1);</w:t>
      </w:r>
    </w:p>
    <w:p w:rsidR="00A363FF" w:rsidRDefault="00A363FF">
      <w:pPr>
        <w:pStyle w:val="Point0"/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ab/>
        <w:t xml:space="preserve">(b) in-numru ta' hits dwar </w:t>
      </w:r>
      <w:r>
        <w:rPr>
          <w:rStyle w:val="CRDeleted"/>
          <w:noProof/>
          <w:szCs w:val="24"/>
          <w:lang w:val="mt-MT"/>
        </w:rPr>
        <w:t>applikanti għall-protezzjoni internazzjonali</w:t>
      </w:r>
      <w:r>
        <w:rPr>
          <w:noProof/>
          <w:szCs w:val="24"/>
          <w:lang w:val="mt-MT"/>
        </w:rPr>
        <w:t xml:space="preserve"> </w:t>
      </w:r>
      <w:r>
        <w:rPr>
          <w:noProof/>
          <w:szCs w:val="24"/>
          <w:lang w:val="mt-MT"/>
        </w:rPr>
        <w:fldChar w:fldCharType="begin"/>
      </w:r>
      <w:r>
        <w:rPr>
          <w:noProof/>
          <w:szCs w:val="24"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szCs w:val="24"/>
          <w:lang w:val="mt-MT"/>
        </w:rPr>
        <w:instrText xml:space="preserve">" </w:instrText>
      </w:r>
      <w:r>
        <w:rPr>
          <w:noProof/>
          <w:szCs w:val="24"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szCs w:val="24"/>
          <w:lang w:val="mt-MT"/>
        </w:rPr>
        <w:fldChar w:fldCharType="end"/>
      </w:r>
      <w:r>
        <w:rPr>
          <w:noProof/>
          <w:szCs w:val="24"/>
          <w:lang w:val="mt-MT"/>
        </w:rPr>
        <w:t> persuni msemmija fl-Artikolu 10(1) </w:t>
      </w:r>
      <w:r>
        <w:rPr>
          <w:noProof/>
          <w:szCs w:val="24"/>
          <w:lang w:val="mt-MT"/>
        </w:rPr>
        <w:fldChar w:fldCharType="begin"/>
      </w:r>
      <w:r>
        <w:rPr>
          <w:noProof/>
          <w:szCs w:val="24"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szCs w:val="24"/>
          <w:lang w:val="mt-MT"/>
        </w:rPr>
        <w:instrText xml:space="preserve">" </w:instrText>
      </w:r>
      <w:r>
        <w:rPr>
          <w:noProof/>
          <w:szCs w:val="24"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szCs w:val="24"/>
          <w:lang w:val="mt-MT"/>
        </w:rPr>
        <w:fldChar w:fldCharType="end"/>
      </w:r>
      <w:r>
        <w:rPr>
          <w:noProof/>
          <w:szCs w:val="24"/>
          <w:lang w:val="mt-MT"/>
        </w:rPr>
        <w:t xml:space="preserve"> li kienu </w:t>
      </w:r>
      <w:r>
        <w:rPr>
          <w:noProof/>
          <w:szCs w:val="24"/>
          <w:lang w:val="mt-MT"/>
        </w:rPr>
        <w:fldChar w:fldCharType="begin"/>
      </w:r>
      <w:r>
        <w:rPr>
          <w:noProof/>
          <w:szCs w:val="24"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Ö</w:instrText>
      </w:r>
      <w:r>
        <w:rPr>
          <w:noProof/>
          <w:szCs w:val="24"/>
          <w:lang w:val="mt-MT"/>
        </w:rPr>
        <w:instrText xml:space="preserve">" </w:instrText>
      </w:r>
      <w:r>
        <w:rPr>
          <w:noProof/>
          <w:szCs w:val="24"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Ö</w:t>
      </w:r>
      <w:r>
        <w:rPr>
          <w:noProof/>
          <w:szCs w:val="24"/>
          <w:lang w:val="mt-MT"/>
        </w:rPr>
        <w:fldChar w:fldCharType="end"/>
      </w:r>
      <w:r>
        <w:rPr>
          <w:noProof/>
          <w:szCs w:val="24"/>
          <w:lang w:val="mt-MT"/>
        </w:rPr>
        <w:t> sussegwentement </w:t>
      </w:r>
      <w:r>
        <w:rPr>
          <w:noProof/>
          <w:szCs w:val="24"/>
          <w:lang w:val="mt-MT"/>
        </w:rPr>
        <w:fldChar w:fldCharType="begin"/>
      </w:r>
      <w:r>
        <w:rPr>
          <w:noProof/>
          <w:szCs w:val="24"/>
          <w:lang w:val="mt-MT"/>
        </w:rPr>
        <w:instrText xml:space="preserve"> QUOTE "</w:instrText>
      </w:r>
      <w:r>
        <w:rPr>
          <w:rStyle w:val="CRMarker"/>
          <w:noProof/>
          <w:szCs w:val="24"/>
          <w:lang w:val="mt-MT"/>
        </w:rPr>
        <w:instrText>Õ</w:instrText>
      </w:r>
      <w:r>
        <w:rPr>
          <w:noProof/>
          <w:szCs w:val="24"/>
          <w:lang w:val="mt-MT"/>
        </w:rPr>
        <w:instrText xml:space="preserve">" </w:instrText>
      </w:r>
      <w:r>
        <w:rPr>
          <w:noProof/>
          <w:szCs w:val="24"/>
          <w:lang w:val="mt-MT"/>
        </w:rPr>
        <w:fldChar w:fldCharType="separate"/>
      </w:r>
      <w:r>
        <w:rPr>
          <w:rStyle w:val="CRMarker"/>
          <w:noProof/>
          <w:szCs w:val="24"/>
          <w:lang w:val="mt-MT"/>
        </w:rPr>
        <w:t>Õ</w:t>
      </w:r>
      <w:r>
        <w:rPr>
          <w:noProof/>
          <w:szCs w:val="24"/>
          <w:lang w:val="mt-MT"/>
        </w:rPr>
        <w:fldChar w:fldCharType="end"/>
      </w:r>
      <w:r>
        <w:rPr>
          <w:noProof/>
          <w:szCs w:val="24"/>
          <w:lang w:val="mt-MT"/>
        </w:rPr>
        <w:t xml:space="preserve"> issottomettew applikazzjoni għall-protezzjoni internazzjonali fi Stat Membru ieħor </w:t>
      </w:r>
      <w:r>
        <w:rPr>
          <w:noProof/>
          <w:szCs w:val="24"/>
          <w:highlight w:val="lightGray"/>
          <w:lang w:val="mt-MT"/>
        </w:rPr>
        <w:fldChar w:fldCharType="begin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highlight w:val="lightGray"/>
          <w:lang w:val="mt-MT"/>
        </w:rPr>
        <w:t> , li kienu nqabdu f'relazzjoni ma' qsim irregolari tal-fruntiera esterna u li nstabu li qed joqogħdu illegalment fi Stat Membru </w:t>
      </w:r>
      <w:r>
        <w:rPr>
          <w:noProof/>
          <w:szCs w:val="24"/>
          <w:highlight w:val="lightGray"/>
          <w:lang w:val="mt-MT"/>
        </w:rPr>
        <w:fldChar w:fldCharType="begin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lang w:val="mt-MT"/>
        </w:rPr>
        <w:t xml:space="preserve"> ;</w:t>
      </w:r>
    </w:p>
    <w:p w:rsidR="00A363FF" w:rsidRDefault="00A363FF">
      <w:pPr>
        <w:pStyle w:val="Point0"/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ab/>
        <w:t xml:space="preserve">(c) in-numru ta' hits dwar persuni msemmija fl-Artikolu </w:t>
      </w:r>
      <w:r>
        <w:rPr>
          <w:rStyle w:val="CRMinorChangeDeleted"/>
          <w:noProof/>
          <w:szCs w:val="24"/>
          <w:lang w:val="mt-MT"/>
        </w:rPr>
        <w:t>14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  <w:lang w:val="mt-MT"/>
        </w:rPr>
        <w:t xml:space="preserve">(1) li sussegwentement kienu ssottomettew applikazzjoni għall-protezzjoni internazzjonali </w:t>
      </w:r>
      <w:r>
        <w:rPr>
          <w:noProof/>
          <w:szCs w:val="24"/>
          <w:highlight w:val="lightGray"/>
          <w:lang w:val="mt-MT"/>
        </w:rPr>
        <w:fldChar w:fldCharType="begin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highlight w:val="lightGray"/>
          <w:lang w:val="mt-MT"/>
        </w:rPr>
        <w:t> li kienu nqabdu f'relazzjoni ma' qsim irregolari tal-fruntiera esterna u li nstabu li qed joqogħdu illegalment fi Stat Membru </w:t>
      </w:r>
      <w:r>
        <w:rPr>
          <w:noProof/>
          <w:szCs w:val="24"/>
          <w:highlight w:val="lightGray"/>
          <w:lang w:val="mt-MT"/>
        </w:rPr>
        <w:fldChar w:fldCharType="begin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lang w:val="mt-MT"/>
        </w:rPr>
        <w:t>;</w:t>
      </w:r>
    </w:p>
    <w:p w:rsidR="00A363FF" w:rsidRDefault="00A363FF">
      <w:pPr>
        <w:pStyle w:val="Point0"/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ab/>
        <w:t xml:space="preserve">(d) in-numru ta' hits dwar persuni msemmija fl-Artikolu </w:t>
      </w:r>
      <w:r>
        <w:rPr>
          <w:rStyle w:val="CRMinorChangeDeleted"/>
          <w:noProof/>
          <w:szCs w:val="24"/>
          <w:lang w:val="mt-MT"/>
        </w:rPr>
        <w:t>17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szCs w:val="24"/>
          <w:lang w:val="mt-MT"/>
        </w:rPr>
        <w:t>14</w:t>
      </w:r>
      <w:r>
        <w:rPr>
          <w:noProof/>
          <w:szCs w:val="24"/>
          <w:lang w:val="mt-MT"/>
        </w:rPr>
        <w:t xml:space="preserve">(1) li preċedentement kienu ssottomettew applikazzjoni għall-protezzjoni internazzjonali fi Stat Membru ieħor </w:t>
      </w:r>
      <w:r>
        <w:rPr>
          <w:noProof/>
          <w:szCs w:val="24"/>
          <w:highlight w:val="lightGray"/>
          <w:lang w:val="mt-MT"/>
        </w:rPr>
        <w:fldChar w:fldCharType="begin"/>
      </w:r>
      <w:r>
        <w:rPr>
          <w:noProof/>
          <w:szCs w:val="24"/>
          <w:highlight w:val="lightGray"/>
          <w:lang w:val="mt-MT"/>
        </w:rPr>
        <w:instrText>QUOTE</w:instrTex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highlight w:val="lightGray"/>
          <w:lang w:val="mt-MT"/>
        </w:rPr>
        <w:fldChar w:fldCharType="begin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highlight w:val="lightGray"/>
          <w:lang w:val="mt-MT"/>
        </w:rPr>
        <w:t> , li kienu nqabdu f'relazzjoni ma' qsim irregolari tal-fruntiera esterna u li nstabu li qed joqogħdu illegalment fi Stat Membru </w:t>
      </w:r>
      <w:r>
        <w:rPr>
          <w:noProof/>
          <w:szCs w:val="24"/>
          <w:highlight w:val="lightGray"/>
          <w:lang w:val="mt-MT"/>
        </w:rPr>
        <w:fldChar w:fldCharType="begin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highlight w:val="lightGray"/>
          <w:lang w:val="mt-MT"/>
        </w:rPr>
        <w:fldChar w:fldCharType="begin"/>
      </w:r>
      <w:r>
        <w:rPr>
          <w:noProof/>
          <w:szCs w:val="24"/>
          <w:highlight w:val="lightGray"/>
          <w:lang w:val="mt-MT"/>
        </w:rPr>
        <w:instrText>QUOTE</w:instrTex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lang w:val="mt-MT"/>
        </w:rPr>
        <w:t xml:space="preserve"> ;</w:t>
      </w:r>
    </w:p>
    <w:p w:rsidR="00A363FF" w:rsidRDefault="00A363FF">
      <w:pPr>
        <w:pStyle w:val="Point0"/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ab/>
        <w:t xml:space="preserve">(e) l-ammont ta' </w:t>
      </w:r>
      <w:r>
        <w:rPr>
          <w:i/>
          <w:noProof/>
          <w:szCs w:val="24"/>
          <w:lang w:val="mt-MT"/>
        </w:rPr>
        <w:t>data</w:t>
      </w:r>
      <w:r>
        <w:rPr>
          <w:noProof/>
          <w:szCs w:val="24"/>
          <w:lang w:val="mt-MT"/>
        </w:rPr>
        <w:t xml:space="preserve"> dwar marki tas-swaba’ li s-Sistema Ċentrali kellha titlob iktar minn darba mill-Istati Membri ta' oriġini minħabba li d-</w:t>
      </w:r>
      <w:r>
        <w:rPr>
          <w:i/>
          <w:noProof/>
          <w:szCs w:val="24"/>
          <w:lang w:val="mt-MT"/>
        </w:rPr>
        <w:t>data</w:t>
      </w:r>
      <w:r>
        <w:rPr>
          <w:noProof/>
          <w:szCs w:val="24"/>
          <w:lang w:val="mt-MT"/>
        </w:rPr>
        <w:t xml:space="preserve"> dwar marki tas-swaba’ trażmessa oriġinarjament ma setgħetx twassal għal tqabbil bl-użu tas-sistema kompjuterizzata ta' għarfien ta' marki tas-swaba’;</w:t>
      </w:r>
    </w:p>
    <w:p w:rsidR="00A363FF" w:rsidRDefault="00A363FF">
      <w:pPr>
        <w:pStyle w:val="Point0"/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ab/>
        <w:t xml:space="preserve">(f) in-numru ta’ settijiet ta' </w:t>
      </w:r>
      <w:r>
        <w:rPr>
          <w:i/>
          <w:noProof/>
          <w:szCs w:val="24"/>
          <w:lang w:val="mt-MT"/>
        </w:rPr>
        <w:t>data</w:t>
      </w:r>
      <w:r>
        <w:rPr>
          <w:noProof/>
          <w:szCs w:val="24"/>
          <w:lang w:val="mt-MT"/>
        </w:rPr>
        <w:t xml:space="preserve"> mmarkati, mhux immarkati, imblukkati u mhux imblukkati skont l-Artikolu </w:t>
      </w:r>
      <w:r>
        <w:rPr>
          <w:rStyle w:val="CRMinorChangeDeleted"/>
          <w:noProof/>
          <w:szCs w:val="24"/>
          <w:lang w:val="mt-MT"/>
        </w:rPr>
        <w:t>18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szCs w:val="24"/>
          <w:lang w:val="mt-MT"/>
        </w:rPr>
        <w:t>19</w:t>
      </w:r>
      <w:r>
        <w:rPr>
          <w:noProof/>
          <w:szCs w:val="24"/>
          <w:lang w:val="mt-MT"/>
        </w:rPr>
        <w:t xml:space="preserve">(1) u </w:t>
      </w:r>
      <w:r>
        <w:rPr>
          <w:rStyle w:val="CRRefonteDeleted"/>
          <w:noProof/>
          <w:szCs w:val="24"/>
          <w:highlight w:val="lightGray"/>
          <w:lang w:val="mt-MT"/>
        </w:rPr>
        <w:t>(3)</w:t>
      </w:r>
      <w:r>
        <w:rPr>
          <w:noProof/>
          <w:szCs w:val="24"/>
          <w:lang w:val="mt-MT"/>
        </w:rPr>
        <w:t xml:space="preserve"> </w:t>
      </w:r>
      <w:r>
        <w:rPr>
          <w:noProof/>
          <w:szCs w:val="24"/>
          <w:highlight w:val="lightGray"/>
          <w:lang w:val="mt-MT"/>
        </w:rPr>
        <w:fldChar w:fldCharType="begin" w:fldLock="1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highlight w:val="lightGray"/>
          <w:lang w:val="mt-MT"/>
        </w:rPr>
        <w:t> 17(2), (3) and (4) </w:t>
      </w:r>
      <w:r>
        <w:rPr>
          <w:noProof/>
          <w:szCs w:val="24"/>
          <w:highlight w:val="lightGray"/>
          <w:lang w:val="mt-MT"/>
        </w:rPr>
        <w:fldChar w:fldCharType="begin" w:fldLock="1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lang w:val="mt-MT"/>
        </w:rPr>
        <w:t xml:space="preserve"> ;</w:t>
      </w:r>
    </w:p>
    <w:p w:rsidR="00A363FF" w:rsidRDefault="00A363FF">
      <w:pPr>
        <w:pStyle w:val="Point0"/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ab/>
        <w:t xml:space="preserve">(g) in-numru ta' hits dwar persuni msemmija fl-Artikolu </w:t>
      </w:r>
      <w:r>
        <w:rPr>
          <w:rStyle w:val="CRMinorChangeDeleted"/>
          <w:noProof/>
          <w:szCs w:val="24"/>
          <w:lang w:val="mt-MT"/>
        </w:rPr>
        <w:t>18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szCs w:val="24"/>
          <w:lang w:val="mt-MT"/>
        </w:rPr>
        <w:t>19</w:t>
      </w:r>
      <w:r>
        <w:rPr>
          <w:noProof/>
          <w:szCs w:val="24"/>
          <w:lang w:val="mt-MT"/>
        </w:rPr>
        <w:t xml:space="preserve">(1) </w:t>
      </w:r>
      <w:r>
        <w:rPr>
          <w:noProof/>
          <w:szCs w:val="24"/>
          <w:highlight w:val="lightGray"/>
          <w:lang w:val="mt-MT"/>
        </w:rPr>
        <w:fldChar w:fldCharType="begin" w:fldLock="1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highlight w:val="lightGray"/>
          <w:lang w:val="mt-MT"/>
        </w:rPr>
        <w:t> u (4) </w:t>
      </w:r>
      <w:r>
        <w:rPr>
          <w:noProof/>
          <w:szCs w:val="24"/>
          <w:highlight w:val="lightGray"/>
          <w:lang w:val="mt-MT"/>
        </w:rPr>
        <w:fldChar w:fldCharType="begin" w:fldLock="1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lang w:val="mt-MT"/>
        </w:rPr>
        <w:t xml:space="preserve">  li għalihom ġew rreġistrati hits taħt il-punti (b) </w:t>
      </w:r>
      <w:r>
        <w:rPr>
          <w:noProof/>
          <w:szCs w:val="24"/>
          <w:highlight w:val="lightGray"/>
          <w:lang w:val="mt-MT"/>
        </w:rPr>
        <w:fldChar w:fldCharType="begin" w:fldLock="1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ð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ð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highlight w:val="lightGray"/>
          <w:lang w:val="mt-MT"/>
        </w:rPr>
        <w:t> , (c) </w:t>
      </w:r>
      <w:r>
        <w:rPr>
          <w:noProof/>
          <w:szCs w:val="24"/>
          <w:highlight w:val="lightGray"/>
          <w:lang w:val="mt-MT"/>
        </w:rPr>
        <w:fldChar w:fldCharType="begin" w:fldLock="1"/>
      </w:r>
      <w:r>
        <w:rPr>
          <w:noProof/>
          <w:szCs w:val="24"/>
          <w:highlight w:val="lightGray"/>
          <w:lang w:val="mt-MT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mt-MT"/>
        </w:rPr>
        <w:instrText>ï</w:instrText>
      </w:r>
      <w:r>
        <w:rPr>
          <w:noProof/>
          <w:szCs w:val="24"/>
          <w:highlight w:val="lightGray"/>
          <w:lang w:val="mt-MT"/>
        </w:rPr>
        <w:instrText xml:space="preserve">" </w:instrText>
      </w:r>
      <w:r>
        <w:rPr>
          <w:noProof/>
          <w:szCs w:val="24"/>
          <w:highlight w:val="lightGray"/>
          <w:lang w:val="mt-MT"/>
        </w:rPr>
        <w:fldChar w:fldCharType="separate"/>
      </w:r>
      <w:r>
        <w:rPr>
          <w:rStyle w:val="CRMarker"/>
          <w:noProof/>
          <w:szCs w:val="24"/>
          <w:highlight w:val="lightGray"/>
          <w:lang w:val="mt-MT"/>
        </w:rPr>
        <w:t>ï</w:t>
      </w:r>
      <w:r>
        <w:rPr>
          <w:noProof/>
          <w:szCs w:val="24"/>
          <w:highlight w:val="lightGray"/>
          <w:lang w:val="mt-MT"/>
        </w:rPr>
        <w:fldChar w:fldCharType="end"/>
      </w:r>
      <w:r>
        <w:rPr>
          <w:noProof/>
          <w:szCs w:val="24"/>
          <w:lang w:val="mt-MT"/>
        </w:rPr>
        <w:t xml:space="preserve"> u (d) ta’ dan l-Artikolu;</w:t>
      </w:r>
    </w:p>
    <w:p w:rsidR="00A363FF" w:rsidRDefault="00A363FF">
      <w:pPr>
        <w:pStyle w:val="Point0"/>
        <w:rPr>
          <w:noProof/>
          <w:szCs w:val="24"/>
          <w:lang w:val="mt-MT"/>
        </w:rPr>
      </w:pPr>
      <w:r>
        <w:rPr>
          <w:noProof/>
          <w:szCs w:val="24"/>
          <w:lang w:val="mt-MT"/>
        </w:rPr>
        <w:tab/>
        <w:t xml:space="preserve">(h) in-numru ta' talbiet u hits imsemmija fl-Artikolu </w:t>
      </w:r>
      <w:r>
        <w:rPr>
          <w:rStyle w:val="CRMinorChangeDeleted"/>
          <w:noProof/>
          <w:szCs w:val="24"/>
          <w:lang w:val="mt-MT"/>
        </w:rPr>
        <w:t>20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szCs w:val="24"/>
          <w:lang w:val="mt-MT"/>
        </w:rPr>
        <w:t>21</w:t>
      </w:r>
      <w:r>
        <w:rPr>
          <w:noProof/>
          <w:szCs w:val="24"/>
          <w:lang w:val="mt-MT"/>
        </w:rPr>
        <w:t>(1);</w:t>
      </w:r>
    </w:p>
    <w:p w:rsidR="00A363FF" w:rsidRDefault="00A363FF">
      <w:pPr>
        <w:pStyle w:val="Point0"/>
        <w:rPr>
          <w:rStyle w:val="CRMinorChangeAdded"/>
          <w:noProof/>
          <w:szCs w:val="24"/>
          <w:lang w:val="mt-MT"/>
        </w:rPr>
      </w:pPr>
      <w:r>
        <w:rPr>
          <w:noProof/>
          <w:szCs w:val="24"/>
          <w:lang w:val="mt-MT"/>
        </w:rPr>
        <w:tab/>
        <w:t xml:space="preserve">(i) in-numru ta' talbiet u hits imsemmija fl-Artikolu </w:t>
      </w:r>
      <w:r>
        <w:rPr>
          <w:rStyle w:val="CRMinorChangeDeleted"/>
          <w:noProof/>
          <w:szCs w:val="24"/>
          <w:lang w:val="mt-MT"/>
        </w:rPr>
        <w:t>21</w:t>
      </w:r>
      <w:r>
        <w:rPr>
          <w:noProof/>
          <w:szCs w:val="24"/>
          <w:lang w:val="mt-MT"/>
        </w:rPr>
        <w:t xml:space="preserve"> </w:t>
      </w:r>
      <w:r>
        <w:rPr>
          <w:rStyle w:val="CRMinorChangeAdded"/>
          <w:noProof/>
          <w:szCs w:val="24"/>
          <w:lang w:val="mt-MT"/>
        </w:rPr>
        <w:t>22</w:t>
      </w:r>
      <w:r>
        <w:rPr>
          <w:noProof/>
          <w:szCs w:val="24"/>
          <w:lang w:val="mt-MT"/>
        </w:rPr>
        <w:t>(1)</w:t>
      </w:r>
      <w:r>
        <w:rPr>
          <w:rStyle w:val="CRMinorChangeDeleted"/>
          <w:noProof/>
          <w:szCs w:val="24"/>
          <w:lang w:val="mt-MT"/>
        </w:rPr>
        <w:t>.</w:t>
      </w:r>
      <w:r>
        <w:rPr>
          <w:rStyle w:val="CRMinorChangeAdded"/>
          <w:noProof/>
          <w:szCs w:val="24"/>
          <w:lang w:val="mt-MT"/>
        </w:rPr>
        <w:t>;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ind w:hanging="131"/>
        <w:rPr>
          <w:noProof/>
          <w:szCs w:val="24"/>
          <w:highlight w:val="lightGray"/>
          <w:lang w:val="mt-MT"/>
        </w:rPr>
      </w:pPr>
      <w:r>
        <w:rPr>
          <w:noProof/>
          <w:szCs w:val="24"/>
          <w:highlight w:val="lightGray"/>
          <w:lang w:val="mt-MT"/>
        </w:rPr>
        <w:t>(j) in-numru ta’ talbiet magħmula għal persuni msemmija fl-Artikolu 31;</w:t>
      </w:r>
    </w:p>
    <w:p w:rsidR="00A363FF" w:rsidRDefault="00A363FF">
      <w:pPr>
        <w:pStyle w:val="Point0"/>
        <w:ind w:hanging="131"/>
        <w:rPr>
          <w:noProof/>
          <w:szCs w:val="24"/>
          <w:lang w:val="sv-SE"/>
        </w:rPr>
      </w:pPr>
      <w:r>
        <w:rPr>
          <w:noProof/>
          <w:szCs w:val="24"/>
          <w:highlight w:val="lightGray"/>
          <w:lang w:val="sv-SE"/>
        </w:rPr>
        <w:t>(h) in-numru ta’ hits li jaslu mis-Sistema Ċentrali kif imsemmi fl-Artikolu 26(6).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sv-SE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rStyle w:val="CRDeleted"/>
          <w:noProof/>
          <w:szCs w:val="24"/>
        </w:rPr>
      </w:pPr>
      <w:r>
        <w:rPr>
          <w:noProof/>
          <w:szCs w:val="24"/>
          <w:lang w:val="sv-SE"/>
        </w:rPr>
        <w:t xml:space="preserve">2. </w:t>
      </w:r>
      <w:r>
        <w:rPr>
          <w:noProof/>
          <w:szCs w:val="24"/>
          <w:highlight w:val="lightGray"/>
          <w:lang w:val="sv-SE"/>
        </w:rPr>
        <w:fldChar w:fldCharType="begin"/>
      </w:r>
      <w:r>
        <w:rPr>
          <w:noProof/>
          <w:szCs w:val="24"/>
          <w:highlight w:val="lightGray"/>
          <w:lang w:val="sv-SE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sv-SE"/>
        </w:rPr>
        <w:instrText>ð</w:instrText>
      </w:r>
      <w:r>
        <w:rPr>
          <w:noProof/>
          <w:szCs w:val="24"/>
          <w:highlight w:val="lightGray"/>
          <w:lang w:val="sv-SE"/>
        </w:rPr>
        <w:instrText xml:space="preserve">" </w:instrText>
      </w:r>
      <w:r>
        <w:rPr>
          <w:noProof/>
          <w:szCs w:val="24"/>
          <w:highlight w:val="lightGray"/>
          <w:lang w:val="sv-SE"/>
        </w:rPr>
        <w:fldChar w:fldCharType="separate"/>
      </w:r>
      <w:r>
        <w:rPr>
          <w:rStyle w:val="CRMarker"/>
          <w:noProof/>
          <w:szCs w:val="24"/>
          <w:highlight w:val="lightGray"/>
          <w:lang w:val="sv-SE"/>
        </w:rPr>
        <w:t>ð</w:t>
      </w:r>
      <w:r>
        <w:rPr>
          <w:noProof/>
          <w:szCs w:val="24"/>
          <w:highlight w:val="lightGray"/>
          <w:lang w:val="sv-SE"/>
        </w:rPr>
        <w:fldChar w:fldCharType="end"/>
      </w:r>
      <w:r>
        <w:rPr>
          <w:noProof/>
          <w:szCs w:val="24"/>
          <w:highlight w:val="lightGray"/>
          <w:lang w:val="sv-SE"/>
        </w:rPr>
        <w:t> Id-</w:t>
      </w:r>
      <w:r>
        <w:rPr>
          <w:i/>
          <w:noProof/>
          <w:szCs w:val="24"/>
          <w:highlight w:val="lightGray"/>
          <w:lang w:val="sv-SE"/>
        </w:rPr>
        <w:t>data</w:t>
      </w:r>
      <w:r>
        <w:rPr>
          <w:noProof/>
          <w:szCs w:val="24"/>
          <w:highlight w:val="lightGray"/>
          <w:lang w:val="sv-SE"/>
        </w:rPr>
        <w:t xml:space="preserve"> statistika għal persuni msemmija fil-paragrafu 1 minn (a) sa (h) għandha tkun pubblikata u disponibbli għall-pubbliku kull xahar. </w:t>
      </w:r>
      <w:r>
        <w:rPr>
          <w:noProof/>
          <w:szCs w:val="24"/>
          <w:highlight w:val="lightGray"/>
          <w:lang w:val="sv-SE"/>
        </w:rPr>
        <w:fldChar w:fldCharType="begin"/>
      </w:r>
      <w:r>
        <w:rPr>
          <w:noProof/>
          <w:szCs w:val="24"/>
          <w:highlight w:val="lightGray"/>
          <w:lang w:val="sv-SE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sv-SE"/>
        </w:rPr>
        <w:instrText>ï</w:instrText>
      </w:r>
      <w:r>
        <w:rPr>
          <w:noProof/>
          <w:szCs w:val="24"/>
          <w:highlight w:val="lightGray"/>
          <w:lang w:val="sv-SE"/>
        </w:rPr>
        <w:instrText xml:space="preserve">" </w:instrText>
      </w:r>
      <w:r>
        <w:rPr>
          <w:noProof/>
          <w:szCs w:val="24"/>
          <w:highlight w:val="lightGray"/>
          <w:lang w:val="sv-SE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  <w:lang w:val="sv-SE"/>
        </w:rPr>
        <w:fldChar w:fldCharType="end"/>
      </w:r>
      <w:r>
        <w:rPr>
          <w:noProof/>
          <w:szCs w:val="24"/>
        </w:rPr>
        <w:t xml:space="preserve"> Fl-aħħar ta' kull sena,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statistika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tas-sena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għall-persuni msemmija fil-paragrafu 1 minn (a) sa (h)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għandha tiġi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ppubblikata u ssir disponibbli għall-pubbliku minn eu-LISA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stabbilita fil-forma ta' kompilazzjoni tal-istatistiċi ta' kull trimestru għal dik is-sena, inkluża indikazzjoni tan-numru ta' persuni li dwarhom ikunu ġew reġistrati hits taħt il-paragrafu (1)(b), (c) u (d)</w:t>
      </w:r>
      <w:r>
        <w:rPr>
          <w:noProof/>
          <w:szCs w:val="24"/>
        </w:rPr>
        <w:t>. L-istatistiċi għandu jkollhom analiżi dettaljata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għal kull Stat Membru. </w:t>
      </w:r>
      <w:r>
        <w:rPr>
          <w:rStyle w:val="CRDeleted"/>
          <w:noProof/>
          <w:szCs w:val="24"/>
        </w:rPr>
        <w:t>Ir-riżultati għandhom isiru pubbliċi.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3. B'talba tal-Kummissjoni, eu-LISA għandha tipprovdilha l-istatistika dwar aspetti speċifiċi għall-finijiet ta’ riċerka u analiżi mingħajr ma tippermetti għall-identifikazzjoni individwali kif ukoll għall-possibbiltà li tipproduċi statistika skont il-paragrafu 1. Dawn l-istatistiki għandhom ikunu kondiviżi ma’ Aġenziji oħra tal-Ġustizzja u l-Affarijiet Interni jekk ikunu relevanti għall-implimentazzjoni tal-ħidmiet tagħhom.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</w:p>
    <w:p w:rsidR="00A363FF" w:rsidRDefault="00A363FF">
      <w:pPr>
        <w:pStyle w:val="SectionTitle"/>
        <w:rPr>
          <w:noProof/>
          <w:szCs w:val="24"/>
        </w:rPr>
      </w:pPr>
      <w:r>
        <w:rPr>
          <w:noProof/>
          <w:szCs w:val="24"/>
        </w:rPr>
        <w:t>KAPITOLU II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i/>
          <w:noProof/>
          <w:szCs w:val="24"/>
        </w:rPr>
        <w:t>APPLIKANTI GĦALL-PROTEZZJONI INTERNAZZJONALI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10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Ġbir</w:t>
      </w:r>
      <w:r>
        <w:rPr>
          <w:rStyle w:val="CRMinorChangeDeleted"/>
          <w:b/>
          <w:noProof/>
          <w:szCs w:val="24"/>
        </w:rPr>
        <w:t>,</w:t>
      </w:r>
      <w:r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fldChar w:fldCharType="begin"/>
      </w:r>
      <w:r>
        <w:rPr>
          <w:b/>
          <w:noProof/>
          <w:szCs w:val="24"/>
        </w:rPr>
        <w:instrText xml:space="preserve"> QUOTE "</w:instrText>
      </w:r>
      <w:r>
        <w:rPr>
          <w:rStyle w:val="CRMarker"/>
          <w:b/>
          <w:noProof/>
          <w:szCs w:val="24"/>
        </w:rPr>
        <w:instrText>Ö</w:instrText>
      </w:r>
      <w:r>
        <w:rPr>
          <w:b/>
          <w:noProof/>
          <w:szCs w:val="24"/>
        </w:rPr>
        <w:instrText xml:space="preserve">" </w:instrText>
      </w:r>
      <w:r>
        <w:rPr>
          <w:b/>
          <w:noProof/>
          <w:szCs w:val="24"/>
        </w:rPr>
        <w:fldChar w:fldCharType="separate"/>
      </w:r>
      <w:r>
        <w:rPr>
          <w:rStyle w:val="CRMarker"/>
          <w:b/>
          <w:noProof/>
          <w:szCs w:val="24"/>
        </w:rPr>
        <w:t>Ö</w:t>
      </w:r>
      <w:r>
        <w:rPr>
          <w:b/>
          <w:noProof/>
          <w:szCs w:val="24"/>
        </w:rPr>
        <w:fldChar w:fldCharType="end"/>
      </w:r>
      <w:r>
        <w:rPr>
          <w:b/>
          <w:noProof/>
          <w:szCs w:val="24"/>
        </w:rPr>
        <w:t> u </w:t>
      </w:r>
      <w:r>
        <w:rPr>
          <w:b/>
          <w:noProof/>
          <w:szCs w:val="24"/>
        </w:rPr>
        <w:fldChar w:fldCharType="begin"/>
      </w:r>
      <w:r>
        <w:rPr>
          <w:b/>
          <w:noProof/>
          <w:szCs w:val="24"/>
        </w:rPr>
        <w:instrText xml:space="preserve"> QUOTE "</w:instrText>
      </w:r>
      <w:r>
        <w:rPr>
          <w:rStyle w:val="CRMarker"/>
          <w:b/>
          <w:noProof/>
          <w:szCs w:val="24"/>
        </w:rPr>
        <w:instrText>Õ</w:instrText>
      </w:r>
      <w:r>
        <w:rPr>
          <w:b/>
          <w:noProof/>
          <w:szCs w:val="24"/>
        </w:rPr>
        <w:instrText xml:space="preserve">" </w:instrText>
      </w:r>
      <w:r>
        <w:rPr>
          <w:b/>
          <w:noProof/>
          <w:szCs w:val="24"/>
        </w:rPr>
        <w:fldChar w:fldCharType="separate"/>
      </w:r>
      <w:r>
        <w:rPr>
          <w:rStyle w:val="CRMarker"/>
          <w:b/>
          <w:noProof/>
          <w:szCs w:val="24"/>
        </w:rPr>
        <w:t>Õ</w:t>
      </w:r>
      <w:r>
        <w:rPr>
          <w:b/>
          <w:noProof/>
          <w:szCs w:val="24"/>
        </w:rPr>
        <w:fldChar w:fldCharType="end"/>
      </w:r>
      <w:r>
        <w:rPr>
          <w:b/>
          <w:noProof/>
          <w:szCs w:val="24"/>
        </w:rPr>
        <w:t xml:space="preserve"> trażmissjoni </w:t>
      </w:r>
      <w:r>
        <w:rPr>
          <w:rStyle w:val="CRDeleted"/>
          <w:b/>
          <w:noProof/>
          <w:szCs w:val="24"/>
        </w:rPr>
        <w:t>u paragun</w:t>
      </w:r>
      <w:r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fldChar w:fldCharType="begin"/>
      </w:r>
      <w:r>
        <w:rPr>
          <w:b/>
          <w:noProof/>
          <w:szCs w:val="24"/>
        </w:rPr>
        <w:instrText xml:space="preserve"> QUOTE "</w:instrText>
      </w:r>
      <w:r>
        <w:rPr>
          <w:rStyle w:val="CRMarker"/>
          <w:b/>
          <w:noProof/>
          <w:szCs w:val="24"/>
        </w:rPr>
        <w:instrText>Ö</w:instrText>
      </w:r>
      <w:r>
        <w:rPr>
          <w:b/>
          <w:noProof/>
          <w:szCs w:val="24"/>
        </w:rPr>
        <w:instrText xml:space="preserve">" </w:instrText>
      </w:r>
      <w:r>
        <w:rPr>
          <w:b/>
          <w:noProof/>
          <w:szCs w:val="24"/>
        </w:rPr>
        <w:fldChar w:fldCharType="separate"/>
      </w:r>
      <w:r>
        <w:rPr>
          <w:rStyle w:val="CRMarker"/>
          <w:b/>
          <w:noProof/>
          <w:szCs w:val="24"/>
        </w:rPr>
        <w:t>Ö</w:t>
      </w:r>
      <w:r>
        <w:rPr>
          <w:b/>
          <w:noProof/>
          <w:szCs w:val="24"/>
        </w:rPr>
        <w:fldChar w:fldCharType="end"/>
      </w:r>
      <w:r>
        <w:rPr>
          <w:b/>
          <w:noProof/>
          <w:szCs w:val="24"/>
        </w:rPr>
        <w:t xml:space="preserve"> ta’ </w:t>
      </w:r>
      <w:r>
        <w:rPr>
          <w:b/>
          <w:i/>
          <w:noProof/>
          <w:szCs w:val="24"/>
        </w:rPr>
        <w:t>data</w:t>
      </w:r>
      <w:r>
        <w:rPr>
          <w:b/>
          <w:noProof/>
          <w:szCs w:val="24"/>
        </w:rPr>
        <w:t> </w:t>
      </w:r>
      <w:r>
        <w:rPr>
          <w:b/>
          <w:noProof/>
          <w:szCs w:val="24"/>
        </w:rPr>
        <w:fldChar w:fldCharType="begin"/>
      </w:r>
      <w:r>
        <w:rPr>
          <w:b/>
          <w:noProof/>
          <w:szCs w:val="24"/>
        </w:rPr>
        <w:instrText xml:space="preserve"> QUOTE "</w:instrText>
      </w:r>
      <w:r>
        <w:rPr>
          <w:rStyle w:val="CRMarker"/>
          <w:b/>
          <w:noProof/>
          <w:szCs w:val="24"/>
        </w:rPr>
        <w:instrText>Õ</w:instrText>
      </w:r>
      <w:r>
        <w:rPr>
          <w:b/>
          <w:noProof/>
          <w:szCs w:val="24"/>
        </w:rPr>
        <w:instrText xml:space="preserve">" </w:instrText>
      </w:r>
      <w:r>
        <w:rPr>
          <w:b/>
          <w:noProof/>
          <w:szCs w:val="24"/>
        </w:rPr>
        <w:fldChar w:fldCharType="separate"/>
      </w:r>
      <w:r>
        <w:rPr>
          <w:rStyle w:val="CRMarker"/>
          <w:b/>
          <w:noProof/>
          <w:szCs w:val="24"/>
        </w:rPr>
        <w:t>Õ</w:t>
      </w:r>
      <w:r>
        <w:rPr>
          <w:b/>
          <w:noProof/>
          <w:szCs w:val="24"/>
        </w:rPr>
        <w:fldChar w:fldCharType="end"/>
      </w:r>
      <w:r>
        <w:rPr>
          <w:b/>
          <w:noProof/>
          <w:szCs w:val="24"/>
        </w:rPr>
        <w:t xml:space="preserve"> tal-marki tas-swaba’ </w:t>
      </w:r>
      <w:r>
        <w:rPr>
          <w:b/>
          <w:noProof/>
          <w:szCs w:val="24"/>
        </w:rPr>
        <w:fldChar w:fldCharType="begin"/>
      </w:r>
      <w:r>
        <w:rPr>
          <w:b/>
          <w:noProof/>
          <w:szCs w:val="24"/>
        </w:rPr>
        <w:instrText xml:space="preserve"> QUOTE "</w:instrText>
      </w:r>
      <w:r>
        <w:rPr>
          <w:rStyle w:val="CRMarker"/>
          <w:b/>
          <w:noProof/>
          <w:szCs w:val="24"/>
        </w:rPr>
        <w:instrText>Ö</w:instrText>
      </w:r>
      <w:r>
        <w:rPr>
          <w:b/>
          <w:noProof/>
          <w:szCs w:val="24"/>
        </w:rPr>
        <w:instrText xml:space="preserve">" </w:instrText>
      </w:r>
      <w:r>
        <w:rPr>
          <w:b/>
          <w:noProof/>
          <w:szCs w:val="24"/>
        </w:rPr>
        <w:fldChar w:fldCharType="separate"/>
      </w:r>
      <w:r>
        <w:rPr>
          <w:rStyle w:val="CRMarker"/>
          <w:b/>
          <w:noProof/>
          <w:szCs w:val="24"/>
        </w:rPr>
        <w:t>Ö</w:t>
      </w:r>
      <w:r>
        <w:rPr>
          <w:b/>
          <w:noProof/>
          <w:szCs w:val="24"/>
        </w:rPr>
        <w:fldChar w:fldCharType="end"/>
      </w:r>
      <w:r>
        <w:rPr>
          <w:b/>
          <w:noProof/>
          <w:szCs w:val="24"/>
        </w:rPr>
        <w:t> u x-xbiha tal-wiċċ</w:t>
      </w:r>
      <w:r>
        <w:rPr>
          <w:noProof/>
          <w:szCs w:val="24"/>
        </w:rPr>
        <w:t>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1. Kull Stat Membru għandu jieħu fil-pront il-marki tas-swaba' tas-swaba' kollha u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jieħu ritratt tax-xbiha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ta' kull applikant għall-protezzjoni internazzjonali li jkollu tal-inqas </w:t>
      </w:r>
      <w:r>
        <w:rPr>
          <w:rStyle w:val="CRDeleted"/>
          <w:noProof/>
          <w:szCs w:val="24"/>
        </w:rPr>
        <w:t>14-il sena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sitt snin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u għandu, mill-aktar fis possibbli u mhux aktar tard minn 72 siegħa wara li tiġi ddepożitata l-applikazzjoni tiegħu għall-protezzjoni internazzjonali, kif iddefinit mill-Artikolu 21(2) tar-Regolament </w:t>
      </w:r>
      <w:r>
        <w:rPr>
          <w:rStyle w:val="CRDeleted"/>
          <w:noProof/>
          <w:szCs w:val="24"/>
        </w:rPr>
        <w:t>604/2013</w:t>
      </w:r>
      <w:r>
        <w:rPr>
          <w:noProof/>
          <w:szCs w:val="24"/>
        </w:rPr>
        <w:t>, jittrażmettihom flimkien mad-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msemmija fl-Artikolu </w:t>
      </w:r>
      <w:r>
        <w:rPr>
          <w:rStyle w:val="CRMinorChangeDeleted"/>
          <w:noProof/>
          <w:szCs w:val="24"/>
        </w:rPr>
        <w:t>11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12</w:t>
      </w:r>
      <w:r>
        <w:rPr>
          <w:rStyle w:val="CRRefonteDeleted"/>
          <w:noProof/>
          <w:szCs w:val="24"/>
          <w:highlight w:val="lightGray"/>
          <w:lang w:val="mt-MT"/>
        </w:rPr>
        <w:t>(b) sa (g)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minn (c) sa (n)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ta' dan ir-Regolament lis-Sistema Ċentrali.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In-nuqqas ta' konformità mal-limitu tal-ħin ta’ 72 siegħa ma għandux jeżonera lill-Istati Membri mill-obbligu li jieħdu u jitrażmettu l-marki tas-swaba’ lis-Sistema Ċentrali. Fejn il-kundizzjoni tat-truf tas-swaba’ ma tippermettix li jittieħdu marki tas-swaba’ fi kwalità li tiżgura tqabbil xieraq taħt l-Artikolu </w:t>
      </w:r>
      <w:r>
        <w:rPr>
          <w:rStyle w:val="CRMinorChangeDeleted"/>
          <w:noProof/>
          <w:szCs w:val="24"/>
        </w:rPr>
        <w:t>25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26</w:t>
      </w:r>
      <w:r>
        <w:rPr>
          <w:noProof/>
          <w:szCs w:val="24"/>
        </w:rPr>
        <w:t>, l-Istat Membru ta’ oriġini għandu jerġa’ jieħu l-marki tas-swaba’ tal-applikant u jibagħthom mill-ġdid mill-aktar fis possibbli u mhux aktar tard minn 48 siegħa wara li jkunu reġgħu ttieħdu b’suċċess.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2. B'deroga mill-paragrafu 1, fejn mhux possibbli li jittieħdu l-marki tas-swaba’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tax-xbiha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ta’ applikant għall-protezzjoni internazzjonali minħabba miżuri li ttieħdu sabiex tiġi żgurata s-saħħa tal-applikant jew il-protezzjoni tas-saħħa pubblika, l-Istati Membri għandhom jieħdu u jibagħtu dawn il-marki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mill-aktar fis possibbli u mhux aktar tard minn 48 siegħa wara li dawn ir-raġunijiet ta’ saħħa ma jibqgħux validi.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Fil-każ ta’ problemi tekniċi serji, l-Istati Membri jistgħu jestendu ż-żmien ta’ skadenza ta’ 72 siegħa fil-paragrafu 1 b’massimu ta’ 48 siegħa oħra sabiex iwettqu l-pjanijiet ta’ kontinwità nazzjonali tagħhom.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rStyle w:val="CRDeleted"/>
          <w:noProof/>
          <w:szCs w:val="24"/>
          <w:highlight w:val="lightGray"/>
        </w:rPr>
        <w:t>3. Id-data dwar il-marki tas-swaba’ fis-sens tal-Artikolu 11(a) trażmessa minn kwalunkwe Stat Membru, bl-eċċezzjoni ta’ dik trażmessa skont l-Artikolu 10(b), għandha tkun imqabbla awtomatikament mad-data dwar marki tas-swaba’ trażmessa minn Stati Membri oħra u diġà maħżuna fis-Sistema Ċentrali.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rStyle w:val="CRDeleted"/>
          <w:noProof/>
          <w:szCs w:val="24"/>
          <w:highlight w:val="lightGray"/>
        </w:rPr>
        <w:t>4. Is-Sistema Ċentrali għandha tiżgura, fuq it-talba ta' Stat Membru, li t-tqabbil imsemmi fil-paragrafu 3 jkopri l-informazzjoni dwar marki tas-swaba’ trażmessa qabel minn dak l-Istat Membru, b'żieda għad-data minn Stati Membri oħra.</w:t>
      </w:r>
    </w:p>
    <w:p w:rsidR="00A363FF" w:rsidRDefault="00A363FF">
      <w:pPr>
        <w:rPr>
          <w:noProof/>
          <w:szCs w:val="24"/>
        </w:rPr>
      </w:pPr>
      <w:r>
        <w:rPr>
          <w:rStyle w:val="CRDeleted"/>
          <w:noProof/>
          <w:szCs w:val="24"/>
          <w:highlight w:val="lightGray"/>
        </w:rPr>
        <w:t>5. Is-Sistema Ċentrali għandha tittrażmetti awtomatikament il-hit jew ir-riżultat negattiv tat-tqabbil lill-Istat Membru ta' oriġini. Fejn ikun hemm hit, għandha tittrażmetti għal kull sett ta' data li jikkorrispondi għall-hit, id-data msemmija fl-Artikolu 11(a) sa (k) flimkien ma’, fejn ikun xieraq, il-marka msemmija fl-Artikolu 18(1).</w:t>
      </w:r>
    </w:p>
    <w:p w:rsidR="00A363FF" w:rsidRDefault="00A363FF">
      <w:pPr>
        <w:rPr>
          <w:noProof/>
          <w:szCs w:val="24"/>
        </w:rPr>
      </w:pP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3. Id-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tal-marki tas-swaba’ tista’ tittieħed u tiġi trażmessa mill-membri tat-Timijiet tal-Gwardjani tal-Fruntiera Ewropej [u tal-Kosta] jew minn esperti dwar l-ażil tal-Istat Membri meta jwettqu l-ħidmiet tagħhom u jeżerċitaw is-setgħat skont [ir-Regolament dwar il-Gwardjani tal-Fruntiera Ewropej [u tal-Kosta] u li jirrevoka r-Regolament (KE) Nru 2007/2004, ir-Regolament 863/2007 u d-Deċiżjoni tal-Kunsill 2005/267/KE] u [r-Regolament (UE) Nru 439/2010].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10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11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Informazzjoni dwar l-i</w:t>
      </w:r>
      <w:r>
        <w:rPr>
          <w:b/>
          <w:i/>
          <w:noProof/>
          <w:szCs w:val="24"/>
        </w:rPr>
        <w:t>status</w:t>
      </w:r>
      <w:r>
        <w:rPr>
          <w:b/>
          <w:noProof/>
          <w:szCs w:val="24"/>
        </w:rPr>
        <w:t xml:space="preserve"> tas-suġġett tad-</w:t>
      </w:r>
      <w:r>
        <w:rPr>
          <w:b/>
          <w:i/>
          <w:noProof/>
          <w:szCs w:val="24"/>
        </w:rPr>
        <w:t>data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L-informazzjoni li ġejja għandha tintbagħat lis-Sistema Ċentrali sabiex tiġi maħżuna f’konformità mal-Artikolu </w:t>
      </w:r>
      <w:r>
        <w:rPr>
          <w:rStyle w:val="CRMinorChangeDeleted"/>
          <w:noProof/>
          <w:szCs w:val="24"/>
        </w:rPr>
        <w:t>12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(1)</w:t>
      </w:r>
      <w:r>
        <w:rPr>
          <w:noProof/>
          <w:szCs w:val="24"/>
        </w:rPr>
        <w:t xml:space="preserve"> għal finijiet ta’ trażmissjoni taħt l-Artikol</w:t>
      </w:r>
      <w:r>
        <w:rPr>
          <w:rStyle w:val="CRMinorChangeAdded"/>
          <w:noProof/>
          <w:szCs w:val="24"/>
          <w:lang w:val="mt-MT"/>
        </w:rPr>
        <w:t>i</w:t>
      </w:r>
      <w:r>
        <w:rPr>
          <w:noProof/>
          <w:szCs w:val="24"/>
        </w:rPr>
        <w:t xml:space="preserve"> </w:t>
      </w:r>
      <w:r>
        <w:rPr>
          <w:rStyle w:val="CRRefonteDeleted"/>
          <w:noProof/>
          <w:szCs w:val="24"/>
          <w:highlight w:val="lightGray"/>
          <w:lang w:val="mt-MT"/>
        </w:rPr>
        <w:t>9(5)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15 u 16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: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 xml:space="preserve">(a) meta applikant għall-protezzjoni internazzjonali jew persuna oħra kif imsemmija fl-Artikolu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21(1)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(b), (c),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(d)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jew (e)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tar-Regolament (UE) Nru […/…] </w:t>
      </w:r>
      <w:r>
        <w:rPr>
          <w:rStyle w:val="CRDeleted"/>
          <w:noProof/>
          <w:szCs w:val="24"/>
        </w:rPr>
        <w:t>604/2013</w:t>
      </w:r>
      <w:r>
        <w:rPr>
          <w:noProof/>
          <w:szCs w:val="24"/>
        </w:rPr>
        <w:t xml:space="preserve"> jasal fl-Istat Membru responsabbli wara trasferiment skont </w:t>
      </w:r>
      <w:r>
        <w:rPr>
          <w:rStyle w:val="CRDeleted"/>
          <w:noProof/>
          <w:szCs w:val="24"/>
        </w:rPr>
        <w:t>deċiżjoni li tilqa’ talba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notifika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biex jittieħed lura kif imsemmi fl-Artikolu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26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tiegħu, l-Istat Membru responsabbli għandu jaġġorna s-sett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tiegħu rreġistrat f’konformità mal-Artikolu </w:t>
      </w:r>
      <w:r>
        <w:rPr>
          <w:rStyle w:val="CRMinorChangeDeleted"/>
          <w:noProof/>
          <w:szCs w:val="24"/>
        </w:rPr>
        <w:t>11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12</w:t>
      </w:r>
      <w:r>
        <w:rPr>
          <w:noProof/>
          <w:szCs w:val="24"/>
        </w:rPr>
        <w:t xml:space="preserve"> ta’ dan ir-Regolament relatat mal-persuni kkonċernati billi jżid id-data tal-wasla tiegħu;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 xml:space="preserve">meta applikant għall-protezzjoni internazzjonali jasal fl-Istat Membru responsabbli wara trasferiment skont deċiżjoni li tilqa’ talba biex jittieħed ħsieb tiegħu taħt l-Artikolu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24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tar-Regolament (UE) Nru […/…] </w:t>
      </w:r>
      <w:r>
        <w:rPr>
          <w:rStyle w:val="CRDeleted"/>
          <w:noProof/>
          <w:szCs w:val="24"/>
        </w:rPr>
        <w:t>604/2013</w:t>
      </w:r>
      <w:r>
        <w:rPr>
          <w:noProof/>
          <w:szCs w:val="24"/>
        </w:rPr>
        <w:t xml:space="preserve">, l-Istat Membru responsabbli għandu jibgħat sett tad-data f’konformità mal-Artikolu </w:t>
      </w:r>
      <w:r>
        <w:rPr>
          <w:rStyle w:val="CRMinorChangeDeleted"/>
          <w:noProof/>
          <w:szCs w:val="24"/>
        </w:rPr>
        <w:t>11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12</w:t>
      </w:r>
      <w:r>
        <w:rPr>
          <w:noProof/>
          <w:szCs w:val="24"/>
        </w:rPr>
        <w:t xml:space="preserve"> ta’ dan ir-Regolament relatat mal-persuna kkonċernata u għandu jinkludi d-data tal-wasla tagħha;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  <w:highlight w:val="lightGray"/>
          <w:lang w:val="sv-SE"/>
        </w:rPr>
      </w:pPr>
      <w:r>
        <w:rPr>
          <w:noProof/>
          <w:szCs w:val="24"/>
          <w:highlight w:val="lightGray"/>
          <w:lang w:val="sv-SE"/>
        </w:rPr>
        <w:tab/>
        <w:t>(c)</w:t>
      </w:r>
      <w:r>
        <w:rPr>
          <w:noProof/>
          <w:szCs w:val="24"/>
          <w:highlight w:val="lightGray"/>
          <w:lang w:val="sv-SE"/>
        </w:rPr>
        <w:tab/>
        <w:t xml:space="preserve">meta applikant għall-protezzjoni internazzjonali jasal fi Stat Membri ta’ allokazzjoni skont l-Artikolu 34 tar-Regolament (UE) Nru. […/…], dan l-Istat Membru għandu jibgħat sett ta’ </w:t>
      </w:r>
      <w:r>
        <w:rPr>
          <w:i/>
          <w:noProof/>
          <w:szCs w:val="24"/>
          <w:highlight w:val="lightGray"/>
          <w:lang w:val="sv-SE"/>
        </w:rPr>
        <w:t>data</w:t>
      </w:r>
      <w:r>
        <w:rPr>
          <w:noProof/>
          <w:szCs w:val="24"/>
          <w:highlight w:val="lightGray"/>
          <w:lang w:val="sv-SE"/>
        </w:rPr>
        <w:t xml:space="preserve"> rekordjata f’konformità mal-Artikolu 12 ta’ dan ir-Regolament relatata mal-persuna konċernata u għandu jinkludi d-</w:t>
      </w:r>
      <w:r>
        <w:rPr>
          <w:i/>
          <w:noProof/>
          <w:szCs w:val="24"/>
          <w:highlight w:val="lightGray"/>
          <w:lang w:val="sv-SE"/>
        </w:rPr>
        <w:t>data</w:t>
      </w:r>
      <w:r>
        <w:rPr>
          <w:noProof/>
          <w:szCs w:val="24"/>
          <w:highlight w:val="lightGray"/>
          <w:lang w:val="sv-SE"/>
        </w:rPr>
        <w:t xml:space="preserve"> tal-wasla tal-persuna u jirrekordja li huwa l-Istat Membru tal-allokazzjoni.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sv-SE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ind w:hanging="131"/>
        <w:rPr>
          <w:noProof/>
          <w:szCs w:val="24"/>
          <w:highlight w:val="lightGray"/>
          <w:lang w:val="sv-SE"/>
        </w:rPr>
      </w:pPr>
      <w:r>
        <w:rPr>
          <w:noProof/>
          <w:szCs w:val="24"/>
          <w:lang w:val="sv-SE"/>
        </w:rPr>
        <w:tab/>
      </w:r>
      <w:r>
        <w:rPr>
          <w:rStyle w:val="CRRefonteDeleted"/>
          <w:noProof/>
          <w:szCs w:val="24"/>
          <w:highlight w:val="lightGray"/>
          <w:lang w:val="mt-MT"/>
        </w:rPr>
        <w:t>hekk kif l-Istat Membru ta’ oriġini jistabbilixxi li l-persuna kkonċernata li d-data tagħha ġiet irreġistrata fil-Eurodac taħt l-Artikolu 11 ta’ dan ir-Regolament ħalliet it-territorju tal-Istati Membri, dan għandu jaġġorna s-sett tad-data tiegħu rreġistrat f’konformità mal-Artikolu 11 ta’ dan ir-Regolament relatat mal-persuna kkonċernata billi jżid id-data meta dik il-persuna ħalliet it-territorju, sabiex jiffaċilita l-applikazzjoni tal-Artikoli 19(2) u 20(5) tar-Regolament (UE) Nru 604/2013;</w:t>
      </w:r>
    </w:p>
    <w:p w:rsidR="00A363FF" w:rsidRDefault="00A363FF">
      <w:pPr>
        <w:pStyle w:val="Point0"/>
        <w:ind w:hanging="131"/>
        <w:rPr>
          <w:noProof/>
          <w:szCs w:val="24"/>
          <w:lang w:val="sv-SE"/>
        </w:rPr>
      </w:pPr>
      <w:r>
        <w:rPr>
          <w:noProof/>
          <w:lang w:val="sv-SE"/>
        </w:rPr>
        <w:tab/>
        <w:t xml:space="preserve">(d) </w:t>
      </w:r>
      <w:r>
        <w:rPr>
          <w:noProof/>
          <w:szCs w:val="24"/>
          <w:lang w:val="sv-SE"/>
        </w:rPr>
        <w:t>hekk kif l-Istat Membru ta’ oriġini jiżgura li l-persuna kkonċernata li d-</w:t>
      </w:r>
      <w:r>
        <w:rPr>
          <w:i/>
          <w:noProof/>
          <w:szCs w:val="24"/>
          <w:lang w:val="sv-SE"/>
        </w:rPr>
        <w:t>data</w:t>
      </w:r>
      <w:r>
        <w:rPr>
          <w:noProof/>
          <w:szCs w:val="24"/>
          <w:lang w:val="sv-SE"/>
        </w:rPr>
        <w:t xml:space="preserve"> tagħha ġiet irreġistrata fil-Eurodac taħt l-Artikolu </w:t>
      </w:r>
      <w:r>
        <w:rPr>
          <w:rStyle w:val="CRMinorChangeDeleted"/>
          <w:noProof/>
          <w:szCs w:val="24"/>
          <w:lang w:val="sv-SE"/>
        </w:rPr>
        <w:t>11</w:t>
      </w:r>
      <w:r>
        <w:rPr>
          <w:noProof/>
          <w:szCs w:val="24"/>
          <w:lang w:val="sv-SE"/>
        </w:rPr>
        <w:t xml:space="preserve"> </w:t>
      </w:r>
      <w:r>
        <w:rPr>
          <w:rStyle w:val="CRMinorChangeAdded"/>
          <w:noProof/>
          <w:szCs w:val="24"/>
          <w:lang w:val="mt-MT"/>
        </w:rPr>
        <w:t>12</w:t>
      </w:r>
      <w:r>
        <w:rPr>
          <w:noProof/>
          <w:szCs w:val="24"/>
          <w:lang w:val="sv-SE"/>
        </w:rPr>
        <w:t xml:space="preserve"> ta' dan ir-Regolament ħalliet it-territorju tal-Istati Membri f’konformità ma’ deċiżjoni ta’ ritorn jew ordni ta’ tkeċċija li kien ħareġ wara l-irtirar jew ir-rifjut tal-applikazzjoni għall-protezzjoni internazzjonali </w:t>
      </w:r>
      <w:r>
        <w:rPr>
          <w:rStyle w:val="CRDeleted"/>
          <w:noProof/>
          <w:szCs w:val="24"/>
          <w:lang w:val="sv-SE"/>
        </w:rPr>
        <w:t>kif provdut fl-Artikolu 19(3) tar-Regolament (UE) Nru 604/2013</w:t>
      </w:r>
      <w:r>
        <w:rPr>
          <w:noProof/>
          <w:szCs w:val="24"/>
          <w:lang w:val="sv-SE"/>
        </w:rPr>
        <w:t>, dan għandu jaġġorna s-sett tad-</w:t>
      </w:r>
      <w:r>
        <w:rPr>
          <w:i/>
          <w:noProof/>
          <w:szCs w:val="24"/>
          <w:lang w:val="sv-SE"/>
        </w:rPr>
        <w:t>data</w:t>
      </w:r>
      <w:r>
        <w:rPr>
          <w:noProof/>
          <w:szCs w:val="24"/>
          <w:lang w:val="sv-SE"/>
        </w:rPr>
        <w:t xml:space="preserve"> tiegħu rreġistrat f’konformità mal-Artikolu </w:t>
      </w:r>
      <w:r>
        <w:rPr>
          <w:rStyle w:val="CRMinorChangeDeleted"/>
          <w:noProof/>
          <w:szCs w:val="24"/>
          <w:lang w:val="sv-SE"/>
        </w:rPr>
        <w:t>11</w:t>
      </w:r>
      <w:r>
        <w:rPr>
          <w:noProof/>
          <w:szCs w:val="24"/>
          <w:lang w:val="sv-SE"/>
        </w:rPr>
        <w:t xml:space="preserve"> </w:t>
      </w:r>
      <w:r>
        <w:rPr>
          <w:rStyle w:val="CRMinorChangeAdded"/>
          <w:noProof/>
          <w:szCs w:val="24"/>
          <w:lang w:val="mt-MT"/>
        </w:rPr>
        <w:t>12</w:t>
      </w:r>
      <w:r>
        <w:rPr>
          <w:noProof/>
          <w:szCs w:val="24"/>
          <w:lang w:val="sv-SE"/>
        </w:rPr>
        <w:t xml:space="preserve"> ta' dan ir-Regolament relatat mal-persuna kkonċernata billi jżid id-data tat-tkeċċija tagħha jew meta hija ħalliet it-territorju;</w:t>
      </w:r>
    </w:p>
    <w:p w:rsidR="00A363FF" w:rsidRDefault="00A363FF">
      <w:pPr>
        <w:pStyle w:val="Point0"/>
        <w:rPr>
          <w:noProof/>
          <w:szCs w:val="24"/>
          <w:lang w:val="sv-SE"/>
        </w:rPr>
      </w:pPr>
      <w:r>
        <w:rPr>
          <w:noProof/>
          <w:szCs w:val="24"/>
          <w:lang w:val="sv-SE"/>
        </w:rPr>
        <w:tab/>
        <w:t xml:space="preserve">(e) l-Istat Membru li jsir responsabbli taħt </w:t>
      </w:r>
      <w:r>
        <w:rPr>
          <w:noProof/>
          <w:szCs w:val="24"/>
          <w:highlight w:val="lightGray"/>
          <w:lang w:val="sv-SE"/>
        </w:rPr>
        <w:fldChar w:fldCharType="begin"/>
      </w:r>
      <w:r>
        <w:rPr>
          <w:noProof/>
          <w:szCs w:val="24"/>
          <w:highlight w:val="lightGray"/>
          <w:lang w:val="sv-SE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sv-SE"/>
        </w:rPr>
        <w:instrText>ð</w:instrText>
      </w:r>
      <w:r>
        <w:rPr>
          <w:noProof/>
          <w:szCs w:val="24"/>
          <w:highlight w:val="lightGray"/>
          <w:lang w:val="sv-SE"/>
        </w:rPr>
        <w:instrText xml:space="preserve">" </w:instrText>
      </w:r>
      <w:r>
        <w:rPr>
          <w:noProof/>
          <w:szCs w:val="24"/>
          <w:highlight w:val="lightGray"/>
          <w:lang w:val="sv-SE"/>
        </w:rPr>
        <w:fldChar w:fldCharType="separate"/>
      </w:r>
      <w:r>
        <w:rPr>
          <w:rStyle w:val="CRMarker"/>
          <w:noProof/>
          <w:szCs w:val="24"/>
          <w:highlight w:val="lightGray"/>
          <w:lang w:val="sv-SE"/>
        </w:rPr>
        <w:t>ð</w:t>
      </w:r>
      <w:r>
        <w:rPr>
          <w:noProof/>
          <w:szCs w:val="24"/>
          <w:highlight w:val="lightGray"/>
          <w:lang w:val="sv-SE"/>
        </w:rPr>
        <w:fldChar w:fldCharType="end"/>
      </w:r>
      <w:r>
        <w:rPr>
          <w:noProof/>
          <w:szCs w:val="24"/>
          <w:highlight w:val="lightGray"/>
          <w:lang w:val="sv-SE"/>
        </w:rPr>
        <w:t> l-Artikolu 19(1) </w:t>
      </w:r>
      <w:r>
        <w:rPr>
          <w:noProof/>
          <w:szCs w:val="24"/>
          <w:highlight w:val="lightGray"/>
          <w:lang w:val="sv-SE"/>
        </w:rPr>
        <w:fldChar w:fldCharType="begin"/>
      </w:r>
      <w:r>
        <w:rPr>
          <w:noProof/>
          <w:szCs w:val="24"/>
          <w:highlight w:val="lightGray"/>
          <w:lang w:val="sv-SE"/>
        </w:rPr>
        <w:instrText xml:space="preserve"> QUOTE "</w:instrText>
      </w:r>
      <w:r>
        <w:rPr>
          <w:rStyle w:val="CRMarker"/>
          <w:noProof/>
          <w:szCs w:val="24"/>
          <w:highlight w:val="lightGray"/>
          <w:lang w:val="sv-SE"/>
        </w:rPr>
        <w:instrText>ï</w:instrText>
      </w:r>
      <w:r>
        <w:rPr>
          <w:noProof/>
          <w:szCs w:val="24"/>
          <w:highlight w:val="lightGray"/>
          <w:lang w:val="sv-SE"/>
        </w:rPr>
        <w:instrText xml:space="preserve">" </w:instrText>
      </w:r>
      <w:r>
        <w:rPr>
          <w:noProof/>
          <w:szCs w:val="24"/>
          <w:highlight w:val="lightGray"/>
          <w:lang w:val="sv-SE"/>
        </w:rPr>
        <w:fldChar w:fldCharType="separate"/>
      </w:r>
      <w:r>
        <w:rPr>
          <w:rStyle w:val="CRMarker"/>
          <w:noProof/>
          <w:szCs w:val="24"/>
          <w:highlight w:val="lightGray"/>
          <w:lang w:val="sv-SE"/>
        </w:rPr>
        <w:t>ï</w:t>
      </w:r>
      <w:r>
        <w:rPr>
          <w:noProof/>
          <w:szCs w:val="24"/>
          <w:highlight w:val="lightGray"/>
          <w:lang w:val="sv-SE"/>
        </w:rPr>
        <w:fldChar w:fldCharType="end"/>
      </w:r>
      <w:r>
        <w:rPr>
          <w:noProof/>
          <w:szCs w:val="24"/>
          <w:lang w:val="sv-SE"/>
        </w:rPr>
        <w:t xml:space="preserve"> tar-Regolament (UE) Nru […/…] </w:t>
      </w:r>
      <w:r>
        <w:rPr>
          <w:rStyle w:val="CRDeleted"/>
          <w:noProof/>
          <w:szCs w:val="24"/>
          <w:lang w:val="sv-SE"/>
        </w:rPr>
        <w:t>604/2013</w:t>
      </w:r>
      <w:r>
        <w:rPr>
          <w:noProof/>
          <w:szCs w:val="24"/>
          <w:lang w:val="sv-SE"/>
        </w:rPr>
        <w:t xml:space="preserve"> għandu jaġġorna s-sett tad-</w:t>
      </w:r>
      <w:r>
        <w:rPr>
          <w:i/>
          <w:noProof/>
          <w:szCs w:val="24"/>
          <w:lang w:val="sv-SE"/>
        </w:rPr>
        <w:t>data</w:t>
      </w:r>
      <w:r>
        <w:rPr>
          <w:noProof/>
          <w:szCs w:val="24"/>
          <w:lang w:val="sv-SE"/>
        </w:rPr>
        <w:t xml:space="preserve"> rreġistrat f’konformità mal-Artikolu </w:t>
      </w:r>
      <w:r>
        <w:rPr>
          <w:rStyle w:val="CRMinorChangeDeleted"/>
          <w:noProof/>
          <w:szCs w:val="24"/>
          <w:lang w:val="sv-SE"/>
        </w:rPr>
        <w:t>11</w:t>
      </w:r>
      <w:r>
        <w:rPr>
          <w:noProof/>
          <w:szCs w:val="24"/>
          <w:lang w:val="sv-SE"/>
        </w:rPr>
        <w:t xml:space="preserve"> </w:t>
      </w:r>
      <w:r>
        <w:rPr>
          <w:rStyle w:val="CRMinorChangeAdded"/>
          <w:noProof/>
          <w:szCs w:val="24"/>
          <w:lang w:val="mt-MT"/>
        </w:rPr>
        <w:t>12</w:t>
      </w:r>
      <w:r>
        <w:rPr>
          <w:noProof/>
          <w:szCs w:val="24"/>
          <w:lang w:val="sv-SE"/>
        </w:rPr>
        <w:t xml:space="preserve"> ta’ dan ir-Regolament relatat mal-applikant għall-protezzjoni internazzjonali billi jżid id-data meta ttieħdet id-deċiżjoni li jeżamina l-applikazzjoni.</w:t>
      </w:r>
    </w:p>
    <w:p w:rsidR="00A363FF" w:rsidRDefault="00A363FF">
      <w:pPr>
        <w:pStyle w:val="Titrearticle"/>
        <w:rPr>
          <w:noProof/>
          <w:szCs w:val="24"/>
          <w:lang w:val="sv-SE"/>
        </w:rPr>
      </w:pPr>
      <w:r>
        <w:rPr>
          <w:noProof/>
          <w:szCs w:val="24"/>
          <w:lang w:val="sv-SE"/>
        </w:rPr>
        <w:t xml:space="preserve">Artikolu </w:t>
      </w:r>
      <w:r>
        <w:rPr>
          <w:rStyle w:val="CRMinorChangeDeleted"/>
          <w:noProof/>
          <w:szCs w:val="24"/>
          <w:lang w:val="sv-SE"/>
        </w:rPr>
        <w:t>11</w:t>
      </w:r>
      <w:r>
        <w:rPr>
          <w:noProof/>
          <w:szCs w:val="24"/>
          <w:lang w:val="sv-SE"/>
        </w:rPr>
        <w:t xml:space="preserve"> </w:t>
      </w:r>
      <w:r>
        <w:rPr>
          <w:rStyle w:val="CRMinorChangeAdded"/>
          <w:noProof/>
          <w:szCs w:val="24"/>
          <w:lang w:val="mt-MT"/>
        </w:rPr>
        <w:t>12</w:t>
      </w:r>
    </w:p>
    <w:p w:rsidR="00A363FF" w:rsidRDefault="00A363FF">
      <w:pPr>
        <w:pStyle w:val="NormalCentered"/>
        <w:rPr>
          <w:b/>
          <w:noProof/>
          <w:szCs w:val="24"/>
          <w:lang w:val="sv-SE"/>
        </w:rPr>
      </w:pPr>
      <w:r>
        <w:rPr>
          <w:b/>
          <w:noProof/>
          <w:szCs w:val="24"/>
          <w:lang w:val="sv-SE"/>
        </w:rPr>
        <w:t xml:space="preserve">Reġistrazzjoni ta' </w:t>
      </w:r>
      <w:r>
        <w:rPr>
          <w:b/>
          <w:i/>
          <w:noProof/>
          <w:szCs w:val="24"/>
          <w:lang w:val="sv-SE"/>
        </w:rPr>
        <w:t>data</w:t>
      </w:r>
    </w:p>
    <w:p w:rsidR="00A363FF" w:rsidRDefault="00A363FF">
      <w:pPr>
        <w:rPr>
          <w:noProof/>
          <w:szCs w:val="24"/>
          <w:lang w:val="sv-SE"/>
        </w:rPr>
      </w:pPr>
      <w:r>
        <w:rPr>
          <w:noProof/>
          <w:szCs w:val="24"/>
          <w:lang w:val="sv-SE"/>
        </w:rPr>
        <w:t>L-informazzjoni li ġejja biss għandha tiġi reġistrata fis-Sistema Ċentrali: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lang w:val="sv-SE"/>
        </w:rPr>
        <w:tab/>
      </w:r>
      <w:r>
        <w:rPr>
          <w:noProof/>
          <w:szCs w:val="24"/>
          <w:lang w:val="it-IT"/>
        </w:rPr>
        <w:t>(a) id-data dwar il-marki tas-swaba’;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  <w:highlight w:val="lightGray"/>
          <w:lang w:val="it-IT"/>
        </w:rPr>
      </w:pPr>
      <w:r>
        <w:rPr>
          <w:noProof/>
          <w:szCs w:val="24"/>
          <w:highlight w:val="lightGray"/>
          <w:lang w:val="it-IT"/>
        </w:rPr>
        <w:tab/>
        <w:t>(b) xbiha tal-wiċċ;</w:t>
      </w:r>
    </w:p>
    <w:p w:rsidR="00A363FF" w:rsidRDefault="00A363FF">
      <w:pPr>
        <w:pStyle w:val="Point0"/>
        <w:rPr>
          <w:noProof/>
          <w:szCs w:val="24"/>
          <w:highlight w:val="lightGray"/>
          <w:lang w:val="it-IT"/>
        </w:rPr>
      </w:pPr>
      <w:r>
        <w:rPr>
          <w:noProof/>
          <w:szCs w:val="24"/>
          <w:highlight w:val="lightGray"/>
          <w:lang w:val="it-IT"/>
        </w:rPr>
        <w:tab/>
        <w:t>(c) kunjom(ijiet) u isem(ismijiet), isem(ismijiet) fit-twelid u ismijiet użat preċedentement u kwalunkwe psewdonimu, li jistgħu jiddaħħlu separatament;</w:t>
      </w:r>
    </w:p>
    <w:p w:rsidR="00A363FF" w:rsidRDefault="00A363FF">
      <w:pPr>
        <w:pStyle w:val="Point0"/>
        <w:rPr>
          <w:noProof/>
          <w:szCs w:val="24"/>
          <w:highlight w:val="lightGray"/>
          <w:lang w:val="it-IT"/>
        </w:rPr>
      </w:pPr>
      <w:r>
        <w:rPr>
          <w:noProof/>
          <w:szCs w:val="24"/>
          <w:highlight w:val="lightGray"/>
          <w:lang w:val="it-IT"/>
        </w:rPr>
        <w:tab/>
        <w:t>(d) ċittadinanza(i);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highlight w:val="lightGray"/>
          <w:lang w:val="it-IT"/>
        </w:rPr>
        <w:tab/>
        <w:t>(e) post u data tat-twelid;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>(</w:t>
      </w:r>
      <w:r>
        <w:rPr>
          <w:rStyle w:val="CRMinorChangeDeleted"/>
          <w:noProof/>
          <w:szCs w:val="24"/>
          <w:lang w:val="it-IT"/>
        </w:rPr>
        <w:t>b</w:t>
      </w:r>
      <w:r>
        <w:rPr>
          <w:rStyle w:val="CRMinorChangeAdded"/>
          <w:noProof/>
          <w:szCs w:val="24"/>
          <w:lang w:val="mt-MT"/>
        </w:rPr>
        <w:t>f</w:t>
      </w:r>
      <w:r>
        <w:rPr>
          <w:noProof/>
          <w:szCs w:val="24"/>
          <w:lang w:val="it-IT"/>
        </w:rPr>
        <w:t xml:space="preserve">) l-Istat Membru ta' oriġini, post u data tal-applikazzjoni għall-protezzjoni internazzjonali; fil-każijiet imsemmija fl-Artikolu </w:t>
      </w:r>
      <w:r>
        <w:rPr>
          <w:rStyle w:val="CRMinorChangeDeleted"/>
          <w:noProof/>
          <w:szCs w:val="24"/>
          <w:lang w:val="it-IT"/>
        </w:rPr>
        <w:t>10</w:t>
      </w:r>
      <w:r>
        <w:rPr>
          <w:noProof/>
          <w:szCs w:val="24"/>
          <w:lang w:val="it-IT"/>
        </w:rPr>
        <w:t xml:space="preserve"> </w:t>
      </w:r>
      <w:r>
        <w:rPr>
          <w:rStyle w:val="CRMinorChangeAdded"/>
          <w:noProof/>
          <w:szCs w:val="24"/>
          <w:lang w:val="mt-MT"/>
        </w:rPr>
        <w:t>11</w:t>
      </w:r>
      <w:r>
        <w:rPr>
          <w:noProof/>
          <w:szCs w:val="24"/>
          <w:lang w:val="it-IT"/>
        </w:rPr>
        <w:t>(b), id-data tal-applikazzjoni għandha tkun dik li tiddaħħal mill-Istat Membru li jkun ittrasferixxa lill-applikant;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>(</w:t>
      </w:r>
      <w:r>
        <w:rPr>
          <w:rStyle w:val="CRMinorChangeDeleted"/>
          <w:noProof/>
          <w:szCs w:val="24"/>
          <w:lang w:val="it-IT"/>
        </w:rPr>
        <w:t>c</w:t>
      </w:r>
      <w:r>
        <w:rPr>
          <w:rStyle w:val="CRMinorChangeAdded"/>
          <w:noProof/>
          <w:szCs w:val="24"/>
          <w:lang w:val="mt-MT"/>
        </w:rPr>
        <w:t>g</w:t>
      </w:r>
      <w:r>
        <w:rPr>
          <w:noProof/>
          <w:szCs w:val="24"/>
          <w:lang w:val="it-IT"/>
        </w:rPr>
        <w:t>) is-sess;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highlight w:val="lightGray"/>
          <w:lang w:val="it-IT"/>
        </w:rPr>
        <w:tab/>
        <w:t>(h) it-tip u n-numru tal-identità jew dokument tal-ivvjaġġar; il-kodiċi bi tliet ittri tal-pajjiż emittenti u l-validità;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</w:t>
      </w:r>
    </w:p>
    <w:p w:rsidR="00A363FF" w:rsidRDefault="00A363FF">
      <w:pPr>
        <w:pStyle w:val="Point0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ab/>
        <w:t>(</w:t>
      </w:r>
      <w:r>
        <w:rPr>
          <w:rStyle w:val="CRMinorChangeDeleted"/>
          <w:noProof/>
          <w:szCs w:val="24"/>
          <w:lang w:val="it-IT"/>
        </w:rPr>
        <w:t>d</w:t>
      </w:r>
      <w:r>
        <w:rPr>
          <w:rStyle w:val="CRMinorChangeAdded"/>
          <w:noProof/>
          <w:szCs w:val="24"/>
          <w:lang w:val="mt-MT"/>
        </w:rPr>
        <w:t>i</w:t>
      </w:r>
      <w:r>
        <w:rPr>
          <w:noProof/>
          <w:szCs w:val="24"/>
          <w:lang w:val="it-IT"/>
        </w:rPr>
        <w:t>) in-numru ta’ referenza użat mill-Istat Membru ta’ oriġini;</w:t>
      </w:r>
    </w:p>
    <w:p w:rsidR="00A363FF" w:rsidRDefault="00A363FF">
      <w:pPr>
        <w:pStyle w:val="CRSeparator"/>
        <w:rPr>
          <w:b/>
          <w:bCs w:val="0"/>
          <w:noProof/>
          <w:szCs w:val="24"/>
          <w:lang w:val="it-IT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  <w:highlight w:val="lightGray"/>
          <w:lang w:val="it-IT"/>
        </w:rPr>
      </w:pPr>
      <w:r>
        <w:rPr>
          <w:noProof/>
          <w:szCs w:val="24"/>
          <w:highlight w:val="lightGray"/>
          <w:lang w:val="it-IT"/>
        </w:rPr>
        <w:tab/>
        <w:t>(j) in-numru ta’ applikazzjoni uniku tal-applikazzjoni għall-protezzjoni internazzjonali skont l-Artikolu 22(2) tar-Regolament (UE) Nru […/…];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  <w:highlight w:val="lightGray"/>
          <w:lang w:val="it-IT"/>
        </w:rPr>
        <w:tab/>
      </w:r>
      <w:r>
        <w:rPr>
          <w:noProof/>
          <w:szCs w:val="24"/>
          <w:highlight w:val="lightGray"/>
        </w:rPr>
        <w:t>(k) l-Istat Membru tal-allokazzjoni skont l-Artikolu 11(c);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e</w:t>
      </w:r>
      <w:r>
        <w:rPr>
          <w:rStyle w:val="CRMinorChangeAdded"/>
          <w:noProof/>
          <w:szCs w:val="24"/>
          <w:lang w:val="mt-MT"/>
        </w:rPr>
        <w:t>l</w:t>
      </w:r>
      <w:r>
        <w:rPr>
          <w:noProof/>
          <w:szCs w:val="24"/>
        </w:rPr>
        <w:t xml:space="preserve">) id-data li fiha ttieħdu l-marki tas-swaba’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/ jew ix-xbiha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f</w:t>
      </w:r>
      <w:r>
        <w:rPr>
          <w:rStyle w:val="CRMinorChangeAdded"/>
          <w:noProof/>
          <w:szCs w:val="24"/>
          <w:lang w:val="mt-MT"/>
        </w:rPr>
        <w:t>m</w:t>
      </w:r>
      <w:r>
        <w:rPr>
          <w:noProof/>
          <w:szCs w:val="24"/>
        </w:rPr>
        <w:t>) id-data li fiha l-informazzjoni ġiet trażmessa lis-Sistema Ċentrali;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g</w:t>
      </w:r>
      <w:r>
        <w:rPr>
          <w:rStyle w:val="CRMinorChangeAdded"/>
          <w:noProof/>
          <w:szCs w:val="24"/>
          <w:lang w:val="mt-MT"/>
        </w:rPr>
        <w:t>n</w:t>
      </w:r>
      <w:r>
        <w:rPr>
          <w:noProof/>
          <w:szCs w:val="24"/>
        </w:rPr>
        <w:t>) il-user ID tal-operatur;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h</w:t>
      </w:r>
      <w:r>
        <w:rPr>
          <w:rStyle w:val="CRMinorChangeAdded"/>
          <w:noProof/>
          <w:szCs w:val="24"/>
          <w:lang w:val="mt-MT"/>
        </w:rPr>
        <w:t>o</w:t>
      </w:r>
      <w:r>
        <w:rPr>
          <w:noProof/>
          <w:szCs w:val="24"/>
        </w:rPr>
        <w:t xml:space="preserve">) fejn applikabbli skont l-Artikolu </w:t>
      </w:r>
      <w:r>
        <w:rPr>
          <w:rStyle w:val="CRMinorChangeDeleted"/>
          <w:noProof/>
          <w:szCs w:val="24"/>
        </w:rPr>
        <w:t>10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11</w:t>
      </w:r>
      <w:r>
        <w:rPr>
          <w:noProof/>
          <w:szCs w:val="24"/>
        </w:rPr>
        <w:t xml:space="preserve">(a) </w:t>
      </w:r>
      <w:r>
        <w:rPr>
          <w:rStyle w:val="CRDeleted"/>
          <w:noProof/>
          <w:szCs w:val="24"/>
        </w:rPr>
        <w:t>jew (b)</w:t>
      </w:r>
      <w:r>
        <w:rPr>
          <w:noProof/>
          <w:szCs w:val="24"/>
        </w:rPr>
        <w:t>, id-data tal-wasla tal-persuna kkonċernata wara trasferiment b’suċċess;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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(p) fejn applikabbli skont l-Artikolu </w:t>
      </w:r>
      <w:r>
        <w:rPr>
          <w:rStyle w:val="CRMinorChangeDeleted"/>
          <w:noProof/>
          <w:szCs w:val="24"/>
        </w:rPr>
        <w:t>10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11</w:t>
      </w:r>
      <w:r>
        <w:rPr>
          <w:noProof/>
          <w:szCs w:val="24"/>
        </w:rPr>
        <w:t>(b), id-data tal-wasla tal-persuna kkonċernata wara trasferiment b’suċċess;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  <w:highlight w:val="lightGray"/>
        </w:rPr>
        <w:tab/>
        <w:t>(q) fejn applikabbli skont l-Artikolu 11(c), id-data tal-wasla tal-persuna kkonċernata wara trasferiment b’suċċess;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>QUOTE</w:instrText>
      </w:r>
      <w:r>
        <w:rPr>
          <w:noProof/>
          <w:szCs w:val="24"/>
          <w:highlight w:val="lightGray"/>
        </w:rPr>
        <w:fldChar w:fldCharType="end"/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  <w:highlight w:val="lightGray"/>
        </w:rPr>
      </w:pPr>
      <w:r>
        <w:rPr>
          <w:noProof/>
          <w:szCs w:val="24"/>
        </w:rPr>
        <w:tab/>
      </w:r>
      <w:r>
        <w:rPr>
          <w:rStyle w:val="CRRefonteDeleted"/>
          <w:noProof/>
          <w:szCs w:val="24"/>
          <w:highlight w:val="lightGray"/>
          <w:lang w:val="mt-MT"/>
        </w:rPr>
        <w:t>fejn applikabbli skont l-Artikolu 10(c), id-data li fiha l-persuna kkonċernata ħalliet it-territorju tal-Istati Membri;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j</w:t>
      </w:r>
      <w:r>
        <w:rPr>
          <w:rStyle w:val="CRMinorChangeAdded"/>
          <w:noProof/>
          <w:szCs w:val="24"/>
          <w:lang w:val="mt-MT"/>
        </w:rPr>
        <w:t>r</w:t>
      </w:r>
      <w:r>
        <w:rPr>
          <w:noProof/>
          <w:szCs w:val="24"/>
        </w:rPr>
        <w:t xml:space="preserve">) fejn applikabbli skont l-Artikolu </w:t>
      </w:r>
      <w:r>
        <w:rPr>
          <w:rStyle w:val="CRMinorChangeDeleted"/>
          <w:noProof/>
          <w:szCs w:val="24"/>
        </w:rPr>
        <w:t>10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11</w:t>
      </w:r>
      <w:r>
        <w:rPr>
          <w:noProof/>
          <w:szCs w:val="24"/>
        </w:rPr>
        <w:t>(d), id-data li fiha l-persuna kkonċernata ħalliet jew tkeċċiet mit-territorju tal-Istati Membri;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k</w:t>
      </w:r>
      <w:r>
        <w:rPr>
          <w:rStyle w:val="CRMinorChangeAdded"/>
          <w:noProof/>
          <w:szCs w:val="24"/>
          <w:lang w:val="mt-MT"/>
        </w:rPr>
        <w:t>s</w:t>
      </w:r>
      <w:r>
        <w:rPr>
          <w:noProof/>
          <w:szCs w:val="24"/>
        </w:rPr>
        <w:t xml:space="preserve">) fejn applikabbli skont l-Artikolu </w:t>
      </w:r>
      <w:r>
        <w:rPr>
          <w:rStyle w:val="CRMinorChangeDeleted"/>
          <w:noProof/>
          <w:szCs w:val="24"/>
        </w:rPr>
        <w:t>10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11</w:t>
      </w:r>
      <w:r>
        <w:rPr>
          <w:noProof/>
          <w:szCs w:val="24"/>
        </w:rPr>
        <w:t>(e), id-data li fiha tittieħdet id-deċiżjoni li tiġi eżaminata l-applikazzjoni.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noProof/>
          <w:szCs w:val="24"/>
        </w:rPr>
        <w:t>KAPITOLU III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i/>
          <w:noProof/>
          <w:szCs w:val="24"/>
        </w:rPr>
        <w:t>ĊITTADINI TA' PAJJIŻI TERZI JEW PERSUNI APOLIDI LI JINQABDU B'KONNESSJONI MAL-QSIM IRREGOLARI TA' FRUNTIERA ESTERNA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14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 xml:space="preserve">Ġbir u trażmissjoni ta' </w:t>
      </w:r>
      <w:r>
        <w:rPr>
          <w:b/>
          <w:i/>
          <w:noProof/>
          <w:szCs w:val="24"/>
        </w:rPr>
        <w:t>data</w:t>
      </w:r>
      <w:r>
        <w:rPr>
          <w:b/>
          <w:noProof/>
          <w:szCs w:val="24"/>
        </w:rPr>
        <w:t xml:space="preserve"> dwar marki tas-swaba' u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</w:t>
      </w:r>
      <w:r>
        <w:rPr>
          <w:b/>
          <w:i/>
          <w:noProof/>
          <w:szCs w:val="24"/>
        </w:rPr>
        <w:t>data</w:t>
      </w:r>
      <w:r>
        <w:rPr>
          <w:b/>
          <w:noProof/>
          <w:szCs w:val="24"/>
        </w:rPr>
        <w:t xml:space="preserve"> tax-xbiha tal-wiċċ</w:t>
      </w:r>
      <w:r>
        <w:rPr>
          <w:noProof/>
          <w:szCs w:val="24"/>
        </w:rPr>
        <w:t>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1. Kull Stat Membru għandu jieħu fil-pront il-marki tas-swaba’ tas-swaba’ kollha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jieħdu ritratt tax-xbiha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ta' kull ċittadin ta’ pajjiż terz jew persuna apolida li jkollhom tal-inqas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sitt snin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14-il sena</w:t>
      </w:r>
      <w:r>
        <w:rPr>
          <w:noProof/>
          <w:szCs w:val="24"/>
        </w:rPr>
        <w:t>, li jinqabdu mill-awtoritajiet ta' kontroll kompetenti b'konnessjoni mal-qsim irregolari bl-art, bil-baħar jew bl-ajru tal-fruntiera ta' dak l-Istat Membru wara li jkunu ġew minn pajjiż terz u li ma jintbagħtux lura fih jew li baqgħu fiżikament fit-territorju tal-Istati Membri u li ma nżammewx f’kustodja, reklużjoni jew detenzjoni waqt il-perjodu sħiħ bejn il-qbid u t-tneħħija fuq il-bażi tad-deċiżjoni li jintbagħtu lura.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2. L-Istat Membru kkonċernat għandu, mill-aktar fis possibbli u mhux aktar tard minn 72 siegħa wara d-data tal-qbid, jittrażmetti lis-Sistema Ċentrali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li ġejja f'dak li għandu x'jaqsam ma' kull ċittadin ta’ pajjiż terz jew persuna apolida, kif imsemmi fil-paragrafu 1, li ma jkunux mibgħuta lura: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(a)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 il-marki tas-swaba’;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ind w:hanging="131"/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 xml:space="preserve"> (b)</w:t>
      </w:r>
      <w:r>
        <w:rPr>
          <w:noProof/>
          <w:szCs w:val="24"/>
          <w:highlight w:val="lightGray"/>
        </w:rPr>
        <w:tab/>
        <w:t>ix-xbiha tal-wiċċ;</w:t>
      </w:r>
    </w:p>
    <w:p w:rsidR="00A363FF" w:rsidRDefault="00A363FF">
      <w:pPr>
        <w:pStyle w:val="Point0"/>
        <w:ind w:hanging="131"/>
        <w:rPr>
          <w:noProof/>
          <w:szCs w:val="24"/>
        </w:rPr>
      </w:pPr>
      <w:r>
        <w:rPr>
          <w:noProof/>
          <w:szCs w:val="24"/>
          <w:highlight w:val="lightGray"/>
        </w:rPr>
        <w:t>(c)</w:t>
      </w:r>
      <w:r>
        <w:rPr>
          <w:noProof/>
          <w:szCs w:val="24"/>
          <w:highlight w:val="lightGray"/>
        </w:rPr>
        <w:tab/>
        <w:t>il-kunjom(ijiet) u l-isem(ismijiet), l-isem(ismijiet) fit-twelid u l-ismijiet użati preċedentement u kull psewdonimu, li jistgħu jiddaħħlu separatament;</w:t>
      </w:r>
    </w:p>
    <w:p w:rsidR="00A363FF" w:rsidRDefault="00A363FF">
      <w:pPr>
        <w:pStyle w:val="Point0"/>
        <w:ind w:hanging="131"/>
        <w:rPr>
          <w:noProof/>
          <w:szCs w:val="24"/>
        </w:rPr>
      </w:pPr>
      <w:r>
        <w:rPr>
          <w:noProof/>
          <w:szCs w:val="24"/>
          <w:highlight w:val="lightGray"/>
        </w:rPr>
        <w:t>(d)</w:t>
      </w:r>
      <w:r>
        <w:rPr>
          <w:noProof/>
          <w:szCs w:val="24"/>
          <w:highlight w:val="lightGray"/>
        </w:rPr>
        <w:tab/>
        <w:t>iċ-ċittadinanza(i);</w:t>
      </w:r>
    </w:p>
    <w:p w:rsidR="00A363FF" w:rsidRDefault="00A363FF">
      <w:pPr>
        <w:pStyle w:val="Point0"/>
        <w:ind w:hanging="131"/>
        <w:rPr>
          <w:noProof/>
          <w:szCs w:val="24"/>
        </w:rPr>
      </w:pPr>
      <w:r>
        <w:rPr>
          <w:noProof/>
          <w:szCs w:val="24"/>
          <w:highlight w:val="lightGray"/>
        </w:rPr>
        <w:t>(e)</w:t>
      </w:r>
      <w:r>
        <w:rPr>
          <w:noProof/>
          <w:szCs w:val="24"/>
          <w:highlight w:val="lightGray"/>
        </w:rPr>
        <w:tab/>
        <w:t>il-post u d-data tat-twelid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 xml:space="preserve"> </w:t>
      </w: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b</w:t>
      </w:r>
      <w:r>
        <w:rPr>
          <w:rStyle w:val="CRMinorChangeAdded"/>
          <w:noProof/>
          <w:szCs w:val="24"/>
          <w:lang w:val="mt-MT"/>
        </w:rPr>
        <w:t>f</w:t>
      </w:r>
      <w:r>
        <w:rPr>
          <w:noProof/>
          <w:szCs w:val="24"/>
        </w:rPr>
        <w:t>) l-Istat Membru ta’ oriġini, post u data tal-qbid;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c</w:t>
      </w:r>
      <w:r>
        <w:rPr>
          <w:rStyle w:val="CRMinorChangeAdded"/>
          <w:noProof/>
          <w:szCs w:val="24"/>
          <w:lang w:val="mt-MT"/>
        </w:rPr>
        <w:t>g</w:t>
      </w:r>
      <w:r>
        <w:rPr>
          <w:noProof/>
          <w:szCs w:val="24"/>
        </w:rPr>
        <w:t>) sess;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  <w:highlight w:val="lightGray"/>
        </w:rPr>
        <w:tab/>
        <w:t>(h) it-tip u n-numru tal-identità jew dokument tal-ivvjaġġar; il-kodiċi bi tliet ittri tal-pajjiż emittenti u l-validità;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d</w:t>
      </w:r>
      <w:r>
        <w:rPr>
          <w:rStyle w:val="CRMinorChangeAdded"/>
          <w:noProof/>
          <w:szCs w:val="24"/>
          <w:lang w:val="mt-MT"/>
        </w:rPr>
        <w:t>i</w:t>
      </w:r>
      <w:r>
        <w:rPr>
          <w:noProof/>
          <w:szCs w:val="24"/>
        </w:rPr>
        <w:t>) in-numru ta’ referenza użat mill-Istat Membru ta’ oriġini;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e</w:t>
      </w:r>
      <w:r>
        <w:rPr>
          <w:rStyle w:val="CRMinorChangeAdded"/>
          <w:noProof/>
          <w:szCs w:val="24"/>
          <w:lang w:val="mt-MT"/>
        </w:rPr>
        <w:t>j</w:t>
      </w:r>
      <w:r>
        <w:rPr>
          <w:noProof/>
          <w:szCs w:val="24"/>
        </w:rPr>
        <w:t xml:space="preserve">) id-data li fiha ttieħdu l-marki tas-swaba’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/ jew ix-xbiha tal-wiċċ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f</w:t>
      </w:r>
      <w:r>
        <w:rPr>
          <w:rStyle w:val="CRMinorChangeAdded"/>
          <w:noProof/>
          <w:szCs w:val="24"/>
          <w:lang w:val="mt-MT"/>
        </w:rPr>
        <w:t>k</w:t>
      </w:r>
      <w:r>
        <w:rPr>
          <w:noProof/>
          <w:szCs w:val="24"/>
        </w:rPr>
        <w:t>) id-data li fiha l-informazzjoni ġiet trażmessa lis-Sistema Ċentrali;</w:t>
      </w:r>
    </w:p>
    <w:p w:rsidR="00A363FF" w:rsidRDefault="00A363FF">
      <w:pPr>
        <w:pStyle w:val="Point0"/>
        <w:rPr>
          <w:rStyle w:val="CRMinorChangeAdded"/>
          <w:noProof/>
          <w:szCs w:val="24"/>
          <w:lang w:val="mt-MT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g</w:t>
      </w:r>
      <w:r>
        <w:rPr>
          <w:rStyle w:val="CRMinorChangeAdded"/>
          <w:noProof/>
          <w:szCs w:val="24"/>
          <w:lang w:val="mt-MT"/>
        </w:rPr>
        <w:t>l</w:t>
      </w:r>
      <w:r>
        <w:rPr>
          <w:noProof/>
          <w:szCs w:val="24"/>
        </w:rPr>
        <w:t>) il-user ID tal-operatur</w:t>
      </w:r>
      <w:r>
        <w:rPr>
          <w:rStyle w:val="CRMinorChangeDeleted"/>
          <w:noProof/>
          <w:szCs w:val="24"/>
        </w:rPr>
        <w:t>.</w:t>
      </w:r>
      <w:r>
        <w:rPr>
          <w:rStyle w:val="CRMinorChangeAdded"/>
          <w:noProof/>
          <w:szCs w:val="24"/>
          <w:lang w:val="mt-MT"/>
        </w:rPr>
        <w:t>;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ab/>
        <w:t>(m) fejn applikabbli skont l-Artikolu 6, id-data li fiha l-persuna kkonċernata ħalliet jew tkeċċiet mit-territorju tal-Istati Membri;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3. B'deroga mill-paragrafu 2,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speċifikata fil-paragrafu 2 dwar persuni maqbuda kif deskritt fil-paragrafu 1 li jibqgħu fiżikament fit-territorju tal-Istati Membri iżda li jibqgħu f'kustodja, reklużjoni jew detenzjoni hekk kif jinqabdu għal perjodu li jeċċedi t-72 siegħa għandha tkun trażmessa qabel ma jinħelsu mill-kustodja, mir-reklużjoni jew mid-detenzjoni.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4. In-nuqqas ta’ konformità mal-limitu tal-ħin ta’ 72 siegħa msemmija fil-paragrafu 2 ta' dan l-Artikolu ma għandux jeħles lill-Istati Membri mill-obbligu li jieħdu u jitrażmettu l-marki tas-swaba’ lis-Sistema Ċentrali. Fejn il-kundizzjoni tat-truf tas-swaba’ ma tippermettix li jittieħdu marki tas-swaba’ ta’ kwalità li tassigura tqabbil xieraq taħt l-Artikolu </w:t>
      </w:r>
      <w:r>
        <w:rPr>
          <w:rStyle w:val="CRMinorChangeDeleted"/>
          <w:noProof/>
          <w:szCs w:val="24"/>
        </w:rPr>
        <w:t>25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26</w:t>
      </w:r>
      <w:r>
        <w:rPr>
          <w:noProof/>
          <w:szCs w:val="24"/>
        </w:rPr>
        <w:t>, l-Istat Membru ta’ oriġini għandu jerġa’ jieħu l-marki tas-swaba’ tal-persuni maqbudin kif deskritt fil-paragrafu 1 ta' dan l-Artikolu u jibgħathom mill-ġdid mill-aktar fis possibbli u mhux aktar tard minn 48 siegħa wara li jkunu ttieħdu b’suċċess.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5. B'deroga mill-paragrafu 1, fejn mhux possibbli li jittieħdu l-marki tas-swaba’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x-xbiha tal-wiċċ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ta’ persuna mwaqqfa minħabba miżuri li ttieħdu sabiex tiġi żgurata s-saħħa tal-applikant jew il-protezzjoni tas-saħħa pubblika, l-Istati Membri konċernati għandhom jieħdu u jibagħtu dawn il-marki tas-swaba'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x-xbiha tal-wiċċ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mill-aktar fis possibbli u mhux aktar tard minn 48 siegħa wara li dawn ir-raġunijiet ta’ saħħa ma jibqgħux validi.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Fil-każ ta’ problemi tekniċi serji, l-Istati Membri jistgħu jestendu ż-żmien ta’ skadenza ta’ 72 siegħa fil-paragrafu 2 b’massimu ta’ 48 siegħa oħra sabiex iwettqu l-pjanijiet ta’ kontinwità nazzjonali tagħhom.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>6. Hekk kif l-Istat Membru tal-oriġini jiżgura li l-persuna konċernata li 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tagħha ġiet reġistrata fil-Eurodac skont il-paragrafu (1) ħalliet it-territorju tal-Istat Membri f’konformità mad-deċiżjoni tar-ritorn jew l-ordni ta’ tkeċċija, huwa għandu jaġġorna s-sett tad-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rreġistrata f’konformità mal-paragrafu (2) relatat mal-persuna konċernata billi jżid id-data tat-tkeċċija tagħha jew meta ħalliet it-territorju.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7. Id-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tal-marki tas-swaba’ tista’ tittieħed u tiġi trażmessa mill-membri tat-Timijiet tal-Gwardjani tal-Fruntiera Ewropej [u tal-Kosta] meta jwettqu l-ħidmiet tagħhom u jeżerċitaw is-setgħat skont [ir-Regolament dwar il-Gwardjani tal-Fruntiera Ewropej [u tal-Kosta] u li jirrevoka r-Regolament (KE) Nru 2007/2004, ir-Regolament (KE) Nru 863/2007 u d-Deċiżjoni tal-Kunsill 2005/267/KE].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Titrearticle"/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Artikolu 15</w:t>
      </w:r>
    </w:p>
    <w:p w:rsidR="00A363FF" w:rsidRDefault="00A363FF">
      <w:pPr>
        <w:pStyle w:val="NormalCentered"/>
        <w:rPr>
          <w:rStyle w:val="CRRefonteDeleted"/>
          <w:b/>
          <w:noProof/>
          <w:szCs w:val="24"/>
          <w:highlight w:val="lightGray"/>
          <w:lang w:val="mt-MT"/>
        </w:rPr>
      </w:pPr>
      <w:r>
        <w:rPr>
          <w:rStyle w:val="CRRefonteDeleted"/>
          <w:b/>
          <w:noProof/>
          <w:szCs w:val="24"/>
          <w:highlight w:val="lightGray"/>
          <w:lang w:val="mt-MT"/>
        </w:rPr>
        <w:t>Reġistrazzjoni ta' data</w:t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1. Id-data msemmija fl-Artikolu 14(2) għandha tiġi rreġistrata fis-Sistema Ċentrali.</w:t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Mingħajr preġudizzju għall-Artikolu 8, id-data trażmessa lis-Sistema Ċentrali taħt l-Artikolu 14(2) għandha tiġi reġistrata biss għall-finijiet ta’ tqabbil ma' data dwar applikanti għall-protezzjoni internzzjonali trażmessa sussegwentement lis-Sistema Ċentrali u għall-finijiet stabbiliti fl-Artikolu 1(2).</w:t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Is-Sistema Ċentrali ma għandhiex tqabbel id-data trażmessa lilha taħt l-Artikolu 14(2) ma' kwalunkwe data rreġistrata qabel fis-Sistema Ċentrali, u lanqas ma' data trażmessa sussegwentement lis-Sistema Ċentrali taħt l-Artikolu 14(2).</w:t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2. F'dak li għandu x'jaqsam mat-tqabbil ta' data dwar applikanti għall-protezzjoni internazzjonali trażmessa sussegwentement lis-Sistema Ċentrali mad-data msemmija fil-paragrafu 1, għandhom japplikaw il-proċeduri preskritti fl-Artikolu 9(3) u (5) u fl-Artikolu 25(4).</w:t>
      </w:r>
    </w:p>
    <w:p w:rsidR="00A363FF" w:rsidRDefault="00A363FF">
      <w:pPr>
        <w:pStyle w:val="Titrearticle"/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Artikolu 16</w:t>
      </w:r>
    </w:p>
    <w:p w:rsidR="00A363FF" w:rsidRDefault="00A363FF">
      <w:pPr>
        <w:pStyle w:val="NormalCentered"/>
        <w:rPr>
          <w:rStyle w:val="CRRefonteDeleted"/>
          <w:b/>
          <w:noProof/>
          <w:szCs w:val="24"/>
          <w:highlight w:val="lightGray"/>
          <w:lang w:val="mt-MT"/>
        </w:rPr>
      </w:pPr>
      <w:r>
        <w:rPr>
          <w:rStyle w:val="CRRefonteDeleted"/>
          <w:b/>
          <w:noProof/>
          <w:szCs w:val="24"/>
          <w:highlight w:val="lightGray"/>
          <w:lang w:val="mt-MT"/>
        </w:rPr>
        <w:t>Ħżin ta' data</w:t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1. Kull sett ta' data li jkollu x'jaqsam ma' ċittadin ta' pajjiż terz jew persuna apolida kif imsemmi fl-Artikolu 14(1), għandu jinħażen fis-Sistema Ċentrali għal 18-il xahar mid-data li fiha jkunu ttieħdu l-marki ta' swaba' tagħhom. Malli jiskadi dak il-perjodu, is-Sistema Ċentrali għandha awtomatikament tħassar tali data.</w:t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2. Id-data li jkollha x'taqsam ma' ċittadin ta’ pajjiż terz jew persuna apolida kif imsemmi fl-Artikolu 14(1) għandha titħassar mis-Sistema Ċentrali f’konformità mal-Artikolu 28(3) malli l-Istat Membru ta' oriġini jsir jaf b'waħda miċ-ċirkostanzi li ġejjin qabel ma jiskadi l-perjodu ta' 18-il xahar imsemmi fil-paragrafu 1 ta' dan l-Artikolu:</w:t>
      </w:r>
    </w:p>
    <w:p w:rsidR="00A363FF" w:rsidRDefault="00A363FF">
      <w:pPr>
        <w:pStyle w:val="Point0"/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ab/>
        <w:t>(a) iċ-ċittadin ta' pajjiż terz jew il-persuna apolida jkun ingħatalhom dokument ta’ residenza;</w:t>
      </w:r>
    </w:p>
    <w:p w:rsidR="00A363FF" w:rsidRDefault="00A363FF">
      <w:pPr>
        <w:pStyle w:val="Point0"/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ab/>
        <w:t>(b) iċ-ċittadin ta’ pajjiż terz jew persuna apolida jkunu telqu mit-territorju tal-Istati Membri;</w:t>
      </w:r>
    </w:p>
    <w:p w:rsidR="00A363FF" w:rsidRDefault="00A363FF">
      <w:pPr>
        <w:pStyle w:val="Point0"/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ab/>
        <w:t>(c) iċ-ċittadin ta’ pajjiż terz jew persuna apolida jkunu akkwistaw iċ-ċittadinanza ta' kwalunkwe Stat Membru.</w:t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3. Is-Sistema Ċentrali għandha, mill-iktar fis u sa mhux iktar tard minn 72 siegħa wara, tinforma lill-Istati Membri ta’ oriġini kollha dwar it-tħassir tad-data għar-raġuni speċifikata fil-paragrafu 2(a) jew (b) ta' dan l-Artikolu jew minn Stat Membru ta’ oriġini ieħor li jkun kiseb hit b’data li jkunu trażmettew relatata mal-persuni msemmija fl-Artikolu 14(1).</w:t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4. Is-Sistema Ċentrali għandha, mill-iktar fis u sa mhux iktar tard minn 72 siegħa wara, tinforma lill-Istati Membri ta’ oriġini kollha dwar it-tħassir tad-data għar-raġuni speċifikata fil-paragrafu 2(c) ta' dan l-Artikolu minn Stat Membru ta’ oriġini ieħor li jkun kiseb hit b’data li jkunu trażmettew relatata ma’ persuni msemmija fl-Artikolu 9(1) jew l-Artikolu 14(1).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noProof/>
          <w:szCs w:val="24"/>
        </w:rPr>
        <w:t>KAPITOLU IV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i/>
          <w:noProof/>
          <w:szCs w:val="24"/>
        </w:rPr>
        <w:t>ĊITTADINI TA' PAJJIŻI TERZI JEW PERSUNI APOLIDI LI JINSTABU JOQOGĦDU B'MOD ILLEGALI FI STAT MEMBRU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17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14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 xml:space="preserve">Tqabbil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</w:t>
      </w:r>
      <w:r>
        <w:rPr>
          <w:b/>
          <w:noProof/>
          <w:szCs w:val="24"/>
        </w:rPr>
        <w:t>Ġbir u trażmissjoni</w:t>
      </w:r>
      <w:r>
        <w:rPr>
          <w:noProof/>
          <w:szCs w:val="24"/>
        </w:rPr>
        <w:t>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b/>
          <w:noProof/>
          <w:szCs w:val="24"/>
        </w:rPr>
        <w:t xml:space="preserve"> ta' </w:t>
      </w:r>
      <w:r>
        <w:rPr>
          <w:b/>
          <w:i/>
          <w:noProof/>
          <w:szCs w:val="24"/>
        </w:rPr>
        <w:t>data</w:t>
      </w:r>
      <w:r>
        <w:rPr>
          <w:b/>
          <w:noProof/>
          <w:szCs w:val="24"/>
        </w:rPr>
        <w:t xml:space="preserve"> dwar marki tas-swaba' u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</w:t>
      </w:r>
      <w:r>
        <w:rPr>
          <w:b/>
          <w:i/>
          <w:noProof/>
          <w:szCs w:val="24"/>
        </w:rPr>
        <w:t>data</w:t>
      </w:r>
      <w:r>
        <w:rPr>
          <w:b/>
          <w:noProof/>
          <w:szCs w:val="24"/>
        </w:rPr>
        <w:t xml:space="preserve"> tax-xbiha tal-wiċċ</w:t>
      </w:r>
      <w:r>
        <w:rPr>
          <w:noProof/>
          <w:szCs w:val="24"/>
        </w:rPr>
        <w:t>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1. Sabiex jiġi ċċekkjat jekk ċittadin ta’ pajjiż terz jew persuna apolida li jinstabu joqogħdu b'mod illegali fit-territorju tiegħu jkunux issottomettew applikazzjoni għall-protezzjoni internazzjonali fi Stat Membru ieħor, Stat Membru jista' jittrażmetti lis-Sistema Ċentrali kull data dwar marki tas-swaba’ li jkollha x'taqsam ma' marki tas-swaba’ li l-Istat Membru seta’ kien ħa ta' kwalunkwe ċittadin terz jew persuna apolida ta’ mill-inqas 14-il sena flimkien man-numru ta' referenza użat minn dak l-Istat Membru.</w:t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Bħala regola ġenerali hemm bażi sabiex isiru kontrolli dwar jekk iċ-ċittadin ta’ pajjiż terz jew persuna apolida jkunux issottomettew applikazzjoni għall-protezzjoni internazzjonali fi Stat Membru ieħor fejn:</w:t>
      </w:r>
    </w:p>
    <w:p w:rsidR="00A363FF" w:rsidRDefault="00A363FF">
      <w:pPr>
        <w:pStyle w:val="Point0"/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ab/>
        <w:t>(a) iċ-ċittadin ta’ pajjiż terz jew persuna apolida jiddikjaraw li kienu ssottomettew applikazzjoni għall-protezzjoni internazzjonali iżda mingħajr ma jkunu indikaw l-Istat Membru li fih huma kienu ssottomettew l-applikazzjoni;</w:t>
      </w:r>
    </w:p>
    <w:p w:rsidR="00A363FF" w:rsidRDefault="00A363FF">
      <w:pPr>
        <w:pStyle w:val="Point0"/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ab/>
        <w:t>(b) iċ-ċittadin ta’ pajjiż terz jew persuna apolida ma jitolbux protezzjoni internazzjonali iżda ma jaċċettawx li jintbagħtu lura lejn il-pajjiż ta' oriġini tagħhom billi jgħidu li huma jkunu fil-periklu, jew</w:t>
      </w:r>
    </w:p>
    <w:p w:rsidR="00A363FF" w:rsidRDefault="00A363FF">
      <w:pPr>
        <w:pStyle w:val="Point0"/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ab/>
        <w:t>(c) iċ-ċittadin ta’ pajjiż terz jew persuna apolida jfittxu b'mod ieħor li ma jħallux li jitneħħew billi jirrifjutaw li jikkooperaw sabiex tiġi determinata l-identità tagħhom, b'mod partikolari billi ma jurux karti tal-identità jew juru karti tal-identità foloz.</w:t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2. Fejn Stati Membri jipparteċipaw fil-proċedura msemmija fil-paragrafu 1, għandhom jittrażmettu lis-Sistema Ċentrali d-data dwar marki tas-swaba’ li jkollha x'taqsam mas-swaba’ kollha jew tal-inqas mas-swaba’ werrejja, u, jekk dawk ikunu neqsin, il-marki tas-swaba’ l-oħra kollha, ta' ċittadini ta’ pajjiż terz jew persuni apolidi kif imsemmi fil-paragrafu 1.</w:t>
      </w:r>
    </w:p>
    <w:p w:rsidR="00A363FF" w:rsidRDefault="00A363FF">
      <w:pPr>
        <w:pStyle w:val="CRSeparator"/>
        <w:rPr>
          <w:rStyle w:val="CRRefonteDeleted"/>
          <w:b/>
          <w:bCs w:val="0"/>
          <w:noProof/>
          <w:szCs w:val="24"/>
          <w:lang w:val="mt-MT"/>
        </w:rPr>
      </w:pPr>
    </w:p>
    <w:p w:rsidR="00A363FF" w:rsidRDefault="00A363FF">
      <w:pPr>
        <w:pStyle w:val="CRReference"/>
        <w:rPr>
          <w:rStyle w:val="CRRefonteDeleted"/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>1. Kull Stat Membru għandu immedjatament jieħu l-marki tas-swaba’ tas-swaba’ kollha u jieħu ritratt tax-xbiha tal-wiċċ ta’ kull ċittadin ta’ pajjiż terz jew persuna apolida ta’ mill-anqas sitt snin li tinstab illegalment fit-territorju tiegħu.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>2. L-Istat Membru kkonċernat għandu, mill-aktar fis possibbli u mhux aktar tard minn 72 siegħa wara d-data tal-qbid, jittrażmetti lis-Sistema Ċentrali 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li ġejja f'dak li għandu x'jaqsam ma' kull ċittadin ta’ pajjiż terz jew persuna apolida, kif imsemmi fil-paragrafu 1: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(a)</w:t>
      </w:r>
      <w:r>
        <w:rPr>
          <w:noProof/>
          <w:szCs w:val="24"/>
          <w:highlight w:val="lightGray"/>
        </w:rPr>
        <w:tab/>
        <w:t>id-data dwar il-marki tas-swaba’;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(b)</w:t>
      </w:r>
      <w:r>
        <w:rPr>
          <w:noProof/>
          <w:szCs w:val="24"/>
          <w:highlight w:val="lightGray"/>
        </w:rPr>
        <w:tab/>
        <w:t>ix-xbiha tal-wiċċ;</w:t>
      </w:r>
    </w:p>
    <w:p w:rsidR="00A363FF" w:rsidRDefault="00A363FF">
      <w:pPr>
        <w:ind w:left="720" w:hanging="720"/>
        <w:rPr>
          <w:noProof/>
          <w:szCs w:val="24"/>
        </w:rPr>
      </w:pPr>
      <w:r>
        <w:rPr>
          <w:noProof/>
          <w:szCs w:val="24"/>
          <w:highlight w:val="lightGray"/>
        </w:rPr>
        <w:t>(c)</w:t>
      </w:r>
      <w:r>
        <w:rPr>
          <w:noProof/>
          <w:szCs w:val="24"/>
          <w:highlight w:val="lightGray"/>
        </w:rPr>
        <w:tab/>
        <w:t>il-kunjom(ijiet) u l-isem(ismijiet), l-isem(ismijiet) fit-twelid u l-ismijiet użati preċedentement u kull psewdonimu, li jistgħu jiddaħħlu separatament;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(d)</w:t>
      </w:r>
      <w:r>
        <w:rPr>
          <w:noProof/>
          <w:szCs w:val="24"/>
          <w:highlight w:val="lightGray"/>
        </w:rPr>
        <w:tab/>
        <w:t>iċ-ċittadinanza(i);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(e)</w:t>
      </w:r>
      <w:r>
        <w:rPr>
          <w:noProof/>
          <w:szCs w:val="24"/>
          <w:highlight w:val="lightGray"/>
        </w:rPr>
        <w:tab/>
        <w:t>il-post u d-data tat-twelid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(f)</w:t>
      </w:r>
      <w:r>
        <w:rPr>
          <w:noProof/>
          <w:szCs w:val="24"/>
          <w:highlight w:val="lightGray"/>
        </w:rPr>
        <w:tab/>
        <w:t>l-Istat Membru ta’ oriġini, il-post u d-data tal-qbid;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(g)</w:t>
      </w:r>
      <w:r>
        <w:rPr>
          <w:noProof/>
          <w:szCs w:val="24"/>
          <w:highlight w:val="lightGray"/>
        </w:rPr>
        <w:tab/>
        <w:t>is-sess;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(h)</w:t>
      </w:r>
      <w:r>
        <w:rPr>
          <w:noProof/>
          <w:szCs w:val="24"/>
          <w:highlight w:val="lightGray"/>
        </w:rPr>
        <w:tab/>
        <w:t>it-tip u n-numru tal-identità jew dokument tal-ivvjaġġar; il-kodiċi bi tliet ittri tal-pajjiż emittenti u l-validità;</w:t>
      </w:r>
    </w:p>
    <w:p w:rsidR="00A363FF" w:rsidRDefault="00A36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5"/>
        </w:tabs>
        <w:rPr>
          <w:noProof/>
          <w:szCs w:val="24"/>
        </w:rPr>
      </w:pPr>
      <w:r>
        <w:rPr>
          <w:noProof/>
          <w:szCs w:val="24"/>
          <w:highlight w:val="lightGray"/>
        </w:rPr>
        <w:t>(i)</w:t>
      </w:r>
      <w:r>
        <w:rPr>
          <w:noProof/>
          <w:szCs w:val="24"/>
          <w:highlight w:val="lightGray"/>
        </w:rPr>
        <w:tab/>
        <w:t>in-numru ta’ referenza użat mill-Istat Membru ta’ oriġini;</w:t>
      </w:r>
      <w:r>
        <w:rPr>
          <w:noProof/>
          <w:szCs w:val="24"/>
          <w:highlight w:val="lightGray"/>
        </w:rPr>
        <w:tab/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(j)</w:t>
      </w:r>
      <w:r>
        <w:rPr>
          <w:noProof/>
          <w:szCs w:val="24"/>
          <w:highlight w:val="lightGray"/>
        </w:rPr>
        <w:tab/>
        <w:t xml:space="preserve">id-data li fiha ttieħdu l-marki tas-swaba’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>QUOTE</w:instrTex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u / jew ix-xbiha tal-wiċċ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>QUOTE</w:instrTex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;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(k)</w:t>
      </w:r>
      <w:r>
        <w:rPr>
          <w:noProof/>
          <w:szCs w:val="24"/>
          <w:highlight w:val="lightGray"/>
        </w:rPr>
        <w:tab/>
        <w:t>id-data li fiha l-informazzjoni ġiet trażmessa lis-Sistema Ċentrali;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(l)</w:t>
      </w:r>
      <w:r>
        <w:rPr>
          <w:noProof/>
          <w:szCs w:val="24"/>
          <w:highlight w:val="lightGray"/>
        </w:rPr>
        <w:tab/>
        <w:t>il-user ID tal-operatur;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 xml:space="preserve">(m) </w:t>
      </w:r>
      <w:r>
        <w:rPr>
          <w:noProof/>
          <w:szCs w:val="24"/>
          <w:highlight w:val="lightGray"/>
        </w:rPr>
        <w:tab/>
        <w:t>fejn applikabbli skont l-Artikolu 6, id-data li fiha l-persuna kkonċernata ħalliet jew tkeċċiet mit-territorju tal-Istati Membri;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3.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 il-marki tas-swaba’ ta' ċittadin terz jew persuna apolida kif imfisser fil-paragrafu 1 għandha tiġi trażmessa lis-Sistema Ċentrali </w:t>
      </w:r>
      <w:r>
        <w:rPr>
          <w:rStyle w:val="CRDeleted"/>
          <w:noProof/>
          <w:szCs w:val="24"/>
        </w:rPr>
        <w:t>għall-għan waħdieni ta' tqabbil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mqabbla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mad-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 marki tas-swaba’ ta' </w:t>
      </w:r>
      <w:r>
        <w:rPr>
          <w:rStyle w:val="CRDeleted"/>
          <w:noProof/>
          <w:szCs w:val="24"/>
        </w:rPr>
        <w:t>applikanti għall-protezzjoni internazzjonali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 persuni li tteħdulhom il-marki tas-swaba’ għall-fini tal-Artikolu </w:t>
      </w:r>
      <w:r>
        <w:rPr>
          <w:rStyle w:val="CRMinorChangeDeleted"/>
          <w:noProof/>
          <w:szCs w:val="24"/>
        </w:rPr>
        <w:t>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10</w:t>
      </w:r>
      <w:r>
        <w:rPr>
          <w:noProof/>
          <w:szCs w:val="24"/>
        </w:rPr>
        <w:t xml:space="preserve">(1), </w:t>
      </w:r>
      <w:r>
        <w:rPr>
          <w:rStyle w:val="CRMinorChangeDeleted"/>
          <w:noProof/>
          <w:szCs w:val="24"/>
        </w:rPr>
        <w:t>14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</w:rPr>
        <w:t xml:space="preserve">(1) u </w:t>
      </w:r>
      <w:r>
        <w:rPr>
          <w:rStyle w:val="CRMinorChangeDeleted"/>
          <w:noProof/>
          <w:szCs w:val="24"/>
        </w:rPr>
        <w:t>17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14</w:t>
      </w:r>
      <w:r>
        <w:rPr>
          <w:noProof/>
          <w:szCs w:val="24"/>
        </w:rPr>
        <w:t>(1)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trażmessa minn Stati Membri oħra u diġà rreġistrata fis-Sistema Ċentrali.</w:t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Id-data dwar il-marki tas-swaba' ta' tali ċittadin ta’ pajjiż terz jew persuna apolida ma għandhiex tkun irreġistrata fis-Sistema Ċentrali, u lanqas ma għandha tkun imqabbla ma' data trażmessa lis-Sistema Ċentrali taħt l-Artikolu 14(2).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>4. In-nuqqas ta’ konformità mal-limitu tal-ħin ta’ 72 siegħa msemmija fil-paragrafu 3 ta' dan l-Artikolu ma għandux jeħles lill-Istati Membri mill-obbligu li jieħdu u jitrażmettu l-marki tas-swaba’ lis-Sistema Ċentrali. Meta l-kundizzjoni tat-truf tas-swaba’ ma tippermettix li jittieħdu marki tas-swaba’ ta’ kwalità li tassigura tqabbil xieraq skont l-Artikolu 26, l-Istat Membru ta’ oriġini għandu jerġa’ jieħu l-marki tas-swaba’ tal-persuni maqbudin kif deskritt fil-paragrafu 1 ta' dan l-Artikolu u jibgħathom mill-ġdid mill-aktar fis possibbli u mhux aktar tard minn 48 siegħa wara li jkunu ttieħdu b’suċċess.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 xml:space="preserve">5. B'deroga mill-paragrafu 1, fejn mhux possibbli li jittieħdu l-marki tas-swaba’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>QUOTE</w:instrTex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u x-xbiha tal-wiċċ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>QUOTE</w:instrTex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 xml:space="preserve"> ta’ persuna mwaqqfa minħabba miżuri li ttieħdu sabiex tiġi żgurata s-saħħa tal-applikant jew il-protezzjoni tas-saħħa pubblika, l-Istati Membri konċernati għandhom jieħdu u jibagħtu dawn il-marki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>QUOTE</w:instrTex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u x-xbiha tal-wiċċ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>QUOTE</w:instrTex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 xml:space="preserve"> mill-aktar fis possibbli u mhux aktar tard minn 48 siegħa wara li dawn ir-raġunijiet ta’ saħħa ma jibqgħux validi.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Fil-każ ta’ problemi tekniċi serji, l-Istati Membri jistgħu jestendu ż-żmien ta’ skadenza ta’ 72 siegħa fil-paragrafu 2 b’massimu ta’ 48 siegħa oħra sabiex iwettqu l-pjanijiet ta’ kontinwità nazzjonali tagħhom.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>6. Hekk kif l-Istat Membru tal-oriġini jiżgura li l-persuna konċernata li 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tagħha ġiet reġistrata fil-Eurodac skont l-Artikolu 13(1) ta’ dan ir-Regolament ħalliet it-territorju tal-Istat Membri f’konformità mad-deċiżjoni tar-ritorn jew l-ordni ta’ tkeċċija, huwa għandu jaġġorna s-sett tad-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rrekordjata f’konformità mal-paragrafu 2 ta’ dan l-Artikolu relatata mal-persuna konċernata billi jżid id-data tat-tkeċċija tagħha jew meta ħalliet it-territorju.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rStyle w:val="CRRefonteDeleted"/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rStyle w:val="CRRefonteDeleted"/>
          <w:noProof/>
          <w:szCs w:val="24"/>
          <w:highlight w:val="lightGray"/>
          <w:lang w:val="mt-MT"/>
        </w:rPr>
        <w:t>4. Ladarba r-riżultati tat-tqabbil ta' data dwar marki tas-swaba’jkunu ġew trażmessi lill-Istat Membru ta’ oriġini, ir-reġistrazzjoni tat-tfittxija għandha tinżamm mis-Sistema Ċentrali għall-finijiet tal-Artikolu 28 biss. Ħlief għal dawk l-iskopijiet, l-Istati Membri u s-Sistema Ċentrali ma jistgħu jaħżnu ebda reġistrazzjoni oħra tat-tfittxija.</w:t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5. F'dak li għandu x'jaqsam mat-tqabbil ta' data dwar marki tas-swaba’ trażmessa taħt dan l-Artikolu mad-data dwar marki tas-swaba’ ta' applikanti għall-protezzjoni internazzjonali trażmessa minn Stati Membri oħra li ġew diġà maħżuna fis-Sistema Ċentrali, għandhom japplikaw il-proċeduri preskritti fl-Artikolu 9(3) u (5) u fl-Artikolu 25(4).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rStyle w:val="CRMinorChangeAdded"/>
          <w:noProof/>
          <w:szCs w:val="24"/>
          <w:lang w:val="mt-MT"/>
        </w:rPr>
        <w:t>KAPITOLU V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smallCaps w:val="0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smallCaps w:val="0"/>
          <w:noProof/>
          <w:szCs w:val="24"/>
        </w:rPr>
        <w:t>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PROĊEDURA GĦALL-PARAGUN TA’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GĦAL APPLIKANTI GĦALL-PROTEZZJONI NAZZJONALI U ĊITTADINI TA’ PAJJIŻI TERZI LI JINQABDU JAQSMU L-FRUNTIERIA B’MOD IRREGOLALARI JEW LI JKUNU QED JIRRESJIEDU ILLEGALMENT FIT-TERRITORJU TAL-ISTAT MEMBRU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smallCaps w:val="0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smallCaps w:val="0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</w:p>
    <w:p w:rsidR="00A363FF" w:rsidRDefault="00A363FF">
      <w:pPr>
        <w:jc w:val="center"/>
        <w:rPr>
          <w:noProof/>
          <w:szCs w:val="24"/>
        </w:rPr>
      </w:pPr>
      <w:r>
        <w:rPr>
          <w:rStyle w:val="CRMinorChangeAdded"/>
          <w:noProof/>
          <w:szCs w:val="24"/>
          <w:lang w:val="mt-MT"/>
        </w:rPr>
        <w:t>Article 15</w:t>
      </w:r>
    </w:p>
    <w:p w:rsidR="00A363FF" w:rsidRDefault="00A363FF">
      <w:pPr>
        <w:jc w:val="center"/>
        <w:rPr>
          <w:b/>
          <w:noProof/>
          <w:szCs w:val="24"/>
        </w:rPr>
      </w:pP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</w:t>
      </w:r>
      <w:r>
        <w:rPr>
          <w:noProof/>
          <w:szCs w:val="24"/>
        </w:rPr>
        <w:fldChar w:fldCharType="end"/>
      </w:r>
      <w:r>
        <w:rPr>
          <w:b/>
          <w:noProof/>
          <w:szCs w:val="24"/>
        </w:rPr>
        <w:t xml:space="preserve">Tqabbil ta’ </w:t>
      </w:r>
      <w:r>
        <w:rPr>
          <w:b/>
          <w:i/>
          <w:noProof/>
          <w:szCs w:val="24"/>
        </w:rPr>
        <w:t>data</w:t>
      </w:r>
      <w:r>
        <w:rPr>
          <w:b/>
          <w:noProof/>
          <w:szCs w:val="24"/>
        </w:rPr>
        <w:t xml:space="preserve"> tal-marki tas-swaba’ u x-xbiha tal-wiċċ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3</w:t>
      </w:r>
      <w:r>
        <w:rPr>
          <w:rStyle w:val="CRMinorChangeAdded"/>
          <w:noProof/>
          <w:szCs w:val="24"/>
          <w:lang w:val="mt-MT"/>
        </w:rPr>
        <w:t>1</w:t>
      </w:r>
      <w:r>
        <w:rPr>
          <w:noProof/>
          <w:szCs w:val="24"/>
        </w:rPr>
        <w:t>.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 il-marki tas-swaba’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tax-xbiha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fis-sens tal-Artikolu 11(a)</w:t>
      </w:r>
      <w:r>
        <w:rPr>
          <w:noProof/>
          <w:szCs w:val="24"/>
        </w:rPr>
        <w:t xml:space="preserve"> trażmessa minn kwalunkwe Stat Membru, bl-eċċezzjoni ta’ dik trażmessa skont l-Artikolu </w:t>
      </w:r>
      <w:r>
        <w:rPr>
          <w:rStyle w:val="CRMinorChangeDeleted"/>
          <w:noProof/>
          <w:szCs w:val="24"/>
        </w:rPr>
        <w:t>10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11</w:t>
      </w:r>
      <w:r>
        <w:rPr>
          <w:noProof/>
          <w:szCs w:val="24"/>
        </w:rPr>
        <w:t xml:space="preserve">(b)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(c)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għandha tkun imqabbla awtomatikament mad-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 marki tas-swaba’ trażmessa minn Stati Membri oħra u diġà maħżuna fis-Sistema Ċentrali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 skont l-Artikolu  </w:t>
      </w:r>
      <w:r>
        <w:rPr>
          <w:rStyle w:val="CRMinorChangeDeleted"/>
          <w:noProof/>
          <w:szCs w:val="24"/>
        </w:rPr>
        <w:t>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10</w:t>
      </w:r>
      <w:r>
        <w:rPr>
          <w:noProof/>
          <w:szCs w:val="24"/>
        </w:rPr>
        <w:t xml:space="preserve">(1), </w:t>
      </w:r>
      <w:r>
        <w:rPr>
          <w:rStyle w:val="CRMinorChangeDeleted"/>
          <w:noProof/>
          <w:szCs w:val="24"/>
        </w:rPr>
        <w:t>14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</w:rPr>
        <w:t xml:space="preserve">(1) u </w:t>
      </w:r>
      <w:r>
        <w:rPr>
          <w:rStyle w:val="CRMinorChangeDeleted"/>
          <w:noProof/>
          <w:szCs w:val="24"/>
        </w:rPr>
        <w:t>17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14</w:t>
      </w:r>
      <w:r>
        <w:rPr>
          <w:noProof/>
          <w:szCs w:val="24"/>
        </w:rPr>
        <w:t>(1)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4</w:t>
      </w:r>
      <w:r>
        <w:rPr>
          <w:rStyle w:val="CRMinorChangeAdded"/>
          <w:noProof/>
          <w:szCs w:val="24"/>
          <w:lang w:val="mt-MT"/>
        </w:rPr>
        <w:t>2</w:t>
      </w:r>
      <w:r>
        <w:rPr>
          <w:noProof/>
          <w:szCs w:val="24"/>
        </w:rPr>
        <w:t xml:space="preserve">. Is-Sistema Ċentrali għandha tiżgura, bit-talba ta' Stat Membru, li t-tqabbil imsemmi fil-paragrafu </w:t>
      </w:r>
      <w:r>
        <w:rPr>
          <w:rStyle w:val="CRMinorChangeDeleted"/>
          <w:noProof/>
          <w:szCs w:val="24"/>
        </w:rPr>
        <w:t>3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 ta’ dan l-Artikolu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jkopri l-informazzjoni dwar marki tas-swaba’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trażmessa qabel minn dak l-Istat Membru, b'żieda għad-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tal-marki tas-swaba’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taxbiha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minn Stati Membri oħra.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rStyle w:val="CRMinorChangeDeleted"/>
          <w:noProof/>
          <w:szCs w:val="24"/>
        </w:rPr>
        <w:t>5</w:t>
      </w:r>
      <w:r>
        <w:rPr>
          <w:rStyle w:val="CRMinorChangeAdded"/>
          <w:noProof/>
          <w:szCs w:val="24"/>
          <w:lang w:val="mt-MT"/>
        </w:rPr>
        <w:t>3</w:t>
      </w:r>
      <w:r>
        <w:rPr>
          <w:noProof/>
          <w:szCs w:val="24"/>
        </w:rPr>
        <w:t xml:space="preserve">. Is-Sistema Ċentrali għandha tittrażmetti awtomatikament il-hit jew ir-riżultat negattiv tat-tqabbil lill-Istat Membru ta' oriġini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wara proċeduri stabbiliti fl-Artikolu 26(4).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Fejn ikun hemm hit, għandha tittrażmetti għal kull sett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li jikkorrispondi għall-hit, id-data msemmija fl-Artikolu </w:t>
      </w:r>
      <w:r>
        <w:rPr>
          <w:rStyle w:val="CRRefonteDeleted"/>
          <w:noProof/>
          <w:szCs w:val="24"/>
          <w:highlight w:val="lightGray"/>
          <w:lang w:val="mt-MT"/>
        </w:rPr>
        <w:t>11(a) to (k)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12, 13(2) u 14(2)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flimkien ma’, fejn ikun xieraq, il-marka msemmija fl-Artikolu </w:t>
      </w:r>
      <w:r>
        <w:rPr>
          <w:rStyle w:val="CRMinorChangeDeleted"/>
          <w:noProof/>
          <w:szCs w:val="24"/>
        </w:rPr>
        <w:t>18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19</w:t>
      </w:r>
      <w:r>
        <w:rPr>
          <w:noProof/>
          <w:szCs w:val="24"/>
        </w:rPr>
        <w:t xml:space="preserve">(1)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(4)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. 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Fejn tasal lura hit negattiva, id-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msemmija fl-Artikolu 12, 13(2) u 14(2) ma għandhiex tiġi trażmessa.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>4.</w:t>
      </w:r>
      <w:r>
        <w:rPr>
          <w:noProof/>
          <w:szCs w:val="24"/>
          <w:highlight w:val="lightGray"/>
        </w:rPr>
        <w:tab/>
        <w:t>Meta tasal evidenza ta' hit fi Stat Membru mill-Eurodac li tista' tassisti lill-Istat Membru jwettaq l-obbligi tiegħu skont l-Artikolu 1(1)(a), din l-evidenza għandha tieħu preċedenza fuq kull hit oħra li tasal.</w:t>
      </w:r>
    </w:p>
    <w:p w:rsidR="00A363FF" w:rsidRDefault="00A363FF">
      <w:pPr>
        <w:pStyle w:val="CRSeparator"/>
        <w:rPr>
          <w:b/>
          <w:bCs w:val="0"/>
          <w:noProof/>
          <w:szCs w:val="24"/>
          <w:highlight w:val="lightGray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jc w:val="center"/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>Artikolu 16</w:t>
      </w:r>
    </w:p>
    <w:p w:rsidR="00A363FF" w:rsidRDefault="00A363FF">
      <w:pPr>
        <w:jc w:val="center"/>
        <w:rPr>
          <w:b/>
          <w:noProof/>
          <w:szCs w:val="24"/>
          <w:highlight w:val="lightGray"/>
        </w:rPr>
      </w:pPr>
      <w:r>
        <w:rPr>
          <w:b/>
          <w:noProof/>
          <w:szCs w:val="24"/>
          <w:highlight w:val="lightGray"/>
        </w:rPr>
        <w:t>Tqabbil tad-</w:t>
      </w:r>
      <w:r>
        <w:rPr>
          <w:b/>
          <w:i/>
          <w:noProof/>
          <w:szCs w:val="24"/>
          <w:highlight w:val="lightGray"/>
        </w:rPr>
        <w:t>data</w:t>
      </w:r>
      <w:r>
        <w:rPr>
          <w:b/>
          <w:noProof/>
          <w:szCs w:val="24"/>
          <w:highlight w:val="lightGray"/>
        </w:rPr>
        <w:t xml:space="preserve"> tax-xbiha tal-wiċċ</w:t>
      </w:r>
    </w:p>
    <w:p w:rsidR="00A363FF" w:rsidRDefault="00A363FF">
      <w:pPr>
        <w:pStyle w:val="Point0number"/>
        <w:numPr>
          <w:ilvl w:val="0"/>
          <w:numId w:val="25"/>
        </w:numPr>
        <w:rPr>
          <w:noProof/>
          <w:szCs w:val="24"/>
        </w:rPr>
      </w:pPr>
      <w:r>
        <w:rPr>
          <w:noProof/>
          <w:szCs w:val="24"/>
          <w:highlight w:val="lightGray"/>
        </w:rPr>
        <w:t>Meta l-kundizzjoni tal-marki tas-swaba’ ma tippermettix għat-teħid tal-marki tas-swaba’ ta’ kwalità suffiċjenti li tippermetti paragun xieraq skont l-Artikolu 26 jew fejn persuna msemmija skont l-Artikolu 10(1), 13(1) u 14(1) tirrifjuta li tikkonforma mal-proċess tat-teħid tal-marki tas-swaba', Stat Membru jista' jwettaq tqabbil tax-xbiha tal-wiċċ bħala l-aħħar alternattiva.</w:t>
      </w:r>
    </w:p>
    <w:p w:rsidR="00A363FF" w:rsidRDefault="00A363FF">
      <w:pPr>
        <w:contextualSpacing/>
        <w:rPr>
          <w:noProof/>
          <w:szCs w:val="24"/>
          <w:highlight w:val="lightGray"/>
        </w:rPr>
      </w:pPr>
    </w:p>
    <w:p w:rsidR="00A363FF" w:rsidRDefault="00A363FF">
      <w:pPr>
        <w:pStyle w:val="Point0number"/>
        <w:numPr>
          <w:ilvl w:val="0"/>
          <w:numId w:val="29"/>
        </w:numPr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>Id-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tax-xbiha tal-wiċċ u 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relatata mas-sess tas-suġġett tad-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tista' titqabbel awtomatikament mad-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tax-xbiha tal-wiċċ u 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personali relatata mas-sess tas-suġġett tad-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trażmessa minn Stati Membri oħra u diġà maħżuna fis-Sistema Ċentrali skont l-Artikolu 10(1), 13(1) u 14(1) bl-eċċezzjoni ta’ dawk trażmessi skont l-Artikolu 11(b) u (c).</w:t>
      </w:r>
    </w:p>
    <w:p w:rsidR="00A363FF" w:rsidRDefault="00A363FF">
      <w:pPr>
        <w:contextualSpacing/>
        <w:rPr>
          <w:noProof/>
          <w:szCs w:val="24"/>
          <w:highlight w:val="lightGray"/>
        </w:rPr>
      </w:pPr>
    </w:p>
    <w:p w:rsidR="00A363FF" w:rsidRDefault="00A363FF">
      <w:pPr>
        <w:pStyle w:val="Point0number"/>
        <w:numPr>
          <w:ilvl w:val="0"/>
          <w:numId w:val="29"/>
        </w:numPr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>Is-Sistema Ċentrali għandha tiżgura, bit-talba ta' Stat Membru, li t-tqabbil imsemmi fil-paragrafu 1 ta’ dan l-Artikolu jkopri d-data dwar ix-xbiha tal-wiċċ trażmessa qabel minn dak l-Istat Membru, b'żieda għad-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tax-xbiha tal-wiċċ minn Stati Membri oħra.</w:t>
      </w:r>
    </w:p>
    <w:p w:rsidR="00A363FF" w:rsidRDefault="00A363FF">
      <w:pPr>
        <w:contextualSpacing/>
        <w:rPr>
          <w:noProof/>
          <w:szCs w:val="24"/>
          <w:highlight w:val="lightGray"/>
        </w:rPr>
      </w:pPr>
    </w:p>
    <w:p w:rsidR="00A363FF" w:rsidRDefault="00A363FF">
      <w:pPr>
        <w:pStyle w:val="Point0number"/>
        <w:numPr>
          <w:ilvl w:val="0"/>
          <w:numId w:val="29"/>
        </w:numPr>
        <w:rPr>
          <w:noProof/>
          <w:szCs w:val="24"/>
        </w:rPr>
      </w:pPr>
      <w:r>
        <w:rPr>
          <w:noProof/>
          <w:szCs w:val="24"/>
          <w:highlight w:val="lightGray"/>
        </w:rPr>
        <w:t xml:space="preserve">Is-Sistema Ċentrali għandha tittrażmetti awtomatikament il-hit jew ir-riżultat negattiv tat-tqabbil lill-Istat Membru ta' oriġini wara proċeduri stabbiliti fl-Artikolu 26(4). Meta jkun hemm hit, għandha tittrażmetti għal kull sett ta' 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li jikkorrispondi għall-hit, id-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msemmija fl-Artikolu 12, 13(2) u 14(2) flimkien ma’, fejn ikun xieraq, il-marka msemmija fl-Artikolu 17(1) u (4). Meta tasal lura hit negattiva, id-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msemmija fl-Artikolu 12, 13(2) u 14(2) ma għandhiex tiġi trażmessa.</w:t>
      </w:r>
    </w:p>
    <w:p w:rsidR="00A363FF" w:rsidRDefault="00A363FF">
      <w:pPr>
        <w:pStyle w:val="Point0number"/>
        <w:numPr>
          <w:ilvl w:val="0"/>
          <w:numId w:val="29"/>
        </w:numPr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>Meta tasal evidenza ta' hit fi Stat Membru mill-Eurodac li tista' tassisti lill-Istat Membru jwettaq l-obbligi tiegħu skont l-Artikolu 1(1)(a), din l-evidenza għandha tieħu preċedenza fuq kull hit oħra li tasal.</w:t>
      </w:r>
    </w:p>
    <w:p w:rsidR="00A363FF" w:rsidRDefault="00A363FF">
      <w:pPr>
        <w:rPr>
          <w:noProof/>
          <w:szCs w:val="24"/>
          <w:highlight w:val="lightGray"/>
        </w:rPr>
      </w:pP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rStyle w:val="tw4winMark"/>
          <w:b/>
          <w:smallCaps/>
          <w:noProof/>
          <w:vanish w:val="0"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noProof/>
          <w:szCs w:val="24"/>
        </w:rPr>
        <w:t xml:space="preserve">KAPITOLU </w:t>
      </w:r>
      <w:r>
        <w:rPr>
          <w:rStyle w:val="CRMinorChangeDeleted"/>
          <w:noProof/>
          <w:szCs w:val="24"/>
        </w:rPr>
        <w:t>V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VI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rStyle w:val="CRDeleted"/>
          <w:noProof/>
          <w:szCs w:val="24"/>
        </w:rPr>
        <w:t>BENEFIĊJARJI TA' PROTEZZJONI INTERNAZZJONALI</w:t>
      </w:r>
      <w:r>
        <w:rPr>
          <w:noProof/>
          <w:szCs w:val="24"/>
        </w:rPr>
        <w:t xml:space="preserve"> 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smallCaps w:val="0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smallCaps w:val="0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 ĦAŻNA TA’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, TĦASSIR AVVANZAT TA’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U MMARKAR TA’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smallCaps w:val="0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smallCaps w:val="0"/>
          <w:noProof/>
          <w:szCs w:val="24"/>
        </w:rPr>
        <w:t>Õ</w:t>
      </w:r>
      <w:r>
        <w:rPr>
          <w:noProof/>
          <w:szCs w:val="24"/>
        </w:rPr>
        <w:fldChar w:fldCharType="end"/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12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17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 xml:space="preserve">Ħażna ta' </w:t>
      </w:r>
      <w:r>
        <w:rPr>
          <w:b/>
          <w:i/>
          <w:noProof/>
          <w:szCs w:val="24"/>
        </w:rPr>
        <w:t>data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1.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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Għall-finijiet stabbiliti fl-Artikolu 10(1),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MinorChangeDeleted"/>
          <w:noProof/>
          <w:szCs w:val="24"/>
        </w:rPr>
        <w:t>K</w:t>
      </w:r>
      <w:r>
        <w:rPr>
          <w:rStyle w:val="CRMinorChangeAdded"/>
          <w:noProof/>
          <w:szCs w:val="24"/>
          <w:lang w:val="mt-MT"/>
        </w:rPr>
        <w:t>k</w:t>
      </w:r>
      <w:r>
        <w:rPr>
          <w:noProof/>
          <w:szCs w:val="24"/>
        </w:rPr>
        <w:t xml:space="preserve">ull sett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relatata ma’ applikant għall-protezzjoni internazzjonali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kif imsemmi fl-Artikolu </w:t>
      </w:r>
      <w:r>
        <w:rPr>
          <w:rStyle w:val="CRMinorChangeDeleted"/>
          <w:noProof/>
          <w:szCs w:val="24"/>
        </w:rPr>
        <w:t>11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12</w:t>
      </w:r>
      <w:r>
        <w:rPr>
          <w:noProof/>
          <w:szCs w:val="24"/>
        </w:rPr>
        <w:t>, għandu jinżamm fis-Sistema Ċentrali għal 10 snin mid-data li fiha jkunu ttieħdu l-marki tas-swaba’.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>2.</w:t>
      </w:r>
      <w:r>
        <w:rPr>
          <w:noProof/>
          <w:szCs w:val="24"/>
          <w:highlight w:val="lightGray"/>
        </w:rPr>
        <w:tab/>
        <w:t>Għall-finijiet stabbiliti fl-Artikolu 13(1),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>QUOTE</w:instrTex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 xml:space="preserve"> kull sett ta' 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>QUOTE</w:instrTex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relatata ma’ ċittadin ta’ pajjiż terz jew persuna apolida kif imsemmi fl-Artikolu 13(2), għandu jinżamm fis-Sistema Ċentrali għal ħames snin mid-data li fiha jkunu ttieħdu l-marki tas-swaba’.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3.</w:t>
      </w:r>
      <w:r>
        <w:rPr>
          <w:noProof/>
          <w:szCs w:val="24"/>
          <w:highlight w:val="lightGray"/>
        </w:rPr>
        <w:tab/>
        <w:t>Għall-finijiet stabbiliti fl-Artikolu 14(1),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>QUOTE</w:instrTex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 xml:space="preserve"> kull sett ta' 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>QUOTE</w:instrTex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relatata ma’ ċittadin ta’ pajjiż terz jew persuna apolida kif imsemmi fl-Artikolu 14(2), għandu jinżamm fis-Sistema Ċentrali għal ħames snin mid-data li fiha jkunu ttieħdu l-marki tas-swaba’.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rStyle w:val="CRMinorChangeDeleted"/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2</w:t>
      </w:r>
      <w:r>
        <w:rPr>
          <w:rStyle w:val="CRMinorChangeAdded"/>
          <w:noProof/>
          <w:szCs w:val="24"/>
          <w:lang w:val="mt-MT"/>
        </w:rPr>
        <w:t>4</w:t>
      </w:r>
      <w:r>
        <w:rPr>
          <w:noProof/>
          <w:szCs w:val="24"/>
        </w:rPr>
        <w:t xml:space="preserve">. Malli </w:t>
      </w:r>
      <w:r>
        <w:rPr>
          <w:rStyle w:val="CRDeleted"/>
          <w:noProof/>
          <w:szCs w:val="24"/>
        </w:rPr>
        <w:t>jiskadi l-perjodu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 jiskadu l-perjodi ta’ ħażna ta’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msemmi</w:t>
      </w:r>
      <w:r>
        <w:rPr>
          <w:rStyle w:val="CRMinorChangeAdded"/>
          <w:noProof/>
          <w:szCs w:val="24"/>
          <w:lang w:val="mt-MT"/>
        </w:rPr>
        <w:t>ja</w:t>
      </w:r>
      <w:r>
        <w:rPr>
          <w:noProof/>
          <w:szCs w:val="24"/>
        </w:rPr>
        <w:t xml:space="preserve"> fil-paragrafu 1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sa 3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ta’ dan l-Artikolu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, is-Sistema Ċentrali għandha awtomatikament tħassar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tas-suġġetti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mis-Sistema Ċentrali.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13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18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 xml:space="preserve">Tħassir ta' </w:t>
      </w:r>
      <w:r>
        <w:rPr>
          <w:b/>
          <w:i/>
          <w:noProof/>
          <w:szCs w:val="24"/>
        </w:rPr>
        <w:t>data</w:t>
      </w:r>
      <w:r>
        <w:rPr>
          <w:b/>
          <w:noProof/>
          <w:szCs w:val="24"/>
        </w:rPr>
        <w:t xml:space="preserve"> </w:t>
      </w:r>
      <w:r>
        <w:rPr>
          <w:rStyle w:val="CRDeleted"/>
          <w:b/>
          <w:noProof/>
          <w:szCs w:val="24"/>
        </w:rPr>
        <w:t>antiċipata</w:t>
      </w:r>
      <w:r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fldChar w:fldCharType="begin"/>
      </w:r>
      <w:r>
        <w:rPr>
          <w:b/>
          <w:noProof/>
          <w:szCs w:val="24"/>
        </w:rPr>
        <w:instrText xml:space="preserve"> QUOTE "</w:instrText>
      </w:r>
      <w:r>
        <w:rPr>
          <w:rStyle w:val="CRMarker"/>
          <w:b/>
          <w:noProof/>
          <w:szCs w:val="24"/>
        </w:rPr>
        <w:instrText>Ö</w:instrText>
      </w:r>
      <w:r>
        <w:rPr>
          <w:b/>
          <w:noProof/>
          <w:szCs w:val="24"/>
        </w:rPr>
        <w:instrText xml:space="preserve">" </w:instrText>
      </w:r>
      <w:r>
        <w:rPr>
          <w:b/>
          <w:noProof/>
          <w:szCs w:val="24"/>
        </w:rPr>
        <w:fldChar w:fldCharType="separate"/>
      </w:r>
      <w:r>
        <w:rPr>
          <w:rStyle w:val="CRMarker"/>
          <w:b/>
          <w:noProof/>
          <w:szCs w:val="24"/>
        </w:rPr>
        <w:t>Ö</w:t>
      </w:r>
      <w:r>
        <w:rPr>
          <w:b/>
          <w:noProof/>
          <w:szCs w:val="24"/>
        </w:rPr>
        <w:fldChar w:fldCharType="end"/>
      </w:r>
      <w:r>
        <w:rPr>
          <w:b/>
          <w:noProof/>
          <w:szCs w:val="24"/>
        </w:rPr>
        <w:t> avvanzata </w:t>
      </w:r>
      <w:r>
        <w:rPr>
          <w:b/>
          <w:noProof/>
          <w:szCs w:val="24"/>
        </w:rPr>
        <w:fldChar w:fldCharType="begin"/>
      </w:r>
      <w:r>
        <w:rPr>
          <w:b/>
          <w:noProof/>
          <w:szCs w:val="24"/>
        </w:rPr>
        <w:instrText xml:space="preserve"> QUOTE "</w:instrText>
      </w:r>
      <w:r>
        <w:rPr>
          <w:rStyle w:val="CRMarker"/>
          <w:b/>
          <w:noProof/>
          <w:szCs w:val="24"/>
        </w:rPr>
        <w:instrText>Õ</w:instrText>
      </w:r>
      <w:r>
        <w:rPr>
          <w:b/>
          <w:noProof/>
          <w:szCs w:val="24"/>
        </w:rPr>
        <w:instrText xml:space="preserve">" </w:instrText>
      </w:r>
      <w:r>
        <w:rPr>
          <w:b/>
          <w:noProof/>
          <w:szCs w:val="24"/>
        </w:rPr>
        <w:fldChar w:fldCharType="separate"/>
      </w:r>
      <w:r>
        <w:rPr>
          <w:rStyle w:val="CRMarker"/>
          <w:b/>
          <w:noProof/>
          <w:szCs w:val="24"/>
        </w:rPr>
        <w:t>Õ</w:t>
      </w:r>
      <w:r>
        <w:rPr>
          <w:b/>
          <w:noProof/>
          <w:szCs w:val="24"/>
        </w:rPr>
        <w:fldChar w:fldCharType="end"/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1.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li għandha x'taqsam ma' persuna li tkun kisbet ċittadinanza ta’ kwalunkwe Stat Membru qabel ma jiskadi l-perjodu msemmi fl-Artikolu </w:t>
      </w:r>
      <w:r>
        <w:rPr>
          <w:rStyle w:val="CRMinorChangeDeleted"/>
          <w:noProof/>
          <w:szCs w:val="24"/>
        </w:rPr>
        <w:t>12</w:t>
      </w:r>
      <w:r>
        <w:rPr>
          <w:rStyle w:val="CRMinorChangeAdded"/>
          <w:noProof/>
          <w:szCs w:val="24"/>
          <w:lang w:val="mt-MT"/>
        </w:rPr>
        <w:t>17</w:t>
      </w:r>
      <w:r>
        <w:rPr>
          <w:noProof/>
          <w:szCs w:val="24"/>
        </w:rPr>
        <w:t xml:space="preserve">(1)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, (2) jew (3)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għandha tiġi mħassra mis-Sistema Ċentrali, taħt l-Artikolu </w:t>
      </w:r>
      <w:r>
        <w:rPr>
          <w:rStyle w:val="CRMinorChangeDeleted"/>
          <w:noProof/>
          <w:szCs w:val="24"/>
        </w:rPr>
        <w:t>27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28</w:t>
      </w:r>
      <w:r>
        <w:rPr>
          <w:noProof/>
          <w:szCs w:val="24"/>
        </w:rPr>
        <w:t>(4), malli l-Istat Membru ta' oriġini jinduna li dik il-persuna konċernata tkun kisbet tali ċittadinanza.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2. Is-Sistema Ċentrali għandha, mill-aktar fis u mhux aktar tard minn 72 siegħa wara, tinforma lill-Istati Membri ta’ oriġini kollha dwar it-tħassir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taħt il-paragrafu 1 minn Stat Membru ta’ oriġini ieħor li jkun kiseb hit b’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li jkunu ttrażmettew relatata mal-persuni msemmija fl-Artikolu </w:t>
      </w:r>
      <w:r>
        <w:rPr>
          <w:rStyle w:val="CRMinorChangeDeleted"/>
          <w:noProof/>
          <w:szCs w:val="24"/>
        </w:rPr>
        <w:t>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10</w:t>
      </w:r>
      <w:r>
        <w:rPr>
          <w:noProof/>
          <w:szCs w:val="24"/>
        </w:rPr>
        <w:t>(1)</w:t>
      </w:r>
      <w:r>
        <w:rPr>
          <w:rStyle w:val="CRMinorChangeAdded"/>
          <w:noProof/>
          <w:szCs w:val="24"/>
          <w:lang w:val="mt-MT"/>
        </w:rPr>
        <w:t>,</w:t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jew</w:t>
      </w:r>
      <w:r>
        <w:rPr>
          <w:noProof/>
          <w:szCs w:val="24"/>
        </w:rPr>
        <w:t xml:space="preserve"> </w:t>
      </w:r>
      <w:r>
        <w:rPr>
          <w:rStyle w:val="CRMinorChangeDeleted"/>
          <w:noProof/>
          <w:szCs w:val="24"/>
        </w:rPr>
        <w:t>14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</w:rPr>
        <w:t xml:space="preserve">(1)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jew 14(1)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18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19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 xml:space="preserve">Immarkar ta’ </w:t>
      </w:r>
      <w:r>
        <w:rPr>
          <w:b/>
          <w:i/>
          <w:noProof/>
          <w:szCs w:val="24"/>
        </w:rPr>
        <w:t>data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1. Għall-finijiet stabbiliti fl-Artikolu 1(1)</w:t>
      </w:r>
      <w:r>
        <w:rPr>
          <w:rStyle w:val="CRMinorChangeAdded"/>
          <w:noProof/>
          <w:szCs w:val="24"/>
          <w:lang w:val="mt-MT"/>
        </w:rPr>
        <w:t>(a)</w:t>
      </w:r>
      <w:r>
        <w:rPr>
          <w:noProof/>
          <w:szCs w:val="24"/>
        </w:rPr>
        <w:t>, l-Istat Membru ta’ oriġini li jkun ta protezzjoni internazzjonali lil applikant għall-protezzjoni internazzjonali li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dwaru kienet irreġistrata qabel fis-Sistema Ċentrali taħt l-Artikolu </w:t>
      </w:r>
      <w:r>
        <w:rPr>
          <w:rStyle w:val="CRMinorChangeDeleted"/>
          <w:noProof/>
          <w:szCs w:val="24"/>
        </w:rPr>
        <w:t>11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12</w:t>
      </w:r>
      <w:r>
        <w:rPr>
          <w:noProof/>
          <w:szCs w:val="24"/>
        </w:rPr>
        <w:t xml:space="preserve"> għandu jimmarka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rilevanti f’konformità mar-rekwiżiti għall-komunikazzjoni elettronika mas-Sistema Ċentrali stabbilita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minn 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mill-Aġenzija</w:t>
      </w:r>
      <w:r>
        <w:rPr>
          <w:noProof/>
          <w:szCs w:val="24"/>
        </w:rPr>
        <w:t xml:space="preserve">. Dik il-marka għandha tinħażen fis-Sistema Ċentrali konformement mal-Artikolu </w:t>
      </w:r>
      <w:r>
        <w:rPr>
          <w:rStyle w:val="CRMinorChangeDeleted"/>
          <w:noProof/>
          <w:szCs w:val="24"/>
        </w:rPr>
        <w:t>12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17(1)</w:t>
      </w:r>
      <w:r>
        <w:rPr>
          <w:noProof/>
          <w:szCs w:val="24"/>
        </w:rPr>
        <w:t xml:space="preserve"> għall-finijiet tat-trażmissjoni taħt l-Artikolu </w:t>
      </w:r>
      <w:r>
        <w:rPr>
          <w:rStyle w:val="CRRefonteDeleted"/>
          <w:noProof/>
          <w:szCs w:val="24"/>
          <w:highlight w:val="lightGray"/>
          <w:lang w:val="mt-MT"/>
        </w:rPr>
        <w:t>9(5)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15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. Is-Sistema Ċentrali għandha,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mill-aktar fis u mhux aktar tard minn 72 siegħa wara,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tinforma lill-Istati Membri ta’ oriġini kollha dwar l-immarkar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minn Stat Membru ta’ oriġini ieħor li jkun kiseb hit b’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li jkunu ttrażmettew relatata mal-persuni msemmija fl-Artikolu </w:t>
      </w:r>
      <w:r>
        <w:rPr>
          <w:rStyle w:val="CRMinorChangeDeleted"/>
          <w:noProof/>
          <w:szCs w:val="24"/>
        </w:rPr>
        <w:t>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10</w:t>
      </w:r>
      <w:r>
        <w:rPr>
          <w:noProof/>
          <w:szCs w:val="24"/>
        </w:rPr>
        <w:t>(1)</w:t>
      </w:r>
      <w:r>
        <w:rPr>
          <w:rStyle w:val="CRMinorChangeAdded"/>
          <w:noProof/>
          <w:szCs w:val="24"/>
          <w:lang w:val="mt-MT"/>
        </w:rPr>
        <w:t>,</w:t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jew</w:t>
      </w:r>
      <w:r>
        <w:rPr>
          <w:noProof/>
          <w:szCs w:val="24"/>
        </w:rPr>
        <w:t xml:space="preserve"> </w:t>
      </w:r>
      <w:r>
        <w:rPr>
          <w:rStyle w:val="CRMinorChangeDeleted"/>
          <w:noProof/>
          <w:szCs w:val="24"/>
        </w:rPr>
        <w:t>14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</w:rPr>
        <w:t xml:space="preserve">(1)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jew 14(1)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>. Dawk l-Istati Membri ta’ oriġini għandhom jimmarkaw ukoll is-settijiet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korrispondenti.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2.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 benefiċjarji ta’ protezzjoni internazzjonali maħżuna fis-Sistema Ċentrali u mmarkata taħt il-paragrafu 1 ta' dan l-Artikolu għandha ssir disponibbli għat-tqabbil għall-finijiet stabbiliti fl-Artikolu 1</w:t>
      </w:r>
      <w:r>
        <w:rPr>
          <w:rStyle w:val="CRMinorChangeDeleted"/>
          <w:noProof/>
          <w:szCs w:val="24"/>
        </w:rPr>
        <w:t>(2)</w:t>
      </w:r>
      <w:r>
        <w:rPr>
          <w:rStyle w:val="CRMinorChangeAdded"/>
          <w:noProof/>
          <w:szCs w:val="24"/>
          <w:lang w:val="mt-MT"/>
        </w:rPr>
        <w:t>(1)(c)</w:t>
      </w:r>
      <w:r>
        <w:rPr>
          <w:noProof/>
          <w:szCs w:val="24"/>
        </w:rPr>
        <w:t xml:space="preserve"> għal perjodu ta’ tliet snin wara d-data li fiha s-suġġett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ngħata protezzjoni internazzjonali.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Fejn ikun hemm hit, is-sistema Ċentrali għandha tittrażmetti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msemmija fl-Artikolu </w:t>
      </w:r>
      <w:r>
        <w:rPr>
          <w:rStyle w:val="CRMinorChangeDeleted"/>
          <w:noProof/>
          <w:szCs w:val="24"/>
        </w:rPr>
        <w:t>11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12</w:t>
      </w:r>
      <w:r>
        <w:rPr>
          <w:rStyle w:val="CRRefonteDeleted"/>
          <w:noProof/>
          <w:szCs w:val="24"/>
          <w:highlight w:val="lightGray"/>
          <w:lang w:val="mt-MT"/>
        </w:rPr>
        <w:t>(a) sa (k)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minn (b) sa (s)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għas-settijiet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kollha korrispondenti għall-hit. Is-Sistema Ċentrali ma għandhiex tittrażmetti l-immarkar imsemmi fil-paragrafu 1 ta' dan l-Artikolu. Malli jiskadi l-perjodu ta’ tliet snin, is-Sistema Ċentrali għandha awtomatikament tibblokka tali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milli tiġi trażmessa fil-każ ta’ talba għal tqabbil għall-finijiet stabbiliti fl-Artikolu 1</w:t>
      </w:r>
      <w:r>
        <w:rPr>
          <w:rStyle w:val="CRMinorChangeDeleted"/>
          <w:noProof/>
          <w:szCs w:val="24"/>
        </w:rPr>
        <w:t>(2)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(1)(c)</w:t>
      </w:r>
      <w:r>
        <w:rPr>
          <w:noProof/>
          <w:szCs w:val="24"/>
        </w:rPr>
        <w:t>, filwaqt li tħalli dik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disponibbli għat-tqabbil għall-finijiet stabbiliti fl-Artikolu 1(1)</w:t>
      </w:r>
      <w:r>
        <w:rPr>
          <w:rStyle w:val="CRMinorChangeAdded"/>
          <w:noProof/>
          <w:szCs w:val="24"/>
          <w:lang w:val="mt-MT"/>
        </w:rPr>
        <w:t>(a)</w:t>
      </w:r>
      <w:r>
        <w:rPr>
          <w:noProof/>
          <w:szCs w:val="24"/>
        </w:rPr>
        <w:t xml:space="preserve"> sal-punt ta’ tħassir.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mblukkata ma għandhiex tiġi trażmessa, u s-Sistema Ċentrali għandha tagħti riżultat negattiv lill-Istat Membru rikjedenti fil-każ ta' hit.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3. L-Istat Membru ta’ oriġini għandu jneħħi l-marka fuq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jew jiżblokka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li tikkonċerna ċittadin ta' pajjiż terz jew persuna apolida li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tagħhom kienet ġiet preċedentement immarkata jew żblukkata taħt il-paragrafi 1 jew 2 ta' dan l-Artikolu jekk l-i</w:t>
      </w:r>
      <w:r>
        <w:rPr>
          <w:i/>
          <w:noProof/>
          <w:szCs w:val="24"/>
        </w:rPr>
        <w:t>status</w:t>
      </w:r>
      <w:r>
        <w:rPr>
          <w:noProof/>
          <w:szCs w:val="24"/>
        </w:rPr>
        <w:t xml:space="preserve"> tagħhom ġie revokat jew intemm jew it-tiġdid tal-i</w:t>
      </w:r>
      <w:r>
        <w:rPr>
          <w:i/>
          <w:noProof/>
          <w:szCs w:val="24"/>
        </w:rPr>
        <w:t>status</w:t>
      </w:r>
      <w:r>
        <w:rPr>
          <w:noProof/>
          <w:szCs w:val="24"/>
        </w:rPr>
        <w:t xml:space="preserve"> tagħhom ġie rifjutat taħt [l-Artikolu 14 jew 19 tad-Direttiva 2011/95/UE].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4.</w:t>
      </w:r>
      <w:r>
        <w:rPr>
          <w:noProof/>
          <w:szCs w:val="24"/>
          <w:highlight w:val="lightGray"/>
        </w:rPr>
        <w:tab/>
        <w:t>Għall-finijiet stabbiliti fl-Artikolu 1(1)(b), l-Istat Membru ta’ oriġini li jkun ta dokument ta’ residenza lil ċittadin ta’ pajjiż terz jew persuna apolida li allegatament tkun fuq permanenza illegali li 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dwarha kienet irreġistrata qabel fis-Sistema Ċentrali skont l-Artikolu 13(2) u 14(2) għandu jimmarka 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rilevanti f’konformità mar-rekwiżiti għall-komunikazzjoni elettronika mas-Sistema Ċentrali stabbilita minn eu-LISA. Din il-marka għandha tinħażen fis-Sistema Ċentrali konformement mal-Artikolu 17(2) u (3) għall-finijiet tat-trażmissjoni skont l-Artikolu 15 u 16. Is-Sistema Ċentrali għandha, mill-aktar fis u mhux aktar tard minn 72 siegħa wara, tinforma lill-Istati Membri ta’ oriġini kollha dwar l-immarkar tad-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minn Stat Membru ta’ oriġini ieħor li jkun kiseb hit b’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li jkunu ttrażmettew relatata mal-persuni msemmija fl-Artikolu 13(1) jew l-Artikolu 14(1). Dawn l-Istati Membri ta’ oriġini għandhom jimmarkaw ukoll is-settijiet tad-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korrispondenti.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5.</w:t>
      </w:r>
      <w:r>
        <w:rPr>
          <w:noProof/>
          <w:szCs w:val="24"/>
          <w:highlight w:val="lightGray"/>
        </w:rPr>
        <w:tab/>
        <w:t>Id-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ta’ ċittadini ta' pajjiżi terzi jew persuni apolidi fuq permanenza illegali maħżuna fis-Sistema Ċentrali u mmarkata skont il-paragrafu 4 ta' dan l-Artikolu għandha tkun disponibbli għall-paragun għall-finijiet stabbiliti fl-Artikolu 1(1)(c) sakemm tali 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titħassar awtomatikament mis-Sistema Ċentrali skont l-Artikolu 17(4).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noProof/>
          <w:szCs w:val="24"/>
        </w:rPr>
        <w:t xml:space="preserve">KAPITOLU </w:t>
      </w:r>
      <w:r>
        <w:rPr>
          <w:rStyle w:val="CRMinorChangeDeleted"/>
          <w:noProof/>
          <w:szCs w:val="24"/>
        </w:rPr>
        <w:t>VI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VII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i/>
          <w:noProof/>
          <w:szCs w:val="24"/>
        </w:rPr>
        <w:t>PROĊEDURA GĦAT-TQABBIL U T-TRAŻMISSJONI TAD-DATA GĦALL-FINIJIET TAL-INFURZAR TAL-LIĠI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19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20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 xml:space="preserve">Proċedura għat-tqabbil ta' </w:t>
      </w:r>
      <w:r>
        <w:rPr>
          <w:b/>
          <w:i/>
          <w:noProof/>
          <w:szCs w:val="24"/>
        </w:rPr>
        <w:t>data</w:t>
      </w:r>
      <w:r>
        <w:rPr>
          <w:b/>
          <w:noProof/>
          <w:szCs w:val="24"/>
        </w:rPr>
        <w:t xml:space="preserve"> dwar marki tas-swaba' ma' </w:t>
      </w:r>
      <w:r>
        <w:rPr>
          <w:b/>
          <w:i/>
          <w:noProof/>
          <w:szCs w:val="24"/>
        </w:rPr>
        <w:t>data</w:t>
      </w:r>
      <w:r>
        <w:rPr>
          <w:b/>
          <w:noProof/>
          <w:szCs w:val="24"/>
        </w:rPr>
        <w:t xml:space="preserve"> tal-Eurodac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1. Għall-finijiet stabbiliti fl-Artikolu 1</w:t>
      </w:r>
      <w:r>
        <w:rPr>
          <w:rStyle w:val="CRMinorChangeDeleted"/>
          <w:noProof/>
          <w:szCs w:val="24"/>
        </w:rPr>
        <w:t>(2)</w:t>
      </w:r>
      <w:r>
        <w:rPr>
          <w:rStyle w:val="CRMinorChangeAdded"/>
          <w:noProof/>
          <w:szCs w:val="24"/>
          <w:lang w:val="mt-MT"/>
        </w:rPr>
        <w:t>(1)(c)</w:t>
      </w:r>
      <w:r>
        <w:rPr>
          <w:noProof/>
          <w:szCs w:val="24"/>
        </w:rPr>
        <w:t xml:space="preserve">, l-awtoritajiet maħtura msemmija fl-Artikoli </w:t>
      </w:r>
      <w:r>
        <w:rPr>
          <w:rStyle w:val="CRMinorChangeDeleted"/>
          <w:noProof/>
          <w:szCs w:val="24"/>
        </w:rPr>
        <w:t>5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6</w:t>
      </w:r>
      <w:r>
        <w:rPr>
          <w:noProof/>
          <w:szCs w:val="24"/>
        </w:rPr>
        <w:t xml:space="preserve">(1) u </w:t>
      </w:r>
      <w:r>
        <w:rPr>
          <w:rStyle w:val="CRMinorChangeDeleted"/>
          <w:noProof/>
          <w:szCs w:val="24"/>
        </w:rPr>
        <w:t>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8</w:t>
      </w:r>
      <w:r>
        <w:rPr>
          <w:noProof/>
          <w:szCs w:val="24"/>
        </w:rPr>
        <w:t xml:space="preserve">(2) jistgħu jippreżentaw talba elettronika motivata kif huwa previst fl-Artikolu </w:t>
      </w:r>
      <w:r>
        <w:rPr>
          <w:rStyle w:val="CRMinorChangeDeleted"/>
          <w:noProof/>
          <w:szCs w:val="24"/>
        </w:rPr>
        <w:t>20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21</w:t>
      </w:r>
      <w:r>
        <w:rPr>
          <w:noProof/>
          <w:szCs w:val="24"/>
        </w:rPr>
        <w:t>(1) flimkien man-numru ta’ referenza użat minnhom, lill-awtorità ta' verifika għat-trażmissjoni għat-tqabbil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 marki tas-swaba' u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lis-Sistema Ċentrali permezz tal-Punt ta' Aċċess Nazzjonali. Wara li tirċievi talba bħal din, l-awtorità ta' verifika għandha tivverifika jekk il-kundizzjonijiet għat-talba għal tqabbil imsemmi fl-Artikolu </w:t>
      </w:r>
      <w:r>
        <w:rPr>
          <w:rStyle w:val="CRMinorChangeDeleted"/>
          <w:noProof/>
          <w:szCs w:val="24"/>
        </w:rPr>
        <w:t>20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21</w:t>
      </w:r>
      <w:r>
        <w:rPr>
          <w:noProof/>
          <w:szCs w:val="24"/>
        </w:rPr>
        <w:t xml:space="preserve"> jew </w:t>
      </w:r>
      <w:r>
        <w:rPr>
          <w:rStyle w:val="CRMinorChangeDeleted"/>
          <w:noProof/>
          <w:szCs w:val="24"/>
        </w:rPr>
        <w:t>21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22</w:t>
      </w:r>
      <w:r>
        <w:rPr>
          <w:noProof/>
          <w:szCs w:val="24"/>
        </w:rPr>
        <w:t>, kif xieraq, ikunux issodisfati.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2. Fejn il-kundizzjonijiet kollha msemmija fl-Artikoli </w:t>
      </w:r>
      <w:r>
        <w:rPr>
          <w:rStyle w:val="CRMinorChangeDeleted"/>
          <w:noProof/>
          <w:szCs w:val="24"/>
        </w:rPr>
        <w:t>20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21</w:t>
      </w:r>
      <w:r>
        <w:rPr>
          <w:noProof/>
          <w:szCs w:val="24"/>
        </w:rPr>
        <w:t xml:space="preserve"> or </w:t>
      </w:r>
      <w:r>
        <w:rPr>
          <w:rStyle w:val="CRMinorChangeDeleted"/>
          <w:noProof/>
          <w:szCs w:val="24"/>
        </w:rPr>
        <w:t>21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22</w:t>
      </w:r>
      <w:r>
        <w:rPr>
          <w:noProof/>
          <w:szCs w:val="24"/>
        </w:rPr>
        <w:t xml:space="preserve"> għat-talba għal tqabbil ikunu sodisfati, l-awtorità ta' verifika għandha tittrażmetti t-talba għal tqabbil lill-Punt ta' Aċċess Nazzjonali li jipproċessaha għas-Sistema Ċentrali skont l-Artikoli </w:t>
      </w:r>
      <w:r>
        <w:rPr>
          <w:rStyle w:val="CRRefonteDeleted"/>
          <w:noProof/>
          <w:szCs w:val="24"/>
          <w:highlight w:val="lightGray"/>
          <w:lang w:val="mt-MT"/>
        </w:rPr>
        <w:t>9(3) and (5)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15 u 16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għall-finijiet ta' tqabbil mad-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tal-marki tas-swaba’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  trażmessa lis-Sistema Ċentrali taħt l-Artikoli </w:t>
      </w:r>
      <w:r>
        <w:rPr>
          <w:rStyle w:val="CRMinorChangeDeleted"/>
          <w:noProof/>
          <w:szCs w:val="24"/>
        </w:rPr>
        <w:t>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10</w:t>
      </w:r>
      <w:r>
        <w:rPr>
          <w:noProof/>
          <w:szCs w:val="24"/>
        </w:rPr>
        <w:t>(1)</w:t>
      </w:r>
      <w:r>
        <w:rPr>
          <w:rStyle w:val="CRMinorChangeAdded"/>
          <w:noProof/>
          <w:szCs w:val="24"/>
          <w:lang w:val="mt-MT"/>
        </w:rPr>
        <w:t>,</w:t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u</w:t>
      </w:r>
      <w:r>
        <w:rPr>
          <w:noProof/>
          <w:szCs w:val="24"/>
        </w:rPr>
        <w:t xml:space="preserve"> </w:t>
      </w:r>
      <w:r>
        <w:rPr>
          <w:rStyle w:val="CRMinorChangeDeleted"/>
          <w:noProof/>
          <w:szCs w:val="24"/>
        </w:rPr>
        <w:t>14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rStyle w:val="CRRefonteDeleted"/>
          <w:noProof/>
          <w:szCs w:val="24"/>
          <w:highlight w:val="lightGray"/>
          <w:lang w:val="mt-MT"/>
        </w:rPr>
        <w:t>(2)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(1) u 14(1)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. 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3.</w:t>
      </w:r>
      <w:r>
        <w:rPr>
          <w:noProof/>
          <w:szCs w:val="24"/>
          <w:highlight w:val="lightGray"/>
        </w:rPr>
        <w:tab/>
        <w:t xml:space="preserve">Paragun ta’ xbiha tal-wiċċ ma’ 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oħra tax-xbiha tal-wiċċ fis-Sistema Ċentrali skont l-Artikolu 1(1)(c) jista' jsir skont l-Artikolu 16(1), jekk tali 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tkun disponibbli fil-ħin meta ssir it-talba elettronika raġunata skont l-Artikolu 21(1).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rStyle w:val="CRMinorChangeDeleted"/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3</w:t>
      </w:r>
      <w:r>
        <w:rPr>
          <w:rStyle w:val="CRMinorChangeAdded"/>
          <w:noProof/>
          <w:szCs w:val="24"/>
          <w:lang w:val="mt-MT"/>
        </w:rPr>
        <w:t>4</w:t>
      </w:r>
      <w:r>
        <w:rPr>
          <w:noProof/>
          <w:szCs w:val="24"/>
        </w:rPr>
        <w:t>. F'każijiet eċċezzjonali ta' urġenza fejn ikun hemm il-ħtieġa li jiġi pprevenut riskju imminenti assoċjat ma' reat terroristiku jew ma' reat serju ieħor, l-awtorità ta' verifika tista' tittrażmetti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 il-marki tas-swaba' lill-Punt ta' Aċċess Nazzjonali għal tqabbil immedjatament kif tirċievi t-talba mill-awtorità maħtura u tivverifika </w:t>
      </w:r>
      <w:r>
        <w:rPr>
          <w:i/>
          <w:noProof/>
          <w:szCs w:val="24"/>
        </w:rPr>
        <w:t>ex post</w:t>
      </w:r>
      <w:r>
        <w:rPr>
          <w:noProof/>
          <w:szCs w:val="24"/>
        </w:rPr>
        <w:t xml:space="preserve"> jekk il-kundizzjonijiet kollha msemmija fl-Artikoli </w:t>
      </w:r>
      <w:r>
        <w:rPr>
          <w:rStyle w:val="CRMinorChangeDeleted"/>
          <w:noProof/>
          <w:szCs w:val="24"/>
        </w:rPr>
        <w:t>20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21</w:t>
      </w:r>
      <w:r>
        <w:rPr>
          <w:noProof/>
          <w:szCs w:val="24"/>
        </w:rPr>
        <w:t xml:space="preserve"> jew fl-Artikoli </w:t>
      </w:r>
      <w:r>
        <w:rPr>
          <w:rStyle w:val="CRMinorChangeDeleted"/>
          <w:noProof/>
          <w:szCs w:val="24"/>
        </w:rPr>
        <w:t>21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22</w:t>
      </w:r>
      <w:r>
        <w:rPr>
          <w:noProof/>
          <w:szCs w:val="24"/>
        </w:rPr>
        <w:t xml:space="preserve"> ikunux issodisfati, inkluż jekk każ eċċezzjonali ta' urġenza kienx jeżisti fir-realtà. Il-verifika </w:t>
      </w:r>
      <w:r>
        <w:rPr>
          <w:i/>
          <w:noProof/>
          <w:szCs w:val="24"/>
        </w:rPr>
        <w:t>ex post</w:t>
      </w:r>
      <w:r>
        <w:rPr>
          <w:noProof/>
          <w:szCs w:val="24"/>
        </w:rPr>
        <w:t xml:space="preserve"> għandha ssir mingħajr dewmien żejjed wara l-ipproċessar tat-talba.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4</w:t>
      </w:r>
      <w:r>
        <w:rPr>
          <w:rStyle w:val="CRMinorChangeAdded"/>
          <w:noProof/>
          <w:szCs w:val="24"/>
          <w:lang w:val="mt-MT"/>
        </w:rPr>
        <w:t>5</w:t>
      </w:r>
      <w:r>
        <w:rPr>
          <w:noProof/>
          <w:szCs w:val="24"/>
        </w:rPr>
        <w:t xml:space="preserve">. Fejn verifika </w:t>
      </w:r>
      <w:r>
        <w:rPr>
          <w:i/>
          <w:noProof/>
          <w:szCs w:val="24"/>
        </w:rPr>
        <w:t>ex post</w:t>
      </w:r>
      <w:r>
        <w:rPr>
          <w:noProof/>
          <w:szCs w:val="24"/>
        </w:rPr>
        <w:t xml:space="preserve"> tiddetermina li l-aċċess għal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tal-Eurodac ma kienx ġustifikat, l-awtoritajiet kollha li jkunu aċċedew għal tali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għandhom iħassru l-informazzjoni kkomunikata mill-Eurodac u għandhom jinfurmaw lill-awtorità ta’ verifika b'tali tħassir.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20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21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Kundizzjonijiet tal-aċċess għall-Eurodac mill-awtoritajiet maħtura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1. Għall-finijiet stabbiliti fl-Artikolu 1</w:t>
      </w:r>
      <w:r>
        <w:rPr>
          <w:rStyle w:val="CRMinorChangeDeleted"/>
          <w:noProof/>
          <w:szCs w:val="24"/>
        </w:rPr>
        <w:t>(2)</w:t>
      </w:r>
      <w:r>
        <w:rPr>
          <w:rStyle w:val="CRMinorChangeAdded"/>
          <w:noProof/>
          <w:szCs w:val="24"/>
          <w:lang w:val="mt-MT"/>
        </w:rPr>
        <w:t>(1)(c)</w:t>
      </w:r>
      <w:r>
        <w:rPr>
          <w:noProof/>
          <w:szCs w:val="24"/>
        </w:rPr>
        <w:t>, l-awtoritajiet maħtura jistgħu jissottomettu talba elettronika motivata għat-tqabbil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 marki tas-swaba' mad-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maħżuna fis-Sistema Ċentrali fl-ambitu tas-setgħat tagħhom biss jekk it-tqabbil mal-bażijiet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li ġejjin ma jwasslux sabiex tiġi stabbilita l-identità tas-suġġett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:</w:t>
      </w:r>
    </w:p>
    <w:p w:rsidR="00A363FF" w:rsidRDefault="00A363FF">
      <w:pPr>
        <w:pStyle w:val="Tiret0"/>
        <w:ind w:left="851"/>
        <w:rPr>
          <w:noProof/>
          <w:szCs w:val="24"/>
        </w:rPr>
      </w:pPr>
      <w:r>
        <w:rPr>
          <w:noProof/>
          <w:szCs w:val="24"/>
        </w:rPr>
        <w:t>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nazzjonali tal-marki tas-swaba';</w:t>
      </w:r>
    </w:p>
    <w:p w:rsidR="00A363FF" w:rsidRDefault="00A363FF">
      <w:pPr>
        <w:pStyle w:val="Tiret0"/>
        <w:numPr>
          <w:ilvl w:val="0"/>
          <w:numId w:val="27"/>
        </w:numPr>
        <w:ind w:left="851"/>
        <w:rPr>
          <w:noProof/>
          <w:szCs w:val="24"/>
        </w:rPr>
      </w:pPr>
      <w:r>
        <w:rPr>
          <w:noProof/>
          <w:szCs w:val="24"/>
        </w:rPr>
        <w:t>is-sistemi awtomatizzati ta' identifikazzjoni tal-marki tas-swaba' tal-Istati Membri l-oħra kollha taħt id-Deċiżjoni 2008/615/ĠAI fejn tqabbil huwa teknikament disponibbli, sakemm ikun hemm raġunijiet raġonevoli biex wieħed jemmen li t-tqabbil ma’ tali sistemi ma jwassalx sabiex tiġi stabbilita l-identità tas-suġġett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. Tali raġunijiet raġonevoli għandhom jiġu inklużi fit-talba elettronika motivata għal tqabbil mad-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tal-Eurodac mibgħuta mill-awtorità maħtura lill-awtorità ta’ verifika; u</w:t>
      </w:r>
    </w:p>
    <w:p w:rsidR="00A363FF" w:rsidRDefault="00A363FF">
      <w:pPr>
        <w:pStyle w:val="Tiret0"/>
        <w:numPr>
          <w:ilvl w:val="0"/>
          <w:numId w:val="27"/>
        </w:numPr>
        <w:ind w:left="851"/>
        <w:rPr>
          <w:noProof/>
          <w:szCs w:val="24"/>
        </w:rPr>
      </w:pPr>
      <w:r>
        <w:rPr>
          <w:noProof/>
          <w:szCs w:val="24"/>
        </w:rPr>
        <w:t>is-Sistema ta' Informazzjoni dwar il-Viża sakemm il-kundizzjonijiet għal tali tqabbil stabbiliti fid-Deċiżjoni 2008/633/ĠAI ikunu ġew issodisfati;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u fejn jiġu ssodisfati l-kundizzjonijiet kumulattivi li ġejjin: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(a) it-tqabbil ikun meħtieġ għall-finijiet tal-prevenzjoni, ir-rintraċċar jew l-investigazzjoni ta' reati terroristiċi jew ta' reati kriminali serji oħra, li jfisser li jkun jeżisti tħassib prevalenti ta’ sigurtà pubblika li jirrendi proporzjonat it-tiftix fil-bażi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(b) it-tqabbil ikun meħtieġ f'każ speċifiku (jiġifieri tqabbil sistematiku ma jitwettaqx); u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(c) ikun hemm raġunijiet raġonevoli biex wieħed jikkunsidra li t-tqabbil jikkontribwixxi sostanzjalment għall-prevenzjoni, ir-rintraċċar jew l-investigazzjoni ta' kwalunkwe mir-reati kriminali kkonċernati. Tali motivazzjonijiet raġonevoli jeżistu b’mod partikolari fejn ikun hemm suspett sostanzjat li l-persuna suspettata, l-awtur jew il-vittma ta’ reat terroristiku jew reat kriminali serju ieħor jaqgħu fil-kategorija koperta b’dan ir-Regolament.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2. It-talbiet għal tqabbil mad-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tal-Eurodac għandhom ikunu limitati għal tiftix bid-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tal-marki tas-swaba'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jew tax-xbiha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21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22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 xml:space="preserve">Kundizzjonijiet għall-aċċess għal </w:t>
      </w:r>
      <w:r>
        <w:rPr>
          <w:b/>
          <w:i/>
          <w:noProof/>
          <w:szCs w:val="24"/>
        </w:rPr>
        <w:t>data</w:t>
      </w:r>
      <w:r>
        <w:rPr>
          <w:b/>
          <w:noProof/>
          <w:szCs w:val="24"/>
        </w:rPr>
        <w:t xml:space="preserve"> tal-Eurodac mill-Europol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1. Għall-finijiet stabbiliti fl-Artikolu 1</w:t>
      </w:r>
      <w:r>
        <w:rPr>
          <w:rStyle w:val="CRMinorChangeDeleted"/>
          <w:noProof/>
          <w:szCs w:val="24"/>
        </w:rPr>
        <w:t>(2)</w:t>
      </w:r>
      <w:r>
        <w:rPr>
          <w:rStyle w:val="CRMinorChangeAdded"/>
          <w:noProof/>
          <w:szCs w:val="24"/>
          <w:lang w:val="mt-MT"/>
        </w:rPr>
        <w:t>(1)(c)</w:t>
      </w:r>
      <w:r>
        <w:rPr>
          <w:noProof/>
          <w:szCs w:val="24"/>
        </w:rPr>
        <w:t xml:space="preserve">, l-awtorità maħtura tal-Europol tista’ tippreżenta talba elettronika motivata għat-tqabbil ta’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 marki tas-swaba’ mad-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maħżuna fis-Sistema Ċentrali fil-limiti tal-mandat tal-Europol u fejn hu meħtieġ għat-twettiq tal-kompiti tal-Europol biss jekk it-tqabbil ma’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 marki tas-swaba’ maħżuna fi kwalunkwe sistema ta’ pproċessar ta’ informazzjoni li tkun teknikament u legalment aċċessibbli mill-Europol ma jkunx wassal sabiex tiġi stabbilita l-identità tas-suġġett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u fejn jintlaħqu l-kundizzjonijiet kumulattivi li ġejjin: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(a) it-tqabbil huwa neċessarju biex tiġi appoġġata u msaħħa azzjoni mill-Istati Membri fil-prevenzjoni, ir-rintraċċar jew l-investigazzjoni ta’ reati terroristiċi jew reati serji oħra li jaqgħu fil-mandat tal-Europol, li jfisser li jkun jeżisti tħassib prevalenti ta’ sigurtà pubblika li jirrendi it-tiftix fil-bażi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xi ħaġa proporzjonata;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(b) it-tqabbil ikun meħtieġ f'każ speċifiku (jiġifieri tqabbil sistematiku ma jitwettaqx); u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(c) ikun hemm raġunijiet raġonevoli biex wieħed jikkunsidra li t-tqabbil jikkontribwixxi sostanzjalment għall-prevenzjoni, ir-rintraċċar jew l-investigazzjoni ta' kwalunkwe mir-reati kriminali kkonċernati. Tali motivazzjonijiet raġonevoli jeżistu b’mod partikolari fejn ikun hemm suspett sostanzjat li l-persuna suspettata, l-awtur jew il-vittma ta’ reat terroristiku jew reat kriminali serju ieħor jaqgħu fil-kategorija koperta b’dan ir-Regolament.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2. It-talbiet għal tqabbil mad-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tal-Eurodac għandhom ikunu limitati għal paragun ta’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tal-marki tas-swaba'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tax-xbiha tal-wiċċ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3. L-ipproċessar tal-informazzjoni miksub mill-Europol mit-tqabbil mad-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tal-Eurodac għandu jkun suġġett għall-awtorizzazzjoni tal-Istat Membru ta’ oriġini. Awtorizzazzjoni bħal din għandha tinkiseb permezz tal-unità nazzjonali tal-Europol ta' dak l-Istat Membru.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22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23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Komunikazzjoni bejn l-awtoritajiet maħtura, l-awtoritajiet ta’ verifika u l-Punti ta' Aċċess Nazzjonali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1. Mingħajr preġudizzju għall-Artikolu </w:t>
      </w:r>
      <w:r>
        <w:rPr>
          <w:rStyle w:val="CRMinorChangeDeleted"/>
          <w:noProof/>
          <w:szCs w:val="24"/>
        </w:rPr>
        <w:t>26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27</w:t>
      </w:r>
      <w:r>
        <w:rPr>
          <w:noProof/>
          <w:szCs w:val="24"/>
        </w:rPr>
        <w:t>, kull komunikazzjoni bejn l-awtoritajiet maħtura, l-awtoritajiet tal-verifika u l-Punti ta’ Aċċess Nazzjonali għandhom ikunu sikuri u jsiru elettronikament.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2. Għall-finijiet stabbiliti fl-Artikolu 1</w:t>
      </w:r>
      <w:r>
        <w:rPr>
          <w:rStyle w:val="CRMinorChangeDeleted"/>
          <w:noProof/>
          <w:szCs w:val="24"/>
        </w:rPr>
        <w:t>(2)</w:t>
      </w:r>
      <w:r>
        <w:rPr>
          <w:rStyle w:val="CRMinorChangeAdded"/>
          <w:noProof/>
          <w:szCs w:val="24"/>
          <w:lang w:val="mt-MT"/>
        </w:rPr>
        <w:t>(1)(c)</w:t>
      </w:r>
      <w:r>
        <w:rPr>
          <w:noProof/>
          <w:szCs w:val="24"/>
        </w:rPr>
        <w:t xml:space="preserve">, il-marki tas-swaba' għandhom jiġu pproċessati diġitalment mill-Istati Membri u jiġu trażmessi fil-format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msemmi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stabbilit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fid-Dokument ta’ Kontroll tal-Interface li dwar kien sar qbil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fl-Anness I</w:t>
      </w:r>
      <w:r>
        <w:rPr>
          <w:noProof/>
          <w:szCs w:val="24"/>
        </w:rPr>
        <w:t>, sabiex jiġi żgurat li t-tqabbil ikun jista' jseħħ permezz ta' sistema kompjuterizzata ta’ għarfien tal-marki tas-swaba'.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noProof/>
          <w:szCs w:val="24"/>
        </w:rPr>
        <w:t xml:space="preserve">KAPITOLU </w:t>
      </w:r>
      <w:r>
        <w:rPr>
          <w:rStyle w:val="CRMinorChangeDeleted"/>
          <w:noProof/>
          <w:szCs w:val="24"/>
        </w:rPr>
        <w:t>VII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VIII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i/>
          <w:noProof/>
          <w:szCs w:val="24"/>
        </w:rPr>
        <w:t>IPPROĊESSAR TA' DATA, PROTEZZJONI TA' DATA U RESPONSABBILTÀ DWAR DATA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23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24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 xml:space="preserve">Responsabbiltà għall-ipproċessar ta' </w:t>
      </w:r>
      <w:r>
        <w:rPr>
          <w:b/>
          <w:i/>
          <w:noProof/>
          <w:szCs w:val="24"/>
        </w:rPr>
        <w:t>data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1. L-Istat Membru ta’ oriġini għandu jkun responsabbli sabiex jiżgura li: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 xml:space="preserve">(a) il-marki tas-swaba’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jittieħdu b'mod legali;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(b)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 il-marki tas-swaba' u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oħra msemmija fl-Artikolu </w:t>
      </w:r>
      <w:r>
        <w:rPr>
          <w:rStyle w:val="CRMinorChangeDeleted"/>
          <w:noProof/>
          <w:szCs w:val="24"/>
        </w:rPr>
        <w:t>11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12</w:t>
      </w:r>
      <w:r>
        <w:rPr>
          <w:noProof/>
          <w:szCs w:val="24"/>
        </w:rPr>
        <w:t xml:space="preserve">, l-Artikolu </w:t>
      </w:r>
      <w:r>
        <w:rPr>
          <w:rStyle w:val="CRMinorChangeDeleted"/>
          <w:noProof/>
          <w:szCs w:val="24"/>
        </w:rPr>
        <w:t>14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</w:rPr>
        <w:t xml:space="preserve">(2) u Artikolu </w:t>
      </w:r>
      <w:r>
        <w:rPr>
          <w:rStyle w:val="CRMinorChangeDeleted"/>
          <w:noProof/>
          <w:szCs w:val="24"/>
        </w:rPr>
        <w:t>17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14</w:t>
      </w:r>
      <w:r>
        <w:rPr>
          <w:noProof/>
          <w:szCs w:val="24"/>
        </w:rPr>
        <w:t>(2) tkun trażmessa b'mod legali lis-Sistema Ċentrali;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(c)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tkun preċiża u aġġornata meta tkun trażmessa lis-Sistema Ċentrali;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 xml:space="preserve">(d) mingħajr preġudizzju għar-responsabilitajiet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ta’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tal-Aġenzija</w:t>
      </w:r>
      <w:r>
        <w:rPr>
          <w:noProof/>
          <w:szCs w:val="24"/>
        </w:rPr>
        <w:t>,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fis-Sistema Ċentrali tkun irreġistrata, maħżuna, korretta u mħassra b'mod legali;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 xml:space="preserve">(e) ir-riżultati ta' tqabbil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 marki tas-swaba’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tax-xbiha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trażmessi mis-Sistema Ċentrali jiġu pproċessati b'mod legali.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2. F’konformità mal-Artikolu</w:t>
      </w:r>
      <w:r>
        <w:rPr>
          <w:rStyle w:val="CRMinorChangeDeleted"/>
          <w:noProof/>
          <w:szCs w:val="24"/>
        </w:rPr>
        <w:t>34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36</w:t>
      </w:r>
      <w:r>
        <w:rPr>
          <w:noProof/>
          <w:szCs w:val="24"/>
        </w:rPr>
        <w:t>, l-Istat Membru ta' oriġini għandu jiżgura s-sigurtà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msemmija fil-paragrafu 1 qabel u matul it-trażmissjoni lis-Sistema Ċentrali kif ukoll is-sigurtà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li jirċievi mis-Sistema Ċentrali.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3. L-Istat Membru ta' oriġini għandu jkun responsabbli għall-identifikazzjoni finali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taħt l-Artikolu </w:t>
      </w:r>
      <w:r>
        <w:rPr>
          <w:rStyle w:val="CRMinorChangeDeleted"/>
          <w:noProof/>
          <w:szCs w:val="24"/>
        </w:rPr>
        <w:t>25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26</w:t>
      </w:r>
      <w:r>
        <w:rPr>
          <w:noProof/>
          <w:szCs w:val="24"/>
        </w:rPr>
        <w:t>(4).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4.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 tiżgura li s-Sistema Ċentrali tkun operata skont id-dispożizzjonijiet ta' dan ir-Regolament. B’mod partikolari,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għandha: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(a) tadotta miżuri li jiżguraw li persuni li jaħdmu mas-Sistema Ċentrali jipproċessaw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rreġistrata hemmhekk biss b'mod konformi mal-għanijiet tal-Eurodac kif stabbiliti fl-Artikolu 1;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(b) tieħu l-miżuri neċessarji sabiex tiżgura s-sigurtà tas-Sistema Ċentrali skont l-Artikolu</w:t>
      </w:r>
      <w:r>
        <w:rPr>
          <w:rStyle w:val="CRMinorChangeDeleted"/>
          <w:noProof/>
          <w:szCs w:val="24"/>
        </w:rPr>
        <w:t>34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36</w:t>
      </w:r>
      <w:r>
        <w:rPr>
          <w:noProof/>
          <w:szCs w:val="24"/>
        </w:rPr>
        <w:t>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(c) tiżgura li persuni awtorizzati li jaħdmu mas-Sistema Ċentrali biss ikollhom aċċess għaliha, mingħajr preġudizzju għall-kompetenzi tal-Kontrollur Ewropew għall-Protezzjoni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.</w:t>
      </w:r>
    </w:p>
    <w:p w:rsidR="00A363FF" w:rsidRDefault="00A363FF">
      <w:pPr>
        <w:rPr>
          <w:noProof/>
          <w:szCs w:val="24"/>
        </w:rPr>
      </w:pP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 tinforma lill-Parlament Ewropew u lill-Kunsill kif ukoll lill-Kontrollur Ewropew għall-Protezzjoni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bil-miżuri li tieħu konformement mal-ewwel subparagrafu.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24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25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Trażmissjoni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1. Il-marki tas-swaba' għandhom ikunu proċessati diġitalment u trażmessi fil-format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msemmi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kif stabbilit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fid-Dokument ta’ Kontroll tal-Interface li dwaru kien intlaħaq qbil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fl-Anness I</w:t>
      </w:r>
      <w:r>
        <w:rPr>
          <w:noProof/>
          <w:szCs w:val="24"/>
        </w:rPr>
        <w:t>. Sa fejn ikun meħtieġ għall-operazzjoni effiċjenti tas-Sistema Ċentrali, l-Aġenzija għandha tistabbilixxi l-ħtiġijiet tekniċi għat-trażmissjoni tal-format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mill-Istati Membri lis-Sistema Ċentrali u viċi versa.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 tiżgura li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tal-marki tas-swaba'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tax-xbiha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trażmessa mill-Istati Membri tista’ titqabbel mis-sistema kompjuterizzata tal-għarfien tal-marki tas-swaba'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tax-xbiha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>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2. L-Istati Membri għandhom jittrażmettu elettronikament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msemmija fl-Artikolu </w:t>
      </w:r>
      <w:r>
        <w:rPr>
          <w:rStyle w:val="CRMinorChangeDeleted"/>
          <w:noProof/>
          <w:szCs w:val="24"/>
        </w:rPr>
        <w:t>11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12</w:t>
      </w:r>
      <w:r>
        <w:rPr>
          <w:noProof/>
          <w:szCs w:val="24"/>
        </w:rPr>
        <w:t xml:space="preserve">, l-Artikolu </w:t>
      </w:r>
      <w:r>
        <w:rPr>
          <w:rStyle w:val="CRMinorChangeDeleted"/>
          <w:noProof/>
          <w:szCs w:val="24"/>
        </w:rPr>
        <w:t>14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</w:rPr>
        <w:t xml:space="preserve">(2) u Artikolu </w:t>
      </w:r>
      <w:r>
        <w:rPr>
          <w:rStyle w:val="CRMinorChangeDeleted"/>
          <w:noProof/>
          <w:szCs w:val="24"/>
        </w:rPr>
        <w:t>17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14</w:t>
      </w:r>
      <w:r>
        <w:rPr>
          <w:noProof/>
          <w:szCs w:val="24"/>
        </w:rPr>
        <w:t>(2).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msemmija fl-Artikolu </w:t>
      </w:r>
      <w:r>
        <w:rPr>
          <w:rStyle w:val="CRMinorChangeDeleted"/>
          <w:noProof/>
          <w:szCs w:val="24"/>
        </w:rPr>
        <w:t>11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12,</w:t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u</w:t>
      </w:r>
      <w:r>
        <w:rPr>
          <w:noProof/>
          <w:szCs w:val="24"/>
        </w:rPr>
        <w:t xml:space="preserve"> l-Artikolu </w:t>
      </w:r>
      <w:r>
        <w:rPr>
          <w:rStyle w:val="CRMinorChangeDeleted"/>
          <w:noProof/>
          <w:szCs w:val="24"/>
        </w:rPr>
        <w:t>14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</w:rPr>
        <w:t xml:space="preserve">(2) u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l-Artikolu 14(2)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għandha tiġi rreġistrata awtomatikament fis-Sistema Ċentrali. Sa fejn ikun meħtieġ għall-operazzjoni effiċjenti tas-Sistema Ċentrali,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għandha tistabbilixxi l-ħtiġijiet tekniċi biex tiżgura li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tista’ tiġi trażmessa elettronikament mill-Istati Membri lis-Sistema Ċentrali u viċe versa.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3. In-numru ta' referenza msemmi fl-Artikoli </w:t>
      </w:r>
      <w:r>
        <w:rPr>
          <w:rStyle w:val="CRMinorChangeDeleted"/>
          <w:noProof/>
          <w:szCs w:val="24"/>
        </w:rPr>
        <w:t>11(d)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12(i)</w:t>
      </w:r>
      <w:r>
        <w:rPr>
          <w:noProof/>
          <w:szCs w:val="24"/>
        </w:rPr>
        <w:t xml:space="preserve">, </w:t>
      </w:r>
      <w:r>
        <w:rPr>
          <w:rStyle w:val="CRMinorChangeDeleted"/>
          <w:noProof/>
          <w:szCs w:val="24"/>
        </w:rPr>
        <w:t>14(2)(d)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13(2)(i)</w:t>
      </w:r>
      <w:r>
        <w:rPr>
          <w:noProof/>
          <w:szCs w:val="24"/>
        </w:rPr>
        <w:t xml:space="preserve">, </w:t>
      </w:r>
      <w:r>
        <w:rPr>
          <w:rStyle w:val="CRMinorChangeDeleted"/>
          <w:noProof/>
          <w:szCs w:val="24"/>
        </w:rPr>
        <w:t>17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14</w:t>
      </w:r>
      <w:r>
        <w:rPr>
          <w:rStyle w:val="CRRefonteDeleted"/>
          <w:noProof/>
          <w:szCs w:val="24"/>
          <w:highlight w:val="lightGray"/>
          <w:lang w:val="mt-MT"/>
        </w:rPr>
        <w:t>(1)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(2)(i)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u </w:t>
      </w:r>
      <w:r>
        <w:rPr>
          <w:rStyle w:val="CRMinorChangeDeleted"/>
          <w:noProof/>
          <w:szCs w:val="24"/>
        </w:rPr>
        <w:t>19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20</w:t>
      </w:r>
      <w:r>
        <w:rPr>
          <w:noProof/>
          <w:szCs w:val="24"/>
        </w:rPr>
        <w:t>(1) għandu jagħmilha possibbli li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tkun relatata mingħajr ambigwità ma' persuna waħda partikolari u mal-Istat Membru li qed jittrażmetti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. Minbarra dan, għandu jagħmilha possibbli li jkun magħruf jekk din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għandhiex x'taqsam ma' persuna msemmija fl-Artikolu </w:t>
      </w:r>
      <w:r>
        <w:rPr>
          <w:rStyle w:val="CRMinorChangeDeleted"/>
          <w:noProof/>
          <w:szCs w:val="24"/>
        </w:rPr>
        <w:t>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10</w:t>
      </w:r>
      <w:r>
        <w:rPr>
          <w:noProof/>
          <w:szCs w:val="24"/>
        </w:rPr>
        <w:t xml:space="preserve">(1), </w:t>
      </w:r>
      <w:r>
        <w:rPr>
          <w:rStyle w:val="CRMinorChangeDeleted"/>
          <w:noProof/>
          <w:szCs w:val="24"/>
        </w:rPr>
        <w:t>14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</w:rPr>
        <w:t xml:space="preserve">(1) jew </w:t>
      </w:r>
      <w:r>
        <w:rPr>
          <w:rStyle w:val="CRMinorChangeDeleted"/>
          <w:noProof/>
          <w:szCs w:val="24"/>
        </w:rPr>
        <w:t>17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14</w:t>
      </w:r>
      <w:r>
        <w:rPr>
          <w:noProof/>
          <w:szCs w:val="24"/>
        </w:rPr>
        <w:t>(1).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4. In-numru ta' referenza għandu jibda b'ittra jew ittri ta' identifikazzjoni li bihom, </w:t>
      </w:r>
      <w:r>
        <w:rPr>
          <w:rStyle w:val="CRDeleted"/>
          <w:noProof/>
          <w:szCs w:val="24"/>
        </w:rPr>
        <w:t>skont in-norma msemmija fl-Anness I</w:t>
      </w:r>
      <w:r>
        <w:rPr>
          <w:noProof/>
          <w:szCs w:val="24"/>
        </w:rPr>
        <w:t>, jiġi identifikat l-Istat Membru li jittrażmetti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. L-ittra jew ittri ta' identifikazzjoni għandhom ikunu segwiti bl-identifikazzjoni tal-kategorija tal-persuna jew tat-talba. "1" tirriferi għal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rigward persuni msemmija fl-Artikolu </w:t>
      </w:r>
      <w:r>
        <w:rPr>
          <w:rStyle w:val="CRMinorChangeDeleted"/>
          <w:noProof/>
          <w:szCs w:val="24"/>
        </w:rPr>
        <w:t>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10</w:t>
      </w:r>
      <w:r>
        <w:rPr>
          <w:noProof/>
          <w:szCs w:val="24"/>
        </w:rPr>
        <w:t xml:space="preserve">(1), "2" għall-persuni msemmija fl-Artikolu </w:t>
      </w:r>
      <w:r>
        <w:rPr>
          <w:rStyle w:val="CRMinorChangeDeleted"/>
          <w:noProof/>
          <w:szCs w:val="24"/>
        </w:rPr>
        <w:t>14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</w:rPr>
        <w:t xml:space="preserve">(1), "3" għall-persuni msemmija fl-Artikolu </w:t>
      </w:r>
      <w:r>
        <w:rPr>
          <w:rStyle w:val="CRMinorChangeDeleted"/>
          <w:noProof/>
          <w:szCs w:val="24"/>
        </w:rPr>
        <w:t>17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14</w:t>
      </w:r>
      <w:r>
        <w:rPr>
          <w:noProof/>
          <w:szCs w:val="24"/>
        </w:rPr>
        <w:t xml:space="preserve">(1), “4” għal talbiet imsemmija fl-Artikolu </w:t>
      </w:r>
      <w:r>
        <w:rPr>
          <w:rStyle w:val="CRMinorChangeDeleted"/>
          <w:noProof/>
          <w:szCs w:val="24"/>
        </w:rPr>
        <w:t>20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21</w:t>
      </w:r>
      <w:r>
        <w:rPr>
          <w:noProof/>
          <w:szCs w:val="24"/>
        </w:rPr>
        <w:t xml:space="preserve">, "5" għal talbiet imsemmija fl-Artikolu </w:t>
      </w:r>
      <w:r>
        <w:rPr>
          <w:rStyle w:val="CRMinorChangeDeleted"/>
          <w:noProof/>
          <w:szCs w:val="24"/>
        </w:rPr>
        <w:t>21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22</w:t>
      </w:r>
      <w:r>
        <w:rPr>
          <w:noProof/>
          <w:szCs w:val="24"/>
        </w:rPr>
        <w:t xml:space="preserve"> u “9” għal talbiet imsemmija fl-Artikolu </w:t>
      </w:r>
      <w:r>
        <w:rPr>
          <w:rStyle w:val="CRMinorChangeDeleted"/>
          <w:noProof/>
          <w:szCs w:val="24"/>
        </w:rPr>
        <w:t>29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30</w:t>
      </w:r>
      <w:r>
        <w:rPr>
          <w:noProof/>
          <w:szCs w:val="24"/>
        </w:rPr>
        <w:t>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5.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 tistabbilixxi l-proċeduri tekniċi meħtieġa għall-Istati Membri biex jiġi żgurat li s-Sistema Ċentrali tkun irċeviet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mingħajr ambigwità.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6. Is-Sistema Ċentrali għandha tikkonferma kemm jista' jkun malajr li tkun irċeviet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trażmessa. Għal dak l-iskop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 tistabbilixxi l-ħtiġijiet tekniċi meħtieġa biex tiżgura li l-Istati Membri jirċievu konferma li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tkun ġiet irċevuta, jekk mitluba.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25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26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Tqabbil u trażmissjoni ta’ riżultati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1. L-Istati Membri għandhom jiżguraw li t-trażmissjoni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tal-marki tas-swaba' tkun ta' kwalità xierqa għall-iskopijiet ta' tqabbil permezz ta' sistema kompjuterizzata ta' għarfien tal-marki tas-swaba'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tax-xbiha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. Sa fejn ikun meħtieġ biex ikun żgurat li r-riżultati tat-tqabbil mis-Sistema Ċentrali jilħqu livell għoli ħafna ta' preċiżjoni,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 tiddefinixxi l-kwalità xierqa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tal-marki tas-swaba' trażmessa. Is-Sistema Ċentrali għandha, kemm jista' jkun malajr, tivverifika l-kwalità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tal-marki tas-swaba'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tax-xbiha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trażmessa. Jekk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tal-marki tas-swaba'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jew tax-xbiha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ma tistax titqabbel bl-użu ta' sistema kompjuterizzata ta' għarfien tal-marki tas-swaba'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tax-xbiha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, is-Sistema Ċentrali għandha tinforma lill-Istat Membru kkonċernat. Dak l-Istat Membru għandu konsegwentement jittrażmetti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tal-marki tas-swaba' 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jew tax-xbiha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ta' kwalità xierqa billi juża l-istess numru ta’ referenza tas-sett preċedenti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ta' marki tas-swaba'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jew tax-xbiha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>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2. Is-Sistema Ċentrali għandha tagħmel it-tqabbil fl-ordni ta' kif jaslu t-talbiet. Kull talba għandha tinħadem f'24 siegħa. Stat Membru jista' għal raġunijiet li għandhom x'jaqsmu mal-liġi nazzjonali jeħtieġ tqabbil partikolarment urġenti biex isir f'siegħa. Meta dawn il-limiti ta' ħin ma jistgħux ikunu rispettati minħabba ċirkostanzi li huma 'l barra mir-responsabbiltà </w:t>
      </w:r>
      <w:r>
        <w:rPr>
          <w:rStyle w:val="CRDeleted"/>
          <w:noProof/>
          <w:szCs w:val="24"/>
        </w:rPr>
        <w:t xml:space="preserve">tal-Aġenzija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ta’ 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, is-Sistema Ċentrali għandha tipproċessa t-talba bħala kwistjoni ta' prijorità hekk kif dawk iċ-ċirkostanzi ma jibqgħux aktar fis-seħħ. F'dawn il-każijiet, sa fejn ikun meħtieġ għall-operazzjoni effiċjenti tas-Sistema Ċentrali,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 tistabbilixxi kriterji biex ikun żgurat li t-talbiet jiġu trattati skont il-prijorità.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3. Sa fejn ikun meħtieġ għall-operazzjoni effiċjenti tas-Sistema Ċentrali,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 tistabbilixxi l-proċeduri operattivi għall-ipproċessar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riċevuta u għat-trażmissjoni tar-riżultat tat-tqabbil.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4. Ir-riżultati tat-tqabbil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tal-marki tas-swaba’ mwettqa skont l-Artikolu 15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għandhom jiġu minnufih iċċekkjati fl-Istat Membru li jirċevihom minn espert tal-marki tas-swaba’ kif definit f’konformità mar-regoli nazzjonali, imħarreġ speċifikament fit-tipi differenti ta’ tqabbil ta’ marki tas-swaba’ stipulati f’dan ir-Regolament. Għall-finijiet stabbiliti fl-Artikolu 1(1)(</w:t>
      </w:r>
      <w:r>
        <w:rPr>
          <w:rStyle w:val="CRMinorChangeAdded"/>
          <w:noProof/>
          <w:szCs w:val="24"/>
          <w:lang w:val="mt-MT"/>
        </w:rPr>
        <w:t>a) and (b)</w:t>
      </w:r>
      <w:r>
        <w:rPr>
          <w:noProof/>
          <w:szCs w:val="24"/>
        </w:rPr>
        <w:t xml:space="preserve"> ta' dan ir-Regolament, għandha ssir identifikazzjoni finali mill-Istat Membru ta' oriġini b'kooperazzjoni mal-Istati Membri l-oħrajn ikkonċernati</w:t>
      </w:r>
      <w:r>
        <w:rPr>
          <w:rStyle w:val="CRDeleted"/>
          <w:noProof/>
          <w:szCs w:val="24"/>
        </w:rPr>
        <w:t>, taħt l-Artikolu 34 tar-Regolament (UE) Nru 604/2013</w:t>
      </w:r>
      <w:r>
        <w:rPr>
          <w:noProof/>
          <w:szCs w:val="24"/>
        </w:rPr>
        <w:t>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</w:rPr>
      </w:pPr>
      <w:r>
        <w:rPr>
          <w:noProof/>
          <w:szCs w:val="24"/>
          <w:highlight w:val="lightGray"/>
        </w:rPr>
        <w:t>5.</w:t>
      </w:r>
      <w:r>
        <w:rPr>
          <w:noProof/>
          <w:szCs w:val="24"/>
          <w:highlight w:val="lightGray"/>
        </w:rPr>
        <w:tab/>
        <w:t>Ir-riżultat tat-tqabbil tad-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tax-xbiha tal-wiċċ imwettaq skont l-Artikolu 16 għandu jiġi ċċekkjat u verifikat immedjatament fl-Istat Membru riċeventi. Għall-finijiet stabbiliti fl-Artikolu </w:t>
      </w:r>
      <w:r>
        <w:rPr>
          <w:noProof/>
          <w:highlight w:val="lightGray"/>
        </w:rPr>
        <w:t xml:space="preserve">1(1)(a) u (b) </w:t>
      </w:r>
      <w:r>
        <w:rPr>
          <w:noProof/>
          <w:szCs w:val="24"/>
          <w:highlight w:val="lightGray"/>
        </w:rPr>
        <w:t>ta' dan ir-Regolament, għandha ssir identifikazzjoni finali mill-Istat Membru ta' oriġini b'kooperazzjoni mal-Istati Membri l-oħrajn ikkonċernati.</w:t>
      </w:r>
      <w:r>
        <w:rPr>
          <w:noProof/>
        </w:rPr>
        <w:t xml:space="preserve"> 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Informazzjoni li tiġi rċevuta mis-Sistema Ċentrali li jkollha x'taqsam ma'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oħra li tinstab li ma tkunx affidabbli għandha tiġi mħassra malli tiġi stabbilita l-inaffidabbiltà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.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5</w:t>
      </w:r>
      <w:r>
        <w:rPr>
          <w:rStyle w:val="CRMinorChangeAdded"/>
          <w:noProof/>
          <w:szCs w:val="24"/>
          <w:lang w:val="mt-MT"/>
        </w:rPr>
        <w:t>6</w:t>
      </w:r>
      <w:r>
        <w:rPr>
          <w:noProof/>
          <w:szCs w:val="24"/>
        </w:rPr>
        <w:t>. Fejn l-identifikazzjoni finali skont il-paragrafu 4 turi li r-riżultat tat-tqabbil irċevut mis-Sistema Ċentrali ma jikkorrispondix mad-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tal-marki tas-swaba’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jew tax-xbiha tal-wiċċ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għat-tqabbil, l-Istati Membri għandhom immedjatament iħassru r-riżultat tat-tqabbil u jikkomunikaw dan il-fatt mill-aktar fis possibbli u sa mhux aktar tard minn tliet ġranet ta’ xogħol </w:t>
      </w:r>
      <w:r>
        <w:rPr>
          <w:rStyle w:val="CRDeleted"/>
          <w:noProof/>
          <w:szCs w:val="24"/>
        </w:rPr>
        <w:t>lill-Kummissjoni u lill-Aġenzija</w:t>
      </w:r>
      <w:r>
        <w:rPr>
          <w:noProof/>
          <w:szCs w:val="24"/>
        </w:rPr>
        <w:t xml:space="preserve"> lil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jinfurmawhoom bin-numru ta’ referenza tal-Istat Membru tal-oriġini u n-numru ta’ referenza tal-Istat Membru li jirċievi r-riżultat.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26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27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Komunikazzjoni bejn l-Istati Membri u s-Sistema Ċentrali</w:t>
      </w:r>
    </w:p>
    <w:p w:rsidR="00A363FF" w:rsidRDefault="00A363FF">
      <w:pPr>
        <w:rPr>
          <w:noProof/>
          <w:szCs w:val="24"/>
        </w:rPr>
      </w:pP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trażmessa mill-Istati Membri lis-Sistema Ċentrali u viċe versa għandha tuża l-Infrastruttura ta’ Komunikazzjoni Eurodac. Sa fejn ikun meħtieġ għall-operazzjoni effiċjenti tas-Sistema Ċentrali,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 tistabbilixxi l-proċeduri tekniċi meħtieġa għall-użu tal-Infrastruttura tal-Komunikazzjoni.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27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28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 xml:space="preserve">Aċċess għal </w:t>
      </w:r>
      <w:r>
        <w:rPr>
          <w:b/>
          <w:i/>
          <w:noProof/>
          <w:szCs w:val="24"/>
        </w:rPr>
        <w:t>data</w:t>
      </w:r>
      <w:r>
        <w:rPr>
          <w:b/>
          <w:noProof/>
          <w:szCs w:val="24"/>
        </w:rPr>
        <w:t xml:space="preserve"> rreġistrata fil-Eurodac u l-korrezzjoni u t-tħassir tagħha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1. L-Istat Membru ta' oriġini għandu jkollu aċċess għal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li hu jkun ittrażmetta u li tkun irreġistrata fis-Sistema Ċentrali skont dan ir-Regolament.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L-ebda Stat Membru ma jista' jagħmel tfittxija fid-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trażmessa minn Stat Membru ieħor, lanqas ma jista' jirċievi dik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apparti minn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li tirriżulta mit-tqabbil imsemmi fl-Artikolu </w:t>
      </w:r>
      <w:r>
        <w:rPr>
          <w:rStyle w:val="CRRefonteDeleted"/>
          <w:noProof/>
          <w:szCs w:val="24"/>
          <w:highlight w:val="lightGray"/>
          <w:lang w:val="mt-MT"/>
        </w:rPr>
        <w:t>9(5)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15 u 16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2. L-awtoritajiet tal-Istati Membri li, bis-saħħa tal-paragrafu 1 ta' dan l-Artikolu, ikollhom aċċess għal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rreġistrata fis-Sistema Ċentrali għandhom ikunu dawk maħtura minn kull Stat Membru għall-finijiet stabbiliti fl-Artikolu 1(1)</w:t>
      </w:r>
      <w:r>
        <w:rPr>
          <w:rStyle w:val="CRMinorChangeAdded"/>
          <w:noProof/>
          <w:szCs w:val="24"/>
          <w:lang w:val="mt-MT"/>
        </w:rPr>
        <w:t>(a) u (b)</w:t>
      </w:r>
      <w:r>
        <w:rPr>
          <w:noProof/>
          <w:szCs w:val="24"/>
        </w:rPr>
        <w:t xml:space="preserve">. Din il-ħatra għandha tispeċifika l-unità proprja responsabbli mit-twettiq tal-kompiti relatati mal-applikazzjoni ta' dan ir-Regolament. Kull Stat Membru għandu jikkomunika lista ta’ dawk l-unitajiet u kwalunkwe emenda għaliha lill-Kummissjoni u </w:t>
      </w:r>
      <w:r>
        <w:rPr>
          <w:rStyle w:val="CRDeleted"/>
          <w:noProof/>
          <w:szCs w:val="24"/>
        </w:rPr>
        <w:t>lill-Aġenzija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lil 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mingħajr dewmien.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 tippubblika l-lista kkonsolidata f'</w:t>
      </w:r>
      <w:r>
        <w:rPr>
          <w:i/>
          <w:noProof/>
          <w:szCs w:val="24"/>
        </w:rPr>
        <w:t>Il-Ġurnal Uffiċjali tal-Unjoni Ewropea</w:t>
      </w:r>
      <w:r>
        <w:rPr>
          <w:noProof/>
          <w:szCs w:val="24"/>
        </w:rPr>
        <w:t xml:space="preserve">. Fejn ikun hemm emendi,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 tippubblika online lista kkonsolidata aġġornata darba fis-sena.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3. L-Istat Membru ta' oriġini biss għandu jkollu d-dritt li jemenda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li jkun ittrażmetta lis-Sistema Ċentrali billi jikkorreġi jew iżid ma' dik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, jew iħassarha kollha, mingħajr preġudizzju għat-tħassir li jsir taħt l-Artikolu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18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RefonteDeleted"/>
          <w:noProof/>
          <w:szCs w:val="24"/>
          <w:highlight w:val="lightGray"/>
          <w:lang w:val="mt-MT"/>
        </w:rPr>
        <w:t>12(2) jew 16(1)</w:t>
      </w:r>
      <w:r>
        <w:rPr>
          <w:noProof/>
          <w:szCs w:val="24"/>
        </w:rPr>
        <w:t>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4. Jekk Stat Membru jew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jkollhom evidenza li tissuġġerixxi li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rreġistrata fis-Sistema Ċentrali  tkun mhux eżatta, għandhom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mingħajr preġudizzju għall-avviż ta’ ksur tad-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personali slont l-Artikolu </w:t>
      </w:r>
      <w:r>
        <w:rPr>
          <w:noProof/>
          <w:color w:val="2D2B2D"/>
          <w:szCs w:val="24"/>
          <w:highlight w:val="lightGray"/>
        </w:rPr>
        <w:t>[33..] tar-Regolament (UE) Nru […/2016],</w:t>
      </w:r>
      <w:r>
        <w:rPr>
          <w:noProof/>
          <w:szCs w:val="24"/>
          <w:highlight w:val="lightGray"/>
        </w:rPr>
        <w:t>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>  javżaw lill-Istat Membru ta' oriġini kemm jista' jkun malajr.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Jekk Stat Membru jkollu evidenza li tissuġġerixxi li tkun ġiet irreġistrata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fis-Sistema Ċentrali bi ksur ta' dan ir-Regolament, għandu javża </w:t>
      </w:r>
      <w:r>
        <w:rPr>
          <w:rStyle w:val="CRDeleted"/>
          <w:noProof/>
          <w:szCs w:val="24"/>
        </w:rPr>
        <w:t>lill-Aġenzija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lil 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, lill-Kummissjoni u lill-Istat Membru ta' oriġini kemm jista' jkun malajr. L-Istat Membru tal-oriġini għandu jiċċekkja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kkonċernata u, jekk ikun hemm bżonn, jemendaha jew iħassarha mingħajr dewmien.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5.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ma għandhiex tittrasferixxi jew tagħmel disponibbli lill-awtoritajiet ta' ebda pajjiż terz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rreġistrata fis-Sistema Ċentrali. Din il-projbizzjoni ma għandhiex tapplika għal trasferimenti ta’ tali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lil pajjiżi terzi li għalihom japplika r-Regolament (UE) Nru […/…] </w:t>
      </w:r>
      <w:r>
        <w:rPr>
          <w:rStyle w:val="CRDeleted"/>
          <w:noProof/>
          <w:szCs w:val="24"/>
        </w:rPr>
        <w:t>604/2013</w:t>
      </w:r>
      <w:r>
        <w:rPr>
          <w:noProof/>
          <w:szCs w:val="24"/>
        </w:rPr>
        <w:t>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28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29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Żamma tar-reġistri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1.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 żżomm reġistrazzjonijiet ta' kull operazzjoni ta' pproċessar ta' data fis-Sistema Ċentrali. Dawn ir-reġistrazzjonijiet għandhom juru l-għan, id-data u l-ħin tal-aċċess,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trażmessa,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użata għal interrogazzjoni u l-isem kemm tal-unità li ddaħħal jew li tikseb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u l-persuni responsabbli.</w:t>
      </w:r>
    </w:p>
    <w:p w:rsidR="00A363FF" w:rsidRDefault="00A363FF">
      <w:pPr>
        <w:rPr>
          <w:noProof/>
        </w:rPr>
      </w:pPr>
      <w:r>
        <w:rPr>
          <w:noProof/>
          <w:szCs w:val="24"/>
        </w:rPr>
        <w:t xml:space="preserve">2. Ir-reġistrazzjonijiet imsemmija fil-paragrafu 1 ta' dan l-Artikolu jistgħu jintużaw biss għall-kontroll dwar il-protezzjoni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 l-ammissibbiltà tal-ipproċessar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, kif ukoll sabiex jiżguraw is-sigurtà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taħt l-Artikolu 34. Ir-reġistrazzjonijiet għandhom ikunu protetti b'miżuri xierqa kontra aċċess mhux awtorizzat u għandhom jiġu mħassra wara perjodu ta' sena wara li l-perjodu tal-ħżin imsemmi fl-Artikolu</w:t>
      </w:r>
      <w:r>
        <w:rPr>
          <w:noProof/>
        </w:rPr>
        <w:t> </w:t>
      </w:r>
      <w:r>
        <w:rPr>
          <w:noProof/>
          <w:highlight w:val="lightGray"/>
        </w:rPr>
        <w:fldChar w:fldCharType="begin" w:fldLock="1"/>
      </w:r>
      <w:r>
        <w:rPr>
          <w:noProof/>
          <w:highlight w:val="lightGray"/>
        </w:rPr>
        <w:instrText xml:space="preserve"> QUOTE "</w:instrText>
      </w:r>
      <w:r>
        <w:rPr>
          <w:rStyle w:val="CRMarker"/>
          <w:noProof/>
          <w:highlight w:val="lightGray"/>
        </w:rPr>
        <w:instrText>ð</w:instrText>
      </w:r>
      <w:r>
        <w:rPr>
          <w:noProof/>
          <w:highlight w:val="lightGray"/>
        </w:rPr>
        <w:instrText xml:space="preserve">" </w:instrText>
      </w:r>
      <w:r>
        <w:rPr>
          <w:noProof/>
          <w:highlight w:val="lightGray"/>
        </w:rPr>
        <w:fldChar w:fldCharType="separate"/>
      </w:r>
      <w:r>
        <w:rPr>
          <w:rStyle w:val="CRMarker"/>
          <w:noProof/>
          <w:highlight w:val="lightGray"/>
        </w:rPr>
        <w:t>ð</w:t>
      </w:r>
      <w:r>
        <w:rPr>
          <w:noProof/>
          <w:highlight w:val="lightGray"/>
        </w:rPr>
        <w:fldChar w:fldCharType="end"/>
      </w:r>
      <w:r>
        <w:rPr>
          <w:noProof/>
          <w:highlight w:val="lightGray"/>
        </w:rPr>
        <w:t> 17 </w:t>
      </w:r>
      <w:r>
        <w:rPr>
          <w:noProof/>
          <w:highlight w:val="lightGray"/>
        </w:rPr>
        <w:fldChar w:fldCharType="begin" w:fldLock="1"/>
      </w:r>
      <w:r>
        <w:rPr>
          <w:noProof/>
          <w:highlight w:val="lightGray"/>
        </w:rPr>
        <w:instrText xml:space="preserve"> QUOTE "</w:instrText>
      </w:r>
      <w:r>
        <w:rPr>
          <w:rStyle w:val="CRMarker"/>
          <w:noProof/>
          <w:highlight w:val="lightGray"/>
        </w:rPr>
        <w:instrText>ï</w:instrText>
      </w:r>
      <w:r>
        <w:rPr>
          <w:noProof/>
          <w:highlight w:val="lightGray"/>
        </w:rPr>
        <w:instrText xml:space="preserve">" </w:instrText>
      </w:r>
      <w:r>
        <w:rPr>
          <w:noProof/>
          <w:highlight w:val="lightGray"/>
        </w:rPr>
        <w:fldChar w:fldCharType="separate"/>
      </w:r>
      <w:r>
        <w:rPr>
          <w:rStyle w:val="CRMarker"/>
          <w:noProof/>
          <w:highlight w:val="lightGray"/>
        </w:rPr>
        <w:t>ï</w:t>
      </w:r>
      <w:r>
        <w:rPr>
          <w:noProof/>
          <w:highlight w:val="lightGray"/>
        </w:rPr>
        <w:fldChar w:fldCharType="end"/>
      </w:r>
      <w:r>
        <w:rPr>
          <w:noProof/>
        </w:rPr>
        <w:t xml:space="preserve"> </w:t>
      </w:r>
      <w:r>
        <w:rPr>
          <w:rStyle w:val="CRRefonteDeleted"/>
          <w:noProof/>
          <w:highlight w:val="lightGray"/>
          <w:lang w:val="mt-MT"/>
        </w:rPr>
        <w:t>12 (1) u l-Artikolu 16(1)</w:t>
      </w:r>
      <w:r>
        <w:rPr>
          <w:noProof/>
        </w:rPr>
        <w:t xml:space="preserve"> </w:t>
      </w:r>
      <w:r>
        <w:rPr>
          <w:noProof/>
          <w:szCs w:val="24"/>
        </w:rPr>
        <w:t>ikun skada, jekk ma jkunux meħtieġa għal proċeduri ta' kontroll li jkunu diġà bdew.</w:t>
      </w:r>
      <w:r>
        <w:rPr>
          <w:noProof/>
        </w:rPr>
        <w:t xml:space="preserve"> 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3. Għall-finijiet stabbiliti fl-Artikolu 1(1))</w:t>
      </w:r>
      <w:r>
        <w:rPr>
          <w:rStyle w:val="CRMinorChangeAdded"/>
          <w:noProof/>
          <w:szCs w:val="24"/>
          <w:lang w:val="mt-MT"/>
        </w:rPr>
        <w:t>(a) and (b)</w:t>
      </w:r>
      <w:r>
        <w:rPr>
          <w:noProof/>
          <w:szCs w:val="24"/>
        </w:rPr>
        <w:t>, kull Stat Membru għandu jieħu l-miżuri meħtieġa sabiex jilħaq l-għanijiet stabbiliti fil-paragrafi 1 u 2 ta' dan l-Artikolu fir-rigward tas-sistema nazzjonali tiegħu. Minbarra dan, kull Stat Membru għandu jżomm reġistri tal-persunal debitament awtorizzat li jdaħħal u jikseb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29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30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noProof/>
          <w:szCs w:val="24"/>
        </w:rPr>
        <w:tab/>
      </w:r>
      <w:r>
        <w:rPr>
          <w:b/>
          <w:noProof/>
          <w:szCs w:val="24"/>
        </w:rPr>
        <w:t xml:space="preserve">Drittijiet </w:t>
      </w:r>
      <w:r>
        <w:rPr>
          <w:b/>
          <w:noProof/>
          <w:szCs w:val="24"/>
        </w:rPr>
        <w:fldChar w:fldCharType="begin"/>
      </w:r>
      <w:r>
        <w:rPr>
          <w:b/>
          <w:noProof/>
          <w:szCs w:val="24"/>
        </w:rPr>
        <w:instrText xml:space="preserve"> QUOTE "</w:instrText>
      </w:r>
      <w:r>
        <w:rPr>
          <w:rStyle w:val="CRMarker"/>
          <w:b/>
          <w:noProof/>
          <w:szCs w:val="24"/>
        </w:rPr>
        <w:instrText>Ö</w:instrText>
      </w:r>
      <w:r>
        <w:rPr>
          <w:b/>
          <w:noProof/>
          <w:szCs w:val="24"/>
        </w:rPr>
        <w:instrText xml:space="preserve">" </w:instrText>
      </w:r>
      <w:r>
        <w:rPr>
          <w:b/>
          <w:noProof/>
          <w:szCs w:val="24"/>
        </w:rPr>
        <w:fldChar w:fldCharType="separate"/>
      </w:r>
      <w:r>
        <w:rPr>
          <w:rStyle w:val="CRMarker"/>
          <w:b/>
          <w:noProof/>
          <w:szCs w:val="24"/>
        </w:rPr>
        <w:t>Ö</w:t>
      </w:r>
      <w:r>
        <w:rPr>
          <w:b/>
          <w:noProof/>
          <w:szCs w:val="24"/>
        </w:rPr>
        <w:fldChar w:fldCharType="end"/>
      </w:r>
      <w:r>
        <w:rPr>
          <w:b/>
          <w:noProof/>
          <w:szCs w:val="24"/>
        </w:rPr>
        <w:t> ta’ informazzjoni </w:t>
      </w:r>
      <w:r>
        <w:rPr>
          <w:b/>
          <w:noProof/>
          <w:szCs w:val="24"/>
        </w:rPr>
        <w:fldChar w:fldCharType="begin"/>
      </w:r>
      <w:r>
        <w:rPr>
          <w:b/>
          <w:noProof/>
          <w:szCs w:val="24"/>
        </w:rPr>
        <w:instrText xml:space="preserve"> QUOTE "</w:instrText>
      </w:r>
      <w:r>
        <w:rPr>
          <w:rStyle w:val="CRMarker"/>
          <w:b/>
          <w:noProof/>
          <w:szCs w:val="24"/>
        </w:rPr>
        <w:instrText>Õ</w:instrText>
      </w:r>
      <w:r>
        <w:rPr>
          <w:b/>
          <w:noProof/>
          <w:szCs w:val="24"/>
        </w:rPr>
        <w:instrText xml:space="preserve">" </w:instrText>
      </w:r>
      <w:r>
        <w:rPr>
          <w:b/>
          <w:noProof/>
          <w:szCs w:val="24"/>
        </w:rPr>
        <w:fldChar w:fldCharType="separate"/>
      </w:r>
      <w:r>
        <w:rPr>
          <w:rStyle w:val="CRMarker"/>
          <w:b/>
          <w:noProof/>
          <w:szCs w:val="24"/>
        </w:rPr>
        <w:t>Õ</w:t>
      </w:r>
      <w:r>
        <w:rPr>
          <w:b/>
          <w:noProof/>
          <w:szCs w:val="24"/>
        </w:rPr>
        <w:fldChar w:fldCharType="end"/>
      </w:r>
      <w:r>
        <w:rPr>
          <w:b/>
          <w:noProof/>
          <w:szCs w:val="24"/>
        </w:rPr>
        <w:t xml:space="preserve"> tas-suġġett tad-</w:t>
      </w:r>
      <w:r>
        <w:rPr>
          <w:b/>
          <w:i/>
          <w:noProof/>
          <w:szCs w:val="24"/>
        </w:rPr>
        <w:t>data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1. Persuna koperta bl-Artikolu </w:t>
      </w:r>
      <w:r>
        <w:rPr>
          <w:rStyle w:val="CRMinorChangeDeleted"/>
          <w:noProof/>
          <w:szCs w:val="24"/>
        </w:rPr>
        <w:t>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10</w:t>
      </w:r>
      <w:r>
        <w:rPr>
          <w:noProof/>
          <w:szCs w:val="24"/>
        </w:rPr>
        <w:t xml:space="preserve">(1), l-Artikolu </w:t>
      </w:r>
      <w:r>
        <w:rPr>
          <w:rStyle w:val="CRMinorChangeDeleted"/>
          <w:noProof/>
          <w:szCs w:val="24"/>
        </w:rPr>
        <w:t>14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</w:rPr>
        <w:t xml:space="preserve">(1) jew l-Artikolu </w:t>
      </w:r>
      <w:r>
        <w:rPr>
          <w:rStyle w:val="CRMinorChangeDeleted"/>
          <w:noProof/>
          <w:szCs w:val="24"/>
        </w:rPr>
        <w:t>17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14</w:t>
      </w:r>
      <w:r>
        <w:rPr>
          <w:noProof/>
          <w:szCs w:val="24"/>
        </w:rPr>
        <w:t xml:space="preserve">(1) għandha tkun infurmata mill-Istat Membru ta’ oriġini bil-miktub, u fejn meħtieġ, oralment, b'lingwa li hija tifhem jew li hija raġonevolment preżunta li tifhem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b’mod konċiż, trasparenti, intelliġibbli u forma faċilment aċċessibbli, billi tuża lingwa sempliċi u ċara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, dwar dan li ġej: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 xml:space="preserve">(a) l-identità tal-kontrollur fis-sens tal-Artikolu </w:t>
      </w:r>
      <w:r>
        <w:rPr>
          <w:rStyle w:val="CRDeleted"/>
          <w:noProof/>
          <w:szCs w:val="24"/>
        </w:rPr>
        <w:t>2(d)</w:t>
      </w:r>
      <w:r>
        <w:rPr>
          <w:noProof/>
          <w:szCs w:val="24"/>
        </w:rPr>
        <w:t xml:space="preserve"> tad-Direttiva [../../UE]</w:t>
      </w:r>
      <w:r>
        <w:rPr>
          <w:rStyle w:val="CRDeleted"/>
          <w:noProof/>
          <w:szCs w:val="24"/>
        </w:rPr>
        <w:t>95/46/KE</w:t>
      </w:r>
      <w:r>
        <w:rPr>
          <w:noProof/>
          <w:szCs w:val="24"/>
        </w:rPr>
        <w:t xml:space="preserve"> u tar-rappreżentant tiegħu, jekk ikun hemm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d-dettalji tal-kuntatt tal-uffiċjal tal-protezzjoni tad-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>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(b) l-għan li għalih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tal-persuna se tkun ipproċessata fil-Eurodac, inkluża deskrizzjoni tal-għanijiet tar-Regolament (UE) Nru […/…] </w:t>
      </w:r>
      <w:r>
        <w:rPr>
          <w:rStyle w:val="CRDeleted"/>
          <w:noProof/>
          <w:szCs w:val="24"/>
        </w:rPr>
        <w:t>604/2013</w:t>
      </w:r>
      <w:r>
        <w:rPr>
          <w:noProof/>
          <w:szCs w:val="24"/>
        </w:rPr>
        <w:t xml:space="preserve">, taħt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l-Artikolu 6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tiegħu, u spjegazzjoni, f’forma komprensibbli, </w:t>
      </w:r>
      <w:r>
        <w:rPr>
          <w:rStyle w:val="CRDeleted"/>
          <w:noProof/>
          <w:szCs w:val="24"/>
        </w:rPr>
        <w:t>bl-użu ta’ lingwa ċara u sempliċi,</w:t>
      </w:r>
      <w:r>
        <w:rPr>
          <w:noProof/>
          <w:szCs w:val="24"/>
        </w:rPr>
        <w:t xml:space="preserve"> tal-fatt li l-Eurodac jista' jsir aċċess għalih mill-Istati Membri u mill-Europol għal finijiet ta' infurzar tal-liġi;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 xml:space="preserve">(c) ir-reċipjenti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jew kategoriji ta’ reċipjenti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 xml:space="preserve">(d) għal dak li għandu x'jaqsam ma' persuna koperta bl-Artikolu </w:t>
      </w:r>
      <w:r>
        <w:rPr>
          <w:rStyle w:val="CRMinorChangeDeleted"/>
          <w:noProof/>
          <w:szCs w:val="24"/>
        </w:rPr>
        <w:t>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10</w:t>
      </w:r>
      <w:r>
        <w:rPr>
          <w:noProof/>
          <w:szCs w:val="24"/>
        </w:rPr>
        <w:t xml:space="preserve">(1) jew </w:t>
      </w:r>
      <w:r>
        <w:rPr>
          <w:rStyle w:val="CRMinorChangeDeleted"/>
          <w:noProof/>
          <w:szCs w:val="24"/>
        </w:rPr>
        <w:t>14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</w:rPr>
        <w:t xml:space="preserve">(1)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jew 14(1)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l-obbligu li jitteħdulha l-marki tas-swaba’;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  <w:highlight w:val="lightGray"/>
        </w:rPr>
        <w:tab/>
        <w:t>(e) il-perjodu li għalih id-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tiġi maħżuna skont l-Artikolu 17;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rStyle w:val="CRMinorChangeAdded"/>
          <w:noProof/>
          <w:szCs w:val="24"/>
          <w:lang w:val="mt-MT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e</w:t>
      </w:r>
      <w:r>
        <w:rPr>
          <w:rStyle w:val="CRMinorChangeAdded"/>
          <w:noProof/>
          <w:szCs w:val="24"/>
          <w:lang w:val="mt-MT"/>
        </w:rPr>
        <w:t>f</w:t>
      </w:r>
      <w:r>
        <w:rPr>
          <w:noProof/>
          <w:szCs w:val="24"/>
        </w:rPr>
        <w:t>)</w:t>
      </w:r>
      <w:r>
        <w:rPr>
          <w:noProof/>
          <w:szCs w:val="24"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Ö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Ö</w:t>
      </w:r>
      <w:r>
        <w:rPr>
          <w:noProof/>
        </w:rPr>
        <w:fldChar w:fldCharType="end"/>
      </w:r>
      <w:r>
        <w:rPr>
          <w:noProof/>
        </w:rPr>
        <w:t> </w:t>
      </w:r>
      <w:r>
        <w:rPr>
          <w:noProof/>
          <w:szCs w:val="24"/>
        </w:rPr>
        <w:t>l-eżistenza tad-</w:t>
      </w:r>
      <w:r>
        <w:rPr>
          <w:noProof/>
        </w:rPr>
        <w:t> </w:t>
      </w: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Õ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Õ</w:t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rPr>
          <w:noProof/>
          <w:szCs w:val="24"/>
        </w:rPr>
        <w:t>dritt</w:t>
      </w:r>
      <w:r>
        <w:rPr>
          <w:noProof/>
        </w:rPr>
        <w:t xml:space="preserve"> </w:t>
      </w:r>
      <w:r>
        <w:rPr>
          <w:noProof/>
          <w:highlight w:val="lightGray"/>
        </w:rPr>
        <w:fldChar w:fldCharType="begin"/>
      </w:r>
      <w:r>
        <w:rPr>
          <w:noProof/>
          <w:highlight w:val="lightGray"/>
        </w:rPr>
        <w:instrText xml:space="preserve"> QUOTE "</w:instrText>
      </w:r>
      <w:r>
        <w:rPr>
          <w:rStyle w:val="CRMarker"/>
          <w:noProof/>
          <w:highlight w:val="lightGray"/>
        </w:rPr>
        <w:instrText>ð</w:instrText>
      </w:r>
      <w:r>
        <w:rPr>
          <w:noProof/>
          <w:highlight w:val="lightGray"/>
        </w:rPr>
        <w:instrText xml:space="preserve">" </w:instrText>
      </w:r>
      <w:r>
        <w:rPr>
          <w:noProof/>
          <w:highlight w:val="lightGray"/>
        </w:rPr>
        <w:fldChar w:fldCharType="separate"/>
      </w:r>
      <w:r>
        <w:rPr>
          <w:rStyle w:val="CRMarker"/>
          <w:noProof/>
          <w:highlight w:val="lightGray"/>
        </w:rPr>
        <w:t>ð</w:t>
      </w:r>
      <w:r>
        <w:rPr>
          <w:noProof/>
          <w:highlight w:val="lightGray"/>
        </w:rPr>
        <w:fldChar w:fldCharType="end"/>
      </w:r>
      <w:r>
        <w:rPr>
          <w:noProof/>
          <w:highlight w:val="lightGray"/>
        </w:rPr>
        <w:t> </w:t>
      </w:r>
      <w:r>
        <w:rPr>
          <w:noProof/>
          <w:szCs w:val="24"/>
          <w:highlight w:val="lightGray"/>
        </w:rPr>
        <w:t>li ssir talba mill-kontrollur għal</w:t>
      </w:r>
      <w:r>
        <w:rPr>
          <w:noProof/>
          <w:highlight w:val="lightGray"/>
        </w:rPr>
        <w:t> </w:t>
      </w:r>
      <w:r>
        <w:rPr>
          <w:noProof/>
          <w:highlight w:val="lightGray"/>
        </w:rPr>
        <w:fldChar w:fldCharType="begin"/>
      </w:r>
      <w:r>
        <w:rPr>
          <w:noProof/>
          <w:highlight w:val="lightGray"/>
        </w:rPr>
        <w:instrText xml:space="preserve"> QUOTE "</w:instrText>
      </w:r>
      <w:r>
        <w:rPr>
          <w:rStyle w:val="CRMarker"/>
          <w:noProof/>
          <w:highlight w:val="lightGray"/>
        </w:rPr>
        <w:instrText>ï</w:instrText>
      </w:r>
      <w:r>
        <w:rPr>
          <w:noProof/>
          <w:highlight w:val="lightGray"/>
        </w:rPr>
        <w:instrText xml:space="preserve">" </w:instrText>
      </w:r>
      <w:r>
        <w:rPr>
          <w:noProof/>
          <w:highlight w:val="lightGray"/>
        </w:rPr>
        <w:fldChar w:fldCharType="separate"/>
      </w:r>
      <w:r>
        <w:rPr>
          <w:rStyle w:val="CRMarker"/>
          <w:noProof/>
          <w:highlight w:val="lightGray"/>
        </w:rPr>
        <w:t>ï</w:t>
      </w:r>
      <w:r>
        <w:rPr>
          <w:noProof/>
          <w:highlight w:val="lightGray"/>
        </w:rPr>
        <w:fldChar w:fldCharType="end"/>
      </w:r>
      <w:r>
        <w:rPr>
          <w:noProof/>
          <w:szCs w:val="24"/>
        </w:rPr>
        <w:t xml:space="preserve"> aċċess għal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relatata magħha u d-dritt li persuna titlob li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mhux eżatta dwarha tiġi </w:t>
      </w:r>
      <w:r>
        <w:rPr>
          <w:rStyle w:val="CRDeleted"/>
          <w:noProof/>
          <w:szCs w:val="24"/>
        </w:rPr>
        <w:t>korretta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rettifikata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 xml:space="preserve"> u li timla 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persunali mhux kompluta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jew li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personali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proċessata illegalment dwarha titħassar, kif ukoll id-dritt li tirċievi informazzjoni dwar il-proċeduri għal eżerċizzju ta’ dawk id-drittijiet, inkluż id-dettalji ta’ kuntatt tal-kontrollur u tal-awtoritajiet tas-sorveljanza </w:t>
      </w:r>
      <w:r>
        <w:rPr>
          <w:rStyle w:val="CRDeleted"/>
          <w:noProof/>
          <w:szCs w:val="24"/>
        </w:rPr>
        <w:t>nazzjonali</w:t>
      </w:r>
      <w:r>
        <w:rPr>
          <w:noProof/>
          <w:szCs w:val="24"/>
        </w:rPr>
        <w:t xml:space="preserve"> msemmija fl-Artikolu </w:t>
      </w:r>
      <w:r>
        <w:rPr>
          <w:rStyle w:val="CRMinorChangeDeleted"/>
          <w:noProof/>
          <w:szCs w:val="24"/>
        </w:rPr>
        <w:t>30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32</w:t>
      </w:r>
      <w:r>
        <w:rPr>
          <w:noProof/>
          <w:szCs w:val="24"/>
        </w:rPr>
        <w:t>(1)</w:t>
      </w:r>
      <w:r>
        <w:rPr>
          <w:rStyle w:val="CRMinorChangeDeleted"/>
          <w:noProof/>
          <w:szCs w:val="24"/>
        </w:rPr>
        <w:t>.</w:t>
      </w:r>
      <w:r>
        <w:rPr>
          <w:rStyle w:val="CRMinorChangeAdded"/>
          <w:noProof/>
          <w:szCs w:val="24"/>
          <w:lang w:val="mt-MT"/>
        </w:rPr>
        <w:t>;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  <w:highlight w:val="lightGray"/>
        </w:rPr>
        <w:tab/>
        <w:t>(g) id-dritt li tagħmel ilment lill-awtorità superviżorja.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2. Għal dak li għandu x'jaqsam ma' persuna koperta bl-Artikolu </w:t>
      </w:r>
      <w:r>
        <w:rPr>
          <w:rStyle w:val="CRMinorChangeDeleted"/>
          <w:noProof/>
          <w:szCs w:val="24"/>
        </w:rPr>
        <w:t>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10</w:t>
      </w:r>
      <w:r>
        <w:rPr>
          <w:noProof/>
          <w:szCs w:val="24"/>
        </w:rPr>
        <w:t xml:space="preserve">(1) jew </w:t>
      </w:r>
      <w:r>
        <w:rPr>
          <w:rStyle w:val="CRMinorChangeDeleted"/>
          <w:noProof/>
          <w:szCs w:val="24"/>
        </w:rPr>
        <w:t>14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</w:rPr>
        <w:t xml:space="preserve">(1)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14(1)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, l-informazzjoni msemmija fil-paragrafu 1 ta' dan l-Artikolu għandha tiġi pprovduta fil-ħin meta jittieħdu l-marki tas-swaba’ tagħha.</w:t>
      </w:r>
    </w:p>
    <w:p w:rsidR="00A363FF" w:rsidRDefault="00A363FF">
      <w:pPr>
        <w:rPr>
          <w:noProof/>
          <w:szCs w:val="24"/>
        </w:rPr>
      </w:pPr>
      <w:r>
        <w:rPr>
          <w:rStyle w:val="CRRefonteDeleted"/>
          <w:noProof/>
          <w:szCs w:val="24"/>
          <w:highlight w:val="lightGray"/>
          <w:lang w:val="mt-MT"/>
        </w:rPr>
        <w:t>Għal dak li għandu x'jaqsam ma' persuna koperta bl-Artikolu 17(1), l-informazzjoni msemmija fil-paragrafu 1 ta' dan l-Artikolu għandha tingħata mhux aktar tard mill-ħin meta d-data li jkollha x'taqsam ma' dik il-persuna tiġi trażmessa lis-Sistema Ċentrali. Dak l-obbligu m’għandux japplika fejn l-għoti ta' dik l-informazzjoni jirriżulta impossibbli jew ikun jinvolvi sforz sproporzjonat.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Fejn persuna koperta bl-Artikolu </w:t>
      </w:r>
      <w:r>
        <w:rPr>
          <w:rStyle w:val="CRMinorChangeDeleted"/>
          <w:noProof/>
          <w:szCs w:val="24"/>
        </w:rPr>
        <w:t>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10</w:t>
      </w:r>
      <w:r>
        <w:rPr>
          <w:noProof/>
          <w:szCs w:val="24"/>
        </w:rPr>
        <w:t xml:space="preserve">(1), l-Artikolu </w:t>
      </w:r>
      <w:r>
        <w:rPr>
          <w:rStyle w:val="CRMinorChangeDeleted"/>
          <w:noProof/>
          <w:szCs w:val="24"/>
        </w:rPr>
        <w:t>14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13</w:t>
      </w:r>
      <w:r>
        <w:rPr>
          <w:noProof/>
          <w:szCs w:val="24"/>
        </w:rPr>
        <w:t xml:space="preserve">(1) u l-Artikolu </w:t>
      </w:r>
      <w:r>
        <w:rPr>
          <w:rStyle w:val="CRMinorChangeDeleted"/>
          <w:noProof/>
          <w:szCs w:val="24"/>
        </w:rPr>
        <w:t>17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14</w:t>
      </w:r>
      <w:r>
        <w:rPr>
          <w:noProof/>
          <w:szCs w:val="24"/>
        </w:rPr>
        <w:t>(1) tkun minorenni, l-Istati Membri għandhom jipprovdu l-informazzjoni b'mod adattat għall-età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3. Fuljett komuni, li jiġbor fih tal-anqas l-informazzjoni msemmija fil-paragrafu 1 ta' dan l-Artikolu u l-informazzjoni msemmija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fl-Artikolu 6(2)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tar-Regolament (UE) Nru […/…] </w:t>
      </w:r>
      <w:r>
        <w:rPr>
          <w:rStyle w:val="CRDeleted"/>
          <w:noProof/>
          <w:szCs w:val="24"/>
        </w:rPr>
        <w:t>604/2013</w:t>
      </w:r>
      <w:r>
        <w:rPr>
          <w:noProof/>
          <w:szCs w:val="24"/>
        </w:rPr>
        <w:t xml:space="preserve"> għandu jitfassal skont il-proċedura msemmija fl-Artikolu 44(2) ta' dak ir-Regolament.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Il-fuljett għandu jkun ċar u sempliċi, abbozzat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b’mod konċiż, trasparenti, intelliġibbli u forma faċilment aċċessibbli u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f’lingwa li l-persuna kkonċernata tifhem jew li hija raġonevolment preżunta li tifhem.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Il-fuljett għandu jiġi fformulat b'tali mod li jippermetti lill-Istati Membri jimlewh b'informazzjoni addizzjonali speċifika għall-Istat Membru. Din l-informazzjoni speċifika għall-Istat Membru għandha tinkludi għall-inqas id-drittijiet tas-suġġett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, il-possibbiltà ta' </w:t>
      </w:r>
      <w:r>
        <w:rPr>
          <w:rStyle w:val="CRDeleted"/>
          <w:noProof/>
          <w:szCs w:val="24"/>
        </w:rPr>
        <w:t>assistenza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informazzjoni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mill-awtoritajiet ta’ sorveljanza nazzjonali kif ukoll id-dettalji ta' kuntatt tal-uffiċċju tal-kontrollur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u l-uffiċjal tal-protezzjoni tad-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>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u tal-awtoritajiet ta’ sorveljanza nazzjonali.</w:t>
      </w:r>
    </w:p>
    <w:p w:rsidR="00A363FF" w:rsidRDefault="00A363FF">
      <w:pPr>
        <w:jc w:val="center"/>
        <w:rPr>
          <w:noProof/>
          <w:szCs w:val="24"/>
        </w:rPr>
      </w:pPr>
      <w:r>
        <w:rPr>
          <w:rStyle w:val="CRMinorChangeAdded"/>
          <w:noProof/>
          <w:szCs w:val="24"/>
          <w:lang w:val="mt-MT"/>
        </w:rPr>
        <w:t>Artikolu 31</w:t>
      </w:r>
    </w:p>
    <w:p w:rsidR="00A363FF" w:rsidRDefault="00A363FF">
      <w:pPr>
        <w:jc w:val="center"/>
        <w:rPr>
          <w:b/>
          <w:noProof/>
          <w:szCs w:val="24"/>
        </w:rPr>
      </w:pP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Ö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Ö</w:t>
      </w:r>
      <w:r>
        <w:rPr>
          <w:noProof/>
        </w:rPr>
        <w:fldChar w:fldCharType="end"/>
      </w:r>
      <w:r>
        <w:rPr>
          <w:noProof/>
        </w:rPr>
        <w:t> </w:t>
      </w:r>
      <w:r>
        <w:rPr>
          <w:b/>
          <w:noProof/>
          <w:szCs w:val="24"/>
        </w:rPr>
        <w:t xml:space="preserve">Dritt ta’ aċċess, rettifika u tħassir ta’ </w:t>
      </w:r>
      <w:r>
        <w:rPr>
          <w:b/>
          <w:i/>
          <w:noProof/>
          <w:szCs w:val="24"/>
        </w:rPr>
        <w:t>data</w:t>
      </w:r>
      <w:r>
        <w:rPr>
          <w:b/>
          <w:noProof/>
          <w:szCs w:val="24"/>
        </w:rPr>
        <w:t xml:space="preserve"> personali</w:t>
      </w:r>
      <w:r>
        <w:rPr>
          <w:noProof/>
        </w:rPr>
        <w:t> </w:t>
      </w: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Õ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Õ</w:t>
      </w:r>
      <w:r>
        <w:rPr>
          <w:noProof/>
        </w:rPr>
        <w:fldChar w:fldCharType="end"/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4</w:t>
      </w:r>
      <w:r>
        <w:rPr>
          <w:rStyle w:val="CRMinorChangeAdded"/>
          <w:noProof/>
          <w:szCs w:val="24"/>
          <w:lang w:val="mt-MT"/>
        </w:rPr>
        <w:t>1</w:t>
      </w:r>
      <w:r>
        <w:rPr>
          <w:noProof/>
          <w:szCs w:val="24"/>
        </w:rPr>
        <w:t>. Għall-finijiet stabbiliti fl-Artikolu 1(1))</w:t>
      </w:r>
      <w:r>
        <w:rPr>
          <w:rStyle w:val="CRMinorChangeAdded"/>
          <w:noProof/>
          <w:szCs w:val="24"/>
          <w:lang w:val="mt-MT"/>
        </w:rPr>
        <w:t>(a) u (b)</w:t>
      </w:r>
      <w:r>
        <w:rPr>
          <w:noProof/>
          <w:szCs w:val="24"/>
        </w:rPr>
        <w:t xml:space="preserve"> ta' dan ir-Regolament, </w:t>
      </w:r>
      <w:r>
        <w:rPr>
          <w:rStyle w:val="CRDeleted"/>
          <w:noProof/>
          <w:szCs w:val="24"/>
        </w:rPr>
        <w:t>f'kull Stat Membru kwalunkwe suġġett ta' data jista', taħt il-liġijiet, ir-regolamenti u l-proċeduri ta' dak l-Istat, jeżerċita d-drittijiet previsti fl-Artikolu 12 tad-Direttiva 95/46/KE</w:t>
      </w:r>
      <w:r>
        <w:rPr>
          <w:noProof/>
          <w:szCs w:val="24"/>
        </w:rPr>
        <w:t xml:space="preserve"> </w:t>
      </w:r>
      <w:r>
        <w:rPr>
          <w:noProof/>
          <w:highlight w:val="lightGray"/>
        </w:rPr>
        <w:fldChar w:fldCharType="begin"/>
      </w:r>
      <w:r>
        <w:rPr>
          <w:noProof/>
          <w:highlight w:val="lightGray"/>
        </w:rPr>
        <w:instrText xml:space="preserve"> QUOTE "</w:instrText>
      </w:r>
      <w:r>
        <w:rPr>
          <w:rStyle w:val="CRMarker"/>
          <w:noProof/>
          <w:highlight w:val="lightGray"/>
        </w:rPr>
        <w:instrText>ð</w:instrText>
      </w:r>
      <w:r>
        <w:rPr>
          <w:noProof/>
          <w:highlight w:val="lightGray"/>
        </w:rPr>
        <w:instrText xml:space="preserve">" </w:instrText>
      </w:r>
      <w:r>
        <w:rPr>
          <w:noProof/>
          <w:highlight w:val="lightGray"/>
        </w:rPr>
        <w:fldChar w:fldCharType="separate"/>
      </w:r>
      <w:r>
        <w:rPr>
          <w:rStyle w:val="CRMarker"/>
          <w:noProof/>
          <w:highlight w:val="lightGray"/>
        </w:rPr>
        <w:t>ð</w:t>
      </w:r>
      <w:r>
        <w:rPr>
          <w:noProof/>
          <w:highlight w:val="lightGray"/>
        </w:rPr>
        <w:fldChar w:fldCharType="end"/>
      </w:r>
      <w:r>
        <w:rPr>
          <w:noProof/>
          <w:highlight w:val="lightGray"/>
        </w:rPr>
        <w:t> </w:t>
      </w:r>
      <w:r>
        <w:rPr>
          <w:noProof/>
          <w:szCs w:val="24"/>
          <w:highlight w:val="lightGray"/>
        </w:rPr>
        <w:t>id-drittijiet tas-suġġett tad-data għall-aċċess, rettifika, u tħassir għandhom jiġu eżerċitati skont, il-Kapitolu III tar-Regolament (UE) Nru […/2016] u applikati kif stabbilit f’dan l-Artikolu.</w:t>
      </w:r>
      <w:r>
        <w:rPr>
          <w:noProof/>
          <w:highlight w:val="lightGray"/>
        </w:rPr>
        <w:t> </w:t>
      </w:r>
      <w:r>
        <w:rPr>
          <w:noProof/>
          <w:highlight w:val="lightGray"/>
        </w:rPr>
        <w:fldChar w:fldCharType="begin"/>
      </w:r>
      <w:r>
        <w:rPr>
          <w:noProof/>
          <w:highlight w:val="lightGray"/>
        </w:rPr>
        <w:instrText xml:space="preserve"> QUOTE "</w:instrText>
      </w:r>
      <w:r>
        <w:rPr>
          <w:rStyle w:val="CRMarker"/>
          <w:noProof/>
          <w:highlight w:val="lightGray"/>
        </w:rPr>
        <w:instrText>ï</w:instrText>
      </w:r>
      <w:r>
        <w:rPr>
          <w:noProof/>
          <w:highlight w:val="lightGray"/>
        </w:rPr>
        <w:instrText xml:space="preserve">" </w:instrText>
      </w:r>
      <w:r>
        <w:rPr>
          <w:noProof/>
          <w:highlight w:val="lightGray"/>
        </w:rPr>
        <w:fldChar w:fldCharType="separate"/>
      </w:r>
      <w:r>
        <w:rPr>
          <w:rStyle w:val="CRMarker"/>
          <w:noProof/>
          <w:highlight w:val="lightGray"/>
        </w:rPr>
        <w:t>ï</w:t>
      </w:r>
      <w:r>
        <w:rPr>
          <w:noProof/>
          <w:highlight w:val="lightGray"/>
        </w:rPr>
        <w:fldChar w:fldCharType="end"/>
      </w:r>
    </w:p>
    <w:p w:rsidR="00A363FF" w:rsidRDefault="00A363FF">
      <w:pPr>
        <w:rPr>
          <w:noProof/>
          <w:szCs w:val="24"/>
        </w:rPr>
      </w:pPr>
      <w:r>
        <w:rPr>
          <w:rStyle w:val="CRDeleted"/>
          <w:noProof/>
          <w:szCs w:val="24"/>
        </w:rPr>
        <w:t>Mingħajr preġudizzju għall-obbligu li jagħti informazzjoni oħra skont l-Artikolu 12(a) tad-Direttiva 95/46/KE,</w:t>
      </w:r>
      <w:r>
        <w:rPr>
          <w:noProof/>
        </w:rPr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Ö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Ö</w:t>
      </w:r>
      <w:r>
        <w:rPr>
          <w:noProof/>
        </w:rPr>
        <w:fldChar w:fldCharType="end"/>
      </w:r>
      <w:r>
        <w:rPr>
          <w:noProof/>
        </w:rPr>
        <w:t> </w:t>
      </w:r>
      <w:r>
        <w:rPr>
          <w:noProof/>
          <w:szCs w:val="24"/>
        </w:rPr>
        <w:t>2. Id-dritt ta’ aċċess tas-suġġett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f’kull Stat Membru għandu jinkludi</w:t>
      </w:r>
      <w:r>
        <w:rPr>
          <w:noProof/>
        </w:rPr>
        <w:t> </w:t>
      </w: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Õ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Õ</w:t>
      </w:r>
      <w:r>
        <w:rPr>
          <w:noProof/>
        </w:rPr>
        <w:fldChar w:fldCharType="end"/>
      </w:r>
      <w:r>
        <w:rPr>
          <w:noProof/>
          <w:szCs w:val="24"/>
        </w:rPr>
        <w:t xml:space="preserve"> d-dritt li jikseb komunikazzjoni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li jkollha x'taqsam miegħu reġistrata fis-Sistema Ċentrali u tal-Istat Membru li ttrażmettihom lis-Sistema Ċentrali. Tali aċċess għad-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jista' jingħata biss minn Stat Membru.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rStyle w:val="CRRefonteDeleted"/>
          <w:noProof/>
          <w:szCs w:val="24"/>
          <w:highlight w:val="lightGray"/>
          <w:lang w:val="mt-MT"/>
        </w:rPr>
        <w:t>5. Għall-finijiet stabbiliti fl-Artikolu 1(1), f'kull Stati Membri, kwalunkwe persuna tista' titlob li data li tkun fattwalment mhux preċiża tiġi kkoreġuta jew li dik id-data li tkun ġiet reġistrata kontra l-liġi tiġi mħassra. Il-korrezzjoni u t-tħassir għandhom jitwettqu mingħajr dewmien eċċessiv mill-Istat Membru li ttrażmetta d-data, taħt il-liġijiet, ir-regolamenti u l-proċeduri tiegħu.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6</w:t>
      </w:r>
      <w:r>
        <w:rPr>
          <w:rStyle w:val="CRMinorChangeAdded"/>
          <w:noProof/>
          <w:szCs w:val="24"/>
          <w:lang w:val="mt-MT"/>
        </w:rPr>
        <w:t>2</w:t>
      </w:r>
      <w:r>
        <w:rPr>
          <w:noProof/>
          <w:szCs w:val="24"/>
        </w:rPr>
        <w:t xml:space="preserve">. </w:t>
      </w:r>
      <w:r>
        <w:rPr>
          <w:rStyle w:val="CRDeleted"/>
          <w:noProof/>
          <w:szCs w:val="24"/>
        </w:rPr>
        <w:t>Għall-finijiet stabbiliti fl-Artikolu 1(1),</w:t>
      </w:r>
      <w:r>
        <w:rPr>
          <w:noProof/>
          <w:szCs w:val="24"/>
        </w:rPr>
        <w:t xml:space="preserve"> </w:t>
      </w:r>
      <w:r>
        <w:rPr>
          <w:rStyle w:val="CRMinorChangeDeleted"/>
          <w:noProof/>
          <w:szCs w:val="24"/>
        </w:rPr>
        <w:t>j</w:t>
      </w:r>
      <w:r>
        <w:rPr>
          <w:rStyle w:val="CRMinorChangeAdded"/>
          <w:noProof/>
          <w:szCs w:val="24"/>
          <w:lang w:val="mt-MT"/>
        </w:rPr>
        <w:t>J</w:t>
      </w:r>
      <w:r>
        <w:rPr>
          <w:noProof/>
          <w:szCs w:val="24"/>
        </w:rPr>
        <w:t xml:space="preserve">ekk id-drittijiet ta' </w:t>
      </w:r>
      <w:r>
        <w:rPr>
          <w:rStyle w:val="CRDeleted"/>
          <w:noProof/>
          <w:szCs w:val="24"/>
        </w:rPr>
        <w:t>korrezzjoni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rettifika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u tħassir jiġu eżerċitati fi Stat Membru li ma jkunx dak li, jew ma jkunux dawk li, ttrażmettew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, l-awtoritajiet ta' dak l-Istat Membru għandhom jikkomunikaw mal-awtoritajiet tal-Istat Membru jew Stati Membri li jkunu ttrażmettew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sabiex dan tal-aħħar ikun jista' jiċċekkja l-korrettezza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u l-legalità tat-trażmissjoni u r-reġistrazzjoni tagħha fis-Sistema Ċentrali.</w:t>
      </w:r>
    </w:p>
    <w:p w:rsidR="00A363FF" w:rsidRDefault="00A363FF">
      <w:pPr>
        <w:rPr>
          <w:noProof/>
          <w:szCs w:val="24"/>
        </w:rPr>
      </w:pPr>
      <w:r>
        <w:rPr>
          <w:rStyle w:val="CRDeleted"/>
          <w:noProof/>
          <w:szCs w:val="24"/>
          <w:u w:val="double"/>
        </w:rPr>
        <w:t>7</w:t>
      </w:r>
      <w:r>
        <w:rPr>
          <w:rStyle w:val="CRMinorChangeAdded"/>
          <w:noProof/>
          <w:szCs w:val="24"/>
          <w:lang w:val="mt-MT"/>
        </w:rPr>
        <w:t>3</w:t>
      </w:r>
      <w:r>
        <w:rPr>
          <w:noProof/>
          <w:szCs w:val="24"/>
        </w:rPr>
        <w:t xml:space="preserve">. </w:t>
      </w:r>
      <w:r>
        <w:rPr>
          <w:rStyle w:val="CRDeleted"/>
          <w:noProof/>
          <w:szCs w:val="24"/>
        </w:rPr>
        <w:t>Għall-finijiet stabbiliti fl-Artikolu 1(1),</w:t>
      </w:r>
      <w:r>
        <w:rPr>
          <w:noProof/>
          <w:szCs w:val="24"/>
        </w:rPr>
        <w:t xml:space="preserve"> </w:t>
      </w:r>
      <w:r>
        <w:rPr>
          <w:rStyle w:val="CRMinorChangeDeleted"/>
          <w:noProof/>
          <w:szCs w:val="24"/>
        </w:rPr>
        <w:t>j</w:t>
      </w:r>
      <w:r>
        <w:rPr>
          <w:rStyle w:val="CRMinorChangeAdded"/>
          <w:noProof/>
          <w:szCs w:val="24"/>
          <w:lang w:val="mt-MT"/>
        </w:rPr>
        <w:t>J</w:t>
      </w:r>
      <w:r>
        <w:rPr>
          <w:noProof/>
          <w:szCs w:val="24"/>
        </w:rPr>
        <w:t xml:space="preserve">ekk jinstab li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rreġistrata fis-Sistema Ċentrali tkun impreċiża jew tkun ġiet irreġistrata kontra l-liġi, l-Istat Membru li ttrażmettiha għandu </w:t>
      </w:r>
      <w:r>
        <w:rPr>
          <w:rStyle w:val="CRDeleted"/>
          <w:noProof/>
          <w:szCs w:val="24"/>
        </w:rPr>
        <w:t>jikkoreġi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jirrettifika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jew iħassar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taħt l-Artikolu </w:t>
      </w:r>
      <w:r>
        <w:rPr>
          <w:rStyle w:val="CRMinorChangeDeleted"/>
          <w:noProof/>
          <w:szCs w:val="24"/>
        </w:rPr>
        <w:t>27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28</w:t>
      </w:r>
      <w:r>
        <w:rPr>
          <w:noProof/>
          <w:szCs w:val="24"/>
        </w:rPr>
        <w:t>(3). Dak l-Istat Membru għandu jikkonferma bil-miktub lis-suġġett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mingħajr dewmien eċċessiv</w:t>
      </w:r>
      <w:r>
        <w:rPr>
          <w:noProof/>
          <w:szCs w:val="24"/>
        </w:rPr>
        <w:t xml:space="preserve"> li hu jkun ħa l-passi sabiex jikkoreġi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, jirrettifika, 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itemm,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jew</w:t>
      </w:r>
      <w:r>
        <w:rPr>
          <w:noProof/>
          <w:szCs w:val="24"/>
        </w:rPr>
        <w:t xml:space="preserve"> iħassar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jew jirrestrinġi l-ipproċessar tad-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MinorChangeDeleted"/>
          <w:noProof/>
          <w:szCs w:val="24"/>
        </w:rPr>
        <w:t>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personali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dwaru.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8</w:t>
      </w:r>
      <w:r>
        <w:rPr>
          <w:rStyle w:val="CRMinorChangeAdded"/>
          <w:noProof/>
          <w:szCs w:val="24"/>
          <w:lang w:val="mt-MT"/>
        </w:rPr>
        <w:t>4</w:t>
      </w:r>
      <w:r>
        <w:rPr>
          <w:noProof/>
          <w:szCs w:val="24"/>
        </w:rPr>
        <w:t xml:space="preserve">. </w:t>
      </w:r>
      <w:r>
        <w:rPr>
          <w:rStyle w:val="CRDeleted"/>
          <w:noProof/>
          <w:szCs w:val="24"/>
        </w:rPr>
        <w:t>Għall-finijiet stabbiliti fl-Artikolu 1(1),</w:t>
      </w:r>
      <w:r>
        <w:rPr>
          <w:noProof/>
          <w:szCs w:val="24"/>
        </w:rPr>
        <w:t xml:space="preserve"> </w:t>
      </w:r>
      <w:r>
        <w:rPr>
          <w:rStyle w:val="CRMinorChangeDeleted"/>
          <w:noProof/>
          <w:szCs w:val="24"/>
        </w:rPr>
        <w:t>j</w:t>
      </w:r>
      <w:r>
        <w:rPr>
          <w:rStyle w:val="CRMinorChangeAdded"/>
          <w:noProof/>
          <w:szCs w:val="24"/>
          <w:lang w:val="mt-MT"/>
        </w:rPr>
        <w:t>J</w:t>
      </w:r>
      <w:r>
        <w:rPr>
          <w:noProof/>
          <w:szCs w:val="24"/>
        </w:rPr>
        <w:t>ekk l-Istat Membru li ttrażmetta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ma jaqbilx li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rreġistrata fis-Sistema Ċentrali hija fattwalment impreċiża jew li ġiet irreġistrata kontra l-liġi, għandu jispjega bil-miktub lis-suġġett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mingħajr dewmien eċċessiv</w:t>
      </w:r>
      <w:r>
        <w:rPr>
          <w:noProof/>
          <w:szCs w:val="24"/>
        </w:rPr>
        <w:t xml:space="preserve"> ir-raġuni għaliex mhuwiex lest li jikkoreġi jew iħassar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Dan l-Istat Membru għandu jipprovdi wkoll lis-suġġett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l-informazzjoni li tispjega liema passi jista' jieħu jekk hu ma jaċċettax l-ispjegazzjoni mogħtija. Din għandha tinkludi informazzjoni dwar kif tiġi istitwita kawża jew, jekk ikun xieraq, kif jitressaq ilment quddiem l-awtoritajiet kompetenti jew il-qrati ta' dak l-Istat Membru u kull għajnuna finanzjarja jew għajnuna oħra li tkun disponibbli taħt il-liġijiet, ir-regolamenti u l-proċeduri ta' dak l-Istat Membru.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9</w:t>
      </w:r>
      <w:r>
        <w:rPr>
          <w:rStyle w:val="CRMinorChangeAdded"/>
          <w:noProof/>
          <w:szCs w:val="24"/>
          <w:lang w:val="mt-MT"/>
        </w:rPr>
        <w:t>5</w:t>
      </w:r>
      <w:r>
        <w:rPr>
          <w:noProof/>
          <w:szCs w:val="24"/>
        </w:rPr>
        <w:t xml:space="preserve">. Kwalunkwe talba skont il-paragrafi </w:t>
      </w:r>
      <w:r>
        <w:rPr>
          <w:rStyle w:val="CRMinorChangeDeleted"/>
          <w:noProof/>
          <w:szCs w:val="24"/>
        </w:rPr>
        <w:t>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</w:t>
      </w:r>
      <w:r>
        <w:rPr>
          <w:noProof/>
          <w:szCs w:val="24"/>
        </w:rPr>
        <w:t xml:space="preserve"> u </w:t>
      </w:r>
      <w:r>
        <w:rPr>
          <w:rStyle w:val="CRMinorChangeDeleted"/>
          <w:noProof/>
          <w:szCs w:val="24"/>
        </w:rPr>
        <w:t>5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ta’ dan l-Artikolu għal aċċess, rettifika jew tħassir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għandu jkun fiha d-dettalji kollha neċessarji sabiex ikun identifikat is-suġġett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, inklużi l-marki tas-swaba’. Tali informazzjoni għandha tintuża esklużivament sabiex tippermetti l-eżerċizzju tad-drittijiet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tas-suġġett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MinorChangeDeleted"/>
          <w:noProof/>
          <w:szCs w:val="24"/>
        </w:rPr>
        <w:t>i</w:t>
      </w:r>
      <w:r>
        <w:rPr>
          <w:noProof/>
          <w:szCs w:val="24"/>
        </w:rPr>
        <w:t xml:space="preserve">msemmija fil-paragrafi </w:t>
      </w:r>
      <w:r>
        <w:rPr>
          <w:rStyle w:val="CRMinorChangeDeleted"/>
          <w:noProof/>
          <w:szCs w:val="24"/>
        </w:rPr>
        <w:t>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1</w:t>
      </w:r>
      <w:r>
        <w:rPr>
          <w:noProof/>
          <w:szCs w:val="24"/>
        </w:rPr>
        <w:t xml:space="preserve"> u </w:t>
      </w:r>
      <w:r>
        <w:rPr>
          <w:rStyle w:val="CRMinorChangeDeleted"/>
          <w:noProof/>
          <w:szCs w:val="24"/>
        </w:rPr>
        <w:t>5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</w:t>
      </w:r>
      <w:r>
        <w:rPr>
          <w:noProof/>
          <w:szCs w:val="24"/>
        </w:rPr>
        <w:t xml:space="preserve">  u għandha tiġi mħassra immedjatament wara.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10</w:t>
      </w:r>
      <w:r>
        <w:rPr>
          <w:rStyle w:val="CRMinorChangeAdded"/>
          <w:noProof/>
          <w:szCs w:val="24"/>
          <w:lang w:val="mt-MT"/>
        </w:rPr>
        <w:t>6</w:t>
      </w:r>
      <w:r>
        <w:rPr>
          <w:noProof/>
          <w:szCs w:val="24"/>
        </w:rPr>
        <w:t xml:space="preserve">. L-awtoritajiet kompetenti tal-Istati Membri għandhom jikkooperaw b'mod attiv sabiex jinfurzaw fil-pront id-drittijiet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tas-suġġett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stabbiliti fil-paragrafi 5, 6 u 7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għar-rettifika jew tħassir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.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11</w:t>
      </w:r>
      <w:r>
        <w:rPr>
          <w:rStyle w:val="CRMinorChangeAdded"/>
          <w:noProof/>
          <w:szCs w:val="24"/>
          <w:lang w:val="mt-MT"/>
        </w:rPr>
        <w:t>7</w:t>
      </w:r>
      <w:r>
        <w:rPr>
          <w:noProof/>
          <w:szCs w:val="24"/>
        </w:rPr>
        <w:t xml:space="preserve">. Kull meta persuna titlob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aċċess għal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marbuta magħha </w:t>
      </w:r>
      <w:r>
        <w:rPr>
          <w:rStyle w:val="CRDeleted"/>
          <w:noProof/>
          <w:szCs w:val="24"/>
        </w:rPr>
        <w:t>skont il-paragrafu 4</w:t>
      </w:r>
      <w:r>
        <w:rPr>
          <w:noProof/>
          <w:szCs w:val="24"/>
        </w:rPr>
        <w:t>, l-awtorità kompetenti għandha żżomm reġistru fil-forma ta’ dokument bil-miktub li saret din it-talba u kif din ġiet indirizzata, u għandha tagħmel dak id-dokument disponibbli lill-awtoritajiet ta’ sorveljanza nazzjonali mingħajr dewmien.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rStyle w:val="CRRefonteDeleted"/>
          <w:noProof/>
          <w:szCs w:val="24"/>
          <w:highlight w:val="lightGray"/>
          <w:lang w:val="mt-MT"/>
        </w:rPr>
        <w:t>12. Għall-finijiet stabbiliti fl-Artikolu 1(1) ta' dan ir-Regolament, f'kull Stat Membru, l-awtorità ta’ sorveljanza nazzjonali għandha, abbażi tat-talba tiegħu jew tagħha, tassisti lis-suġġett tad-data skont l-Artikolu 28(4) tad-Direttiva 95/46/KE fl-eżerċizzju tad-drittijiet tiegħu.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13</w:t>
      </w:r>
      <w:r>
        <w:rPr>
          <w:rStyle w:val="CRMinorChangeAdded"/>
          <w:noProof/>
          <w:szCs w:val="24"/>
          <w:lang w:val="mt-MT"/>
        </w:rPr>
        <w:t>8</w:t>
      </w:r>
      <w:r>
        <w:rPr>
          <w:noProof/>
          <w:szCs w:val="24"/>
        </w:rPr>
        <w:t xml:space="preserve">. </w:t>
      </w:r>
      <w:r>
        <w:rPr>
          <w:rStyle w:val="CRDeleted"/>
          <w:noProof/>
          <w:szCs w:val="24"/>
        </w:rPr>
        <w:t>Għall-finijiet stabbilti fl-Artikolu 1(1) ta' dan ir-Regolament,</w:t>
      </w:r>
      <w:r>
        <w:rPr>
          <w:noProof/>
          <w:szCs w:val="24"/>
        </w:rPr>
        <w:t xml:space="preserve"> </w:t>
      </w:r>
      <w:r>
        <w:rPr>
          <w:rStyle w:val="CRMinorChangeDeleted"/>
          <w:noProof/>
          <w:szCs w:val="24"/>
        </w:rPr>
        <w:t>l</w:t>
      </w:r>
      <w:r>
        <w:rPr>
          <w:rStyle w:val="CRMinorChangeAdded"/>
          <w:noProof/>
          <w:szCs w:val="24"/>
          <w:lang w:val="mt-MT"/>
        </w:rPr>
        <w:t>L</w:t>
      </w:r>
      <w:r>
        <w:rPr>
          <w:noProof/>
          <w:szCs w:val="24"/>
        </w:rPr>
        <w:t>-Awtorità ta’ Sorveljanza Nazzjonali tal-Istat Membru li ttrażmetta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u l-Awtorità ta’ Sorveljanza Nazzjonali tal-Istat Membru li fih is-suġġett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jkun preżenti għandhom </w:t>
      </w:r>
      <w:r>
        <w:rPr>
          <w:rStyle w:val="CRDeleted"/>
          <w:noProof/>
          <w:szCs w:val="24"/>
        </w:rPr>
        <w:t>jassistu u</w:t>
      </w:r>
      <w:r>
        <w:rPr>
          <w:noProof/>
          <w:szCs w:val="24"/>
        </w:rPr>
        <w:t xml:space="preserve">, fejn mitlub, </w:t>
      </w:r>
      <w:r>
        <w:rPr>
          <w:rStyle w:val="CRDeleted"/>
          <w:noProof/>
          <w:szCs w:val="24"/>
        </w:rPr>
        <w:t>jagħtuh parir fl-eżerċizzju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jipprovdu informazzjoni lis-suġġett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 l-eżerċizzju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tad-drittijiet tiegħu sabiex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jitlob mingħand il-kontrollur tad-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aċċess,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tkun ikkoreġuta jew titħassar id-data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rettifika,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tlestija,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tħassir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jew restrizzjoni tal-ipproċessar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personali dwaru/dwarha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. </w:t>
      </w:r>
      <w:r>
        <w:rPr>
          <w:rStyle w:val="CRDeleted"/>
          <w:noProof/>
          <w:szCs w:val="24"/>
        </w:rPr>
        <w:t>Iż-żewġ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L-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awtoritajiet ta’ sorveljanza </w:t>
      </w:r>
      <w:r>
        <w:rPr>
          <w:rStyle w:val="CRDeleted"/>
          <w:noProof/>
          <w:szCs w:val="24"/>
        </w:rPr>
        <w:t>nazzjonali</w:t>
      </w:r>
      <w:r>
        <w:rPr>
          <w:noProof/>
          <w:szCs w:val="24"/>
        </w:rPr>
        <w:t xml:space="preserve"> għandhom jikkooperaw </w:t>
      </w:r>
      <w:r>
        <w:rPr>
          <w:rStyle w:val="CRDeleted"/>
          <w:noProof/>
          <w:szCs w:val="24"/>
        </w:rPr>
        <w:t>għal dan il-għan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 xml:space="preserve"> skont il-Kapitolu VII tar-Regolament (UE) </w:t>
      </w:r>
      <w:r>
        <w:rPr>
          <w:noProof/>
          <w:color w:val="2D2B2D"/>
          <w:szCs w:val="24"/>
          <w:highlight w:val="lightGray"/>
        </w:rPr>
        <w:t>[…/2016]</w:t>
      </w:r>
      <w:r>
        <w:rPr>
          <w:noProof/>
          <w:szCs w:val="24"/>
          <w:highlight w:val="lightGray"/>
        </w:rPr>
        <w:t>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. </w:t>
      </w:r>
      <w:r>
        <w:rPr>
          <w:rStyle w:val="CRRefonteDeleted"/>
          <w:noProof/>
          <w:szCs w:val="24"/>
          <w:highlight w:val="lightGray"/>
          <w:lang w:val="mt-MT"/>
        </w:rPr>
        <w:t>Talbiet għal tali għajnuna jistgħu jkunu magħmula lill-awtorità ta’ sorveljanza nazzjonali tal-Istat Membru li fih is-suġġett tad-data jkun preżenti, li għandha tittrażmetti t-talbiet lill-awtorità tal-Istat Membru li ttrażmetta d-data.</w:t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14. F'kull Stat Membru kwalunkwe persuna tista', taħt il-liġijiet, ir-regolamenti u l-proċeduri ta' dak l-Istat, tieħu azzjoni jew, jekk ikun xieraq, tressaq ilment quddiem l-awtoritajiet kompetenti jew il-qrati ta' dak l-Istat jekk lilha jiġi rrifjutat id-dritt ta' aċċess preskritt fil-paragrafu 4.</w:t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15. Kwalunkwe persuna tista', taħt il-liġijiet, ir-regolamenti u l-proċeduri tal-Istat Membru li ttrażmetta d-data, tieħu azzjoni jew, jekk ikun xieraq, tressaq ilment quddiem l-awtoritajiet kompetenti jew il-qrati ta' dak l-Istat dwar id-data relatata magħha rreġistrata fis-Sistema Ċentrali, sabiex teżerċita d-drittijiet tagħha skont il-paragrafu 5. L-obbligu tal-awtoritajiet ta’ sorveljanza nazzjonali sabiex jassistu u, fejn mitlub, jagħtu parir lis-suġġett tad-data skont il-paragrafu 13 jibqa' jeżisti matul il-proċedimenti.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30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32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Sorveljanza mill-awtoritajiet ta’ sorveljanza nazzjonali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1. </w:t>
      </w:r>
      <w:r>
        <w:rPr>
          <w:rStyle w:val="CRDeleted"/>
          <w:noProof/>
          <w:szCs w:val="24"/>
        </w:rPr>
        <w:t>Għall-finijiet stabbiliti fl-Artikolu 1(1) ta' dan ir-Regolament,</w:t>
      </w:r>
      <w:r>
        <w:rPr>
          <w:noProof/>
          <w:szCs w:val="24"/>
        </w:rPr>
        <w:t xml:space="preserve"> </w:t>
      </w:r>
      <w:r>
        <w:rPr>
          <w:rStyle w:val="CRMinorChangeDeleted"/>
          <w:noProof/>
          <w:szCs w:val="24"/>
        </w:rPr>
        <w:t>k</w:t>
      </w:r>
      <w:r>
        <w:rPr>
          <w:rStyle w:val="CRMinorChangeAdded"/>
          <w:noProof/>
          <w:szCs w:val="24"/>
          <w:lang w:val="mt-MT"/>
        </w:rPr>
        <w:t>K</w:t>
      </w:r>
      <w:r>
        <w:rPr>
          <w:noProof/>
          <w:szCs w:val="24"/>
        </w:rPr>
        <w:t xml:space="preserve">ull Stat Membru għandu jipprovdi li </w:t>
      </w:r>
      <w:r>
        <w:rPr>
          <w:rStyle w:val="CRMinorChangeDeleted"/>
          <w:noProof/>
          <w:szCs w:val="24"/>
        </w:rPr>
        <w:t>l</w:t>
      </w:r>
      <w:r>
        <w:rPr>
          <w:rStyle w:val="CRMinorChangeAdded"/>
          <w:noProof/>
          <w:szCs w:val="24"/>
          <w:lang w:val="mt-MT"/>
        </w:rPr>
        <w:t>L</w:t>
      </w:r>
      <w:r>
        <w:rPr>
          <w:noProof/>
          <w:szCs w:val="24"/>
        </w:rPr>
        <w:t xml:space="preserve">-awtorità jew awtoritajiet ta’ sorveljanza </w:t>
      </w:r>
      <w:r>
        <w:rPr>
          <w:rStyle w:val="CRDeleted"/>
          <w:noProof/>
          <w:szCs w:val="24"/>
        </w:rPr>
        <w:t>nazzjonali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ta’ kull Stat Membru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maħtura skont l-Artikolu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41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28(1)</w:t>
      </w:r>
      <w:r>
        <w:rPr>
          <w:noProof/>
          <w:szCs w:val="24"/>
        </w:rPr>
        <w:t xml:space="preserve"> tad-Direttiva </w:t>
      </w:r>
      <w:r>
        <w:rPr>
          <w:rStyle w:val="CRDeleted"/>
          <w:noProof/>
          <w:szCs w:val="24"/>
        </w:rPr>
        <w:t>95/46/KE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msemmija fl-Artikolu [46(1)] tar-Regolament (UE) […/2016]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jissorveljaw </w:t>
      </w:r>
      <w:r>
        <w:rPr>
          <w:rStyle w:val="CRDeleted"/>
          <w:noProof/>
          <w:szCs w:val="24"/>
        </w:rPr>
        <w:t>b’mod indipendenti, taħt il-liġi nazzjonali rispettiva tagħha,</w:t>
      </w:r>
      <w:r>
        <w:rPr>
          <w:noProof/>
          <w:szCs w:val="24"/>
        </w:rPr>
        <w:t xml:space="preserve"> il-legalità tal-ipproċessar</w:t>
      </w:r>
      <w:r>
        <w:rPr>
          <w:rStyle w:val="CRDeleted"/>
          <w:noProof/>
          <w:szCs w:val="24"/>
        </w:rPr>
        <w:t>, f’konformità ma’ dan ir-Regolament,</w:t>
      </w:r>
      <w:r>
        <w:rPr>
          <w:noProof/>
          <w:szCs w:val="24"/>
        </w:rPr>
        <w:t xml:space="preserve">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personali mill-Istat Membru inkwistjoni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għall-finijiet stabbiliti fl-Artikolu 1(1)(a) u (b)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, inkluża t-trażmissjoni tagħha lis-Sistema Ċentrali.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2. Kull Stat Membru għandu jiżgura li l-Awtorità ta’ Sorveljanza Nazzjonali tiegħu jkollha aċċess għal parir minn persuni b'għarfien suffiċjenti dwar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dwar il-marki tas-swaba’.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31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33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Sorveljanza mill-Kontrollur Ewropew għall-Protezzjoni tad-</w:t>
      </w:r>
      <w:r>
        <w:rPr>
          <w:b/>
          <w:i/>
          <w:noProof/>
          <w:szCs w:val="24"/>
        </w:rPr>
        <w:t>Data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1. Il-Kontrollur Ewropew għall-Protezzjoni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għandu jiżgura li l-attivitajiet tal-ipproċessar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personali li jirrigwardaw lill-Eurodac, partikolarment mill-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Aġenzija</w:t>
      </w:r>
      <w:r>
        <w:rPr>
          <w:noProof/>
          <w:szCs w:val="24"/>
        </w:rPr>
        <w:t>, jitwettqu skont ir-Regolament (KE) Nru 45/2001 u ma' dan ir-Regolament.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2. Il-Kontrollur Ewropew għall-Protezzjoni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għandu jiżgura li ssir verifika tal-attivitajiet ta' pproċessar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personali tal-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Aġenzija</w:t>
      </w:r>
      <w:r>
        <w:rPr>
          <w:noProof/>
          <w:szCs w:val="24"/>
        </w:rPr>
        <w:t xml:space="preserve"> skont l-istandards internazzjonali ta' verifika mill-inqas kull tliet snin. Għandu jintbagħat rapport ta' tali verifika lill-Parlament Ewropew, lill-Kunsill, lill-Kummissjoni, </w:t>
      </w:r>
      <w:r>
        <w:rPr>
          <w:rStyle w:val="CRMinorChangeAdded"/>
          <w:noProof/>
          <w:szCs w:val="24"/>
          <w:lang w:val="mt-MT"/>
        </w:rPr>
        <w:t>lil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lill-Aġenzija</w:t>
      </w:r>
      <w:r>
        <w:rPr>
          <w:noProof/>
          <w:szCs w:val="24"/>
        </w:rPr>
        <w:t xml:space="preserve">, u lill-awtoritajiet ta’ sorveljanza nazzjonali.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għandha tingħata opportunità li tikkumenta qabel jiġi adottat ir-rapport.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32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34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Kooperazzjoni bejn l-awtoritajiet ta’ sorveljanza nazzjonali u l-Kontrollur Ewropew għall-Protezzjoni tad-</w:t>
      </w:r>
      <w:r>
        <w:rPr>
          <w:b/>
          <w:i/>
          <w:noProof/>
          <w:szCs w:val="24"/>
        </w:rPr>
        <w:t>Data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1. L-awtoritajiet ta’ sorveljanza nazzjonali u l-Kontrollur Ewropew għall-Protezzjoni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għandhom, filwaqt li kull wieħed minnhom jaġixxi fl-ambitu tal-kompetenzi rispettivi tiegħu, jikkooperaw attivament fil-qafas tar-responsabbiltajiet tagħhom u għandhom jiżguraw sorveljanza kkoordinata tal-Eurodac.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2. L-Istati Membri għandhom jiżguraw li kull sena ssir verifika tal-ipproċessar ta’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personali għall-finijiet stabbiliti fl-Artikolu 1(</w:t>
      </w:r>
      <w:r>
        <w:rPr>
          <w:rStyle w:val="CRMinorChangeDeleted"/>
          <w:noProof/>
          <w:szCs w:val="24"/>
        </w:rPr>
        <w:t>2</w:t>
      </w:r>
      <w:r>
        <w:rPr>
          <w:rStyle w:val="CRMinorChangeAdded"/>
          <w:noProof/>
          <w:szCs w:val="24"/>
          <w:lang w:val="mt-MT"/>
        </w:rPr>
        <w:t>1</w:t>
      </w:r>
      <w:r>
        <w:rPr>
          <w:noProof/>
          <w:szCs w:val="24"/>
        </w:rPr>
        <w:t>)</w:t>
      </w:r>
      <w:r>
        <w:rPr>
          <w:rStyle w:val="CRMinorChangeAdded"/>
          <w:noProof/>
          <w:szCs w:val="24"/>
          <w:lang w:val="mt-MT"/>
        </w:rPr>
        <w:t>(c)</w:t>
      </w:r>
      <w:r>
        <w:rPr>
          <w:noProof/>
          <w:szCs w:val="24"/>
        </w:rPr>
        <w:t xml:space="preserve"> minn entità indipendenti, f’konformità mal-Artikolu </w:t>
      </w:r>
      <w:r>
        <w:rPr>
          <w:rStyle w:val="CRMinorChangeDeleted"/>
          <w:noProof/>
          <w:szCs w:val="24"/>
        </w:rPr>
        <w:t>33(2)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35(1)</w:t>
      </w:r>
      <w:r>
        <w:rPr>
          <w:noProof/>
          <w:szCs w:val="24"/>
        </w:rPr>
        <w:t>, inkluża analiżi ta’ kampjun ta’ talbiet elettroniċi motivati.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Il-verifika għandha tiġi mehmuża mar-rapport annwali tal-Istati Membri msemmi fl-Artikolu </w:t>
      </w:r>
      <w:r>
        <w:rPr>
          <w:rStyle w:val="CRMinorChangeDeleted"/>
          <w:noProof/>
        </w:rPr>
        <w:t>40(7)</w:t>
      </w:r>
      <w:r>
        <w:rPr>
          <w:noProof/>
        </w:rPr>
        <w:t xml:space="preserve"> </w:t>
      </w:r>
      <w:r>
        <w:rPr>
          <w:rStyle w:val="CRMinorChangeAdded"/>
          <w:noProof/>
          <w:lang w:val="mt-MT"/>
        </w:rPr>
        <w:t>42(8)</w:t>
      </w:r>
      <w:r>
        <w:rPr>
          <w:noProof/>
        </w:rPr>
        <w:t>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3. L-awtoritajiet ta’ sorveljanza nazzjonali u l-Kontrollur Ewropew għall-Protezzjoni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għandhom, filwaqt li jaġixxu fil-kamp ta' applikazzjoni tal-kompetenzi rispettivi tagħhom, jagħmlu skambju ta' informazzjoni rilevanti, jassistu lil xulxin fit-twettiq ta' verifiki u ispezzjonijiet, jeżaminaw diffikultajiet ta' interpretazzjoni jew applikazzjoni ta' dan ir-Regolament, jistudjaw problemi fl-eżerċizzju ta' sorveljanza indipendenti jew fl-eżerċizzju tad-drittijiet tas-suġġett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, ifasslu proposti armonizzati għal soluzzjonijiet konġunti għal kull problema u jippromwovu kuxjenza dwar id-drittijiet ta' protezzjoni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, skont il-ħtieġa.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4. Għall-finijiet stabbiliti fil-paragrafu 3, l-awtoritajiet ta’ sorveljanza nazzjonali u l-Kontrollur Ewropew għall-Protezzjoni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għandhom jiltaqgħu mill-inqas darbtejn fis-sena. L-ispejjeż u s-servizzi ta' appoġġ ta' dawn il-laqgħat għandhom jitħallsu mill-Kontrollur Ewropew għall-Protezzjoni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. Għandhom jiġu adottati r-regoli ta' proċedura fl-ewwel laqgħa. Metodi ta' ħidma ulterjuri għandhom jiġu żviluppati b'mod konġunt skont il-bżonn. Rapport konġunt ta' attivitajiet għandu jintbagħat lill-Parlament Ewropew, lill-Kunsill, lill-Kummissjoni u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lill-Aġenzija</w:t>
      </w:r>
      <w:r>
        <w:rPr>
          <w:noProof/>
          <w:szCs w:val="24"/>
        </w:rPr>
        <w:t xml:space="preserve"> kull sentejn.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33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35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 xml:space="preserve">Il-protezzjoni ta’ </w:t>
      </w:r>
      <w:r>
        <w:rPr>
          <w:b/>
          <w:i/>
          <w:noProof/>
          <w:szCs w:val="24"/>
        </w:rPr>
        <w:t>data</w:t>
      </w:r>
      <w:r>
        <w:rPr>
          <w:b/>
          <w:noProof/>
          <w:szCs w:val="24"/>
        </w:rPr>
        <w:t xml:space="preserve"> personali għall-finijiet tal-infurzar tal-liġi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rStyle w:val="CRRefonteDeleted"/>
          <w:noProof/>
          <w:szCs w:val="24"/>
          <w:highlight w:val="lightGray"/>
          <w:lang w:val="mt-MT"/>
        </w:rPr>
        <w:t>1. Kull Stat Membru għandu jipprovdi sabiex id-dispożizzjonijiet adottati taħt il-liġi nazzjonali li jimplimentaw id-Deċiżjoni Qafas 2008/977/ĠAI jkunu applikabbli wkoll għall-ipproċessar tad-data personali mill-aworitajiet nazzjonali tiegħu għall-finijiet stabbiliti fl-Artikolu 1(2) ta' dan ir-Regolamenti.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2</w:t>
      </w:r>
      <w:r>
        <w:rPr>
          <w:rStyle w:val="CRMinorChangeAdded"/>
          <w:noProof/>
          <w:szCs w:val="24"/>
          <w:lang w:val="mt-MT"/>
        </w:rPr>
        <w:t>1</w:t>
      </w:r>
      <w:r>
        <w:rPr>
          <w:noProof/>
          <w:szCs w:val="24"/>
        </w:rPr>
        <w:t xml:space="preserve">.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L-awtorità jew awtoritajiet superviżorji ta’ kull Stat Membru msemmi fl-Artikolu [39(1)] tad-Direttiva [2016/… /UE] għandu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jissorvelja</w:t>
      </w:r>
      <w:r>
        <w:rPr>
          <w:noProof/>
          <w:szCs w:val="24"/>
        </w:rPr>
        <w:t xml:space="preserve"> </w:t>
      </w:r>
      <w:r>
        <w:rPr>
          <w:rStyle w:val="CRMinorChangeDeleted"/>
          <w:noProof/>
          <w:szCs w:val="24"/>
        </w:rPr>
        <w:t>Il-monitoraġġ ta</w:t>
      </w:r>
      <w:r>
        <w:rPr>
          <w:noProof/>
          <w:szCs w:val="24"/>
        </w:rPr>
        <w:t>l-legalità tal-ipproċessar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personali taħt dan ir-Regolament mill-Istati Membri għall-finijiet stabbiliti fl-Artikolu 1(</w:t>
      </w:r>
      <w:r>
        <w:rPr>
          <w:rStyle w:val="CRMinorChangeDeleted"/>
          <w:noProof/>
          <w:szCs w:val="24"/>
        </w:rPr>
        <w:t>2</w:t>
      </w:r>
      <w:r>
        <w:rPr>
          <w:rStyle w:val="CRMinorChangeAdded"/>
          <w:noProof/>
          <w:szCs w:val="24"/>
          <w:lang w:val="mt-MT"/>
        </w:rPr>
        <w:t>1</w:t>
      </w:r>
      <w:r>
        <w:rPr>
          <w:noProof/>
          <w:szCs w:val="24"/>
        </w:rPr>
        <w:t>)</w:t>
      </w:r>
      <w:r>
        <w:rPr>
          <w:rStyle w:val="CRMinorChangeAdded"/>
          <w:noProof/>
          <w:szCs w:val="24"/>
          <w:lang w:val="mt-MT"/>
        </w:rPr>
        <w:t>(c)</w:t>
      </w:r>
      <w:r>
        <w:rPr>
          <w:noProof/>
          <w:szCs w:val="24"/>
        </w:rPr>
        <w:t xml:space="preserve"> ta' dan ir-Regolamenti, inkluża t-trażmissjoni tagħhom lil u mill-</w:t>
      </w:r>
      <w:r>
        <w:rPr>
          <w:rStyle w:val="CRMinorChangeAdded"/>
          <w:noProof/>
          <w:szCs w:val="24"/>
          <w:lang w:val="mt-MT"/>
        </w:rPr>
        <w:t>Eurodac</w:t>
      </w:r>
      <w:r>
        <w:rPr>
          <w:rStyle w:val="CRDeleted"/>
          <w:noProof/>
          <w:szCs w:val="24"/>
        </w:rPr>
        <w:t>, għandu jsir mill-awtoritajiet ta’ sorveljanza nazzjonali maħtura skont id-Deċiżjoni Qafas 2008/977/ĠAI.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3</w:t>
      </w:r>
      <w:r>
        <w:rPr>
          <w:rStyle w:val="CRMinorChangeAdded"/>
          <w:noProof/>
          <w:szCs w:val="24"/>
          <w:lang w:val="mt-MT"/>
        </w:rPr>
        <w:t>2</w:t>
      </w:r>
      <w:r>
        <w:rPr>
          <w:noProof/>
          <w:szCs w:val="24"/>
        </w:rPr>
        <w:t>. L-ipproċessar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personali mill-Europol taħt dan ir-Regolament għandu jkun f'konformità mad-Deċiżjoni 2009/371/ĠAI u għandu jiġi ssorveljat minn superviżur estern indipendenti tal-protezzjoni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. L-Artikoli 30, 31 u 32 ta' dik id-Deċiżjoni għandhom ikunu applikabbli għall-ipproċessar ta’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personali mill-Europol konformement ma' dan ir-Regolament. Is-superviżur estern indipendenti tal-protezzjoni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għandu jiżgura li d-drittijiet tal-individwu ma jinkisrux.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4</w:t>
      </w:r>
      <w:r>
        <w:rPr>
          <w:rStyle w:val="CRMinorChangeAdded"/>
          <w:noProof/>
          <w:szCs w:val="24"/>
          <w:lang w:val="mt-MT"/>
        </w:rPr>
        <w:t>3</w:t>
      </w:r>
      <w:r>
        <w:rPr>
          <w:noProof/>
          <w:szCs w:val="24"/>
        </w:rPr>
        <w:t>.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personali miksuba skont dan ir-Regolament mill-Eurodac għall-finijiet stabbiliti fl-Artikolu 1(</w:t>
      </w:r>
      <w:r>
        <w:rPr>
          <w:rStyle w:val="CRMinorChangeDeleted"/>
          <w:noProof/>
          <w:szCs w:val="24"/>
        </w:rPr>
        <w:t>2</w:t>
      </w:r>
      <w:r>
        <w:rPr>
          <w:rStyle w:val="CRMinorChangeAdded"/>
          <w:noProof/>
          <w:szCs w:val="24"/>
          <w:lang w:val="mt-MT"/>
        </w:rPr>
        <w:t>1</w:t>
      </w:r>
      <w:r>
        <w:rPr>
          <w:noProof/>
          <w:szCs w:val="24"/>
        </w:rPr>
        <w:t>)</w:t>
      </w:r>
      <w:r>
        <w:rPr>
          <w:rStyle w:val="CRMinorChangeAdded"/>
          <w:noProof/>
          <w:szCs w:val="24"/>
          <w:lang w:val="mt-MT"/>
        </w:rPr>
        <w:t>(c)</w:t>
      </w:r>
      <w:r>
        <w:rPr>
          <w:noProof/>
          <w:szCs w:val="24"/>
        </w:rPr>
        <w:t xml:space="preserve"> għandha tkun ipproċessata biss għall-finijiet tal-prevenzjoni, ir-rintraċċar jew l-investigazzjoni tal-każ speċifiku li għalih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ġiet mitluba minn Stat Membru jew mill-Europol.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5</w:t>
      </w:r>
      <w:r>
        <w:rPr>
          <w:rStyle w:val="CRMinorChangeAdded"/>
          <w:noProof/>
          <w:szCs w:val="24"/>
          <w:lang w:val="mt-MT"/>
        </w:rPr>
        <w:t>4</w:t>
      </w:r>
      <w:r>
        <w:rPr>
          <w:noProof/>
          <w:szCs w:val="24"/>
        </w:rPr>
        <w:t xml:space="preserve">.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Mingħajr preġudizzju għall-Artikolu </w:t>
      </w:r>
      <w:r>
        <w:rPr>
          <w:noProof/>
          <w:color w:val="2D2B2D"/>
          <w:szCs w:val="24"/>
        </w:rPr>
        <w:t>[23 u 24] tad-Direttiva [2016/ …/UE],</w:t>
      </w:r>
      <w:r>
        <w:rPr>
          <w:noProof/>
          <w:szCs w:val="24"/>
        </w:rPr>
        <w:t>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color w:val="2D2B2D"/>
          <w:szCs w:val="24"/>
        </w:rPr>
        <w:t xml:space="preserve"> </w:t>
      </w:r>
      <w:r>
        <w:rPr>
          <w:rStyle w:val="CRMinorChangeDeleted"/>
          <w:noProof/>
          <w:szCs w:val="24"/>
        </w:rPr>
        <w:t>I</w:t>
      </w:r>
      <w:r>
        <w:rPr>
          <w:rStyle w:val="CRMinorChangeAdded"/>
          <w:noProof/>
          <w:szCs w:val="24"/>
          <w:lang w:val="mt-MT"/>
        </w:rPr>
        <w:t>i</w:t>
      </w:r>
      <w:r>
        <w:rPr>
          <w:noProof/>
          <w:szCs w:val="24"/>
        </w:rPr>
        <w:t>s-Sistema Ċentrali, l-awtoritajiet maħtura u ta' verifika u l-Europol għandhom iżommu rekords tat-tfittixiet sabiex l-awtoritajiet nazzjonali ta' protezzjoni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u l-Kontrollur Ewropew għall-Protezzjoni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jkunu jistgħu jimmonitorjaw il-konformità tal-ipproċessar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mar-regoli tal-Unjoni dwar l-ipproċessar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, inkluż għall-fini li jinżammu rekords sabiex jiġu mħejjija r-rapporti annwali msemmija fl-Artikolu </w:t>
      </w:r>
      <w:r>
        <w:rPr>
          <w:rStyle w:val="CRMinorChangeDeleted"/>
          <w:noProof/>
          <w:szCs w:val="24"/>
        </w:rPr>
        <w:t>40(7)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42(8)</w:t>
      </w:r>
      <w:r>
        <w:rPr>
          <w:noProof/>
          <w:szCs w:val="24"/>
        </w:rPr>
        <w:t>. Ħlief għal dawn il-finijiet,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personali, kif ukoll ir-reġistrazzjoni tat-tiftix, għandhom jitħassru mill-fajls kollha nazzjonali u tal-Europol wara perjodu ta' xahar, ħlief jekk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tkun meħtieġa għall-finijiet tal-investigazzjoni kriminali speċifika li tkun għaddejja u li għaliha tkun intalbet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minn xi Stat Membru jew mill-Europol.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34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36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Sigurtà tad-</w:t>
      </w:r>
      <w:r>
        <w:rPr>
          <w:b/>
          <w:i/>
          <w:noProof/>
          <w:szCs w:val="24"/>
        </w:rPr>
        <w:t>data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1. L-Istat Membru ta’ oriġini għandu jiżgura s-sigurtà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qabel u waqt it-trażmissjoni lis-Sistema Ċentrali.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2. Kull Stat Membru għandu, relattivament għad-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kollha pproċessata mill-awtoritajiet kompetenti tiegħu taħt dan ir-Regolament, jadotta l-miżuri neċessarji, inkluż pjan ta' sigurtà, sabiex: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(a) jipproteġi b'mod fiżiku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, inkluż billi joħloq pjanijiet ta' kontinġenza għall-protezzjoni ta' infrastruttura kritika;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 xml:space="preserve">(b) jiċħad l-aċċess għal persuni mhux awtorizzati għal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tagħmir tal-ipproċessar tad-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u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installazzjonijiet nazzjonali li fihom l-Istat Membru jwettaq operazzjonijiet f’konformità mal-finijiet tal-Eurodac (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tagħmir, kontroll tal-aċċess u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kontrolli mad-dħul fl-installazzjoni);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(c) jipprevjeni l-qari, l-ikkupjar, il-modifika jew it-tneħħija mhux awtorizzati ta' midja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(kontroll tal-midja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);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 xml:space="preserve">(d) jipprevjeni l-input mhux awtorizzat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u l-ispezzjoni, il-modifika jew it-tħassir mhux awtorizzati ta’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personali maħżuna (kontroll tal-ħażna);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  <w:highlight w:val="lightGray"/>
        </w:rPr>
        <w:tab/>
        <w:t>(e) jipprevjeni l-użu ta' sistemi tal-ipproċessar tad-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awtomatizzati minn persuni mhux awtorizzati li jużaw it-tagħmir tal-komunikazzjoni tad-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(kontroll tal-utent);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e</w:t>
      </w:r>
      <w:r>
        <w:rPr>
          <w:rStyle w:val="CRMinorChangeAdded"/>
          <w:noProof/>
          <w:szCs w:val="24"/>
          <w:lang w:val="mt-MT"/>
        </w:rPr>
        <w:t>f</w:t>
      </w:r>
      <w:r>
        <w:rPr>
          <w:noProof/>
          <w:szCs w:val="24"/>
        </w:rPr>
        <w:t xml:space="preserve">) jipprevjeni l-ipproċessar mhux awtorizzat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fil-Eurodac u kwalunkwe modifika jew tħassir mhux awtorizzati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pproċessata fil-Eurodac (kontroll ta' input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);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f</w:t>
      </w:r>
      <w:r>
        <w:rPr>
          <w:rStyle w:val="CRMinorChangeAdded"/>
          <w:noProof/>
          <w:szCs w:val="24"/>
          <w:lang w:val="mt-MT"/>
        </w:rPr>
        <w:t>g</w:t>
      </w:r>
      <w:r>
        <w:rPr>
          <w:noProof/>
          <w:szCs w:val="24"/>
        </w:rPr>
        <w:t>) jiżgura li l-persuni awtorizzati għal aċċess għall-Eurodac ikollhom aċċess biss għad-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koperta mill-awtorizzazzjoni tal-aċċess tagħhom, permezz ta’ user IDs individwali u uniċi u modi ta' aċċess kunfidenzjali (kontroll tal-aċċess għad-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);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g</w:t>
      </w:r>
      <w:r>
        <w:rPr>
          <w:rStyle w:val="CRMinorChangeAdded"/>
          <w:noProof/>
          <w:szCs w:val="24"/>
          <w:lang w:val="mt-MT"/>
        </w:rPr>
        <w:t>h</w:t>
      </w:r>
      <w:r>
        <w:rPr>
          <w:noProof/>
          <w:szCs w:val="24"/>
        </w:rPr>
        <w:t xml:space="preserve">) jiżgura li l-awtoritajiet kollha bi dritt ta’ aċċess għall-Eurodac joħolqu profili li jiddeskrivu l-funzjonijiet u r-responsabbiltajiet tal-persuni li huma awtorizzati għal aċċess, input, aġġornament, tħassir u tiftix ta’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u jagħmlu dawn il-profili u kwalunkwe informazzjoni rilevanti oħra li dawk l-awtoritajiet jistgħu jirrikjedu għal skopijiet ta' superviżjoni disponibbli għall-awtoritajiet ta’ sorveljanza nazzjonali msemmija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fil-Kapitolu VI tar-Regolament (UE) Nru […/2016] 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fl-Artikolu 28 tad-Direttiva 95/46/KE</w:t>
      </w:r>
      <w:r>
        <w:rPr>
          <w:noProof/>
          <w:szCs w:val="24"/>
        </w:rPr>
        <w:t xml:space="preserve"> u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fil-Kapitolu VI tal-Artikolu tad-Direttiva fl-Artikolu [2016/.../EU]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l-Artikolu [..] tad-Direttiva [2016/.../UE]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25</w:t>
      </w:r>
      <w:r>
        <w:rPr>
          <w:noProof/>
          <w:szCs w:val="24"/>
        </w:rPr>
        <w:t xml:space="preserve"> ta</w:t>
      </w:r>
      <w:r>
        <w:rPr>
          <w:rStyle w:val="CRMinorChangeAdded"/>
          <w:noProof/>
          <w:szCs w:val="24"/>
          <w:lang w:val="mt-MT"/>
        </w:rPr>
        <w:t>’</w:t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d-</w:t>
      </w:r>
      <w:r>
        <w:rPr>
          <w:rStyle w:val="CRMinorChangeDeleted"/>
          <w:noProof/>
          <w:szCs w:val="24"/>
        </w:rPr>
        <w:t>Deċiżjoni Qafas</w:t>
      </w:r>
      <w:r>
        <w:rPr>
          <w:rStyle w:val="CRDeleted"/>
          <w:noProof/>
          <w:szCs w:val="24"/>
        </w:rPr>
        <w:t xml:space="preserve"> 2008/977/ĠAI</w:t>
      </w:r>
      <w:r>
        <w:rPr>
          <w:noProof/>
          <w:szCs w:val="24"/>
        </w:rPr>
        <w:t xml:space="preserve"> mingħajr telf ta’ żmien b'talba tagħhom (profili tal-persunal);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h</w:t>
      </w:r>
      <w:r>
        <w:rPr>
          <w:rStyle w:val="CRMinorChangeAdded"/>
          <w:noProof/>
          <w:szCs w:val="24"/>
          <w:lang w:val="mt-MT"/>
        </w:rPr>
        <w:t>i</w:t>
      </w:r>
      <w:r>
        <w:rPr>
          <w:noProof/>
          <w:szCs w:val="24"/>
        </w:rPr>
        <w:t xml:space="preserve">) jiżgura li jkun possibbli li jiġi vverifikat u stabbilit lil liema entitajiet tista' tiġi trażmessa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personali bl-użu ta' tagħmir għall-komunikazzjoni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(kontroll tal-komunikazzjoni);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i</w:t>
      </w:r>
      <w:r>
        <w:rPr>
          <w:rStyle w:val="CRMinorChangeAdded"/>
          <w:noProof/>
          <w:szCs w:val="24"/>
          <w:lang w:val="mt-MT"/>
        </w:rPr>
        <w:t>j</w:t>
      </w:r>
      <w:r>
        <w:rPr>
          <w:noProof/>
          <w:szCs w:val="24"/>
        </w:rPr>
        <w:t xml:space="preserve">) jiżgura li jkun possibbli li jiġi vverifikat u stabbilit liema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ġiet ipproċessata fil-Eurodac, meta, minn min u għal liema skop (kontroll tar-reġistrazzjoni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);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j</w:t>
      </w:r>
      <w:r>
        <w:rPr>
          <w:rStyle w:val="CRMinorChangeAdded"/>
          <w:noProof/>
          <w:szCs w:val="24"/>
          <w:lang w:val="mt-MT"/>
        </w:rPr>
        <w:t>k</w:t>
      </w:r>
      <w:r>
        <w:rPr>
          <w:noProof/>
          <w:szCs w:val="24"/>
        </w:rPr>
        <w:t xml:space="preserve">) jipprevjeni l-qari, l-ikkupjar, il-modifika jew it-tħassir mhux awtorizzat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personali matul it-trażmissjoni ta’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personali lil jew mill-Eurodac jew waqt it-trasport ta' midja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, b’mod partikolari permezz ta’ tekniki xierqa ta' kodifikazzjoni (kontroll tat-trasport).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ab/>
        <w:t>(l) jiżgura li s-sistemi installati jistgħu, fil-każ ta' interruzzjoni jiġu irkuprati;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  <w:highlight w:val="lightGray"/>
        </w:rPr>
        <w:tab/>
        <w:t xml:space="preserve">(m) jiżgura li l-funzjonijiet tal-Eurodac irendu, li l-apparanza ta’ difetti fil-funzjonijiet jiġu rappurtati (kedibbiltà) u li 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personali maħżuna ma tistax tiġi korrotta permezz ta’ funzjonament ħażin fis-sistema (integrità);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</w:t>
      </w:r>
      <w:r>
        <w:rPr>
          <w:rStyle w:val="CRMinorChangeDeleted"/>
          <w:noProof/>
          <w:szCs w:val="24"/>
        </w:rPr>
        <w:t>k</w:t>
      </w:r>
      <w:r>
        <w:rPr>
          <w:rStyle w:val="CRMinorChangeAdded"/>
          <w:noProof/>
          <w:szCs w:val="24"/>
          <w:lang w:val="mt-MT"/>
        </w:rPr>
        <w:t>n</w:t>
      </w:r>
      <w:r>
        <w:rPr>
          <w:noProof/>
          <w:szCs w:val="24"/>
        </w:rPr>
        <w:t xml:space="preserve">) jimmonitorja l-effettività tal-miżuri ta' sigurtà msemmija f'dan il-paragrafu u jieħu l-miżuri organizzattivi meħtieġa relatati mal-monitoraġġ intern sabiex jiżgura konformità ma' dan ir-Regolament (awto-verifika) u biex fi żmien 24 siegħa jidentifika awtomatikament kull każ relevanti fl-applikazzjoni ta’ miżuri elenkati fil-punti (b) sa </w:t>
      </w:r>
      <w:r>
        <w:rPr>
          <w:rStyle w:val="CRRefonteDeleted"/>
          <w:noProof/>
          <w:szCs w:val="24"/>
          <w:highlight w:val="lightGray"/>
          <w:lang w:val="mt-MT"/>
        </w:rPr>
        <w:t>(j)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(k)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li jistgħu jindikaw is-seħħ ta' inċident ta' sigurtà.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3. L-Istati Membri għandhom jinfurmaw </w:t>
      </w:r>
      <w:r>
        <w:rPr>
          <w:rStyle w:val="CRMinorChangeAdded"/>
          <w:noProof/>
          <w:szCs w:val="24"/>
          <w:lang w:val="mt-MT"/>
        </w:rPr>
        <w:t>lil</w:t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lill-Aġenzija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dwar inċidenti ta' sigurtà identifikati fis-sistemi tagħhom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 xml:space="preserve"> mingħajr preġudizzju għan-notifika u komunikazzjoni ta’ ksur 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personali skont [l-Artikoli 31 u 32] tar-Regolament (UE) Nru […/2016] rispettivament [l-Artikoli 28 u 29]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.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 tinforma lill-Istati Membri, lill-Europol u lill-Kontrollur Ewropew għall-Protezzjoni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f'każ ta' inċidenti ta' sigurtà. L-Istati Membri kkonċernati,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u l-Europol għandhom jikkollaboraw waqt inċident ta’ sigurtà.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4.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 tieħu l-miżuri meħtieġa sabiex tilħaq l-għanijiet stabbiliti fil-paragrafu 2 fir-rigward tal-operazzjoni tal-Eurodac, inkluża l-adozzjoni ta' pjan ta' sigurtà.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35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37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Projbizzjoni tat-trasferimenti tad-</w:t>
      </w:r>
      <w:r>
        <w:rPr>
          <w:b/>
          <w:i/>
          <w:noProof/>
          <w:szCs w:val="24"/>
        </w:rPr>
        <w:t>data</w:t>
      </w:r>
      <w:r>
        <w:rPr>
          <w:b/>
          <w:noProof/>
          <w:szCs w:val="24"/>
        </w:rPr>
        <w:t xml:space="preserve"> lil pajjiżi terzi, organizzazzjonijiet internazzjonali jew entitajiet privati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1.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personali miksuba minn Stat Membru jew il-Europol taħt dan ir-Regolament mis-Sistema Ċentrali ma għandhiex tiġi trasferita jew titpoġġa għad-dispożizzjoni ta’ ebda pajjiż terz, organizzazzjoni internazzjonali jew entità privata stabbilita fl-Unjoni jew barra minnha. Din il-projbizzjoni għandha tapplika wkoll jekk din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tiġi pproċessata ulterjorment fil-livell nazzjonali jew bejn Stati Membri fit-tifsira tal-Artikolu […] </w:t>
      </w:r>
      <w:r>
        <w:rPr>
          <w:rStyle w:val="CRDeleted"/>
          <w:noProof/>
          <w:szCs w:val="24"/>
        </w:rPr>
        <w:t>2(b)</w:t>
      </w:r>
      <w:r>
        <w:rPr>
          <w:noProof/>
          <w:szCs w:val="24"/>
        </w:rPr>
        <w:t xml:space="preserve"> tad-Direttiva [2016/../UE] </w:t>
      </w:r>
      <w:r>
        <w:rPr>
          <w:rStyle w:val="CRDeleted"/>
          <w:noProof/>
          <w:szCs w:val="24"/>
        </w:rPr>
        <w:t>tad-Deċiżjoni Qafas 2008/977/ĠAI</w:t>
      </w:r>
      <w:r>
        <w:rPr>
          <w:noProof/>
          <w:szCs w:val="24"/>
        </w:rPr>
        <w:t>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2.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personali li tkun oriġinat fi Stat Membru u skambjata bejn Stati Membri konsegwentement għal hit miksuba għall-finijiet stabbiliti fl-Artikolu 1</w:t>
      </w:r>
      <w:r>
        <w:rPr>
          <w:rStyle w:val="CRMinorChangeDeleted"/>
          <w:noProof/>
          <w:szCs w:val="24"/>
        </w:rPr>
        <w:t>(2)</w:t>
      </w:r>
      <w:r>
        <w:rPr>
          <w:rStyle w:val="CRMinorChangeAdded"/>
          <w:noProof/>
          <w:szCs w:val="24"/>
          <w:lang w:val="mt-MT"/>
        </w:rPr>
        <w:t>(1)(c)</w:t>
      </w:r>
      <w:r>
        <w:rPr>
          <w:noProof/>
          <w:szCs w:val="24"/>
        </w:rPr>
        <w:t xml:space="preserve"> ma għandhiex tiġi ttrasferita lil pajjiżi terzi jekk ikun hemm riskju </w:t>
      </w:r>
      <w:r>
        <w:rPr>
          <w:rStyle w:val="CRDeleted"/>
          <w:noProof/>
          <w:szCs w:val="24"/>
        </w:rPr>
        <w:t>serju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reali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li bħala riżultat ta’ tali trasferiment is-suġġett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jista’ jiġi suġġett għal tortura, trattament jew kastig inuman u degradanti jew kwalunkwe ksur ta’ drittijiet fundamentali.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3.</w:t>
      </w:r>
      <w:r>
        <w:rPr>
          <w:noProof/>
          <w:szCs w:val="24"/>
          <w:highlight w:val="lightGray"/>
        </w:rPr>
        <w:tab/>
        <w:t>Ebda informazzjoni dwar il-fatt li applikazzjoni għall-protezzjoni internazzjonali li saret fi Stat Membru ma tista’ tingħata lil xi pajjiż terz għal persuni relatati mal-Artikolu 10(1), partikolarment meta dan il-pajjiż ikun ukoll il-pajjiż tal-oriġini tal-applikant.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rStyle w:val="CRMinorChangeDeleted"/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3</w:t>
      </w:r>
      <w:r>
        <w:rPr>
          <w:rStyle w:val="CRMinorChangeAdded"/>
          <w:noProof/>
          <w:szCs w:val="24"/>
          <w:lang w:val="mt-MT"/>
        </w:rPr>
        <w:t>4</w:t>
      </w:r>
      <w:r>
        <w:rPr>
          <w:noProof/>
          <w:szCs w:val="24"/>
        </w:rPr>
        <w:t xml:space="preserve">. Il-projbizzjonijiet imsemmija fil-paragrafi 1 u 2 għandhom ikunu mingħajr preġudizzju għad-dritt tal-Istati Membri li jitrasferixxu tali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skont il-Kapitolu V tar-Regolament (UE) Nru […/2016] rispettivament mar-regoli nazzjonali adottati skont id-Direttiva [2016/…/UE]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 għal pajjiżi terzi li għalihom japplika r-Regolament (UE) Nru […/…] </w:t>
      </w:r>
      <w:r>
        <w:rPr>
          <w:rStyle w:val="CRDeleted"/>
          <w:noProof/>
          <w:szCs w:val="24"/>
        </w:rPr>
        <w:t>604/2013.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jc w:val="center"/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>Artikolu 38</w:t>
      </w:r>
    </w:p>
    <w:p w:rsidR="00A363FF" w:rsidRDefault="00A363FF">
      <w:pPr>
        <w:jc w:val="center"/>
        <w:rPr>
          <w:b/>
          <w:noProof/>
          <w:szCs w:val="24"/>
          <w:highlight w:val="lightGray"/>
        </w:rPr>
      </w:pPr>
      <w:r>
        <w:rPr>
          <w:b/>
          <w:noProof/>
          <w:szCs w:val="24"/>
          <w:highlight w:val="lightGray"/>
        </w:rPr>
        <w:t xml:space="preserve">Trasferiment ta’ </w:t>
      </w:r>
      <w:r>
        <w:rPr>
          <w:b/>
          <w:i/>
          <w:noProof/>
          <w:szCs w:val="24"/>
          <w:highlight w:val="lightGray"/>
        </w:rPr>
        <w:t>data</w:t>
      </w:r>
      <w:r>
        <w:rPr>
          <w:b/>
          <w:noProof/>
          <w:szCs w:val="24"/>
          <w:highlight w:val="lightGray"/>
        </w:rPr>
        <w:t xml:space="preserve"> lil pajjiżi terzi għall-fini tar-ritorn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 xml:space="preserve">1. </w:t>
      </w:r>
      <w:r>
        <w:rPr>
          <w:noProof/>
          <w:szCs w:val="24"/>
          <w:highlight w:val="lightGray"/>
        </w:rPr>
        <w:tab/>
        <w:t>Permezz ta’ deroga mill-Artikolu 37 ta’ dan ir-Regolament, id-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personali relatata ma’ persuni msemmija fl-Artikoli 10(1), 13(2), 14(1) miksuba minn Stat Membru wara hit għall-finijiet stabbiliti fl-Artikolu 1(1)(a) jew (b) tista' tiġi trasferita jew magħmula disponibbli lil pajjiż terz skont l-Artikolu 46 tar-Regolament (UE) Nru […/2016], jekk tkun meħtieġa bħala prova tal-identità ta’ ċittadini ta’ pajjiż terz għall-fini tar-ritorn, meta jiġu ssodisfati dawn il-kundizzjonijiet biss.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 xml:space="preserve"> (b)</w:t>
      </w:r>
      <w:r>
        <w:rPr>
          <w:noProof/>
          <w:szCs w:val="24"/>
          <w:highlight w:val="lightGray"/>
        </w:rPr>
        <w:tab/>
        <w:t>il-pajjiż terz jaqbel li juża 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biss għall-fini li għaliha ġiet provduta u għal dak li hu legali u meħtieġ biex jiġu żgurati l-finijiet imsemmija fl-Artikolu 1(1)(b) u biex titħassar id-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li ma jkun għadu ġustifikat li tinżamm;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 xml:space="preserve"> (c)</w:t>
      </w:r>
      <w:r>
        <w:rPr>
          <w:noProof/>
          <w:szCs w:val="24"/>
          <w:highlight w:val="lightGray"/>
        </w:rPr>
        <w:tab/>
        <w:t>l-Istat Membru ta' oriġini li daħħal id-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fis-Sistema Ċentrali ta l-kunsens tiegħu u l-individwu konċernat ġie infurmat li l-informazzjoni personali tiegħu jew tagħha se tingħata lill-awtoritajiet ta’ pajjiż terz.</w:t>
      </w:r>
    </w:p>
    <w:p w:rsidR="00A363FF" w:rsidRDefault="00A363FF">
      <w:pPr>
        <w:rPr>
          <w:noProof/>
          <w:szCs w:val="24"/>
          <w:highlight w:val="lightGray"/>
        </w:rPr>
      </w:pPr>
      <w:r>
        <w:rPr>
          <w:noProof/>
          <w:szCs w:val="24"/>
          <w:highlight w:val="lightGray"/>
        </w:rPr>
        <w:t>2.</w:t>
      </w:r>
      <w:r>
        <w:rPr>
          <w:noProof/>
          <w:szCs w:val="24"/>
          <w:highlight w:val="lightGray"/>
        </w:rPr>
        <w:tab/>
        <w:t>Ebda informazzjoni dwar il-fatt li applikazzjoni għall-protezzjoni internazzjonali li saret fi Stat Membru ma tista’ tingħata lil xi pajjiż terz għal persuni relatati mal-Artikolu 10(1), partikolarment meta dan il-pajjiż ikun ukoll il-pajjiż tal-oriġini tal-applikant.</w:t>
      </w:r>
    </w:p>
    <w:p w:rsidR="00A363FF" w:rsidRDefault="00A363FF">
      <w:pPr>
        <w:rPr>
          <w:i/>
          <w:noProof/>
          <w:szCs w:val="24"/>
        </w:rPr>
      </w:pPr>
      <w:r>
        <w:rPr>
          <w:noProof/>
          <w:szCs w:val="24"/>
          <w:highlight w:val="lightGray"/>
        </w:rPr>
        <w:t>3.</w:t>
      </w:r>
      <w:r>
        <w:rPr>
          <w:noProof/>
          <w:szCs w:val="24"/>
          <w:highlight w:val="lightGray"/>
        </w:rPr>
        <w:tab/>
        <w:t xml:space="preserve">Pajjiż terz ma għandux ikollu aċċess dirett għas-Sistema Ċentrali biex iqabbel jew jitrażmetti 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tal-marki tas-swaba’ jew xi 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personali oħra ta’ ċittadin ta’ pajjiż terz jew persuna apolida u ma għandux jingħata aċċess permezz ta’ Punt ta’ Aċċess Nazzjonali maħtur ta’ Stat Membru.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36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39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Reġistrazzjoni u dokumentazzjoni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1. Kull Stat Membru u l-Europol għandhom jiżguraw li l-operazzjonijiet tal-ipproċessar tad-data kollha li jirriżultaw minn talbiet għal tqabbil mad-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tal-Eurodac għall-finijiet stabbiliti fl-Artikolu 1</w:t>
      </w:r>
      <w:r>
        <w:rPr>
          <w:rStyle w:val="CRMinorChangeDeleted"/>
          <w:noProof/>
          <w:szCs w:val="24"/>
        </w:rPr>
        <w:t>(2)</w:t>
      </w:r>
      <w:r>
        <w:rPr>
          <w:rStyle w:val="CRMinorChangeAdded"/>
          <w:noProof/>
          <w:szCs w:val="24"/>
          <w:lang w:val="mt-MT"/>
        </w:rPr>
        <w:t>(1)(c)</w:t>
      </w:r>
      <w:r>
        <w:rPr>
          <w:noProof/>
          <w:szCs w:val="24"/>
        </w:rPr>
        <w:t xml:space="preserve"> jiġu rreġistrati jew dokumentati għall-finijiet tal-verifika tal-ammissibbiltà tat-talba, u l-monitoraġġ tal-legalità tal-ipproċessar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u l-integrità u s-sigurtà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u għall-awto-monitoraġġ.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2. Ir-reġistrazzjoni jew id-dokumentazzjoni għandhom juru fil-każi kollha: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(a) l-iskop preċiż tat-talba għat-tqabbil, inkluża l-forma kkonċernata tar-reat terroristiku jew ta’ reat kriminali serju ieħor u, għall-Europol, l-iskop preċiż tat-talba għat-tqabbil;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 xml:space="preserve">ir-raġunijiet raġonevoli mogħtija biex ma jsirx tqabbil ma’ Stati Membri oħra taħt id-Deċiżjoni 2008/615/ĠAI, f’konformità mal-Artikolu </w:t>
      </w:r>
      <w:r>
        <w:rPr>
          <w:rStyle w:val="CRMinorChangeDeleted"/>
          <w:noProof/>
          <w:szCs w:val="24"/>
        </w:rPr>
        <w:t>20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21</w:t>
      </w:r>
      <w:r>
        <w:rPr>
          <w:noProof/>
          <w:szCs w:val="24"/>
        </w:rPr>
        <w:t>(1) ta' dan ir-Regolament;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(c) ir-referenza tal-fajl nazzjonali;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(d) id-data u l-ħin preċiż tat-talba għat-tqabbil mill-Punt ta' Aċċess Nazzjonali lis-Sistema Ċentrali;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(e) l-isem tal-awtorità li tkun talbet l-aċċess għat-tqabbil, u l-persuna responsabbli li tkun għamlet it-talba u li pproċessat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 xml:space="preserve">(f) fejn ikun applikabbli l-użu ta' proċedura urġenti msemmija fl-Artikolu </w:t>
      </w:r>
      <w:r>
        <w:rPr>
          <w:rStyle w:val="CRMinorChangeDeleted"/>
          <w:noProof/>
          <w:szCs w:val="24"/>
        </w:rPr>
        <w:t>19(3)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20(4)</w:t>
      </w:r>
      <w:r>
        <w:rPr>
          <w:noProof/>
          <w:szCs w:val="24"/>
        </w:rPr>
        <w:t xml:space="preserve"> u d-deċiżjoni meħuda fir-rigward tal-verifika </w:t>
      </w:r>
      <w:r>
        <w:rPr>
          <w:i/>
          <w:noProof/>
          <w:szCs w:val="24"/>
        </w:rPr>
        <w:t>ex post</w:t>
      </w:r>
      <w:r>
        <w:rPr>
          <w:noProof/>
          <w:szCs w:val="24"/>
        </w:rPr>
        <w:t>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>(g) id-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użata għat-tqabbil;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  <w:t xml:space="preserve">(h) f’konformità mar-regoli nazzjonali jew mad-Deċiżjoni 2009/371/ĠAI, il-marka li tidentifika lill-uffiċjal li jkun għamel it-tiftix u l-uffiċjal li jkun ordna t-tiftix jew il-forniment ta’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3. Ir-reġistrazzjonijiet u d-dokumentazzjoni għandhom jintużaw biss għall-monitoraġġ tal-legalità tal-ipproċessar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u sabiex ikunu żgurati l-integrità u s-sigurtà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. Huma biss reġistrazzjonijiet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li ma fihomx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ta'</w:t>
      </w:r>
      <w:r>
        <w:rPr>
          <w:noProof/>
          <w:szCs w:val="24"/>
        </w:rPr>
        <w:t xml:space="preserve"> data </w:t>
      </w:r>
      <w:r>
        <w:rPr>
          <w:rStyle w:val="CRDeleted"/>
          <w:noProof/>
          <w:szCs w:val="24"/>
        </w:rPr>
        <w:t>mhux</w:t>
      </w:r>
      <w:r>
        <w:rPr>
          <w:noProof/>
          <w:szCs w:val="24"/>
        </w:rPr>
        <w:t xml:space="preserve"> personali li jistgħu jintużaw għall-monitoraġġ u l-evalwazzjoni msemmija fl-Artikolu </w:t>
      </w:r>
      <w:r>
        <w:rPr>
          <w:rStyle w:val="CRMinorChangeDeleted"/>
          <w:noProof/>
          <w:szCs w:val="24"/>
        </w:rPr>
        <w:t>40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42</w:t>
      </w:r>
      <w:r>
        <w:rPr>
          <w:noProof/>
          <w:szCs w:val="24"/>
        </w:rPr>
        <w:t>. L-awtoritajiet ta’ sorveljanza nazzjonali kompetenti responsabbli għall-verifika tal-ammissibbiltà tat-talba u l-monitoraġġ tal-legalità tal-ipproċessar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u l-integrità u s-sigurtà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għandu jkollhom aċċess għal dawn ir-reġistrazzjonijiet fuq talba tagħhom bl-iskop li </w:t>
      </w:r>
      <w:r>
        <w:rPr>
          <w:rStyle w:val="CRDeleted"/>
          <w:noProof/>
          <w:szCs w:val="24"/>
        </w:rPr>
        <w:t xml:space="preserve">jaqdu dmirijiethom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jwettqu ħidmiethom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37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40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Responsabbiltà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1. Kwalunkwe persuna jew Stat Membru li jkunu sofrew ħsara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materjali jew immaterjali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minħabba operazzjoni ta' proċessar illegali jew minħabba kwalunkwe att inkompatibbli ma' dan ir-Regolament għandhom ikunu intitolati li jirċievu kumpens mill-Istat Membru responsabbli għall-ħsara li jkun sofrew. Dak l-Istat għandu jkun eżentat mir-responsabbiltà tiegħu, interament jew parzjalment, jekk jagħti prova li ma jkunx responsabbli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bl-ebda mod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għall-kwistjoni li tkun ikkawżat il-ħsara.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2. Jekk in-nuqqas ta' Stat Membru milli jikkonforma mal-obbligi tiegħu taħt dan ir-Regolament jikkawża ħsara lis-Sistema Ċentrali, dak l-Istat Membru għandu jinżamm responsabbli għal dik il-ħsara, sakemm u sa fejn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jew Stat Membru ieħor ma jkunux naqsu milli jieħdu passi raġonevoli sabiex iżommu milli ssir ħsara jew sabiex jimminimizzaw l-impatt.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3. Talbiet għal kumpens kontra Stat Membru għall-ħsara msemmija fil-paragrafi 1 u 2 għandhom ikunu regolati mid-dispożizzjonijiet tal-liġi nazzjonali tal-Istat Membru li jrid jiddefendi ruħu 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skont l-Artikoli [75 u 76] tar-Regolament (UE) […/2016] u l-Artikoli [52 u 53] tad-Direttiva [2016/… /UE]  </w:t>
      </w:r>
      <w:r>
        <w:rPr>
          <w:noProof/>
          <w:szCs w:val="24"/>
          <w:highlight w:val="lightGray"/>
        </w:rPr>
        <w:fldChar w:fldCharType="begin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.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rStyle w:val="CRDeleted"/>
          <w:noProof/>
          <w:szCs w:val="24"/>
        </w:rPr>
        <w:t>KAPITOLU VIII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rStyle w:val="CRDeleted"/>
          <w:i/>
          <w:noProof/>
          <w:szCs w:val="24"/>
        </w:rPr>
        <w:t>EMENDI GĦAR-REGOLAMENT (UE) Nru 1077/2011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rStyle w:val="CRDeleted"/>
          <w:noProof/>
          <w:szCs w:val="24"/>
        </w:rPr>
        <w:t>Artikolu 38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rStyle w:val="CRDeleted"/>
          <w:b/>
          <w:noProof/>
          <w:szCs w:val="24"/>
        </w:rPr>
        <w:t>Emendi għar-Regolament (UE) Nru 1077/2011</w:t>
      </w:r>
    </w:p>
    <w:p w:rsidR="00A363FF" w:rsidRDefault="00A363FF">
      <w:pPr>
        <w:rPr>
          <w:noProof/>
          <w:szCs w:val="24"/>
        </w:rPr>
      </w:pPr>
      <w:r>
        <w:rPr>
          <w:rStyle w:val="CRDeleted"/>
          <w:noProof/>
          <w:szCs w:val="24"/>
        </w:rPr>
        <w:t>Ir-Regolament (UE) Nru 1077/2011 huwa emendat kif ġej: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(1) L-Artikolu 5 jinbidel b'dan li ġej: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rStyle w:val="CRDeleted"/>
          <w:noProof/>
          <w:szCs w:val="24"/>
        </w:rPr>
        <w:t>“Artikolu 5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rStyle w:val="CRDeleted"/>
          <w:b/>
          <w:noProof/>
          <w:szCs w:val="24"/>
        </w:rPr>
        <w:t>Kompiti relatati mal-Eurodac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Fir-rigward tal-Eurodac, l-Aġenzija għandha twettaq:</w:t>
      </w:r>
    </w:p>
    <w:p w:rsidR="00A363FF" w:rsidRDefault="00A363FF">
      <w:pPr>
        <w:pStyle w:val="Point1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(a) il-kompiti konferiti fuqha bir-Regolament (UE) Nru 603/2013. [tal-Parlament Ewropew u tal-Kunsill 26 ta' Ġunju 2013 dwar l-istabbiliment tal-"Eurodac" għat-tqabbil ta' marki tas-swaba’ għall-applikazzjoni effettiva tar-Regolament (UE) Nru [604/2013] [li jistabbilixxi l-kriterji u l-mekkaniżmi biex ikun iddeterminat l-Istat Membru responsabbli biex jeżamina applikazzjoni għall-protezzjoni internazzjonali ddepożitata f’wieħed mill-Istati Membri minn ċittadin ta’ pajjiż terz jew persuna apolida] u fuq talbiet għat-tqabbil ma' data tal-Eurodac mill-awtoritajiet tal-infurzar tal-liġi tal-Istati Membri u mill-Europol għall-finijiet tal-infurzar tal-liġi</w:t>
      </w:r>
      <w:r>
        <w:rPr>
          <w:rStyle w:val="CRDeleted"/>
          <w:noProof/>
          <w:vertAlign w:val="superscript"/>
        </w:rPr>
        <w:footnoteReference w:id="45"/>
      </w:r>
      <w:r>
        <w:rPr>
          <w:rStyle w:val="CRDeleted"/>
          <w:noProof/>
          <w:szCs w:val="24"/>
        </w:rPr>
        <w:t>; u u</w:t>
      </w:r>
    </w:p>
    <w:p w:rsidR="00A363FF" w:rsidRDefault="00A363FF">
      <w:pPr>
        <w:pStyle w:val="Point1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(b) il-kompiti relatati ma’ taħriġ dwar l-użu tekniku tal-Eurodac.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(2) L-Artikolu 12(1) huwa emendat kif ġej:</w:t>
      </w:r>
    </w:p>
    <w:p w:rsidR="00A363FF" w:rsidRDefault="00A363FF">
      <w:pPr>
        <w:pStyle w:val="Point1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(a) il-punti (u) u (v) jinbidlu b'dan li ġej:</w:t>
      </w:r>
    </w:p>
    <w:p w:rsidR="00A363FF" w:rsidRDefault="00A363FF">
      <w:pPr>
        <w:pStyle w:val="Point2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“(u) jadotta r-rapport annwali dwar l-attivitajiet tas-Sistema Ċentrali tal-Eurodac skont l-Artikolu 40(1) tar-Regolament (UE) Nru 603/2013;</w:t>
      </w:r>
    </w:p>
    <w:p w:rsidR="00A363FF" w:rsidRDefault="00A363FF">
      <w:pPr>
        <w:pStyle w:val="Point2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(v) jagħmel kummenti dwar ir-rapporti tal-Kontrollur Ewropew għall-Protezzjoni tad-Data dwar il-verifiki skont l-Artikolu 45(2) tar-Regolament (KE) Nru 1987/2006, l-Artikolu 42(2) tar-Regolament (KE) Nru 767/2008 u l-Artikolu 31(2) tar-Regolament Nru 603/2013 u jiżgura segwitu xieraq ta' dawk il-verifiki;";</w:t>
      </w:r>
    </w:p>
    <w:p w:rsidR="00A363FF" w:rsidRDefault="00A363FF">
      <w:pPr>
        <w:pStyle w:val="Point1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(b) il-punt (x) jinbidel b'dan li ġej:</w:t>
      </w:r>
    </w:p>
    <w:p w:rsidR="00A363FF" w:rsidRDefault="00A363FF">
      <w:pPr>
        <w:pStyle w:val="Point2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“(x) jiġbor statistiki dwar il-ħidma tas-Sistema Ċentrali tal-Eurodac skont l-Artikolu 8(2) tar-Regolament (UE) Nru. 603/2013;";</w:t>
      </w:r>
    </w:p>
    <w:p w:rsidR="00A363FF" w:rsidRDefault="00A363FF">
      <w:pPr>
        <w:pStyle w:val="Point1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(c) il-punt (z) jinbidel b'dan li ġej:</w:t>
      </w:r>
    </w:p>
    <w:p w:rsidR="00A363FF" w:rsidRDefault="00A363FF">
      <w:pPr>
        <w:pStyle w:val="Point2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“(z) jiżgura l-pubblikazzjoni annwali tal-lista ta’ unitajiet skont l-Artikolu 27(2) tar-Regolament (UE) Nru 603/2013;";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(3) L-Artikolu 15(4) jinbidel b'dan li ġej: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"4. Il-Europol u l-Eurojust jistgħu jattendu l-laqgħat tal-Bord ta’ Tmexxija bħala osservaturi meta fuq l-aġenda jkun hemm kwistjoni li tikkonċerna s-SIS II, fir-rigward tal-applikazzjoni tad-Deċiżjoni 2007/533/ĠAI. Il-Europol jista’ jattendi wkoll il-laqgħat tal-Bord ta’ Tmexxija bħala osservatur meta fuq l-aġenda jkun hemm kwistjoni li tikkonċerna l-VIS, fir-rigward tal-applikazzjoni tad-Deċiżjoni 2008/633/ĠAI, jew meta jkun hemm kwistjoni li tikkonċerna lill-Eurodac, relattivament għall-applikazzjoni tar-Regolament (UE) Nru 603/2013, fuq l-aġenda.";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(4) L-Artikolu 17 huwa emendat kif ġej:</w:t>
      </w:r>
    </w:p>
    <w:p w:rsidR="00A363FF" w:rsidRDefault="00A363FF">
      <w:pPr>
        <w:pStyle w:val="Point1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(a) fil-paragrafu 5, il-punt (g) jinbidel b'dan li ġej:</w:t>
      </w:r>
    </w:p>
    <w:p w:rsidR="00A363FF" w:rsidRDefault="00A363FF">
      <w:pPr>
        <w:pStyle w:val="Point2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“(g) mingħajr preġudizzju għall-Artikolu 17 tar-Regolamenti tal-Persunal għall-Uffiċjali, jistabbilixxi rekwiżiti ta’ kunfidenzjalità sabiex ikun konformi mal-Artikolu 17 tar-Regolament (KE) Nru 1987/2006, l-Artikolu 17 tad-Deċiżjoni 2007/533/ĠAI, l-Artikolu 26(9) tar-Regolament (KE) Nru 767/2008 u l-Artikolu 4(4) tar-Regolament (UE) Nru 603/2013;";</w:t>
      </w:r>
    </w:p>
    <w:p w:rsidR="00A363FF" w:rsidRDefault="00A363FF">
      <w:pPr>
        <w:pStyle w:val="Point1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(b) fil-paragrafu 6, il-punt (i) jinbidel b'dan li ġej:</w:t>
      </w:r>
    </w:p>
    <w:p w:rsidR="00A363FF" w:rsidRDefault="00A363FF">
      <w:pPr>
        <w:pStyle w:val="Point2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“(i) jirrapporta dwar il-funzjonament tekniku ta’ kull sistema tal-IT fuq skala kbira msemmija fl-Artikolu 12(1)(t) u r-rapport annwali dwar l-attivitajiet tas-Sistema Ċentrali tal-Eurodac imsemmija fl-Artikolu 12(1)(u), abbażi tar-riżultati tal-monitoraġġ u l-evalwazzjoni.";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(5) L-Artikolu 19(3) jinbidel b'dan li ġej:</w:t>
      </w:r>
    </w:p>
    <w:p w:rsidR="00A363FF" w:rsidRDefault="00A363FF">
      <w:pPr>
        <w:pStyle w:val="Point0"/>
        <w:rPr>
          <w:noProof/>
          <w:szCs w:val="24"/>
        </w:rPr>
      </w:pPr>
      <w:r>
        <w:rPr>
          <w:noProof/>
          <w:szCs w:val="24"/>
        </w:rPr>
        <w:tab/>
      </w:r>
      <w:r>
        <w:rPr>
          <w:rStyle w:val="CRDeleted"/>
          <w:noProof/>
          <w:szCs w:val="24"/>
        </w:rPr>
        <w:t>"3. Il-Europol u l-Eurojust jistgħu jaħtru rappreżentant kull wieħed għall-Grupp Konsultattiv tas-SIS II. Il-Europol jista’ jaħtar ukoll rappreżentant għall-Gruppi Konsultattivi tal-VIS u tal-Eurodac.".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noProof/>
          <w:szCs w:val="24"/>
        </w:rPr>
        <w:t>KAPITOLU IX</w:t>
      </w:r>
    </w:p>
    <w:p w:rsidR="00A363FF" w:rsidRDefault="00A363FF">
      <w:pPr>
        <w:pStyle w:val="SectionTitle"/>
        <w:rPr>
          <w:noProof/>
          <w:szCs w:val="24"/>
        </w:rPr>
      </w:pPr>
      <w:r>
        <w:rPr>
          <w:i/>
          <w:noProof/>
          <w:szCs w:val="24"/>
        </w:rPr>
        <w:t>DISPOŻIZZJONIJIET FINALI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39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41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Spejjeż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1. L-ispejjeż li jirriżultaw b'konnessjoni mat-twaqqif u t-tħaddim tas-Sistema Ċentrali u l-Infrastruttura ta’ Komunikazzjoni għandhom jinġarru mill-baġit ġenerali tal-Unjoni Ewropea.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2. L-ispejjeż li jsiru minn punti ta’ aċċess nazzjonali u l-ispejjeż għall-konnessjoni mas-Sistema Ċentrali għandhom jinġarru minn kull wieħed mill-Istati Membri.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3. Kull Stat Membru għandu jistabbilixxi u jżomm bi spejjeż tiegħu l-infrastruttura teknika meħtieġa għall-implementazzjoni ta’ dan ir-Regolament, u jkun responsabbli għall-ispejjeż li jirriżultaw mit-talbiet għal tqabbil mad-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tal-Eurodac għall-finijiet stabbiliti fl-Artikolu 1(</w:t>
      </w:r>
      <w:r>
        <w:rPr>
          <w:rStyle w:val="CRMinorChangeDeleted"/>
          <w:noProof/>
          <w:szCs w:val="24"/>
        </w:rPr>
        <w:t>2</w:t>
      </w:r>
      <w:r>
        <w:rPr>
          <w:rStyle w:val="CRMinorChangeAdded"/>
          <w:noProof/>
          <w:szCs w:val="24"/>
          <w:lang w:val="mt-MT"/>
        </w:rPr>
        <w:t>1</w:t>
      </w:r>
      <w:r>
        <w:rPr>
          <w:noProof/>
          <w:szCs w:val="24"/>
        </w:rPr>
        <w:t>)</w:t>
      </w:r>
      <w:r>
        <w:rPr>
          <w:rStyle w:val="CRMinorChangeAdded"/>
          <w:noProof/>
          <w:szCs w:val="24"/>
          <w:lang w:val="mt-MT"/>
        </w:rPr>
        <w:t>(c).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40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42</w:t>
      </w:r>
    </w:p>
    <w:p w:rsidR="00A363FF" w:rsidRDefault="00A363FF">
      <w:pPr>
        <w:pStyle w:val="NormalCentered"/>
        <w:rPr>
          <w:noProof/>
          <w:szCs w:val="24"/>
        </w:rPr>
      </w:pPr>
      <w:r>
        <w:rPr>
          <w:b/>
          <w:noProof/>
          <w:szCs w:val="24"/>
        </w:rPr>
        <w:t>Rapport annwali: monitoraġġ u valutazzjoni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1.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 tissottometti rapport annwali dwar l-attivitajiet tas-Sistema Ċentrali lill-Parlament Ewropew, lill-Kunsill, lill-Kummissjoni u lill-Kontrollur Ewropew għall-Protezzjoni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, inkluż dwar il-funzjonament u s-sigurtà tagħha. Ir-rapport annwali għandu jinkludi informazzjoni dwar il-ġestjoni u l-prestazzjoni tal-Eurodac skont indikaturi kwantitattivi definiti minn qabel għall-għanijiet imsemmijin fil-paragrafu 2.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2.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għandha tiżgura li jkunu stabbiliti proċeduri sabiex jimmonitorjaw il-funzjonament tas-Sistema Ċentrali skont l-għanijiet relatati mal-output, l-effettività fil-konfront tal-ispejjeż magħmula u l-kwalità ta' servizz.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3. Għall-finijiet tal-manutenzjoni teknika, ir-rappurtar u l-istatistika,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għandu jkollha aċċess għall-informazzjoni meħtieġa relatata mal-operazzjonijiet tal-ipproċessar magħmula fis-Sistema Ċentrali.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4. Sa [</w:t>
      </w:r>
      <w:r>
        <w:rPr>
          <w:i/>
          <w:noProof/>
          <w:szCs w:val="24"/>
          <w:highlight w:val="lightGray"/>
        </w:rPr>
        <w:t>2020</w:t>
      </w:r>
      <w:r>
        <w:rPr>
          <w:noProof/>
          <w:szCs w:val="24"/>
          <w:highlight w:val="lightGray"/>
        </w:rPr>
        <w:t>] eu-LISA għandha tagħmel studju dwar il-fattibbiltà teknika ta’ żieda ta’ software ta’ rikonoxximent tal-wiċċ mas-Sistema Ċentrali għall-finijiet ta’ tqabbil ta’ xbihat tal-wiċċ. L-istudju għandu jevalwa l-kredibbiltà u l-preċiżjoni tar-riżultati miksuba mis-software tar-rikonoxximent tal-wiċċ għall-finijiet tal-EURODAC u għandu jagħmel kwalunkwe rakkomandazzjonijiet neċessarji qabel l-introduzzjoni tat-teknoloġija tar-rikonoxximent tal-wiċċ għas-Sistema Ċentrali.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rStyle w:val="CRMinorChangeDeleted"/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4</w:t>
      </w:r>
      <w:r>
        <w:rPr>
          <w:rStyle w:val="CRMinorChangeAdded"/>
          <w:noProof/>
          <w:szCs w:val="24"/>
          <w:lang w:val="mt-MT"/>
        </w:rPr>
        <w:t>5</w:t>
      </w:r>
      <w:r>
        <w:rPr>
          <w:noProof/>
          <w:szCs w:val="24"/>
        </w:rPr>
        <w:t xml:space="preserve">. Sa </w:t>
      </w:r>
      <w:r>
        <w:rPr>
          <w:rStyle w:val="CRDeleted"/>
          <w:noProof/>
          <w:szCs w:val="24"/>
        </w:rPr>
        <w:t>20 ta’ Lulju 2018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[…]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u kull erba’ snin minn hemm 'il quddiem, il-Kummissjoni għandha tippreżenta valutazzjoni ġenerali tal-Eurodac, billi teżamina r-riżultati miksuba meta mqabbla mal-għanijiet, u l-impatt fuq id-drittijiet fundamentali, inkluż jekk l-aċċess għall-infurzar tal-liġi wassalx għal diskriminazzjoni indiretta kontra persuni koperti b'dan ir-Regolament, u tagħmel stima dwar il-validità kontinwata tar-raġunijiet bażiċi li għalihom ġie mwaqqaf, u kull implikazzjoni għal ħidmiet fil-futur, u għandha tagħmel kwalunkwe rakkomandazzjoni meħtieġa. Il-Kummissjoni għandha tittrażmetti l-evalwazzjoni lill-Parlament Ewropew u lill-Kunsill.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5</w:t>
      </w:r>
      <w:r>
        <w:rPr>
          <w:rStyle w:val="CRMinorChangeAdded"/>
          <w:noProof/>
          <w:szCs w:val="24"/>
          <w:lang w:val="mt-MT"/>
        </w:rPr>
        <w:t>6</w:t>
      </w:r>
      <w:r>
        <w:rPr>
          <w:noProof/>
          <w:szCs w:val="24"/>
        </w:rPr>
        <w:t>. L-Istati Membri għandhom jipprovdu lil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u lill-Kummissjoni bl-informazzjoni meħtieġa biex ifasslu r-rapport annwali msemmi fil-paragrafi 1.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6</w:t>
      </w:r>
      <w:r>
        <w:rPr>
          <w:rStyle w:val="CRMinorChangeAdded"/>
          <w:noProof/>
          <w:szCs w:val="24"/>
          <w:lang w:val="mt-MT"/>
        </w:rPr>
        <w:t>7</w:t>
      </w:r>
      <w:r>
        <w:rPr>
          <w:noProof/>
          <w:szCs w:val="24"/>
        </w:rPr>
        <w:t xml:space="preserve">.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, l-Istati Membri u l-Europol għandhom jipprovdu lill-Kummissjoni bl-informazzjoni meħtieġa biex jitfasslu r-rapporti ta’ evalwazzjoni msemmija fil-paragrafu </w:t>
      </w:r>
      <w:r>
        <w:rPr>
          <w:rStyle w:val="CRMinorChangeDeleted"/>
          <w:noProof/>
        </w:rPr>
        <w:t>4</w:t>
      </w:r>
      <w:r>
        <w:rPr>
          <w:noProof/>
        </w:rPr>
        <w:t xml:space="preserve"> </w:t>
      </w:r>
      <w:r>
        <w:rPr>
          <w:rStyle w:val="CRMinorChangeAdded"/>
          <w:noProof/>
          <w:lang w:val="mt-MT"/>
        </w:rPr>
        <w:t>5</w:t>
      </w:r>
      <w:r>
        <w:rPr>
          <w:noProof/>
          <w:szCs w:val="24"/>
        </w:rPr>
        <w:t>. Din l-informazzjoni ma għandhiex tippreġudika l-metodi ta' ħidma u lanqas tinkludi informazzjoni li tiżvela s-sorsi, il-membri tal-persunal jew investigazzjonijiet tal-awtoritajiet maħtura.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7</w:t>
      </w:r>
      <w:r>
        <w:rPr>
          <w:rStyle w:val="CRMinorChangeAdded"/>
          <w:noProof/>
          <w:szCs w:val="24"/>
          <w:lang w:val="mt-MT"/>
        </w:rPr>
        <w:t>8</w:t>
      </w:r>
      <w:r>
        <w:rPr>
          <w:noProof/>
          <w:szCs w:val="24"/>
        </w:rPr>
        <w:t>. Filwaqt li jirrispetta d-dispożizzjonijiet tad-dritt nazzjonali dwar il-pubblikazzjoni ta’ informazzjoni sensittiva, kull Stat Membru u l-Europol għandhom jippreparaw rapporti annwali dwar l-effettività tat-tqabbil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tal-marki tas-swaba' mad-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tal-Eurodac għall-finijiet tal-infurzar tal-liġi, li jkun fihom informazzjoni u statistika dwar:</w:t>
      </w:r>
    </w:p>
    <w:p w:rsidR="00A363FF" w:rsidRDefault="00A363FF">
      <w:pPr>
        <w:pStyle w:val="Tiret0"/>
        <w:numPr>
          <w:ilvl w:val="0"/>
          <w:numId w:val="27"/>
        </w:numPr>
        <w:ind w:left="851"/>
        <w:rPr>
          <w:noProof/>
          <w:szCs w:val="24"/>
        </w:rPr>
      </w:pPr>
      <w:r>
        <w:rPr>
          <w:noProof/>
          <w:szCs w:val="24"/>
        </w:rPr>
        <w:t>l-iskop preċiż tat-tqabbil, inkluż it-tip ta' reat terroristiku jew reat kriminali serju,</w:t>
      </w:r>
    </w:p>
    <w:p w:rsidR="00A363FF" w:rsidRDefault="00A363FF">
      <w:pPr>
        <w:pStyle w:val="Tiret0"/>
        <w:numPr>
          <w:ilvl w:val="0"/>
          <w:numId w:val="27"/>
        </w:numPr>
        <w:ind w:left="851"/>
        <w:rPr>
          <w:noProof/>
          <w:szCs w:val="24"/>
        </w:rPr>
      </w:pPr>
      <w:r>
        <w:rPr>
          <w:noProof/>
          <w:szCs w:val="24"/>
        </w:rPr>
        <w:t>raġunijiet mogħtija għal suspett raġjonevoli,</w:t>
      </w:r>
    </w:p>
    <w:p w:rsidR="00A363FF" w:rsidRDefault="00A363FF">
      <w:pPr>
        <w:pStyle w:val="Tiret0"/>
        <w:numPr>
          <w:ilvl w:val="0"/>
          <w:numId w:val="27"/>
        </w:numPr>
        <w:ind w:left="851"/>
        <w:rPr>
          <w:noProof/>
          <w:szCs w:val="24"/>
        </w:rPr>
      </w:pPr>
      <w:r>
        <w:rPr>
          <w:noProof/>
          <w:szCs w:val="24"/>
        </w:rPr>
        <w:t xml:space="preserve">ir-raġunijiet raġjonevoli mogħtija biex ma jsirx tqabbil ma’ Stati Membri oħra taħt id-Deċiżjoni 2008/615/ĠAI, f’konformità mal-Artikolu </w:t>
      </w:r>
      <w:r>
        <w:rPr>
          <w:rStyle w:val="CRMinorChangeDeleted"/>
          <w:noProof/>
          <w:szCs w:val="24"/>
        </w:rPr>
        <w:t>20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21</w:t>
      </w:r>
      <w:r>
        <w:rPr>
          <w:noProof/>
          <w:szCs w:val="24"/>
        </w:rPr>
        <w:t>(1) ta' dan ir-Regolament,</w:t>
      </w:r>
    </w:p>
    <w:p w:rsidR="00A363FF" w:rsidRDefault="00A363FF">
      <w:pPr>
        <w:pStyle w:val="Tiret0"/>
        <w:numPr>
          <w:ilvl w:val="0"/>
          <w:numId w:val="27"/>
        </w:numPr>
        <w:ind w:left="851"/>
        <w:rPr>
          <w:noProof/>
          <w:szCs w:val="24"/>
        </w:rPr>
      </w:pPr>
      <w:r>
        <w:rPr>
          <w:noProof/>
          <w:szCs w:val="24"/>
        </w:rPr>
        <w:t>in-numru ta' talbiet għal tqabbil,</w:t>
      </w:r>
    </w:p>
    <w:p w:rsidR="00A363FF" w:rsidRDefault="00A363FF">
      <w:pPr>
        <w:pStyle w:val="Tiret0"/>
        <w:numPr>
          <w:ilvl w:val="0"/>
          <w:numId w:val="27"/>
        </w:numPr>
        <w:ind w:left="851"/>
        <w:rPr>
          <w:noProof/>
          <w:szCs w:val="24"/>
        </w:rPr>
      </w:pPr>
      <w:r>
        <w:rPr>
          <w:noProof/>
          <w:szCs w:val="24"/>
        </w:rPr>
        <w:t>in-numru u t-tip ta' każijiet li rriżultaw f'identifikazzjonijiet pożittivi, u</w:t>
      </w:r>
    </w:p>
    <w:p w:rsidR="00A363FF" w:rsidRDefault="00A363FF">
      <w:pPr>
        <w:pStyle w:val="Tiret0"/>
        <w:numPr>
          <w:ilvl w:val="0"/>
          <w:numId w:val="27"/>
        </w:numPr>
        <w:ind w:left="851"/>
        <w:rPr>
          <w:noProof/>
          <w:szCs w:val="24"/>
        </w:rPr>
      </w:pPr>
      <w:r>
        <w:rPr>
          <w:noProof/>
          <w:szCs w:val="24"/>
        </w:rPr>
        <w:t xml:space="preserve">il-ħtieġa u l-użu tal-każ eċċezzjonali ta’ urġenza, inklużi dawk il-każijiet fejn l-urġenza ma ġietx aċċettata mill-verifika </w:t>
      </w:r>
      <w:r>
        <w:rPr>
          <w:i/>
          <w:noProof/>
          <w:szCs w:val="24"/>
        </w:rPr>
        <w:t>ex post</w:t>
      </w:r>
      <w:r>
        <w:rPr>
          <w:noProof/>
          <w:szCs w:val="24"/>
        </w:rPr>
        <w:t xml:space="preserve"> magħmula mill-awtorità ta’ verifika.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Ir-rapporti annwali tal-Istati Membri u tal-Europol għandhom jiġu trażmessi lill-Kummissjoni sat-30 ta’ Ġunju tas-sena ta’ wara.</w:t>
      </w:r>
    </w:p>
    <w:p w:rsidR="00A363FF" w:rsidRDefault="00A363FF">
      <w:pPr>
        <w:rPr>
          <w:noProof/>
          <w:szCs w:val="24"/>
        </w:rPr>
      </w:pPr>
      <w:r>
        <w:rPr>
          <w:rStyle w:val="CRMinorChangeDeleted"/>
          <w:noProof/>
          <w:szCs w:val="24"/>
        </w:rPr>
        <w:t>8</w:t>
      </w:r>
      <w:r>
        <w:rPr>
          <w:rStyle w:val="CRMinorChangeAdded"/>
          <w:noProof/>
          <w:szCs w:val="24"/>
          <w:lang w:val="mt-MT"/>
        </w:rPr>
        <w:t>9</w:t>
      </w:r>
      <w:r>
        <w:rPr>
          <w:noProof/>
          <w:szCs w:val="24"/>
        </w:rPr>
        <w:t xml:space="preserve">. Abbażi tar-rapporti annwali tal-Istati Membri u tal-Europol previsti fil-paragrafu </w:t>
      </w:r>
      <w:r>
        <w:rPr>
          <w:rStyle w:val="CRMinorChangeDeleted"/>
          <w:noProof/>
          <w:szCs w:val="24"/>
        </w:rPr>
        <w:t>7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8</w:t>
      </w:r>
      <w:r>
        <w:rPr>
          <w:noProof/>
          <w:szCs w:val="24"/>
        </w:rPr>
        <w:t xml:space="preserve"> u b’żieda mal-valutazzjoni ġenerali prevista fil-paragrafu </w:t>
      </w:r>
      <w:r>
        <w:rPr>
          <w:rStyle w:val="CRMinorChangeDeleted"/>
          <w:noProof/>
          <w:szCs w:val="24"/>
        </w:rPr>
        <w:t>4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5</w:t>
      </w:r>
      <w:r>
        <w:rPr>
          <w:noProof/>
          <w:szCs w:val="24"/>
        </w:rPr>
        <w:t>, il-Kummissjoni għandha tagħmel rapport annwali dwar l-aċċess tal-infurzar tal-liġi għall-Eurodac u għandha tittrażmettiha lill-Parlament Ewropew, lill-Kunsill u lill-Kontrollur Ewropew għall-Protezzjoni tad-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>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41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43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Pieni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L-Istati Membri għandhom jieħdu l-miżuri neċessarji biex jiżguraw li kwalunkwe pproċessar ta' 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mdaħħla fis-Sistema Ċentrali li ma jaqbilx mal-għanijiet tal-Eurodac kif stabbilit fl-Artikolu 1 ikun punibbli b'penali, inkluż penali amministrattivi u / jew kriminali taħt il-liġi nazzjonali, li jkunu effettivi, proporzjonati u dissważivi.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42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44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Ambitu territorjali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Id-dispożizzjonijiet ta' dan ir-Regolament ma għandhom japplikaw għal ebda territorju li [r-Regolament (UE) Nru 604/2013 ma japplikax għalih].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43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45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Notifika tal-awtoritajiet maħturin u tal-awtoritajiet ta' verifika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1. Sal-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 […] 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20 ta' Ottubru 2013</w:t>
      </w:r>
      <w:r>
        <w:rPr>
          <w:noProof/>
          <w:szCs w:val="24"/>
        </w:rPr>
        <w:t xml:space="preserve"> kull Stat Membru għandu jinnotifika lill-Kummissjoni bl-awtoritajiet maħtura tiegħu, bl-unitajiet operattivi msemmija fl-Artikolu </w:t>
      </w:r>
      <w:r>
        <w:rPr>
          <w:rStyle w:val="CRMinorChangeDeleted"/>
          <w:noProof/>
          <w:szCs w:val="24"/>
        </w:rPr>
        <w:t>5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6</w:t>
      </w:r>
      <w:r>
        <w:rPr>
          <w:noProof/>
          <w:szCs w:val="24"/>
        </w:rPr>
        <w:t>(3) u bl-awtorità ta’ verifika tiegħu, u għandu jinnotifika mingħajr dewmien kwalunkwe emenda li ssirilhom.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2. Sal-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 […]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 xml:space="preserve"> </w:t>
      </w:r>
      <w:r>
        <w:rPr>
          <w:rStyle w:val="CRDeleted"/>
          <w:noProof/>
          <w:szCs w:val="24"/>
        </w:rPr>
        <w:t>20 ta' Ottubru 2013</w:t>
      </w:r>
      <w:r>
        <w:rPr>
          <w:noProof/>
          <w:szCs w:val="24"/>
        </w:rPr>
        <w:t xml:space="preserve"> il-Europol għandu jinnotifika lill-Kummissjoni bl-awtorità maħtura tiegħu, bl-awtorità ta’ verifika tiegħu u bil-Punt ta’ Aċċess Nazzjonali li jkun stabbilixxa, u għandu jinnotifika mingħajr dewmien kwalunkwe emenda li ssirilhom.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3. Il-Kummissjoni għandha tippubblika l-informazzjoni msemmija fil-paragrafi 1 u 2 f’</w:t>
      </w:r>
      <w:r>
        <w:rPr>
          <w:i/>
          <w:noProof/>
          <w:szCs w:val="24"/>
        </w:rPr>
        <w:t>Il-Ġurnal Uffiċjali tal-Unjoni Ewropea</w:t>
      </w:r>
      <w:r>
        <w:rPr>
          <w:noProof/>
          <w:szCs w:val="24"/>
        </w:rPr>
        <w:t xml:space="preserve"> fuq bażi annwali u permezz ta’ pubblikazzjoni elettronika li tkun disponibbli online u aġġornata mingħajr dewmien.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rStyle w:val="CRDeleted"/>
          <w:noProof/>
          <w:szCs w:val="24"/>
        </w:rPr>
        <w:t>Artikolu 44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rStyle w:val="CRDeleted"/>
          <w:b/>
          <w:noProof/>
          <w:szCs w:val="24"/>
        </w:rPr>
        <w:t>Dispożizzjoni tranżizzjonali</w:t>
      </w:r>
    </w:p>
    <w:p w:rsidR="00A363FF" w:rsidRDefault="00A363FF">
      <w:pPr>
        <w:rPr>
          <w:noProof/>
          <w:szCs w:val="24"/>
        </w:rPr>
      </w:pPr>
      <w:r>
        <w:rPr>
          <w:rStyle w:val="CRDeleted"/>
          <w:noProof/>
          <w:szCs w:val="24"/>
        </w:rPr>
        <w:t>Data mblukkata fis-Sistema Ċentrali taħt l-Artikolu 12 tar-Regolament (KE) Nru 2725/2000 għandha tiġi żblukkata u mmarkata skont l-Artikolu 18(1) ta' dan ir-Regolament fl-20 ta' Lulju 2015.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45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46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Tħassir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Ir-Regolament </w:t>
      </w:r>
      <w:r>
        <w:rPr>
          <w:rStyle w:val="CRDeleted"/>
          <w:noProof/>
          <w:szCs w:val="24"/>
        </w:rPr>
        <w:t>(KE) Nru 2725/2000 u r-Regolament -(KE) Nru 407/2002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</w:t>
      </w:r>
      <w:r>
        <w:rPr>
          <w:rStyle w:val="Strong"/>
          <w:noProof/>
          <w:szCs w:val="24"/>
        </w:rPr>
        <w:t>(UE) Nru 603/2013 is</w:t>
      </w:r>
      <w:r>
        <w:rPr>
          <w:noProof/>
          <w:szCs w:val="24"/>
        </w:rPr>
        <w:t>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b'dan jitħass</w:t>
      </w:r>
      <w:r>
        <w:rPr>
          <w:rStyle w:val="CRMinorChangeAdded"/>
          <w:noProof/>
          <w:szCs w:val="24"/>
          <w:lang w:val="mt-MT"/>
        </w:rPr>
        <w:t>ar</w:t>
      </w:r>
      <w:r>
        <w:rPr>
          <w:rStyle w:val="CRMinorChangeDeleted"/>
          <w:noProof/>
          <w:szCs w:val="24"/>
        </w:rPr>
        <w:t>ru</w:t>
      </w:r>
      <w:r>
        <w:rPr>
          <w:noProof/>
          <w:szCs w:val="24"/>
        </w:rPr>
        <w:t xml:space="preserve"> b’effett mill-</w:t>
      </w:r>
      <w:r>
        <w:rPr>
          <w:rStyle w:val="CRDeleted"/>
          <w:noProof/>
          <w:szCs w:val="24"/>
        </w:rPr>
        <w:t xml:space="preserve">20 ta' Lulju 2015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[…]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>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Ir-referenzi għar-Regolamenti mħassra għandhom jitqiesu bħala referenzi għal dan ir-Regolament u għandhom jinqraw skont it-tabella ta’ korrelazzjoni fl-Anness </w:t>
      </w:r>
      <w:r>
        <w:rPr>
          <w:rStyle w:val="CRMinorChangeDeleted"/>
          <w:noProof/>
          <w:szCs w:val="24"/>
        </w:rPr>
        <w:t>III</w:t>
      </w:r>
      <w:r>
        <w:rPr>
          <w:noProof/>
          <w:szCs w:val="24"/>
        </w:rPr>
        <w:t>.</w:t>
      </w:r>
    </w:p>
    <w:p w:rsidR="00A363FF" w:rsidRDefault="00A363FF">
      <w:pPr>
        <w:pStyle w:val="Titrearticle"/>
        <w:rPr>
          <w:noProof/>
          <w:szCs w:val="24"/>
        </w:rPr>
      </w:pPr>
      <w:r>
        <w:rPr>
          <w:noProof/>
          <w:szCs w:val="24"/>
        </w:rPr>
        <w:t xml:space="preserve">Artikolu </w:t>
      </w:r>
      <w:r>
        <w:rPr>
          <w:rStyle w:val="CRMinorChangeDeleted"/>
          <w:noProof/>
          <w:szCs w:val="24"/>
        </w:rPr>
        <w:t>46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47</w:t>
      </w:r>
    </w:p>
    <w:p w:rsidR="00A363FF" w:rsidRDefault="00A363FF">
      <w:pPr>
        <w:pStyle w:val="NormalCentered"/>
        <w:rPr>
          <w:b/>
          <w:noProof/>
          <w:szCs w:val="24"/>
        </w:rPr>
      </w:pPr>
      <w:r>
        <w:rPr>
          <w:b/>
          <w:noProof/>
          <w:szCs w:val="24"/>
        </w:rPr>
        <w:t>Dħul fis-seħħ u applikabbiltà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>Dan ir-Regolament għandu jidħol fis-seħħ fl-għoxrin jum wara l-pubblikazzjoni tiegħu f’</w:t>
      </w:r>
      <w:r>
        <w:rPr>
          <w:i/>
          <w:noProof/>
          <w:szCs w:val="24"/>
        </w:rPr>
        <w:t>Il-Ġurnal Uffiċjali tal-Unjoni Ewropea</w:t>
      </w:r>
      <w:r>
        <w:rPr>
          <w:noProof/>
          <w:szCs w:val="24"/>
        </w:rPr>
        <w:t>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Dan ir-Regolament għandu japplika minn </w:t>
      </w:r>
      <w:r>
        <w:rPr>
          <w:rStyle w:val="CRDeleted"/>
          <w:noProof/>
          <w:szCs w:val="24"/>
        </w:rPr>
        <w:t>20 ta' Lulju 2015</w:t>
      </w:r>
      <w:r>
        <w:rPr>
          <w:noProof/>
          <w:szCs w:val="24"/>
        </w:rPr>
        <w:t xml:space="preserve">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[…]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>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ò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ò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L-Artikoli 2(2), 32, 32 u, għall-finijiet imsemmija fl-Artikolu 1(1)(a) u (b), l-Artikoli 28(4), 30 u 37 għandhom japplikaw mid-data msemmija fl-Artikolu 91(2) tar-Regolament (UE) […/2016]. Sa din id-data għandhom japplikaw l-Artikoli 2(2), 27(4), 29, 30 u 35 tar-Regolament 603/2013.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L-Artikoli 2(4), 35 u għall-finijiet imsemmija fl-Artikolu 1(1)(c, l-Artikolu 28(4), 30, 37 u 40 għandhom japplikaw mid-data msemmija fl-Artikolu 62(1) tad-Direttiva [2016/ .../UE]. Sa din id-data għandhom japplikaw l-Artikoli 2(4), 27(4), 29, 33, 35 u 37 tar-Regolament 603/2013.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  <w:highlight w:val="lightGray"/>
        </w:rPr>
        <w:t>Il-paraguni tax-xbihat tal-wiċċ bl-użu ta’ software tar-rikonoxximent tal-wiċċ kif stabbilit fl-Artikoli 15 u 16 ta’ dan ir-Regolament għandhom japplikaw mid-data li fiha t-teknoloġija tar-rikonoxximent tal-wiċċ tiġi introdotta fis-Sistema Ċentrali. Is-software tar-rikonoxximent tal-wiċċ għandu jiġi introdott fis-Sistema Ċentrali [</w:t>
      </w:r>
      <w:r>
        <w:rPr>
          <w:i/>
          <w:noProof/>
          <w:szCs w:val="24"/>
          <w:highlight w:val="lightGray"/>
        </w:rPr>
        <w:t xml:space="preserve">sentejn mid-data fis-dħul fis-seħħ ta’ dan ir-Regolament]. </w:t>
      </w:r>
      <w:r>
        <w:rPr>
          <w:noProof/>
          <w:szCs w:val="24"/>
          <w:highlight w:val="lightGray"/>
        </w:rPr>
        <w:t>Sa dak il-jum, ix-xbihat tal-wiċċ għandhom jinħażnu fis-Sistema Ċentrali bħala parti mis-settijiet tad-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tas-suġġett tad-</w:t>
      </w:r>
      <w:r>
        <w:rPr>
          <w:i/>
          <w:noProof/>
          <w:szCs w:val="24"/>
          <w:highlight w:val="lightGray"/>
        </w:rPr>
        <w:t>data</w:t>
      </w:r>
      <w:r>
        <w:rPr>
          <w:noProof/>
          <w:szCs w:val="24"/>
          <w:highlight w:val="lightGray"/>
        </w:rPr>
        <w:t xml:space="preserve"> u trażmessi lil Stat Membru wara paragun tal-marki tas-swaba' fejn ikun hemm riżultat ta' hit.</w:t>
      </w: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pStyle w:val="CRReference"/>
        <w:rPr>
          <w:rStyle w:val="CRMinorChangeDeleted"/>
          <w:noProof/>
          <w:highlight w:val="lightGray"/>
          <w:lang w:val="mt-MT"/>
        </w:rPr>
      </w:pPr>
      <w:r>
        <w:rPr>
          <w:noProof/>
          <w:highlight w:val="lightGray"/>
          <w:lang w:val="mt-MT"/>
        </w:rPr>
        <w:fldChar w:fldCharType="begin" w:fldLock="1"/>
      </w:r>
      <w:r>
        <w:rPr>
          <w:noProof/>
          <w:highlight w:val="lightGray"/>
          <w:lang w:val="mt-MT"/>
        </w:rPr>
        <w:instrText xml:space="preserve"> QUOTE "</w:instrText>
      </w:r>
      <w:r>
        <w:rPr>
          <w:rStyle w:val="CRMarker"/>
          <w:noProof/>
          <w:highlight w:val="lightGray"/>
          <w:lang w:val="mt-MT"/>
        </w:rPr>
        <w:instrText>ð</w:instrText>
      </w:r>
      <w:r>
        <w:rPr>
          <w:noProof/>
          <w:highlight w:val="lightGray"/>
          <w:lang w:val="mt-MT"/>
        </w:rPr>
        <w:instrText xml:space="preserve">" </w:instrText>
      </w:r>
      <w:r>
        <w:rPr>
          <w:noProof/>
          <w:highlight w:val="lightGray"/>
          <w:lang w:val="mt-MT"/>
        </w:rPr>
        <w:fldChar w:fldCharType="separate"/>
      </w:r>
      <w:r>
        <w:rPr>
          <w:rStyle w:val="CRMarker"/>
          <w:noProof/>
          <w:highlight w:val="lightGray"/>
          <w:lang w:val="mt-MT"/>
        </w:rPr>
        <w:t></w:t>
      </w:r>
      <w:r>
        <w:rPr>
          <w:noProof/>
          <w:highlight w:val="lightGray"/>
          <w:lang w:val="mt-MT"/>
        </w:rPr>
        <w:fldChar w:fldCharType="end"/>
      </w:r>
      <w:r>
        <w:rPr>
          <w:noProof/>
          <w:highlight w:val="lightGray"/>
          <w:lang w:val="mt-MT"/>
        </w:rPr>
        <w:t> ġdid</w:t>
      </w:r>
    </w:p>
    <w:p w:rsidR="00A363FF" w:rsidRDefault="00A363FF">
      <w:pPr>
        <w:rPr>
          <w:noProof/>
          <w:szCs w:val="24"/>
        </w:rPr>
      </w:pPr>
      <w:r>
        <w:rPr>
          <w:noProof/>
          <w:szCs w:val="24"/>
        </w:rPr>
        <w:t xml:space="preserve">L-Istati Membri għandhom jinnotifikaw il-Kummissjoni u </w:t>
      </w:r>
      <w:r>
        <w:rPr>
          <w:rStyle w:val="CRDeleted"/>
          <w:noProof/>
          <w:szCs w:val="24"/>
        </w:rPr>
        <w:t>l-Aġenzija</w:t>
      </w:r>
      <w:r>
        <w:rPr>
          <w:noProof/>
          <w:szCs w:val="24"/>
        </w:rPr>
        <w:t xml:space="preserve"> </w:t>
      </w:r>
      <w:r>
        <w:rPr>
          <w:rStyle w:val="CRMinorChangeAdded"/>
          <w:noProof/>
          <w:szCs w:val="24"/>
          <w:lang w:val="mt-MT"/>
        </w:rPr>
        <w:t>lil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eu-LISA </w:t>
      </w:r>
      <w:r>
        <w:rPr>
          <w:noProof/>
          <w:szCs w:val="24"/>
        </w:rPr>
        <w:fldChar w:fldCharType="begin" w:fldLock="1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malli jkunu għamlu l-arranġamenti tekniċi biex tiġi trażmessa d-</w:t>
      </w:r>
      <w:r>
        <w:rPr>
          <w:i/>
          <w:noProof/>
          <w:szCs w:val="24"/>
        </w:rPr>
        <w:t>data</w:t>
      </w:r>
      <w:r>
        <w:rPr>
          <w:noProof/>
          <w:szCs w:val="24"/>
        </w:rPr>
        <w:t xml:space="preserve"> lis-Sistema Ċentrali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Ö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Ö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> taħt l-Artikoli XX-XX 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QUOTE "</w:instrText>
      </w:r>
      <w:r>
        <w:rPr>
          <w:rStyle w:val="CRMarker"/>
          <w:noProof/>
          <w:szCs w:val="24"/>
        </w:rPr>
        <w:instrText>Õ</w:instrText>
      </w:r>
      <w:r>
        <w:rPr>
          <w:noProof/>
          <w:szCs w:val="24"/>
        </w:rPr>
        <w:instrText xml:space="preserve">" </w:instrText>
      </w:r>
      <w:r>
        <w:rPr>
          <w:noProof/>
          <w:szCs w:val="24"/>
        </w:rPr>
        <w:fldChar w:fldCharType="separate"/>
      </w:r>
      <w:r>
        <w:rPr>
          <w:rStyle w:val="CRMarker"/>
          <w:noProof/>
          <w:szCs w:val="24"/>
        </w:rPr>
        <w:t>Õ</w:t>
      </w:r>
      <w:r>
        <w:rPr>
          <w:noProof/>
          <w:szCs w:val="24"/>
        </w:rPr>
        <w:fldChar w:fldCharType="end"/>
      </w:r>
      <w:r>
        <w:rPr>
          <w:noProof/>
          <w:szCs w:val="24"/>
        </w:rPr>
        <w:t xml:space="preserve"> , </w:t>
      </w:r>
      <w:r>
        <w:rPr>
          <w:rStyle w:val="CRDeleted"/>
          <w:noProof/>
          <w:szCs w:val="24"/>
        </w:rPr>
        <w:t>u fi kwalunkwe każ</w:t>
      </w:r>
      <w:r>
        <w:rPr>
          <w:noProof/>
          <w:szCs w:val="24"/>
        </w:rPr>
        <w:t xml:space="preserve"> mhux aktar tard minn </w:t>
      </w:r>
      <w:r>
        <w:rPr>
          <w:rStyle w:val="CRDeleted"/>
          <w:noProof/>
          <w:szCs w:val="24"/>
        </w:rPr>
        <w:t xml:space="preserve">20 ta' Lulju 2015 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ð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ð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  <w:highlight w:val="lightGray"/>
        </w:rPr>
        <w:t> […] </w:t>
      </w:r>
      <w:r>
        <w:rPr>
          <w:noProof/>
          <w:szCs w:val="24"/>
          <w:highlight w:val="lightGray"/>
        </w:rPr>
        <w:fldChar w:fldCharType="begin" w:fldLock="1"/>
      </w:r>
      <w:r>
        <w:rPr>
          <w:noProof/>
          <w:szCs w:val="24"/>
          <w:highlight w:val="lightGray"/>
        </w:rPr>
        <w:instrText xml:space="preserve"> QUOTE "</w:instrText>
      </w:r>
      <w:r>
        <w:rPr>
          <w:rStyle w:val="CRMarker"/>
          <w:noProof/>
          <w:szCs w:val="24"/>
          <w:highlight w:val="lightGray"/>
        </w:rPr>
        <w:instrText>ï</w:instrText>
      </w:r>
      <w:r>
        <w:rPr>
          <w:noProof/>
          <w:szCs w:val="24"/>
          <w:highlight w:val="lightGray"/>
        </w:rPr>
        <w:instrText xml:space="preserve">" </w:instrText>
      </w:r>
      <w:r>
        <w:rPr>
          <w:noProof/>
          <w:szCs w:val="24"/>
          <w:highlight w:val="lightGray"/>
        </w:rPr>
        <w:fldChar w:fldCharType="separate"/>
      </w:r>
      <w:r>
        <w:rPr>
          <w:rStyle w:val="CRMarker"/>
          <w:noProof/>
          <w:szCs w:val="24"/>
          <w:highlight w:val="lightGray"/>
        </w:rPr>
        <w:t>ï</w:t>
      </w:r>
      <w:r>
        <w:rPr>
          <w:noProof/>
          <w:szCs w:val="24"/>
          <w:highlight w:val="lightGray"/>
        </w:rPr>
        <w:fldChar w:fldCharType="end"/>
      </w:r>
      <w:r>
        <w:rPr>
          <w:noProof/>
          <w:szCs w:val="24"/>
        </w:rPr>
        <w:t>.</w:t>
      </w:r>
    </w:p>
    <w:p w:rsidR="00A363FF" w:rsidRDefault="00A363FF">
      <w:pPr>
        <w:pStyle w:val="Applicationdirecte"/>
        <w:keepNext/>
        <w:keepLines/>
        <w:rPr>
          <w:noProof/>
          <w:szCs w:val="24"/>
        </w:rPr>
      </w:pPr>
      <w:r>
        <w:rPr>
          <w:noProof/>
          <w:szCs w:val="24"/>
        </w:rPr>
        <w:t>Dan ir-Regolament għandu jorbot fl-intier tiegħu u japplika direttament fl-Istati Membri skont it-Trattati.</w:t>
      </w:r>
    </w:p>
    <w:p w:rsidR="00A363FF" w:rsidRDefault="00A363FF">
      <w:pPr>
        <w:pStyle w:val="Fait"/>
        <w:rPr>
          <w:noProof/>
        </w:rPr>
      </w:pPr>
      <w:r>
        <w:rPr>
          <w:noProof/>
        </w:rPr>
        <w:t>Magħmul fi Brussell,</w:t>
      </w:r>
    </w:p>
    <w:p w:rsidR="00A363FF" w:rsidRDefault="00A363FF">
      <w:pPr>
        <w:pStyle w:val="Institutionquisigne"/>
        <w:rPr>
          <w:noProof/>
          <w:szCs w:val="24"/>
        </w:rPr>
      </w:pPr>
      <w:r>
        <w:rPr>
          <w:noProof/>
          <w:szCs w:val="24"/>
        </w:rPr>
        <w:t>Għall-Parlament Ewropew</w:t>
      </w:r>
      <w:r>
        <w:rPr>
          <w:noProof/>
          <w:szCs w:val="24"/>
        </w:rPr>
        <w:tab/>
        <w:t>Għall-Kunsill</w:t>
      </w:r>
    </w:p>
    <w:p w:rsidR="00A363FF" w:rsidRDefault="00A363FF">
      <w:pPr>
        <w:pStyle w:val="Personnequisigne"/>
        <w:keepNext/>
        <w:rPr>
          <w:noProof/>
          <w:szCs w:val="24"/>
        </w:rPr>
      </w:pPr>
      <w:r>
        <w:rPr>
          <w:noProof/>
          <w:szCs w:val="24"/>
        </w:rPr>
        <w:t>Il-President</w:t>
      </w:r>
      <w:r>
        <w:rPr>
          <w:noProof/>
          <w:szCs w:val="24"/>
        </w:rPr>
        <w:tab/>
        <w:t>Il-President</w:t>
      </w:r>
    </w:p>
    <w:p w:rsidR="00A363FF" w:rsidRDefault="00A363FF">
      <w:pPr>
        <w:keepNext/>
        <w:adjustRightInd w:val="0"/>
        <w:spacing w:before="0" w:after="0"/>
        <w:jc w:val="left"/>
        <w:rPr>
          <w:noProof/>
          <w:szCs w:val="24"/>
        </w:rPr>
        <w:sectPr w:rsidR="00A363FF">
          <w:pgSz w:w="11906" w:h="16838"/>
          <w:pgMar w:top="1134" w:right="1418" w:bottom="1134" w:left="1418" w:header="709" w:footer="709" w:gutter="0"/>
          <w:cols w:space="720"/>
          <w:docGrid w:linePitch="326"/>
        </w:sectPr>
      </w:pPr>
    </w:p>
    <w:p w:rsidR="00A363FF" w:rsidRDefault="00A363FF">
      <w:pPr>
        <w:pStyle w:val="CRSeparator"/>
        <w:rPr>
          <w:noProof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</w:t>
      </w:r>
      <w:r>
        <w:rPr>
          <w:noProof/>
          <w:highlight w:val="lightGray"/>
          <w:lang w:val="mt-MT"/>
        </w:rPr>
        <w:t xml:space="preserve"> (ġdid)</w:t>
      </w:r>
    </w:p>
    <w:p w:rsidR="00A363FF" w:rsidRDefault="00A363FF">
      <w:pPr>
        <w:pStyle w:val="Fichefinanciretitre"/>
        <w:rPr>
          <w:rStyle w:val="CRRefonteDeleted"/>
          <w:b w:val="0"/>
          <w:noProof/>
          <w:highlight w:val="lightGray"/>
          <w:lang w:val="mt-MT"/>
        </w:rPr>
      </w:pPr>
      <w:r>
        <w:rPr>
          <w:rStyle w:val="CRRefonteDeleted"/>
          <w:b w:val="0"/>
          <w:noProof/>
          <w:highlight w:val="lightGray"/>
          <w:lang w:val="mt-MT"/>
        </w:rPr>
        <w:t>ANNESS I</w:t>
      </w:r>
    </w:p>
    <w:p w:rsidR="00A363FF" w:rsidRDefault="00A363FF">
      <w:pPr>
        <w:pStyle w:val="ManualHeading1"/>
        <w:spacing w:before="0" w:after="0"/>
        <w:ind w:left="851" w:hanging="851"/>
        <w:rPr>
          <w:rStyle w:val="CRRefonteDeleted"/>
          <w:i/>
          <w:noProof/>
          <w:szCs w:val="24"/>
          <w:highlight w:val="lightGray"/>
          <w:lang w:val="mt-MT"/>
        </w:rPr>
      </w:pPr>
      <w:r>
        <w:rPr>
          <w:rStyle w:val="CRRefonteDeleted"/>
          <w:i/>
          <w:noProof/>
          <w:szCs w:val="24"/>
          <w:highlight w:val="lightGray"/>
          <w:lang w:val="mt-MT"/>
        </w:rPr>
        <w:t>Formola għal format tad-data u marki tas-swaba'</w:t>
      </w:r>
    </w:p>
    <w:p w:rsidR="00A363FF" w:rsidRDefault="00A363FF">
      <w:pPr>
        <w:pStyle w:val="ManualHeading2"/>
        <w:ind w:left="851" w:hanging="851"/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Format tad-data għall-iskambju tad-data tal-marki tas-swaba’</w:t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Il-format li ġej huwa preskritt għall-iskambju tad-data dwar marki tas-swaba':</w:t>
      </w:r>
    </w:p>
    <w:p w:rsidR="00A363FF" w:rsidRDefault="00A363FF">
      <w:pPr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ANSI/NIST-ITL 1a-1997, Ver.3, Ġunju 2001 (INT-1) u kull żvilupp futur ta' dan l-istandard.</w:t>
      </w:r>
    </w:p>
    <w:p w:rsidR="00A363FF" w:rsidRDefault="00A363FF">
      <w:pPr>
        <w:pStyle w:val="ManualHeading2"/>
        <w:ind w:left="851" w:hanging="851"/>
        <w:rPr>
          <w:rStyle w:val="CRRefonteDeleted"/>
          <w:noProof/>
          <w:szCs w:val="24"/>
          <w:highlight w:val="lightGray"/>
          <w:lang w:val="mt-MT"/>
        </w:rPr>
      </w:pPr>
      <w:r>
        <w:rPr>
          <w:rStyle w:val="CRRefonteDeleted"/>
          <w:noProof/>
          <w:szCs w:val="24"/>
          <w:highlight w:val="lightGray"/>
          <w:lang w:val="mt-MT"/>
        </w:rPr>
        <w:t>In-norma tal-ittri ta' identifikazzjoni tal-Istati Membri</w:t>
      </w:r>
    </w:p>
    <w:p w:rsidR="00A363FF" w:rsidRDefault="00A363FF">
      <w:pPr>
        <w:rPr>
          <w:noProof/>
          <w:szCs w:val="24"/>
        </w:rPr>
      </w:pPr>
      <w:r>
        <w:rPr>
          <w:dstrike/>
          <w:noProof/>
          <w:szCs w:val="24"/>
          <w:highlight w:val="lightGray"/>
        </w:rPr>
        <w:t>In-n</w:t>
      </w:r>
      <w:r>
        <w:rPr>
          <w:rStyle w:val="CRRefonteDeleted"/>
          <w:noProof/>
          <w:szCs w:val="24"/>
          <w:highlight w:val="lightGray"/>
          <w:lang w:val="mt-MT"/>
        </w:rPr>
        <w:t xml:space="preserve"> ISO 3166 - 2 letters code.</w:t>
      </w:r>
    </w:p>
    <w:p w:rsidR="00A363FF" w:rsidRDefault="00A363FF">
      <w:pPr>
        <w:pStyle w:val="NormalCentered"/>
        <w:rPr>
          <w:rStyle w:val="CRRefonteDeleted"/>
          <w:noProof/>
          <w:szCs w:val="24"/>
          <w:highlight w:val="lightGray"/>
          <w:lang w:val="mt-MT"/>
        </w:rPr>
      </w:pPr>
    </w:p>
    <w:p w:rsidR="00A363FF" w:rsidRDefault="00A363FF">
      <w:pPr>
        <w:adjustRightInd w:val="0"/>
        <w:spacing w:before="0" w:after="0"/>
        <w:jc w:val="left"/>
        <w:rPr>
          <w:noProof/>
          <w:szCs w:val="24"/>
        </w:rPr>
        <w:sectPr w:rsidR="00A363FF"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 w:rsidR="00A363FF" w:rsidRDefault="00A363FF">
      <w:pPr>
        <w:keepNext/>
        <w:pBdr>
          <w:top w:val="single" w:sz="4" w:space="1" w:color="auto"/>
        </w:pBdr>
        <w:spacing w:before="0" w:after="0"/>
        <w:rPr>
          <w:noProof/>
          <w:szCs w:val="24"/>
        </w:rPr>
      </w:pP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jc w:val="center"/>
        <w:rPr>
          <w:rStyle w:val="CRDeleted"/>
          <w:noProof/>
          <w:szCs w:val="24"/>
          <w:u w:val="single"/>
        </w:rPr>
      </w:pPr>
      <w:r>
        <w:rPr>
          <w:rStyle w:val="CRDeleted"/>
          <w:b/>
          <w:noProof/>
          <w:szCs w:val="24"/>
          <w:u w:val="single"/>
        </w:rPr>
        <w:t>ANNESS II</w:t>
      </w:r>
    </w:p>
    <w:tbl>
      <w:tblPr>
        <w:tblW w:w="0" w:type="auto"/>
        <w:tblInd w:w="1300" w:type="dxa"/>
        <w:tblLayout w:type="fixed"/>
        <w:tblLook w:val="0000" w:firstRow="0" w:lastRow="0" w:firstColumn="0" w:lastColumn="0" w:noHBand="0" w:noVBand="0"/>
      </w:tblPr>
      <w:tblGrid>
        <w:gridCol w:w="4012"/>
        <w:gridCol w:w="2674"/>
      </w:tblGrid>
      <w:tr w:rsidR="00A363FF">
        <w:tc>
          <w:tcPr>
            <w:tcW w:w="6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center"/>
              <w:rPr>
                <w:rStyle w:val="CRDeleted"/>
                <w:i/>
                <w:noProof/>
                <w:szCs w:val="24"/>
              </w:rPr>
            </w:pPr>
            <w:r>
              <w:rPr>
                <w:rStyle w:val="CRDeleted"/>
                <w:i/>
                <w:noProof/>
                <w:szCs w:val="24"/>
              </w:rPr>
              <w:t>Regolamenti mħassra (imsemmija fl-artikolu 45)</w:t>
            </w:r>
          </w:p>
        </w:tc>
      </w:tr>
      <w:tr w:rsidR="00A363FF">
        <w:tc>
          <w:tcPr>
            <w:tcW w:w="4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Ir-Regolament tal-Kunsill (KE) Nru 2725/2000</w:t>
            </w:r>
          </w:p>
        </w:tc>
        <w:tc>
          <w:tcPr>
            <w:tcW w:w="2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(ĠU L 316, 15.12.2000, p. 1)</w:t>
            </w:r>
          </w:p>
        </w:tc>
      </w:tr>
      <w:tr w:rsidR="00A363FF">
        <w:tc>
          <w:tcPr>
            <w:tcW w:w="4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Ir-Regolament tal-Kunsill (KE) Nru 407/2002</w:t>
            </w:r>
          </w:p>
        </w:tc>
        <w:tc>
          <w:tcPr>
            <w:tcW w:w="2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(ĠU L 62, 5.3.2002, p. 1.)</w:t>
            </w:r>
          </w:p>
        </w:tc>
      </w:tr>
    </w:tbl>
    <w:p w:rsidR="00A363FF" w:rsidRDefault="00A363FF">
      <w:pPr>
        <w:jc w:val="center"/>
        <w:rPr>
          <w:noProof/>
          <w:szCs w:val="24"/>
        </w:rPr>
      </w:pPr>
      <w:r>
        <w:rPr>
          <w:noProof/>
          <w:szCs w:val="24"/>
        </w:rPr>
        <w:t xml:space="preserve">_____________ </w:t>
      </w:r>
    </w:p>
    <w:p w:rsidR="00A363FF" w:rsidRDefault="00A363FF">
      <w:pPr>
        <w:adjustRightInd w:val="0"/>
        <w:spacing w:before="0" w:after="0"/>
        <w:jc w:val="left"/>
        <w:rPr>
          <w:noProof/>
          <w:szCs w:val="24"/>
        </w:rPr>
        <w:sectPr w:rsidR="00A363FF"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 w:rsidR="00A363FF" w:rsidRDefault="00A363FF">
      <w:pPr>
        <w:keepNext/>
        <w:pBdr>
          <w:top w:val="single" w:sz="4" w:space="1" w:color="auto"/>
        </w:pBdr>
        <w:spacing w:before="0" w:after="0"/>
        <w:rPr>
          <w:noProof/>
          <w:szCs w:val="24"/>
        </w:rPr>
      </w:pP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ê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</w:t>
      </w:r>
      <w:r>
        <w:rPr>
          <w:noProof/>
          <w:lang w:val="mt-MT"/>
        </w:rPr>
        <w:fldChar w:fldCharType="end"/>
      </w:r>
      <w:r>
        <w:rPr>
          <w:noProof/>
          <w:lang w:val="mt-MT"/>
        </w:rPr>
        <w:t> 603/2013 (adattat)</w:t>
      </w:r>
    </w:p>
    <w:p w:rsidR="00A363FF" w:rsidRDefault="00A363FF">
      <w:pPr>
        <w:jc w:val="center"/>
        <w:rPr>
          <w:rStyle w:val="CRDeleted"/>
          <w:b/>
          <w:noProof/>
          <w:szCs w:val="24"/>
          <w:u w:val="single"/>
        </w:rPr>
      </w:pPr>
      <w:r>
        <w:rPr>
          <w:rStyle w:val="CRDeleted"/>
          <w:b/>
          <w:noProof/>
          <w:szCs w:val="24"/>
          <w:u w:val="single"/>
        </w:rPr>
        <w:t>ANNESS III</w:t>
      </w:r>
    </w:p>
    <w:p w:rsidR="00A363FF" w:rsidRDefault="00A363FF">
      <w:pPr>
        <w:keepNext/>
        <w:spacing w:before="360"/>
        <w:ind w:left="851" w:hanging="851"/>
        <w:jc w:val="center"/>
        <w:outlineLvl w:val="0"/>
        <w:rPr>
          <w:b/>
          <w:smallCaps/>
          <w:noProof/>
          <w:szCs w:val="24"/>
        </w:rPr>
      </w:pPr>
      <w:r>
        <w:rPr>
          <w:rStyle w:val="CRDeleted"/>
          <w:b/>
          <w:i/>
          <w:smallCaps/>
          <w:noProof/>
          <w:szCs w:val="24"/>
        </w:rPr>
        <w:t>Tabella ta' korrelazzjoni</w:t>
      </w:r>
    </w:p>
    <w:tbl>
      <w:tblPr>
        <w:tblW w:w="0" w:type="auto"/>
        <w:tblInd w:w="696" w:type="dxa"/>
        <w:tblLayout w:type="fixed"/>
        <w:tblLook w:val="0000" w:firstRow="0" w:lastRow="0" w:firstColumn="0" w:lastColumn="0" w:noHBand="0" w:noVBand="0"/>
      </w:tblPr>
      <w:tblGrid>
        <w:gridCol w:w="4973"/>
        <w:gridCol w:w="2920"/>
      </w:tblGrid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center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Ir-Regolament (KE) Nru 2725/2000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center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Dan ir-Regolament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1(1)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1(1)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1(2), l-ewwel subparagrafu, punti (a) u (b)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3(1)(a)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1(2), l-ewwel subparagrafu, punt (c)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1(2), it-tieni subparagrafu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3(4)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1(3)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1(3)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2(1)(a)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2(1)(b) sa (e)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2(1)(a) sa (d)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2(1)(e) sa (j)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3(1)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3(2)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3(3)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3(3)(a) sa (e)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8(1)(a) sa (e)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8(1)(f) sa (i)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3(4)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4(1)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9(1) u l-Artikolu 3(5)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4(2)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4(3)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9(3)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4(4)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9(4)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4(5)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9(5)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4(6)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25(4)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5(1), punti (a) sa (f)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11, punti (a) sa (f)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11, punti (g) sa (k)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5(1), punti (g) u (h)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6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12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7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13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8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14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9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15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10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16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11(1) sa (3)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17(1) sa (3)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11(4)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17(5)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11(5)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17(4)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12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18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13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23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14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15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27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16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28(1) u (2)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28(3)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17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37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18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29(1), (2), (4) sa (10) u (12) sa (15)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29(3) u (11)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19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30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Artikoli 31 sa 36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20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21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39(1) u (2)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22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23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24(1) u (2)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40(1) u (2)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Article 40(3) to (8)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25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41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26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42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Artikoli 43 sa 45</w:t>
            </w:r>
          </w:p>
        </w:tc>
      </w:tr>
      <w:tr w:rsidR="00A363FF">
        <w:tc>
          <w:tcPr>
            <w:tcW w:w="4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27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46</w:t>
            </w:r>
          </w:p>
        </w:tc>
      </w:tr>
    </w:tbl>
    <w:p w:rsidR="00A363FF" w:rsidRDefault="00A363FF">
      <w:pPr>
        <w:rPr>
          <w:noProof/>
          <w:szCs w:val="24"/>
        </w:rPr>
      </w:pPr>
    </w:p>
    <w:tbl>
      <w:tblPr>
        <w:tblW w:w="0" w:type="auto"/>
        <w:tblInd w:w="2136" w:type="dxa"/>
        <w:tblLayout w:type="fixed"/>
        <w:tblLook w:val="0000" w:firstRow="0" w:lastRow="0" w:firstColumn="0" w:lastColumn="0" w:noHBand="0" w:noVBand="0"/>
      </w:tblPr>
      <w:tblGrid>
        <w:gridCol w:w="2708"/>
        <w:gridCol w:w="2306"/>
      </w:tblGrid>
      <w:tr w:rsidR="00A363FF"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center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Ir-Regolament 407/2002/KE</w:t>
            </w:r>
          </w:p>
        </w:tc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center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Dan ir-Regolament</w:t>
            </w:r>
          </w:p>
        </w:tc>
      </w:tr>
      <w:tr w:rsidR="00A363FF"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</w:t>
            </w:r>
          </w:p>
        </w:tc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24</w:t>
            </w:r>
          </w:p>
        </w:tc>
      </w:tr>
      <w:tr w:rsidR="00A363FF"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3</w:t>
            </w:r>
          </w:p>
        </w:tc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25(1) sa (3)</w:t>
            </w:r>
          </w:p>
        </w:tc>
      </w:tr>
      <w:tr w:rsidR="00A363FF"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25(4) u (5)</w:t>
            </w:r>
          </w:p>
        </w:tc>
      </w:tr>
      <w:tr w:rsidR="00A363FF"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4</w:t>
            </w:r>
          </w:p>
        </w:tc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26</w:t>
            </w:r>
          </w:p>
        </w:tc>
      </w:tr>
      <w:tr w:rsidR="00A363FF"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5(1)</w:t>
            </w:r>
          </w:p>
        </w:tc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Artikolu 3(3)</w:t>
            </w:r>
          </w:p>
        </w:tc>
      </w:tr>
      <w:tr w:rsidR="00A363FF"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Anness I</w:t>
            </w:r>
          </w:p>
        </w:tc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Anness I</w:t>
            </w:r>
          </w:p>
        </w:tc>
      </w:tr>
      <w:tr w:rsidR="00A363FF"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Annex II</w:t>
            </w:r>
          </w:p>
        </w:tc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rStyle w:val="CRDeleted"/>
                <w:noProof/>
                <w:szCs w:val="24"/>
              </w:rPr>
              <w:t>—</w:t>
            </w:r>
          </w:p>
        </w:tc>
      </w:tr>
    </w:tbl>
    <w:p w:rsidR="00A363FF" w:rsidRDefault="00A363FF">
      <w:pPr>
        <w:adjustRightInd w:val="0"/>
        <w:spacing w:before="0" w:after="0"/>
        <w:jc w:val="left"/>
        <w:rPr>
          <w:noProof/>
          <w:szCs w:val="24"/>
        </w:rPr>
        <w:sectPr w:rsidR="00A363FF"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 w:rsidR="00A363FF" w:rsidRDefault="00A363FF">
      <w:pPr>
        <w:pStyle w:val="CRSeparator"/>
        <w:rPr>
          <w:b/>
          <w:bCs w:val="0"/>
          <w:noProof/>
          <w:szCs w:val="24"/>
        </w:rPr>
      </w:pPr>
    </w:p>
    <w:p w:rsidR="00A363FF" w:rsidRDefault="00A363FF">
      <w:pPr>
        <w:pStyle w:val="CRReference"/>
        <w:rPr>
          <w:noProof/>
          <w:lang w:val="mt-MT"/>
        </w:rPr>
      </w:pPr>
      <w:r>
        <w:rPr>
          <w:noProof/>
          <w:lang w:val="mt-MT"/>
        </w:rPr>
        <w:fldChar w:fldCharType="begin" w:fldLock="1"/>
      </w:r>
      <w:r>
        <w:rPr>
          <w:noProof/>
          <w:lang w:val="mt-MT"/>
        </w:rPr>
        <w:instrText xml:space="preserve"> QUOTE "</w:instrText>
      </w:r>
      <w:r>
        <w:rPr>
          <w:rStyle w:val="CRMarker"/>
          <w:noProof/>
          <w:lang w:val="mt-MT"/>
        </w:rPr>
        <w:instrText>é</w:instrText>
      </w:r>
      <w:r>
        <w:rPr>
          <w:noProof/>
          <w:lang w:val="mt-MT"/>
        </w:rPr>
        <w:instrText xml:space="preserve">" </w:instrText>
      </w:r>
      <w:r>
        <w:rPr>
          <w:noProof/>
          <w:lang w:val="mt-MT"/>
        </w:rPr>
        <w:fldChar w:fldCharType="separate"/>
      </w:r>
      <w:r>
        <w:rPr>
          <w:rStyle w:val="CRMarker"/>
          <w:noProof/>
          <w:lang w:val="mt-MT"/>
        </w:rPr>
        <w:t></w:t>
      </w:r>
      <w:r>
        <w:rPr>
          <w:noProof/>
          <w:lang w:val="mt-MT"/>
        </w:rPr>
        <w:fldChar w:fldCharType="end"/>
      </w:r>
    </w:p>
    <w:p w:rsidR="00A363FF" w:rsidRDefault="00A363FF">
      <w:pPr>
        <w:jc w:val="center"/>
        <w:rPr>
          <w:noProof/>
          <w:szCs w:val="24"/>
        </w:rPr>
      </w:pPr>
      <w:r>
        <w:rPr>
          <w:noProof/>
          <w:szCs w:val="24"/>
        </w:rPr>
        <w:t>ANNESS</w:t>
      </w:r>
    </w:p>
    <w:p w:rsidR="00A363FF" w:rsidRDefault="00A363FF">
      <w:pPr>
        <w:keepNext/>
        <w:spacing w:before="360"/>
        <w:jc w:val="center"/>
        <w:outlineLvl w:val="0"/>
        <w:rPr>
          <w:b/>
          <w:smallCaps/>
          <w:noProof/>
          <w:szCs w:val="24"/>
        </w:rPr>
      </w:pPr>
      <w:r>
        <w:rPr>
          <w:b/>
          <w:smallCaps/>
          <w:noProof/>
          <w:szCs w:val="24"/>
        </w:rPr>
        <w:t>Tabella Ta’ Korrelazzjoni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4"/>
        <w:gridCol w:w="4674"/>
      </w:tblGrid>
      <w:tr w:rsidR="00A363FF">
        <w:tc>
          <w:tcPr>
            <w:tcW w:w="4674" w:type="dxa"/>
            <w:tcBorders>
              <w:left w:val="nil"/>
            </w:tcBorders>
          </w:tcPr>
          <w:p w:rsidR="00A363FF" w:rsidRDefault="00A363FF">
            <w:pPr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Ir-Regolament (UE) Nru 603/2013</w:t>
            </w:r>
          </w:p>
        </w:tc>
        <w:tc>
          <w:tcPr>
            <w:tcW w:w="4674" w:type="dxa"/>
            <w:tcBorders>
              <w:right w:val="nil"/>
            </w:tcBorders>
          </w:tcPr>
          <w:p w:rsidR="00A363FF" w:rsidRDefault="00A363FF">
            <w:pPr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Dan ir-Regolament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1(1)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1(1)(a) u (b)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1(2)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1(1)(c)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1(3)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2(1) sa (4)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2(1), kliem introduttorju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3(1), kliem introduttorju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2(1)(a) u (b)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3(1)(a) u (b)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3(1)(c)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2(1)(c)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3(1)(d)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2(1)(d)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3(1)(e)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2(1)(e)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3(1)(f)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2(1)(f)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3(1)(g)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2(1)(g)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3(1)(h)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2(1)(h)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3(1)(i)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2(1)(i)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3(1)(j)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2(1)(j)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3(1)(k)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2(1)(k)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3(1)(l)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2(1)(l)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3(1)(m)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3(1)(n)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3(1)(0)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2(2), (3) u (4)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3(2), (3) u (4)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3(1) sa (4)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4(1) sa (4)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3(5)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2(5)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4(5)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4(1), l-ewwel u t-tieni sottoparagrafu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5(1)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4(1), it-tielet sottoparagrafu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5(2)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4(2)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5(3)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4(3)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5(4)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4(4)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5(5)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5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6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6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7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7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8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8(1)(a) sa (i)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9(1)(a) sa (i)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9(1)j) u (h)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8(2)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9(2)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9(3)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9(1)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10(1)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9(2)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10(2)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9(3)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9(4)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9(5)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10(6)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10(a) u (b)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11(a) u (b)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10(c)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11(c)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10(d)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11(d)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10 (e)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11(e)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11(a)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12(a)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11(b)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12(b)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11(c)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12(c)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11(d)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12(d)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11(e)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12(e)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11(f)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 (f)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11(g)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12(g)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11(h)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12(h)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11(i)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12(i)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11(j)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12(j)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11 (k)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12(k)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12(l)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12(m)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12(n)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12(0)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12(p)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(q)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12(r)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12(s)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12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14(1)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14(2)(a)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13(2)(a)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14(2)(b)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13(2)(b)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14(2)(c)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13(2)(c)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14(2)(d)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13(2)(d)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14(2)(e)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13(2)(e)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14(2)(f)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13(2)(f)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14(2)(g)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13(2)(g)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13(2)(h)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13(2)(i)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13(2)(j)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13(2)(k)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13(2)(l)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13(2)(m)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14(3)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14(4)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13(4)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14(5)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13(5)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13(6)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13(7)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15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16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17(1)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17(1)(a)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17(1)(b)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17(1(c)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17(2)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14(2)(a)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14(2)(b)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14(2)(c)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14(2)(d)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14(2)(e)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14(2)(f)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14(2)(g)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14(2)(h)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14(2)(i)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14(2)(j)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14(2)(k)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14(2)(l)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14(2)(m)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17(3)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17(4)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14(4)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17(5)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14(5)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14(6)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15(1)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15(2)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15(3)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15(4)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16(1) sa (5)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17(1)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17(2)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17(3)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17(4)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18(1)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18(2)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18(1)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19(1)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18(2)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19(2)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19(3)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19(3)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19(4)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19(5)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19(1)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20(1)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19(2)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20(2)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19(3)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20(3)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19(4)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20(4)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20(5)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20(1)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21(1)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20(1)(a) sa (c)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21(a) sa (c)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20(2)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21(2)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21(1)(a) sa (c)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22(1)(a) sa (c)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21(2)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22(2)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21(3)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22(3)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22(1)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23(1)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22(2)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23(2)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23(1)(a) sa (e)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Artikolu 24(1)(a) sa (e) 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23(2)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24(2)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23(3)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24(3)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23(4)(1) sa (c)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24(4)(1) sa (c)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24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25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25(1) sa (5)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26 (1) sa (6)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26(6)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26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27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27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28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28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29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29(1) sa (e)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30 (1) sa (e)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30(1)(f)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30(1)(g)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29(2)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30(2)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29(3)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30(3)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29(4) sa (15)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31(1)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31(2)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31(3)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31(4)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31(5)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31(6)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31(7)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31(8)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30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32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31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33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32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34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33(1)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35(1)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33(2)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35(2)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33(3)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35(3)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33(4)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35(4)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33(5)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34(1)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36(1)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34(2)(a) sa (k)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36(2)(a) sa (k)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36(2)(1) sa (n)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34(3)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36(3)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34(4)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36(4)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35(1)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37(1)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35(2)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37(2)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35(3)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37(3)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37(4)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38(1)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38(2)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38(3)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36(1)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39(1)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36(2)(a) sa (h)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39(2)(a) sa (h)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36(3)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39(3)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37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40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38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39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41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40(1)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42(1)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40(2)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42(2)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40(3)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42(3)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40(4)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42(4)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40(5)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42(5)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40(6)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42(6)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40(7)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42(7)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40(8)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42(8)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42(9)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41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43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42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44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43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45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44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45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46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46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Artikolu 47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Anness I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Anness I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Anness II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</w:tr>
      <w:tr w:rsidR="00A363FF">
        <w:tc>
          <w:tcPr>
            <w:tcW w:w="4674" w:type="dxa"/>
            <w:tcBorders>
              <w:top w:val="nil"/>
              <w:left w:val="nil"/>
              <w:bottom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Anness III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 w:rsidR="00A363FF" w:rsidRDefault="00A363FF">
            <w:pPr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Anness II</w:t>
            </w:r>
          </w:p>
        </w:tc>
      </w:tr>
    </w:tbl>
    <w:p w:rsidR="00A363FF" w:rsidRDefault="00A363FF">
      <w:pPr>
        <w:pBdr>
          <w:bottom w:val="single" w:sz="12" w:space="1" w:color="auto"/>
        </w:pBdr>
        <w:jc w:val="center"/>
        <w:rPr>
          <w:noProof/>
          <w:szCs w:val="24"/>
        </w:rPr>
      </w:pPr>
    </w:p>
    <w:p w:rsidR="00A363FF" w:rsidRDefault="00A363FF">
      <w:pPr>
        <w:jc w:val="center"/>
        <w:rPr>
          <w:b/>
          <w:noProof/>
          <w:u w:val="single"/>
        </w:rPr>
      </w:pPr>
      <w:r>
        <w:rPr>
          <w:noProof/>
          <w:szCs w:val="24"/>
        </w:rPr>
        <w:br w:type="page"/>
      </w:r>
      <w:r>
        <w:rPr>
          <w:b/>
          <w:noProof/>
          <w:u w:val="single"/>
        </w:rPr>
        <w:t xml:space="preserve">DIKJARAZZJONI FINANZJARJA LEĠIŻLATTIVA </w:t>
      </w:r>
    </w:p>
    <w:p w:rsidR="00A363FF" w:rsidRDefault="00A363FF">
      <w:pPr>
        <w:pStyle w:val="ManualHeading1"/>
        <w:rPr>
          <w:bCs/>
          <w:noProof/>
          <w:szCs w:val="24"/>
        </w:rPr>
      </w:pPr>
      <w:r>
        <w:t>1.</w:t>
      </w:r>
      <w:r>
        <w:tab/>
      </w:r>
      <w:r>
        <w:rPr>
          <w:noProof/>
        </w:rPr>
        <w:t xml:space="preserve">IL-QAFAS TAL-PROPOSTA / TAL-INIZJATTIVA </w:t>
      </w:r>
    </w:p>
    <w:p w:rsidR="00A363FF" w:rsidRDefault="00A363FF">
      <w:pPr>
        <w:pStyle w:val="ManualHeading2"/>
        <w:rPr>
          <w:bCs/>
          <w:noProof/>
          <w:szCs w:val="24"/>
        </w:rPr>
      </w:pPr>
      <w:r>
        <w:t>1.1.</w:t>
      </w:r>
      <w:r>
        <w:tab/>
      </w:r>
      <w:r>
        <w:rPr>
          <w:noProof/>
        </w:rPr>
        <w:t xml:space="preserve">It-titolu tal-proposta / tal-inizjattiva </w:t>
      </w:r>
    </w:p>
    <w:p w:rsidR="00A363FF" w:rsidRDefault="00A363FF">
      <w:pPr>
        <w:rPr>
          <w:noProof/>
        </w:rPr>
      </w:pP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Proposta għal REGOLAMENT TAL-PARLAMENT EWROPEW U TAL-KUNSILL dwar l-istabbiliment tal-EURODAC għat-tqabbil ta' marki tas-swaba’ għall-applikazzjoni effettiva tar-[Regolament (UE) Nru 604/2013] li jistabbilixxi l-kriterji u l-mekkaniżmi biex ikun iddeterminat l-Istat Membru responsabbli biex jeżamina applikazzjoni għall-protezzjoni internazzjonali ddepożitata f’wieħed mill-Istati Membri minn ċittadin ta’ pajjiż terz jew persuna apolida, għall-idenifikazzjoni ta’ ċittadin ta’ pajjiż terz jew persuna apolida li qed jirresjedu illegalment dwar talbiet għat-tqabbil ma' </w:t>
      </w:r>
      <w:r>
        <w:rPr>
          <w:i/>
          <w:noProof/>
        </w:rPr>
        <w:t>data</w:t>
      </w:r>
      <w:r>
        <w:rPr>
          <w:noProof/>
        </w:rPr>
        <w:t xml:space="preserve"> tal-EURODAC mill-awtoritajiet tal-infurzar tal-liġi tal-Istati Membri u mill-Europol għall-finijiet ta’ infurzar tal-liġi (riformulat)</w:t>
      </w:r>
    </w:p>
    <w:p w:rsidR="00A363FF" w:rsidRDefault="00A363FF">
      <w:pPr>
        <w:pStyle w:val="ManualHeading2"/>
        <w:rPr>
          <w:bCs/>
          <w:noProof/>
          <w:szCs w:val="24"/>
        </w:rPr>
      </w:pPr>
      <w:r>
        <w:t>1.2.</w:t>
      </w:r>
      <w:r>
        <w:tab/>
      </w:r>
      <w:r>
        <w:rPr>
          <w:noProof/>
        </w:rPr>
        <w:t>Qasam/Oqsma ta’ politika kkonċernat(i) fl-istruttura tal-ABM / ABB</w:t>
      </w:r>
      <w:r>
        <w:rPr>
          <w:rStyle w:val="FootnoteReference"/>
          <w:bCs/>
          <w:noProof/>
        </w:rPr>
        <w:footnoteReference w:id="46"/>
      </w:r>
      <w:r>
        <w:rPr>
          <w:noProof/>
        </w:rPr>
        <w:t xml:space="preserve"> 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Il-qasam tal-politika: Il-Migrazzjoni u l-Affarijiet Interni (it-titolu 18)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Attività: Ażil u Migrazzjoni</w:t>
      </w:r>
    </w:p>
    <w:p w:rsidR="00A363FF" w:rsidRDefault="00A363FF">
      <w:pPr>
        <w:pStyle w:val="ManualHeading2"/>
        <w:rPr>
          <w:bCs/>
          <w:noProof/>
          <w:szCs w:val="24"/>
        </w:rPr>
      </w:pPr>
      <w:r>
        <w:t>1.3.</w:t>
      </w:r>
      <w:r>
        <w:tab/>
      </w:r>
      <w:r>
        <w:rPr>
          <w:noProof/>
        </w:rPr>
        <w:t xml:space="preserve">Natura tal-proposta / tal-inizjattiva </w:t>
      </w:r>
    </w:p>
    <w:p w:rsidR="00A363FF" w:rsidRDefault="00A363FF">
      <w:pPr>
        <w:pStyle w:val="Text1"/>
        <w:rPr>
          <w:b/>
          <w:noProof/>
        </w:rPr>
      </w:pPr>
      <w:r>
        <w:rPr>
          <w:noProof/>
          <w:szCs w:val="24"/>
        </w:rPr>
        <w:sym w:font="Wingdings" w:char="F0A8"/>
      </w:r>
      <w:r>
        <w:rPr>
          <w:b/>
          <w:i/>
          <w:noProof/>
        </w:rPr>
        <w:t xml:space="preserve"> </w:t>
      </w:r>
      <w:r>
        <w:rPr>
          <w:noProof/>
        </w:rPr>
        <w:t xml:space="preserve">Il-proposta / l-inizjattiva hija marbuta ma’ </w:t>
      </w:r>
      <w:r>
        <w:rPr>
          <w:b/>
          <w:noProof/>
        </w:rPr>
        <w:t xml:space="preserve">azzjoni ġdida </w:t>
      </w:r>
    </w:p>
    <w:p w:rsidR="00A363FF" w:rsidRDefault="00A363FF">
      <w:pPr>
        <w:pStyle w:val="Text1"/>
        <w:rPr>
          <w:noProof/>
          <w:sz w:val="22"/>
        </w:rPr>
      </w:pPr>
      <w:r>
        <w:rPr>
          <w:noProof/>
          <w:szCs w:val="24"/>
        </w:rPr>
        <w:sym w:font="Wingdings" w:char="F0A8"/>
      </w:r>
      <w:r>
        <w:rPr>
          <w:i/>
          <w:noProof/>
        </w:rPr>
        <w:t xml:space="preserve"> </w:t>
      </w:r>
      <w:r>
        <w:rPr>
          <w:noProof/>
        </w:rPr>
        <w:t xml:space="preserve">Il-proposta / l-inizjattiva hija marbuta ma’ </w:t>
      </w:r>
      <w:r>
        <w:rPr>
          <w:b/>
          <w:noProof/>
        </w:rPr>
        <w:t>azzjoni ġdida b’segwitu għal proġett pilota / azzjoni preparatorja</w:t>
      </w:r>
      <w:r>
        <w:rPr>
          <w:rStyle w:val="FootnoteReference"/>
          <w:b/>
          <w:noProof/>
        </w:rPr>
        <w:footnoteReference w:id="47"/>
      </w:r>
      <w:r>
        <w:rPr>
          <w:noProof/>
          <w:sz w:val="22"/>
        </w:rPr>
        <w:t xml:space="preserve"> </w:t>
      </w:r>
    </w:p>
    <w:p w:rsidR="00A363FF" w:rsidRDefault="00A363FF">
      <w:pPr>
        <w:pStyle w:val="Text1"/>
        <w:rPr>
          <w:noProof/>
        </w:rPr>
      </w:pPr>
      <w:r>
        <w:rPr>
          <w:noProof/>
          <w:szCs w:val="24"/>
        </w:rPr>
        <w:sym w:font="Wingdings" w:char="F078"/>
      </w:r>
      <w:r>
        <w:rPr>
          <w:noProof/>
        </w:rPr>
        <w:t xml:space="preserve"> Il-proposta / l-inizjattiva hi marbuta </w:t>
      </w:r>
      <w:r>
        <w:rPr>
          <w:b/>
          <w:noProof/>
        </w:rPr>
        <w:t>mal-estensjoni ta’ azzjoni eżistenti</w:t>
      </w:r>
      <w:r>
        <w:rPr>
          <w:noProof/>
        </w:rPr>
        <w:t xml:space="preserve"> </w:t>
      </w:r>
    </w:p>
    <w:p w:rsidR="00A363FF" w:rsidRDefault="00A363FF">
      <w:pPr>
        <w:pStyle w:val="Text1"/>
        <w:rPr>
          <w:noProof/>
        </w:rPr>
      </w:pPr>
      <w:r>
        <w:rPr>
          <w:noProof/>
          <w:szCs w:val="24"/>
        </w:rPr>
        <w:sym w:font="Wingdings" w:char="F0A8"/>
      </w:r>
      <w:r>
        <w:rPr>
          <w:i/>
          <w:noProof/>
        </w:rPr>
        <w:t xml:space="preserve"> </w:t>
      </w:r>
      <w:r>
        <w:rPr>
          <w:noProof/>
        </w:rPr>
        <w:t xml:space="preserve">Il-proposta / l-inizjattiva hija marbuta ma’ </w:t>
      </w:r>
      <w:r>
        <w:rPr>
          <w:b/>
          <w:noProof/>
        </w:rPr>
        <w:t>azzjoni ridiretta lejn azzjoni ġdida</w:t>
      </w:r>
      <w:r>
        <w:rPr>
          <w:noProof/>
        </w:rPr>
        <w:t xml:space="preserve"> </w:t>
      </w:r>
    </w:p>
    <w:p w:rsidR="00A363FF" w:rsidRDefault="00A363FF">
      <w:pPr>
        <w:pStyle w:val="ManualHeading2"/>
        <w:rPr>
          <w:bCs/>
          <w:noProof/>
          <w:szCs w:val="24"/>
        </w:rPr>
      </w:pPr>
      <w:r>
        <w:t>1.4.</w:t>
      </w:r>
      <w:r>
        <w:tab/>
      </w:r>
      <w:r>
        <w:rPr>
          <w:noProof/>
        </w:rPr>
        <w:t>Għan(ijiet)</w:t>
      </w:r>
    </w:p>
    <w:p w:rsidR="00A363FF" w:rsidRDefault="00A363FF">
      <w:pPr>
        <w:pStyle w:val="ManualHeading3"/>
        <w:rPr>
          <w:bCs/>
          <w:noProof/>
          <w:szCs w:val="24"/>
        </w:rPr>
      </w:pPr>
      <w:r>
        <w:t>1.4.1.</w:t>
      </w:r>
      <w:r>
        <w:tab/>
      </w:r>
      <w:r>
        <w:rPr>
          <w:noProof/>
        </w:rPr>
        <w:t xml:space="preserve">Għan(ijiet) strateġiku/strateġiċi pluriennali tal-Kummissjoni fil-mira tal-proposta / tal-inizjattiva 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Fl-Aġenda Ewropea dwar il-Migrazzjoni (COM(2015) 240 final), il-Kummissjoni ħabbret li hija se jkollha tevalwa s-sistema ta’ Dublin u tiddetermina jekk reviżjoni tal-parametri legali ta’ Dublin se tkunx meħtieġa biex tintlaħaq distribuzzjoni aktar ġusta ta’ dawk li qed ifittxu l-ażil fl-Ewropa. Il-Kummissjoni pproponiet ukoll li tqis il-possibbiltà li żżid aktar identifikaturi bijometriċi għall-EURODAC, bħax-xbiha tal-wiċċ u l-użu ta’ software għar-rikonoxximent tal-wiċċ.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Il-kriżi tar-refuġjati kixef dgħjufijiet strutturali sinifikanti u nuqqasijiet fit-tfassil u l-implimentazzjoni tal-politika Ewropea dwar l-ażil u l-migrazzjoni, inklużi sistemi ta’ Dublin u l-EURODAC, li wasslu għal talbiet għal riforma.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Fis-6 ta’ April, fil-Komunikazzjoni tagħha “Lejn Riforma tas-Sistema Ewropea Komuni tal-Ażil u titjib legali ta’ migrazzjoni lejn l-Ewropa” (COM(2016) 197 final) il-Kummissjoni kkunsidrat bħala prijorità biex tippreżenta riforma tar-Regolament ta’ Dublin u tistabbilixxi sistema sostenibbli u ġusta biex tiddetermina l-Istat Membru responsabbli għal dawk li jfittxu ażil li jassiguraw grad għoli ta’ solidarjetà u qsim ġust tar-responsabbiltà bejn l-Istati Membri billi tipproponi mekkaniżmu korrettiv. 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Bħala parti minn dan, il-Kummissjoni qieset li l-EURODAC jinħtieġ li jissaħħaħ biex jirrifletti l-bidliet tal-mekkaniżmu ta’ Dublin u biex jiżgura li jkompli jipprovdi evidenza ta’ marki tas-swaba’ li għandu bżonn biex jaħdem. Ġie kkunsidrat ukoll li l-EURODAC jista’ jikkontribwixxi għall-ġlieda kontra l-migrazzjoni irregolari billi jaħżen </w:t>
      </w:r>
      <w:r>
        <w:rPr>
          <w:i/>
          <w:noProof/>
        </w:rPr>
        <w:t>data</w:t>
      </w:r>
      <w:r>
        <w:rPr>
          <w:noProof/>
        </w:rPr>
        <w:t xml:space="preserve"> dwar il-marki tas-swaba’ skont il-kategoriji kollha u li jippermetti li jsiru paraguni mad-</w:t>
      </w:r>
      <w:r>
        <w:rPr>
          <w:i/>
          <w:noProof/>
        </w:rPr>
        <w:t>data</w:t>
      </w:r>
      <w:r>
        <w:rPr>
          <w:noProof/>
        </w:rPr>
        <w:t xml:space="preserve"> kollha maħżuna għal dan il-għan.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:rsidR="00A363FF" w:rsidRDefault="00A363FF">
      <w:pPr>
        <w:pStyle w:val="ManualHeading3"/>
        <w:rPr>
          <w:bCs/>
          <w:noProof/>
          <w:szCs w:val="24"/>
        </w:rPr>
      </w:pPr>
      <w:r>
        <w:t>1.4.2.</w:t>
      </w:r>
      <w:r>
        <w:tab/>
      </w:r>
      <w:r>
        <w:rPr>
          <w:noProof/>
        </w:rPr>
        <w:t xml:space="preserve">Għan(ijiet) speċifiku/iċi u attività/ajiet ABM / ABB ikkonċernati 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  <w:u w:val="single"/>
        </w:rPr>
        <w:t>DĠ HOME AMP Objettiv speċifiku Nru 1:</w:t>
      </w:r>
      <w:r>
        <w:rPr>
          <w:i/>
          <w:noProof/>
        </w:rPr>
        <w:t xml:space="preserve"> </w:t>
      </w:r>
      <w:r>
        <w:rPr>
          <w:noProof/>
        </w:rPr>
        <w:t>It-tisħiħ u l-iżvilupp tal-aspetti kollha tas-Sistema Ewropea Komuni tal-Ażil, inkluża d-dimensjoni esterna tagħha.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  <w:u w:val="single"/>
        </w:rPr>
        <w:t>Attività(jiet) ABM / ABB ikkonċernati:</w:t>
      </w:r>
      <w:r>
        <w:rPr>
          <w:noProof/>
        </w:rPr>
        <w:t xml:space="preserve"> </w:t>
      </w:r>
      <w:bookmarkStart w:id="0" w:name="_Toc377726755"/>
      <w:r>
        <w:rPr>
          <w:noProof/>
        </w:rPr>
        <w:t>Attività 18 03: Ażil u Migrazzjoni</w:t>
      </w:r>
      <w:bookmarkEnd w:id="0"/>
      <w:r>
        <w:rPr>
          <w:noProof/>
        </w:rPr>
        <w:t>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Objettiv speċifiku Nru 1: Evoluzzjoni tas-sistema funzjonali tal-EURODAC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u w:val="single"/>
        </w:rPr>
      </w:pPr>
      <w:r>
        <w:rPr>
          <w:noProof/>
        </w:rPr>
        <w:t xml:space="preserve">Objettiv speċifiku Nru 2: Titjib tal-kapaċità ta’ </w:t>
      </w:r>
      <w:r>
        <w:rPr>
          <w:i/>
          <w:noProof/>
        </w:rPr>
        <w:t>data</w:t>
      </w:r>
      <w:r>
        <w:rPr>
          <w:noProof/>
        </w:rPr>
        <w:t xml:space="preserve"> tal-EURODAC</w:t>
      </w:r>
    </w:p>
    <w:p w:rsidR="00A363FF" w:rsidRDefault="00A363FF">
      <w:pPr>
        <w:pStyle w:val="ManualHeading3"/>
        <w:rPr>
          <w:bCs/>
          <w:noProof/>
          <w:szCs w:val="24"/>
        </w:rPr>
      </w:pPr>
      <w:r>
        <w:rPr>
          <w:noProof/>
        </w:rPr>
        <w:br w:type="page"/>
      </w:r>
      <w:r>
        <w:t>1.4.3.</w:t>
      </w:r>
      <w:r>
        <w:tab/>
      </w:r>
      <w:r>
        <w:rPr>
          <w:noProof/>
        </w:rPr>
        <w:t>Riżultat(i) u impatt(i) mistennija</w:t>
      </w:r>
    </w:p>
    <w:p w:rsidR="00A363FF" w:rsidRDefault="00A363FF">
      <w:pPr>
        <w:pStyle w:val="Text1"/>
        <w:rPr>
          <w:i/>
          <w:noProof/>
          <w:sz w:val="20"/>
        </w:rPr>
      </w:pPr>
      <w:r>
        <w:rPr>
          <w:i/>
          <w:noProof/>
          <w:sz w:val="20"/>
        </w:rPr>
        <w:t>Speċifika l-effetti li l-proposta / l-inizjattiva għandu jkollha fuq il-benefiċjarji / il-gruppi fil-mira.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Il-proposta se jkollha l-għan li ttejjeb l-identifikazzjoni ta’ ċittadini ta’ pajjiżi terzi irregolari fl-UE, kif ukoll biex tiġi żgurata l-implimentazzjoni effettiva tar-Regolament ta’ Dublin rivedut billi tipprovdi evidenza dwar il-marki tas-swaba’ sabiex jiġi ddeterminat l-Istat Membru responsabbli biex jeżamina applikazzjoni għall-protezzjoni internazzjonali.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Din il-proposta għandha l-għan li tgħin lill-Istati Membri li jiżguraw li l-applikanti għall-protezzjoni internazzjonali jkollhom l-applikazzjoni tagħhom eżaminata minn Stat Membru wieħed u tnaqqas l-ambitu ta’ abbuż tas-sistema tal-ażil billi tiskoraġġixxi li qieħed joqgħod iqabbel fejn jaqbillu japplika għall-ażil fl-UE. 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L-Istati Membri jibbenefikaw ukoll milli jkunu jistgħu jidentifikaw ċittadini ta’ pajjiżi terzi irregolari residenti fl-UE illegalment billi jaħżnu d-</w:t>
      </w:r>
      <w:r>
        <w:rPr>
          <w:i/>
          <w:noProof/>
        </w:rPr>
        <w:t>data</w:t>
      </w:r>
      <w:r>
        <w:rPr>
          <w:noProof/>
        </w:rPr>
        <w:t xml:space="preserve"> personali tagħhom u jkun hemm indikat l-ewwel pajjiż li permezz tiegħu jkunu daħlu jew fejn dawn setgħu wkoll kienu qed jirrisjedu illegalment. L-informazzjoni maħżuna fil-livell tal-UE tgħin ukoll lill-Istat Membru biex jerġa' joħroġ dokument lil ċittadin ta’ pajjiż terz bil-għan li eventwalment jirritornahom lura lejn il-pajjiż ta’ oriġini tagħhom jew f’pajjiż terz li fih jerġgħu jiġu ammessi. 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Bosta applikanti għall-protezzjoni internazzjonali u ċ-ċittadini ta’ pajjiżi terzi li jaslu b’mod irregolari fl-Unjoni Ewropea jivvjaġġaw bil-familja u f’ħafna każijiet bi tfal żgħar ħafna.  Il-kapaċità li jiġu identifikati dawn it-tfal bl-għajnuna tax-xbiha tal-wiċċ u l-marki tas-swaba' jgħin għall-identifikazzjoni tagħhom f’każijiet fejn jiġu separati mill-familji tagħhom billi jippermetti lill-Istat Membru biex isegwi linja ta’ inkjesta fejn il-marki tas-swaba’ jaqblu, li jindika li huma kienu preżenti fi Stat Membru ieħor. Hija se ssaħħaħ ukoll il-protezzjoni ta’ minorenni mhux akkumpanjati li mhux dejjem formalment ifittxu protezzjoni internazzjonali u li jaħarbu minn istituzzjonijiet ta’ kura tat-tfal jew servizzi soċjali li lilhom tkun ġiet assenjata l-kura tagħhom. Bil-programm ta’ qafas legali u tekniku l-identità tagħhom ma tistax tiġi stabbilita. B’hekk is-sistema EURODAC tista' tintuża biex tirreġistra tfal li ġejjin minn pajjiżi terzi meta dawn ikunu nstabu bla dokumenti fl-UE biex jgħin ħalli jiġu segwiti u jiġi evitat li jispiċċaw f’xenarji ta’ sfruttament.</w:t>
      </w:r>
    </w:p>
    <w:p w:rsidR="00A363FF" w:rsidRDefault="00A363FF">
      <w:pPr>
        <w:pStyle w:val="ManualHeading3"/>
        <w:rPr>
          <w:bCs/>
          <w:noProof/>
          <w:szCs w:val="24"/>
        </w:rPr>
      </w:pPr>
      <w:r>
        <w:t>1.4.4.</w:t>
      </w:r>
      <w:r>
        <w:tab/>
      </w:r>
      <w:r>
        <w:rPr>
          <w:noProof/>
        </w:rPr>
        <w:t xml:space="preserve">Indikaturi tar-riżultati u tal-impatti </w:t>
      </w:r>
    </w:p>
    <w:p w:rsidR="00A363FF" w:rsidRDefault="00A363FF">
      <w:pPr>
        <w:pStyle w:val="Text1"/>
        <w:rPr>
          <w:i/>
          <w:noProof/>
          <w:sz w:val="20"/>
        </w:rPr>
      </w:pPr>
      <w:r>
        <w:rPr>
          <w:i/>
          <w:noProof/>
          <w:sz w:val="20"/>
        </w:rPr>
        <w:t>Speċifika l-indikaturi għall-monitoraġġ tal-implimentazzjoni tal-proposta / tal-inizjattiva.</w:t>
      </w:r>
    </w:p>
    <w:p w:rsidR="00A363FF" w:rsidRDefault="00A363FF">
      <w:pPr>
        <w:pStyle w:val="Text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u w:val="single"/>
        </w:rPr>
      </w:pPr>
      <w:r>
        <w:rPr>
          <w:noProof/>
          <w:u w:val="single"/>
        </w:rPr>
        <w:t>Matul l-immodernizzar tas-Sistema Ċentrali</w:t>
      </w:r>
    </w:p>
    <w:p w:rsidR="00A363FF" w:rsidRDefault="00A363FF">
      <w:pPr>
        <w:pStyle w:val="Text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Wara l-approvazzjoni tal-abbozz tal-proposta u l-adozzjoni tal-ispeċifikazzjonijiet tekniċi s-Sistema Ċentrali tal-EURODAC riformulata se tkun aġġornata f’termini ta’ kapaċità għat-trażmissjoni mill-Punti ta' Aċċess Nazzjonali tal-Istati Membri. eu-LISA se tikkoordina l-ġestjoni tal-proġett ta’ mmodernizzar tas-Sistema Ċentrali u s-sistemi nazzjonali fil-livell tal-UE u l-integrazzjoni ta’ Interface Nazzjonali Uniformi (National Uniform Interface, NUI) mwettqa mill-Istati Membri fuq livell nazzjonali. </w:t>
      </w:r>
    </w:p>
    <w:p w:rsidR="00A363FF" w:rsidRDefault="00A363FF">
      <w:pPr>
        <w:pStyle w:val="Text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Għan Speċifiku: Tlestija tal-operazzjonijiet meta r-Regolament ta' Dublin emendat jibda jopera. </w:t>
      </w:r>
    </w:p>
    <w:p w:rsidR="00A363FF" w:rsidRDefault="00A363FF">
      <w:pPr>
        <w:pStyle w:val="Text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Indikatur: Sabiex tkun tista' tibda taħdem, eu-LISA nnotifikat it-tlestija b'suċċess ta' test komprensiv tas-Sistema Ċentrali tal-EURODAC li se jsir mill-Aġenzija flimkien mal-Istati Membri.</w:t>
      </w:r>
    </w:p>
    <w:p w:rsidR="00A363FF" w:rsidRDefault="00A363FF">
      <w:pPr>
        <w:pStyle w:val="Text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color w:val="0000FF"/>
          <w:highlight w:val="yellow"/>
        </w:rPr>
      </w:pPr>
    </w:p>
    <w:p w:rsidR="00A363FF" w:rsidRDefault="00A363FF">
      <w:pPr>
        <w:pStyle w:val="Text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u w:val="single"/>
        </w:rPr>
      </w:pPr>
      <w:r>
        <w:rPr>
          <w:noProof/>
          <w:u w:val="single"/>
        </w:rPr>
        <w:t>Ladarba s-Sistema Ċentrali tkun operazzjonali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Ladarba s-sistema tal-EURODAC tkun operazzjonali eu-LISA għandha tiżgura li hemm sistemi fis-seħħ sabiex jimmonitorjaw il-funzjonament tas-sistema kontra l-objettivi. Fl-aħħar ta' kull sena eu-LISA għandha tippreżenta lill-Parlament Ewropew, lill-Kunsill u lill-Kummissjoni rapport dwar l-attivitajiet tas-Sistema Ċentrali, inkluż dwar il-funzjonament tekniku tagħha u s-sigurtà. Ir-rapport annwali għandu jinkludi informazzjoni dwar il-ġestjoni u l-prestazzjoni tal-EURODAC skont indikaturi kwantitattivi definiti minn qabel għall-għanijiet tagħha.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Sal-2020, eu-LISA għandha twettaq studju dwar il-fattibbiltà teknika li żżid software ta' rikonoxximent tal-wiċċ fis-Sistema Ċentrali, li jiżgura riżultati kredibbli u preċiżi wara paragun tad-</w:t>
      </w:r>
      <w:r>
        <w:rPr>
          <w:i/>
          <w:noProof/>
        </w:rPr>
        <w:t>data</w:t>
      </w:r>
      <w:r>
        <w:rPr>
          <w:noProof/>
        </w:rPr>
        <w:t xml:space="preserve"> tax-xbiha tal-wiċċ.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Sal-20 ta’ Lulju 2018 u kull erba’ snin minn hemm 'il quddiem, il-Kummissjoni għandha tippreżenta valutazzjoni ġenerali tal-EURODAC, billi teżamina r-riżultati miksuba meta mqabbla mal-għanijiet, u l-impatt fuq id-drittijiet fundamentali, inkluż jekk l-aċċess għall-infurzar tal-liġi wassalx għal diskriminazzjoni indiretta kontra persuni koperti b'dan ir-Regolament, u tagħmel stima dwar il-validità kontinwata tar-raġunijiet bażiċi li għalihom ġie mwaqqaf, u kull implikazzjoni għal ħidmiet fil-futur, u għandha tagħmel kull rakkomandazzjoni meħtieġa. Il-Kummissjoni għandha tittrażmetti l-evalwazzjoni lill-Parlament Ewropew u lill-Kunsill. 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Kull Stat Membru u l-Europol għandhom jippreparaw rapporti annwali dwar l-effettività tat-tqabbil tad-</w:t>
      </w:r>
      <w:r>
        <w:rPr>
          <w:i/>
          <w:noProof/>
        </w:rPr>
        <w:t>data</w:t>
      </w:r>
      <w:r>
        <w:rPr>
          <w:noProof/>
        </w:rPr>
        <w:t xml:space="preserve"> tal-marki tas-swaba’ mad-</w:t>
      </w:r>
      <w:r>
        <w:rPr>
          <w:i/>
          <w:noProof/>
        </w:rPr>
        <w:t>data</w:t>
      </w:r>
      <w:r>
        <w:rPr>
          <w:noProof/>
        </w:rPr>
        <w:t xml:space="preserve"> tal-EURODAC għall-finijiet tal-infurzar tal-liġi, li jkun fihom statistiċi dwar in-numru ta’ talbiet u hits riċevuti. 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:rsidR="00A363FF" w:rsidRDefault="00A363FF">
      <w:pPr>
        <w:pStyle w:val="ManualHeading2"/>
        <w:rPr>
          <w:bCs/>
          <w:noProof/>
          <w:szCs w:val="24"/>
        </w:rPr>
      </w:pPr>
      <w:r>
        <w:t>1.5.</w:t>
      </w:r>
      <w:r>
        <w:tab/>
      </w:r>
      <w:r>
        <w:rPr>
          <w:noProof/>
        </w:rPr>
        <w:t xml:space="preserve">Raġunijiet għall-proposta / għall-inizjattiva </w:t>
      </w:r>
    </w:p>
    <w:p w:rsidR="00A363FF" w:rsidRDefault="00A363FF">
      <w:pPr>
        <w:pStyle w:val="ManualHeading3"/>
        <w:rPr>
          <w:bCs/>
          <w:noProof/>
          <w:szCs w:val="24"/>
        </w:rPr>
      </w:pPr>
      <w:r>
        <w:t>1.5.1.</w:t>
      </w:r>
      <w:r>
        <w:tab/>
      </w:r>
      <w:r>
        <w:rPr>
          <w:noProof/>
        </w:rPr>
        <w:t xml:space="preserve">Rekwiżit(i) li jrid(u) jiġi/u ssodisfat(i) fuq medda qasira jew medda twila ta' żmien 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(1) Id-determinazzjoni tal-Istat Membru responsabbli skont il-proposta tar-Regolament ta’ Dublin emendat.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(2) Kontroll tal-identità ta’ ċittadini ta’ pajjiżi terzi irregolari lejn u fl-UE għal skopijiet ta’ ritorn u d-dokumentazzjoni mill-ġdid u l-identifikazzjoni taċ-ċittadini tal-pajjiżi terzi vulnerabbli bħal tfal li ta’ spiss jisfaw vittmi ta’ traffikar.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(3) Il-ġlieda kontra l-kriminalità internazzjonali, it-terroriżmu u theddid ieħor għas-sigurtà hija msaħħa.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:rsidR="00A363FF" w:rsidRDefault="00A363FF">
      <w:pPr>
        <w:pStyle w:val="ManualHeading3"/>
        <w:rPr>
          <w:bCs/>
          <w:noProof/>
          <w:szCs w:val="24"/>
        </w:rPr>
      </w:pPr>
      <w:r>
        <w:t>1.5.2.</w:t>
      </w:r>
      <w:r>
        <w:tab/>
      </w:r>
      <w:r>
        <w:rPr>
          <w:noProof/>
        </w:rPr>
        <w:t>Valur miżjud tal-involviment tal-UE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L-ebda Stat Membru waħdu ma huwa kapaċi jlaħħaq mal-immigrazzjoni irregolari, waħdu jew jittratta l-applikazzjonijiet għall-ażil kollha magħmula fl-UE. Kif wieħed seta' jara fl-UE għal bosta snin, persuna tista’ tikseb id-dħul fl-UE mill-fruntieri esterni, iżda mhux tiddikjara lilha nfisha f’ċerti stabbilimenti ta’ punt ta’ qsim tal-fruntiera. Dan kien il-każ b’mod partikolari fl-2015-2014 meta aktar minn miljun migrant irregolari waslu fl-UE permezz ta’ rotot tal-Mediterraean Ċentrali u tan-Nofsinhar. Bl-istess mod, fl-2015 kien hemm ċaqliq ulterjuri minn dawk il-pajjiżi li jinsabu fil-fruntieri esterni lejn Stati Membri oħra. Il-monitoraġġ tal-konformità mar-regoli tal-UE u proċeduri bħall-proċedura ta’ Dublin għalhekk ma jistax isir mill-Istati Membri meta jaġixxu waħedhom. F'żona mingħajr fruntieri interni, l-azzjoni kontra l-immigrazzjoni irregolari għandha tittieħed fuq bażi komuni. Meta jitqies dan kollu, l-UE qiegħda f 'pożizzjoni aħjar mill-Istati Membri biex tieħu l-miżuri xierqa. 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L-użu tat-tliet sistemi eżistenti tal-IT fuq skala kbira tal-UE (SIS, VIS u EURODAC) jagħti benefiċċji lill-ġestjoni tal-fruntieri. Informazzjoni aħjar dwar movimenti transfruntieri ta’ ċittadini ta’ pajjiżi terzi fuq livell tal-UE tiddefinixxi bażi fattwali sabiex tgħin tiġi żviluppata u adattata l-politika tal-migrazzjoni tal-UE. Għalhekk, emenda tar-Regolament EURODAC hi meħtieġa wkoll sabiex jiġi miżjud skop addizzjonali magħha, jiġifieri li tħalli aċċess għall-finijiet biex tiġi kkontrollata l-migrazzjoni illegali u l-movimenti sekondarji ta’ migranti irregolari fl-UE. Dan l-għan ma jistax jiġi miksub suffiċjentement mill-Istati Membri waħedhom, peress li emenda bħal din tista’ biss tiġi proposta mill-Kummissjoni. 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color w:val="0000FF"/>
          <w:highlight w:val="yellow"/>
        </w:rPr>
      </w:pPr>
    </w:p>
    <w:p w:rsidR="00A363FF" w:rsidRDefault="00A363FF">
      <w:pPr>
        <w:pStyle w:val="ManualHeading3"/>
        <w:rPr>
          <w:bCs/>
          <w:noProof/>
          <w:szCs w:val="24"/>
        </w:rPr>
      </w:pPr>
      <w:r>
        <w:t>1.5.3.</w:t>
      </w:r>
      <w:r>
        <w:tab/>
      </w:r>
      <w:r>
        <w:rPr>
          <w:noProof/>
        </w:rPr>
        <w:t>Tagħlimiet miksuba minn esperjenzi simili fl-imgħoddi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It-tagħlimiet ewlenin meħuda mill-aġġornament tas-Sistema Ċentrali wara l-adozzjoni tal-ewwel Regolament EURODAC riformulat</w:t>
      </w:r>
      <w:r>
        <w:rPr>
          <w:rStyle w:val="FootnoteReference"/>
          <w:noProof/>
        </w:rPr>
        <w:footnoteReference w:id="48"/>
      </w:r>
      <w:r>
        <w:rPr>
          <w:noProof/>
        </w:rPr>
        <w:t xml:space="preserve"> kienet l-importanza tal-ġestjoni bikrija tal-proġett mill-Istati Membri u l-iżgurar li l-proġett ta’ titjib nazzjonali ta’ konnessjoni kien ġestit kontra miri li jridu jintlaħqu. Għalkemm skeda tal-ġestjoni tal-proġetti riġida ġiet stabbilita minn eu-LISA kemm għal titjib fis-Sistema Ċentrali kif ukoll għal konnessjonijiet nazzjonali fl-Istati Membri, numru ta’ Stati Membri naqsu jew irriskjaw li jiġu konnessi mas-Sistema Ċentrali sal-20 ta’ Lulju 2015 (sentejn wara l-adozzjoni ta’ dan ir-Regolament).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Fil-workshop dwar it-tagħlimiet miksuba wara l-aġġornament tas-Sistema Ċentrali fl-2015, l-Istati Membri nnutaw ukoll li kienet meħtieġa fażi ta’ tnedija għall-aġġornament li jmiss tas-Sistema Ċentrali biex jiġi żgurat li l-Istati Membri jkunu jistgħu jimmaniġġaw il-konnessjoni mas-Sistema Ċentrali fil-ħin.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Instabu soluzzjonijiet alternattivi għal dawk l-Istati Membri li kienu tard biex jikkonnettjaw mas-Sistema Ċentrali fl-2015. Dawn inkludew eu-LISA li tislef is-soluzzjoni ta' Punt Nazzjonali ta’ Aċċess / Trasmissjoni tal-Immaġini tal-Marki tas-Swaba’ (National Access Point, NAP / Fingerprint Image Transmission, FIT) lil Stat Membru wieħed li kien użat għal simulazzjonijiet ta' ttestjar mill-Aġenzija, peress li l-Istat Membru inkwistjoni naqas milli jassigura l-finanzjament meħtieġ biex jibda l-proċedura ta’ akkwist tiegħu ftit wara l-adozzjoni tar-Regolament EURODAC. Żewġ Stati Membri oħra kellhom jirrikorru għall-użu ta’ soluzzjoni "in-house" għall-konnessjoni tagħhom qabel ma jinstallaw is-soluzzjonijiet ta' akkwist tagħhom NAP / FIT.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L-użu ta’ Qafas Kuntrattwali li jipprovdi funzjonalitajiet u l-provvista ta’ servizzi ta’ manutenzjoni għas-sistema EURODAC ġiet stabbilita minn eu-LISA u Kuntrattur estern. Ħafna Stati Membri użaw dan il-kuntratt qafas bil-għan li jiksbu soluzzjoni standardizzata NAP / FIT, li tqieset li għamlu tfaddil u evitaw il-ħtieġa għal proċeduri ta’ akkwist nazzjonali. Kuntratt qafas ta’ dan it-tip għandu jiġi kkunsidrat mill-ġdid għal titjib futur.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:rsidR="00A363FF" w:rsidRDefault="00A363FF">
      <w:pPr>
        <w:pStyle w:val="ManualHeading3"/>
        <w:rPr>
          <w:bCs/>
          <w:noProof/>
          <w:szCs w:val="24"/>
        </w:rPr>
      </w:pPr>
      <w:r>
        <w:t>1.5.4.</w:t>
      </w:r>
      <w:r>
        <w:tab/>
      </w:r>
      <w:r>
        <w:rPr>
          <w:noProof/>
        </w:rPr>
        <w:t>Kompatibbiltà u sinerġija possibbli ma’ strumenti xierqa oħra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Din il-proposta għandha titqies bħala parti mill-iżvilupp kontinwu tar-Regolament ta' Dublin</w:t>
      </w:r>
      <w:r>
        <w:rPr>
          <w:rStyle w:val="FootnoteReference"/>
          <w:noProof/>
        </w:rPr>
        <w:footnoteReference w:id="49"/>
      </w:r>
      <w:r>
        <w:rPr>
          <w:noProof/>
        </w:rPr>
        <w:t>, il-Komunikazzjoni tal-Kummissjoni "Dwar Riforma tas-Sistema Ewropea Komuni tal-Ażil u Tisħiħ tat-Toroq Legali lejn l-Ewropa"</w:t>
      </w:r>
      <w:r>
        <w:rPr>
          <w:rStyle w:val="FootnoteReference"/>
          <w:noProof/>
        </w:rPr>
        <w:footnoteReference w:id="50"/>
      </w:r>
      <w:r>
        <w:rPr>
          <w:noProof/>
        </w:rPr>
        <w:t>, u b'mod partikolari l-Komunikazzjoni tal-Kummissjoni dwar Sistemi tal-Informazzjoni aktar b’Saħħithom u aktar Intelliġenti għall-Fruntieri u għas-Sigurtà</w:t>
      </w:r>
      <w:r>
        <w:rPr>
          <w:rStyle w:val="FootnoteReference"/>
          <w:noProof/>
        </w:rPr>
        <w:footnoteReference w:id="51"/>
      </w:r>
      <w:r>
        <w:rPr>
          <w:noProof/>
        </w:rPr>
        <w:t>, kif ukoll flimkien mal-fruntieri ISF</w:t>
      </w:r>
      <w:r>
        <w:rPr>
          <w:rStyle w:val="FootnoteReference"/>
          <w:noProof/>
        </w:rPr>
        <w:footnoteReference w:id="52"/>
      </w:r>
      <w:r>
        <w:rPr>
          <w:noProof/>
        </w:rPr>
        <w:t>, bħala parti mill-QFP u t-twaqqif tar-Regolament eu-LISA</w:t>
      </w:r>
      <w:r>
        <w:rPr>
          <w:rStyle w:val="FootnoteReference"/>
          <w:noProof/>
        </w:rPr>
        <w:footnoteReference w:id="53"/>
      </w:r>
      <w:r>
        <w:rPr>
          <w:noProof/>
        </w:rPr>
        <w:t>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Fil-Kummissjoni, id-DĠ HOME huwa d-Direttorat Ġenerali responsabbli għall-istabbiliment tal-EURODAC.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:rsidR="00A363FF" w:rsidRDefault="00A363FF">
      <w:pPr>
        <w:pStyle w:val="ManualHeading2"/>
        <w:rPr>
          <w:bCs/>
          <w:noProof/>
          <w:szCs w:val="24"/>
        </w:rPr>
      </w:pPr>
      <w:r>
        <w:rPr>
          <w:noProof/>
        </w:rPr>
        <w:br w:type="page"/>
      </w:r>
      <w:r>
        <w:t>1.6.</w:t>
      </w:r>
      <w:r>
        <w:tab/>
      </w:r>
      <w:r>
        <w:rPr>
          <w:noProof/>
        </w:rPr>
        <w:t xml:space="preserve">Tul taż-żmien u impatt finanzjarju </w:t>
      </w:r>
    </w:p>
    <w:p w:rsidR="00A363FF" w:rsidRDefault="00A363FF">
      <w:pPr>
        <w:pStyle w:val="Text1"/>
        <w:rPr>
          <w:noProof/>
        </w:rPr>
      </w:pPr>
      <w:r>
        <w:rPr>
          <w:noProof/>
          <w:szCs w:val="24"/>
        </w:rPr>
        <w:sym w:font="Wingdings" w:char="F0A8"/>
      </w:r>
      <w:r>
        <w:rPr>
          <w:b/>
          <w:i/>
          <w:noProof/>
        </w:rPr>
        <w:t xml:space="preserve"> </w:t>
      </w:r>
      <w:r>
        <w:rPr>
          <w:noProof/>
        </w:rPr>
        <w:t xml:space="preserve">Proposta / inizjattiva ta’ </w:t>
      </w:r>
      <w:r>
        <w:rPr>
          <w:b/>
          <w:noProof/>
        </w:rPr>
        <w:t xml:space="preserve">tul ta’ żmien limitat </w:t>
      </w:r>
    </w:p>
    <w:p w:rsidR="00A363FF" w:rsidRDefault="00A363FF">
      <w:pPr>
        <w:pStyle w:val="ListDash2"/>
        <w:rPr>
          <w:noProof/>
        </w:rPr>
      </w:pPr>
      <w:r>
        <w:rPr>
          <w:noProof/>
          <w:szCs w:val="24"/>
        </w:rPr>
        <w:sym w:font="Wingdings" w:char="F0A8"/>
      </w:r>
      <w:r>
        <w:rPr>
          <w:noProof/>
        </w:rPr>
        <w:tab/>
        <w:t xml:space="preserve">Proposta / inizjattiva fis-seħħ mill-[JJ/XX]SSSS sal-[JJ/XX]SSSS </w:t>
      </w:r>
    </w:p>
    <w:p w:rsidR="00A363FF" w:rsidRDefault="00A363FF">
      <w:pPr>
        <w:pStyle w:val="ListDash2"/>
        <w:rPr>
          <w:noProof/>
        </w:rPr>
      </w:pPr>
      <w:r>
        <w:rPr>
          <w:noProof/>
          <w:szCs w:val="24"/>
        </w:rPr>
        <w:sym w:font="Wingdings" w:char="F0A8"/>
      </w:r>
      <w:r>
        <w:rPr>
          <w:noProof/>
        </w:rPr>
        <w:tab/>
        <w:t>Impatt finanzjarju minn YYYY sa YYYY</w:t>
      </w:r>
    </w:p>
    <w:p w:rsidR="00A363FF" w:rsidRDefault="00A363FF">
      <w:pPr>
        <w:pStyle w:val="Text1"/>
        <w:rPr>
          <w:noProof/>
        </w:rPr>
      </w:pPr>
      <w:r>
        <w:rPr>
          <w:noProof/>
          <w:szCs w:val="24"/>
        </w:rPr>
        <w:sym w:font="Wingdings" w:char="F078"/>
      </w:r>
      <w:r>
        <w:rPr>
          <w:b/>
          <w:i/>
          <w:noProof/>
        </w:rPr>
        <w:t xml:space="preserve"> </w:t>
      </w:r>
      <w:r>
        <w:rPr>
          <w:noProof/>
        </w:rPr>
        <w:t xml:space="preserve">Proposta / inizjattiva </w:t>
      </w:r>
      <w:r>
        <w:rPr>
          <w:b/>
          <w:noProof/>
        </w:rPr>
        <w:t>b’tul ta' żmien bla limitu</w:t>
      </w:r>
    </w:p>
    <w:p w:rsidR="00A363FF" w:rsidRDefault="00A363FF">
      <w:pPr>
        <w:pStyle w:val="ListDash1"/>
        <w:rPr>
          <w:noProof/>
        </w:rPr>
      </w:pPr>
      <w:r>
        <w:rPr>
          <w:noProof/>
        </w:rPr>
        <w:t>Implimentazzjoni b’perjodu tal-bidu mill-2017 sal-2020,</w:t>
      </w:r>
    </w:p>
    <w:p w:rsidR="00A363FF" w:rsidRDefault="00A363FF">
      <w:pPr>
        <w:pStyle w:val="ListDash1"/>
        <w:rPr>
          <w:noProof/>
        </w:rPr>
      </w:pPr>
      <w:r>
        <w:rPr>
          <w:noProof/>
        </w:rPr>
        <w:t>u wara tħaddim fuq skala sħiħa.</w:t>
      </w:r>
    </w:p>
    <w:p w:rsidR="00A363FF" w:rsidRDefault="00A363FF">
      <w:pPr>
        <w:pStyle w:val="ManualHeading2"/>
        <w:rPr>
          <w:bCs/>
          <w:noProof/>
          <w:szCs w:val="24"/>
        </w:rPr>
      </w:pPr>
      <w:r>
        <w:t>1.7.</w:t>
      </w:r>
      <w:r>
        <w:tab/>
      </w:r>
      <w:r>
        <w:rPr>
          <w:noProof/>
        </w:rPr>
        <w:t>Mod(i) ta’ ġestjoni ppjanat(i)</w:t>
      </w:r>
      <w:r>
        <w:rPr>
          <w:rStyle w:val="FootnoteReference"/>
          <w:bCs/>
          <w:noProof/>
        </w:rPr>
        <w:footnoteReference w:id="54"/>
      </w:r>
      <w:r>
        <w:rPr>
          <w:rStyle w:val="FootnoteReference"/>
          <w:noProof/>
        </w:rPr>
        <w:t xml:space="preserve"> </w:t>
      </w:r>
    </w:p>
    <w:p w:rsidR="00A363FF" w:rsidRDefault="00A363FF">
      <w:pPr>
        <w:pStyle w:val="Text1"/>
        <w:rPr>
          <w:noProof/>
        </w:rPr>
      </w:pPr>
      <w:r>
        <w:rPr>
          <w:noProof/>
          <w:szCs w:val="24"/>
        </w:rPr>
        <w:sym w:font="Wingdings" w:char="F078"/>
      </w:r>
      <w:r>
        <w:rPr>
          <w:i/>
          <w:noProof/>
        </w:rPr>
        <w:t xml:space="preserve"> </w:t>
      </w:r>
      <w:r>
        <w:rPr>
          <w:b/>
          <w:noProof/>
        </w:rPr>
        <w:t>Ġestjoni diretta</w:t>
      </w:r>
      <w:r>
        <w:rPr>
          <w:noProof/>
        </w:rPr>
        <w:t xml:space="preserve"> mill-Kummissjoni permezz </w:t>
      </w:r>
    </w:p>
    <w:p w:rsidR="00A363FF" w:rsidRDefault="00A363FF">
      <w:pPr>
        <w:pStyle w:val="ListDash2"/>
        <w:rPr>
          <w:rFonts w:cs="EUAlbertina"/>
          <w:noProof/>
        </w:rPr>
      </w:pPr>
      <w:r>
        <w:rPr>
          <w:noProof/>
          <w:szCs w:val="24"/>
        </w:rPr>
        <w:sym w:font="Wingdings" w:char="F078"/>
      </w:r>
      <w:r>
        <w:rPr>
          <w:noProof/>
        </w:rPr>
        <w:t xml:space="preserve"> tad-dipartimenti tagħha, inkluż il-persunal tagħha fid-delegazzjonijiet tal-Unjoni; </w:t>
      </w:r>
    </w:p>
    <w:p w:rsidR="00A363FF" w:rsidRDefault="00A363FF">
      <w:pPr>
        <w:pStyle w:val="ListDash2"/>
        <w:rPr>
          <w:noProof/>
        </w:rPr>
      </w:pPr>
      <w:r>
        <w:rPr>
          <w:noProof/>
          <w:szCs w:val="24"/>
        </w:rPr>
        <w:sym w:font="Wingdings" w:char="F0A8"/>
      </w:r>
      <w:r>
        <w:rPr>
          <w:noProof/>
        </w:rPr>
        <w:tab/>
        <w:t xml:space="preserve">aġenziji eżekuttivi </w:t>
      </w:r>
    </w:p>
    <w:p w:rsidR="00A363FF" w:rsidRDefault="00A363FF">
      <w:pPr>
        <w:pStyle w:val="Text1"/>
        <w:rPr>
          <w:noProof/>
        </w:rPr>
      </w:pPr>
      <w:r>
        <w:rPr>
          <w:noProof/>
          <w:szCs w:val="24"/>
        </w:rPr>
        <w:sym w:font="Wingdings" w:char="F0A8"/>
      </w:r>
      <w:r>
        <w:rPr>
          <w:b/>
          <w:i/>
          <w:noProof/>
        </w:rPr>
        <w:t xml:space="preserve"> </w:t>
      </w:r>
      <w:r>
        <w:rPr>
          <w:b/>
          <w:noProof/>
        </w:rPr>
        <w:t>Ġestjoni konġunta</w:t>
      </w:r>
      <w:r>
        <w:rPr>
          <w:noProof/>
        </w:rPr>
        <w:t xml:space="preserve"> mal-Istati Membri </w:t>
      </w:r>
    </w:p>
    <w:p w:rsidR="00A363FF" w:rsidRDefault="00A363FF">
      <w:pPr>
        <w:pStyle w:val="Text1"/>
        <w:rPr>
          <w:noProof/>
        </w:rPr>
      </w:pPr>
      <w:r>
        <w:rPr>
          <w:noProof/>
          <w:szCs w:val="24"/>
        </w:rPr>
        <w:sym w:font="Wingdings" w:char="F078"/>
      </w:r>
      <w:r>
        <w:rPr>
          <w:i/>
          <w:noProof/>
        </w:rPr>
        <w:t xml:space="preserve"> </w:t>
      </w:r>
      <w:r>
        <w:rPr>
          <w:b/>
          <w:noProof/>
        </w:rPr>
        <w:t>Ġestjoni indiretta</w:t>
      </w:r>
      <w:r>
        <w:rPr>
          <w:noProof/>
        </w:rPr>
        <w:t xml:space="preserve"> billi l-kompiti tal-implimentazzjoni baġitarja jiġu ddelegati lil:</w:t>
      </w:r>
    </w:p>
    <w:p w:rsidR="00A363FF" w:rsidRDefault="00A363FF">
      <w:pPr>
        <w:pStyle w:val="Text1"/>
        <w:rPr>
          <w:noProof/>
        </w:rPr>
      </w:pPr>
      <w:r>
        <w:rPr>
          <w:noProof/>
          <w:szCs w:val="24"/>
        </w:rPr>
        <w:sym w:font="Wingdings" w:char="F0A8"/>
      </w:r>
      <w:r>
        <w:rPr>
          <w:noProof/>
        </w:rPr>
        <w:t xml:space="preserve"> organizzazzjonijiet internazzjonali u l-aġenziji tagħhom (iridu jiġu speċifikati);</w:t>
      </w:r>
    </w:p>
    <w:p w:rsidR="00A363FF" w:rsidRDefault="00A363FF">
      <w:pPr>
        <w:pStyle w:val="Text1"/>
        <w:rPr>
          <w:noProof/>
        </w:rPr>
      </w:pPr>
      <w:r>
        <w:rPr>
          <w:noProof/>
          <w:szCs w:val="24"/>
        </w:rPr>
        <w:sym w:font="Wingdings" w:char="F0A8"/>
      </w:r>
      <w:r>
        <w:rPr>
          <w:noProof/>
        </w:rPr>
        <w:t>il-BEI u l-Fond Ewropew tal-Investiment;</w:t>
      </w:r>
    </w:p>
    <w:p w:rsidR="00A363FF" w:rsidRDefault="00A363FF">
      <w:pPr>
        <w:pStyle w:val="Text1"/>
        <w:rPr>
          <w:noProof/>
        </w:rPr>
      </w:pPr>
      <w:r>
        <w:rPr>
          <w:noProof/>
          <w:szCs w:val="24"/>
        </w:rPr>
        <w:sym w:font="Wingdings" w:char="F078"/>
      </w:r>
      <w:r>
        <w:rPr>
          <w:noProof/>
        </w:rPr>
        <w:t xml:space="preserve"> korpi msemmija fl-Artikoli 208 u 209;</w:t>
      </w:r>
    </w:p>
    <w:p w:rsidR="00A363FF" w:rsidRDefault="00A363FF">
      <w:pPr>
        <w:pStyle w:val="Text1"/>
        <w:rPr>
          <w:noProof/>
        </w:rPr>
      </w:pPr>
      <w:r>
        <w:rPr>
          <w:noProof/>
          <w:szCs w:val="24"/>
        </w:rPr>
        <w:sym w:font="Wingdings" w:char="F0A8"/>
      </w:r>
      <w:r>
        <w:rPr>
          <w:noProof/>
        </w:rPr>
        <w:t xml:space="preserve"> korpi tal-liġi pubblika;</w:t>
      </w:r>
    </w:p>
    <w:p w:rsidR="00A363FF" w:rsidRDefault="00A363FF">
      <w:pPr>
        <w:pStyle w:val="Text1"/>
        <w:rPr>
          <w:noProof/>
        </w:rPr>
      </w:pPr>
      <w:r>
        <w:rPr>
          <w:noProof/>
          <w:szCs w:val="24"/>
        </w:rPr>
        <w:sym w:font="Wingdings" w:char="F0A8"/>
      </w:r>
      <w:r>
        <w:rPr>
          <w:noProof/>
        </w:rPr>
        <w:t xml:space="preserve"> korpi rregolati mil-liġi privata b'missjoni ta’ servizz pubbliku safejn jipprovdu garanziji finanzjarji adegwati;</w:t>
      </w:r>
    </w:p>
    <w:p w:rsidR="00A363FF" w:rsidRDefault="00A363FF">
      <w:pPr>
        <w:pStyle w:val="Text1"/>
        <w:rPr>
          <w:noProof/>
        </w:rPr>
      </w:pPr>
      <w:r>
        <w:rPr>
          <w:noProof/>
          <w:szCs w:val="24"/>
        </w:rPr>
        <w:sym w:font="Wingdings" w:char="F0A8"/>
      </w:r>
      <w:r>
        <w:rPr>
          <w:noProof/>
        </w:rPr>
        <w:t xml:space="preserve"> korpi rregolati mil-liġi privata ta’ Stat Membru li jkunu fdati bl-implimentazzjoni ta’ sħubija pubblika privata u li jipprovdu garanziji finanzjarji adegwati;</w:t>
      </w:r>
    </w:p>
    <w:p w:rsidR="00A363FF" w:rsidRDefault="00A363FF">
      <w:pPr>
        <w:pStyle w:val="Text1"/>
        <w:rPr>
          <w:noProof/>
        </w:rPr>
      </w:pPr>
      <w:r>
        <w:rPr>
          <w:noProof/>
          <w:szCs w:val="24"/>
        </w:rPr>
        <w:sym w:font="Wingdings" w:char="F0A8"/>
      </w:r>
      <w:r>
        <w:rPr>
          <w:noProof/>
        </w:rPr>
        <w:t xml:space="preserve"> persuni fdati bl-implimentazzjoni ta’ azzjonijiet speċifiċi fil-PESK skont it-Titolu V tat-TUE, u identifikati fl-att bażiku rilevanti.</w:t>
      </w:r>
    </w:p>
    <w:p w:rsidR="00A363FF" w:rsidRDefault="00A363FF">
      <w:pPr>
        <w:rPr>
          <w:noProof/>
        </w:rPr>
      </w:pPr>
      <w:r>
        <w:rPr>
          <w:noProof/>
        </w:rPr>
        <w:t xml:space="preserve">Kummenti </w:t>
      </w:r>
    </w:p>
    <w:p w:rsidR="00A363FF" w:rsidRDefault="00A36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Il-Kummissjoni tkun responsabbli għall-ġestjoni ġenerali tal-azzjoni u eu-LISA tkun responsabbli għall-iżvilupp, it-tħaddim u l-manutenzjoni tas-sistema.</w:t>
      </w:r>
    </w:p>
    <w:p w:rsidR="00A363FF" w:rsidRDefault="00A363FF">
      <w:pPr>
        <w:rPr>
          <w:noProof/>
        </w:rPr>
      </w:pPr>
    </w:p>
    <w:p w:rsidR="00A363FF" w:rsidRDefault="00A363FF">
      <w:pPr>
        <w:rPr>
          <w:noProof/>
        </w:rPr>
        <w:sectPr w:rsidR="00A363FF">
          <w:pgSz w:w="11907" w:h="16839" w:code="9"/>
          <w:pgMar w:top="794" w:right="907" w:bottom="851" w:left="1361" w:header="510" w:footer="454" w:gutter="0"/>
          <w:cols w:space="720"/>
          <w:docGrid w:linePitch="326"/>
        </w:sectPr>
      </w:pPr>
    </w:p>
    <w:p w:rsidR="00A363FF" w:rsidRDefault="00A363FF">
      <w:pPr>
        <w:pStyle w:val="ManualHeading1"/>
        <w:rPr>
          <w:bCs/>
          <w:noProof/>
          <w:szCs w:val="24"/>
        </w:rPr>
      </w:pPr>
      <w:r>
        <w:t>2.</w:t>
      </w:r>
      <w:r>
        <w:tab/>
      </w:r>
      <w:r>
        <w:rPr>
          <w:noProof/>
        </w:rPr>
        <w:t xml:space="preserve">MIŻURI TA’ ĠESTJONI </w:t>
      </w:r>
    </w:p>
    <w:p w:rsidR="00A363FF" w:rsidRDefault="00A363FF">
      <w:pPr>
        <w:pStyle w:val="ManualHeading2"/>
        <w:rPr>
          <w:bCs/>
          <w:noProof/>
          <w:szCs w:val="24"/>
        </w:rPr>
      </w:pPr>
      <w:r>
        <w:t>2.1.</w:t>
      </w:r>
      <w:r>
        <w:tab/>
      </w:r>
      <w:r>
        <w:rPr>
          <w:noProof/>
        </w:rPr>
        <w:t xml:space="preserve">Regoli dwar il-monitoraġġ u r-rapportar </w:t>
      </w:r>
    </w:p>
    <w:p w:rsidR="00A363FF" w:rsidRDefault="00A363FF">
      <w:pPr>
        <w:pStyle w:val="Text1"/>
        <w:rPr>
          <w:i/>
          <w:noProof/>
          <w:sz w:val="20"/>
        </w:rPr>
      </w:pPr>
      <w:r>
        <w:rPr>
          <w:i/>
          <w:noProof/>
          <w:sz w:val="20"/>
        </w:rPr>
        <w:t>Speċifika l-frekwenza u l-kundizzjonijiet.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Ir-regoli dwar il-monitoraġġ u l-evalwazzjoni tas-Sistema tal-EURODAC huma previsti fl-Artikolu 40 tal-proposta: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Rapport annwali: monitoraġġ u evalwazzjoni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1.   eu-LISA għandha tippreżenta rapport annwali dwar l-attivitajiet tas-Sistema Ċentrali lill-Parlament Ewropew, lill-Kunsill, lill-Kummissjoni u lill-Kontrollur Ewropew għall-Protezzjoni tad-</w:t>
      </w:r>
      <w:r>
        <w:rPr>
          <w:i/>
          <w:noProof/>
        </w:rPr>
        <w:t>Data</w:t>
      </w:r>
      <w:r>
        <w:rPr>
          <w:noProof/>
        </w:rPr>
        <w:t>, inkluż dwar il-funzjonament u s-sigurtà tagħha. Ir-rapport annwali għandu jinkludi informazzjoni dwar il-ġestjoni u l-prestazzjoni tal-EURODAC skont indikaturi kwantitattivi definiti minn qabel għall-għanijiet imsemmijin fil-paragrafu 2.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2.  eu-LISA għandha tiżgura li jkunu stabbiliti proċeduri sabiex jimmonitorjaw il-funzjonament tas-Sistema Ċentrali skont l-għanijiet relatati mal-output, l-effettività fil-konfront tal-ispejjeż magħmula u l-kwalità ta' servizz.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3.   Għall-finijiet tal-manutenzjoni teknika, ir-rappurtar u l-istatistika, eu-LISA għandu jkollha aċċess għall-informazzjoni meħtieġa relatata mal-operazzjonijiet tal-ipproċessar magħmula fis-Sistema Ċentrali.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3a.</w:t>
      </w:r>
      <w:r>
        <w:rPr>
          <w:noProof/>
        </w:rPr>
        <w:tab/>
        <w:t>Sal-2020, eu-LISA għandha tagħmel studju dwar il-fattibbiltà teknika li żżid software ta' rikonoxximent tal-wiċċ fis-Sistema Ċentrali, għall-finijiet ta' paragun tal-immaġini tal-wiċċ. L-istudju għandu jevalwa l-kredibbiltà u l-preċiżjoni tar-riżultati prodotti minn software tar-rikonoxximent tal-wiċċ għal skopijiet tal-EURODAC u għandu jagħmel ir-rakkomandazzjonijiet meħtieġa qabel l-introduzzjoni tat-teknoloġija tal-għarfien tal-wiċċ lis-Sistema Ċentrali.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4.   Sa XX/XX/XX u kull erba’ snin minn hemm 'il quddiem, il-Kummissjoni għandha tippreżenta valutazzjoni ġenerali tal-EURODAC, billi teżamina r-riżultati miksuba meta mqabbla mal-għanijiet, u l-impatt fuq id-drittijiet fundamentali, inkluż jekk l-aċċess għall-infurzar tal-liġi wassalx għal diskriminazzjoni indiretta kontra persuni koperti b'dan ir-Regolament, u tagħmel stima dwar il-validità kontinwata tar-raġunijiet bażiċi li għalihom ġie mwaqqaf, u kull implikazzjoni għal ħidmiet fil-futur, u għandha tagħmel kull rakkomandazzjoni meħtieġa. Il-Kummissjoni għandha tittrasmetti l-evalwazzjoni lill-Parlament Ewropew u lill-Kunsill.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5.   L-Istati Membri għandhom jipprovdu lil eu-LISA u lill-Kummissjoni bl-informazzjoni meħtieġa biex ifasslu r-rapport annwali msemmi fil-paragrafi 1.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6.   eu-LISA, l-Istati Membri u l-Europol għandhom jipprovdu lill-Kummissjoni bl-informazzjoni meħtieġa biex jitfasslu r-rapporti ta’ evalwazzjoni msemmija fil-paragrafu 4. Din l-informazzjoni ma għandhiex tippreġudika l-metodi ta' ħidma u lanqas tinkludi informazzjoni li tiżvela s-sorsi, il-membri tal-persunal jew investigazzjonijiet tal-awtoritajiet maħtura.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7.   Filwaqt li jirrispettaw id-dispożizzjonijiet tad-dritt nazzjonali dwar il-pubblikazzjoni ta’ informazzjoni sensittiva, kull Stat Membru u l-Europol għandhom jippreparaw rapporti annwali dwar l-effettività tat-tqabbil tad-</w:t>
      </w:r>
      <w:r>
        <w:rPr>
          <w:i/>
          <w:noProof/>
        </w:rPr>
        <w:t>data</w:t>
      </w:r>
      <w:r>
        <w:rPr>
          <w:noProof/>
        </w:rPr>
        <w:t xml:space="preserve"> tal-marki tas-swaba' mad-</w:t>
      </w:r>
      <w:r>
        <w:rPr>
          <w:i/>
          <w:noProof/>
        </w:rPr>
        <w:t>data</w:t>
      </w:r>
      <w:r>
        <w:rPr>
          <w:noProof/>
        </w:rPr>
        <w:t xml:space="preserve"> tal-EURODAC għall-finijiet tal-infurzar tal-liġi, li jkun fihom informazzjoni u statistika dwar: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—</w:t>
      </w:r>
      <w:r>
        <w:rPr>
          <w:noProof/>
        </w:rPr>
        <w:tab/>
        <w:t>l-iskop preċiż tat-tqabbil, inkluż it-tip ta' reat terroristiku jew reat kriminali serju,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—</w:t>
      </w:r>
      <w:r>
        <w:rPr>
          <w:noProof/>
        </w:rPr>
        <w:tab/>
        <w:t>ir-raġunijiet mogħtija għal suspett raġjonevoli,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—</w:t>
      </w:r>
      <w:r>
        <w:rPr>
          <w:noProof/>
        </w:rPr>
        <w:tab/>
        <w:t>ir-raġunijiet raġjonevoli mogħtija biex ma jsirx tqabbil ma’ Stati Membri oħra skont id-Deċiżjoni 2008/615/ĠAI, f’konformità mal-Artikolu 20(1) ta' dan ir-Regolament,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—</w:t>
      </w:r>
      <w:r>
        <w:rPr>
          <w:noProof/>
        </w:rPr>
        <w:tab/>
        <w:t>in-numru ta' talbiet għal tqabbil,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—</w:t>
      </w:r>
      <w:r>
        <w:rPr>
          <w:noProof/>
        </w:rPr>
        <w:tab/>
        <w:t>in-numru u t-tip ta' każijiet li rriżultaw f'identifikazzjonijiet pożittivi, u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—</w:t>
      </w:r>
      <w:r>
        <w:rPr>
          <w:noProof/>
        </w:rPr>
        <w:tab/>
        <w:t xml:space="preserve">il-ħtieġa u l-użu tal-każ eċċezzjonali ta’ urġenza, inklużi dawk il-każijiet fejn l-urġenza ma ġietx aċċettata mill-verifika </w:t>
      </w:r>
      <w:r>
        <w:rPr>
          <w:i/>
          <w:noProof/>
        </w:rPr>
        <w:t>ex post</w:t>
      </w:r>
      <w:r>
        <w:rPr>
          <w:noProof/>
        </w:rPr>
        <w:t xml:space="preserve"> magħmula mill-awtorità tal-verifika.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Ir-rapporti annwali tal-Istati Membri u tal-Europol għandhom jiġu trażmessi lill-Kummissjoni sat-30 ta’ Ġunju tas-sena ta’ wara.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8.   Abbażi tar-rapporti annwali tal-Istati Membri u tal-Europol previsti fil-paragrafu 7 u b’żieda mal-valutazzjoni ġenerali prevista fil-paragrafu 4, il-Kummissjoni għandha tagħmel rapport annwali dwar l-aċċess tal-infurzar tal-liġi għall-EURODAC u għandha tittrażmettih lill-Parlament Ewropew, lill-Kunsill u lill-Kontrollur Ewropew għall-Protezzjoni tad-</w:t>
      </w:r>
      <w:r>
        <w:rPr>
          <w:i/>
          <w:noProof/>
        </w:rPr>
        <w:t>Data</w:t>
      </w:r>
      <w:r>
        <w:rPr>
          <w:noProof/>
        </w:rPr>
        <w:t>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</w:p>
    <w:p w:rsidR="00A363FF" w:rsidRDefault="00A363FF">
      <w:pPr>
        <w:pStyle w:val="ManualHeading2"/>
        <w:rPr>
          <w:bCs/>
          <w:noProof/>
          <w:szCs w:val="24"/>
        </w:rPr>
      </w:pPr>
      <w:r>
        <w:t>2.2.</w:t>
      </w:r>
      <w:r>
        <w:tab/>
      </w:r>
      <w:r>
        <w:rPr>
          <w:noProof/>
        </w:rPr>
        <w:t xml:space="preserve">Sistema ta’ ġestjoni u kontroll </w:t>
      </w:r>
    </w:p>
    <w:p w:rsidR="00A363FF" w:rsidRDefault="00A363FF">
      <w:pPr>
        <w:pStyle w:val="ManualHeading3"/>
        <w:rPr>
          <w:bCs/>
          <w:noProof/>
          <w:szCs w:val="24"/>
        </w:rPr>
      </w:pPr>
      <w:r>
        <w:t>2.2.1.</w:t>
      </w:r>
      <w:r>
        <w:tab/>
      </w:r>
      <w:r>
        <w:rPr>
          <w:noProof/>
        </w:rPr>
        <w:t xml:space="preserve">Riskju/i identifikat(i) </w:t>
      </w:r>
    </w:p>
    <w:p w:rsidR="00A363FF" w:rsidRDefault="00A36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szCs w:val="24"/>
        </w:rPr>
      </w:pPr>
      <w:r>
        <w:rPr>
          <w:noProof/>
        </w:rPr>
        <w:t>Ir-riskji li ġejjin huma identifikati.</w:t>
      </w:r>
    </w:p>
    <w:p w:rsidR="00A363FF" w:rsidRDefault="00A36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szCs w:val="24"/>
        </w:rPr>
      </w:pPr>
      <w:r>
        <w:rPr>
          <w:noProof/>
        </w:rPr>
        <w:t>1) Diffikultajiet għal eu-LISA biex tmexxi l-iżvilupp ta’ sistema b’mod parallel għal żvilupp relatat ma’ sistemi oħrajn aktar ikkomplikati (is-sistema ta’ Dħul-Ħruġ, l-AFIS għas-SIS II, il-VIS,...) li jseħħu matul l-istess perjodu.</w:t>
      </w:r>
    </w:p>
    <w:p w:rsidR="00A363FF" w:rsidRDefault="00A36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szCs w:val="24"/>
        </w:rPr>
      </w:pPr>
      <w:r>
        <w:rPr>
          <w:noProof/>
        </w:rPr>
        <w:t>2) L-aġġornament tal-EURODAC jeħtieġ li jiġi integrat ma’ sistemi tal-IT nazzjonali li jeħtieġ li jkunu kompletament allinjati mar-rekwiżiti ċentrali. Id-diskussjonijiet mal-Istati Membri biex jiżguraw uniformità fl-użu tas-sistema jistgħu jintroduċu dewmien fl-iżvilupp.</w:t>
      </w:r>
    </w:p>
    <w:p w:rsidR="00A363FF" w:rsidRDefault="00A36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szCs w:val="24"/>
        </w:rPr>
      </w:pPr>
    </w:p>
    <w:p w:rsidR="00A363FF" w:rsidRDefault="00A363FF">
      <w:pPr>
        <w:pStyle w:val="ManualHeading3"/>
        <w:rPr>
          <w:bCs/>
          <w:noProof/>
          <w:szCs w:val="24"/>
        </w:rPr>
      </w:pPr>
      <w:r>
        <w:t>2.2.2.</w:t>
      </w:r>
      <w:r>
        <w:tab/>
      </w:r>
      <w:r>
        <w:rPr>
          <w:noProof/>
        </w:rPr>
        <w:t xml:space="preserve">Metodu/i ta’ kontroll previst(i) 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  <w:r>
        <w:rPr>
          <w:noProof/>
        </w:rPr>
        <w:t>Il-kontijiet tal-Aġenzija jiġu sottomessi għall-approvazzjoni tal-Qorti tal-Awdituri u soġġetti għall-proċedura ta’ kwittanza. Is-Servizz tal-Awditjar Intern tal-Kummissjoni jagħmel awditjar f’kooperazzjoni mal-awditur intern tal-Aġenzija.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Cs w:val="24"/>
        </w:rPr>
      </w:pPr>
    </w:p>
    <w:p w:rsidR="00A363FF" w:rsidRDefault="00A363FF">
      <w:pPr>
        <w:pStyle w:val="ManualHeading2"/>
        <w:rPr>
          <w:bCs/>
          <w:noProof/>
          <w:szCs w:val="24"/>
        </w:rPr>
      </w:pPr>
      <w:r>
        <w:t>2.3.</w:t>
      </w:r>
      <w:r>
        <w:tab/>
      </w:r>
      <w:r>
        <w:rPr>
          <w:noProof/>
        </w:rPr>
        <w:t xml:space="preserve">Miżuri għall-prevenzjoni ta’ frodi u irregolaritajiet </w:t>
      </w:r>
    </w:p>
    <w:p w:rsidR="00A363FF" w:rsidRDefault="00A363FF">
      <w:pPr>
        <w:pStyle w:val="Text1"/>
        <w:rPr>
          <w:i/>
          <w:noProof/>
          <w:sz w:val="20"/>
        </w:rPr>
      </w:pPr>
      <w:r>
        <w:rPr>
          <w:i/>
          <w:noProof/>
          <w:sz w:val="20"/>
        </w:rPr>
        <w:t>Speċifika l-miżuri ta' prevenzjoni u protezzjoni eżistenti jew previsti.</w:t>
      </w:r>
    </w:p>
    <w:p w:rsidR="00A363FF" w:rsidRDefault="00A36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szCs w:val="24"/>
        </w:rPr>
      </w:pPr>
      <w:r>
        <w:rPr>
          <w:noProof/>
        </w:rPr>
        <w:t>Il-miżuri previsti kontra l-frodi huma stipulati fl-Artikolu 35 tar-Regolament (UE) 1077/2011 li jipprovdi kif ġej:</w:t>
      </w:r>
    </w:p>
    <w:p w:rsidR="00A363FF" w:rsidRDefault="00A36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szCs w:val="24"/>
        </w:rPr>
      </w:pPr>
      <w:r>
        <w:rPr>
          <w:noProof/>
        </w:rPr>
        <w:t>1. Sabiex jiġu miġġielda l-frodi, il-korruzzjoni u attivitajiet illegali oħra, japplika r-Regolament (KE) Nru 1073/1999.</w:t>
      </w:r>
    </w:p>
    <w:p w:rsidR="00A363FF" w:rsidRDefault="00A36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szCs w:val="24"/>
        </w:rPr>
      </w:pPr>
      <w:r>
        <w:rPr>
          <w:noProof/>
        </w:rPr>
        <w:t>2. L-Aġenzija tkun parti mill-Ftehim Interistituzzjonali dwar investigazzjonijiet interni mill-Uffiċċju Ewropew ta’ Kontra l-Frodi (OLAF) u mingħajr dewmien, toħroġ id-dispożizzjonijiet adatti applikabbli għall-impjegati kollha tal-Aġenzija.</w:t>
      </w:r>
    </w:p>
    <w:p w:rsidR="00A363FF" w:rsidRDefault="00A36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szCs w:val="24"/>
        </w:rPr>
      </w:pPr>
      <w:r>
        <w:rPr>
          <w:noProof/>
        </w:rPr>
        <w:t>3. Id-deċiżjonijiet dwar il-finanzjament u l-ftehimiet ta’ implimentazzjoni u l-istrumenti li jirriżultaw minnhom għandhom jistipulaw espliċitament li l-Qorti tal-Awdituri u l-OLAF jistgħu jagħmlu, jekk meħtieġ, kontrolli fil-post fost dawk li jirċievu finanzjament mill-Aġenzija u l-aġenti responsabbli għall-allokazzjoni tagħha.</w:t>
      </w:r>
    </w:p>
    <w:p w:rsidR="00A363FF" w:rsidRDefault="00A36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szCs w:val="24"/>
        </w:rPr>
      </w:pPr>
      <w:r>
        <w:rPr>
          <w:noProof/>
        </w:rPr>
        <w:t>Skont din id-dispożizzjoni, id-deċiżjoni tal-Bord ta' Tmexxija tal-Aġenzija Ewropea għall-ġestjoni operazzjonali tas-sistemi tal-IT fuq skala kbira fiż-żona ta' libertà, sigurtà u ġustizzja li tikkonċerna t-termini u l-kundizzjonijiet għall-investigazzjonijiet interni b'relazzjoni mal-prevenzjoni tal-frodi, il-korruzzjoni u kull attività illegali detrimentali għall-interessi tal-Unjoni kienet adottata fit-28 ta’ Ġunju 2012.</w:t>
      </w:r>
    </w:p>
    <w:p w:rsidR="00A363FF" w:rsidRDefault="00A36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szCs w:val="24"/>
        </w:rPr>
      </w:pPr>
      <w:r>
        <w:rPr>
          <w:noProof/>
        </w:rPr>
        <w:t>Tapplika l-istrateġija għall-prevenzjoni u l-kxif ta’ frodi ta' DG HOME.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  <w:sectPr w:rsidR="00A363FF">
          <w:pgSz w:w="12240" w:h="15840"/>
          <w:pgMar w:top="794" w:right="907" w:bottom="851" w:left="1361" w:header="510" w:footer="454" w:gutter="0"/>
          <w:cols w:space="720"/>
          <w:docGrid w:linePitch="326"/>
        </w:sectPr>
      </w:pPr>
    </w:p>
    <w:p w:rsidR="00A363FF" w:rsidRDefault="00A363FF">
      <w:pPr>
        <w:pStyle w:val="ManualHeading1"/>
        <w:rPr>
          <w:bCs/>
          <w:noProof/>
          <w:szCs w:val="24"/>
        </w:rPr>
      </w:pPr>
      <w:r>
        <w:t>3.</w:t>
      </w:r>
      <w:r>
        <w:tab/>
      </w:r>
      <w:r>
        <w:rPr>
          <w:noProof/>
        </w:rPr>
        <w:t xml:space="preserve">STIMA TAL-IMPATT FINANZJARJU TAL-PROPOSTA / TAL-INIZJATTIVA </w:t>
      </w:r>
    </w:p>
    <w:p w:rsidR="00A363FF" w:rsidRDefault="00A363FF">
      <w:pPr>
        <w:pStyle w:val="ManualHeading2"/>
        <w:rPr>
          <w:bCs/>
          <w:noProof/>
          <w:szCs w:val="24"/>
        </w:rPr>
      </w:pPr>
      <w:r>
        <w:t>3.1.</w:t>
      </w:r>
      <w:r>
        <w:tab/>
      </w:r>
      <w:r>
        <w:rPr>
          <w:noProof/>
        </w:rPr>
        <w:t xml:space="preserve">L-intestatura(i) tal-qafas finanzjarju pluriennali u l-linja(i) baġitarja(i) tan-nefqa affettwati </w:t>
      </w:r>
    </w:p>
    <w:p w:rsidR="00A363FF" w:rsidRDefault="00A363FF">
      <w:pPr>
        <w:pStyle w:val="ListBullet1"/>
        <w:rPr>
          <w:noProof/>
        </w:rPr>
      </w:pPr>
      <w:r>
        <w:rPr>
          <w:noProof/>
        </w:rPr>
        <w:t xml:space="preserve">Il-linji baġitarji eżistenti </w:t>
      </w:r>
    </w:p>
    <w:p w:rsidR="00A363FF" w:rsidRDefault="00A363FF">
      <w:pPr>
        <w:pStyle w:val="Text1"/>
        <w:rPr>
          <w:noProof/>
        </w:rPr>
      </w:pPr>
      <w:r>
        <w:rPr>
          <w:noProof/>
          <w:u w:val="single"/>
        </w:rPr>
        <w:t>Skont</w:t>
      </w:r>
      <w:r>
        <w:rPr>
          <w:noProof/>
        </w:rPr>
        <w:t xml:space="preserve"> l-intestaturi tal-qafas finanzjarju pluriennali u linji baġitarji.</w:t>
      </w:r>
    </w:p>
    <w:tbl>
      <w:tblPr>
        <w:tblW w:w="106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960"/>
        <w:gridCol w:w="1080"/>
        <w:gridCol w:w="956"/>
        <w:gridCol w:w="1080"/>
        <w:gridCol w:w="956"/>
        <w:gridCol w:w="1564"/>
      </w:tblGrid>
      <w:tr w:rsidR="00A363FF">
        <w:tc>
          <w:tcPr>
            <w:tcW w:w="1080" w:type="dxa"/>
            <w:vMerge w:val="restart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Intestatura tal-qafas finanzjarju pluriennali</w:t>
            </w:r>
          </w:p>
        </w:tc>
        <w:tc>
          <w:tcPr>
            <w:tcW w:w="3960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  <w:sz w:val="20"/>
              </w:rPr>
              <w:t>Linja baġitarja</w:t>
            </w: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Tip ta’</w:t>
            </w:r>
            <w:r>
              <w:rPr>
                <w:noProof/>
                <w:sz w:val="18"/>
              </w:rPr>
              <w:t>nefqa</w:t>
            </w:r>
          </w:p>
        </w:tc>
        <w:tc>
          <w:tcPr>
            <w:tcW w:w="4556" w:type="dxa"/>
            <w:gridSpan w:val="4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  <w:sz w:val="20"/>
              </w:rPr>
              <w:t xml:space="preserve">Kontribuzzjoni </w:t>
            </w:r>
          </w:p>
        </w:tc>
      </w:tr>
      <w:tr w:rsidR="00A363FF">
        <w:tc>
          <w:tcPr>
            <w:tcW w:w="1080" w:type="dxa"/>
            <w:vMerge/>
            <w:vAlign w:val="center"/>
          </w:tcPr>
          <w:p w:rsidR="00A363FF" w:rsidRDefault="00A363FF">
            <w:pPr>
              <w:rPr>
                <w:noProof/>
                <w:sz w:val="18"/>
              </w:rPr>
            </w:pPr>
          </w:p>
        </w:tc>
        <w:tc>
          <w:tcPr>
            <w:tcW w:w="3960" w:type="dxa"/>
            <w:vAlign w:val="center"/>
          </w:tcPr>
          <w:p w:rsidR="00A363FF" w:rsidRDefault="00A363FF">
            <w:pPr>
              <w:rPr>
                <w:noProof/>
              </w:rPr>
            </w:pPr>
            <w:r>
              <w:rPr>
                <w:noProof/>
                <w:sz w:val="20"/>
              </w:rPr>
              <w:t>Intestatura 3 - Sigurtà u Ċittadinanza</w:t>
            </w:r>
          </w:p>
        </w:tc>
        <w:tc>
          <w:tcPr>
            <w:tcW w:w="1080" w:type="dxa"/>
            <w:vAlign w:val="center"/>
          </w:tcPr>
          <w:p w:rsidR="00A363FF" w:rsidRDefault="00A363FF">
            <w:pPr>
              <w:jc w:val="center"/>
              <w:rPr>
                <w:noProof/>
              </w:rPr>
            </w:pPr>
            <w:r>
              <w:rPr>
                <w:noProof/>
                <w:sz w:val="18"/>
              </w:rPr>
              <w:t>Diff./Mhux diff.</w:t>
            </w:r>
            <w:r>
              <w:rPr>
                <w:rStyle w:val="FootnoteReference"/>
                <w:noProof/>
                <w:sz w:val="18"/>
              </w:rPr>
              <w:footnoteReference w:id="55"/>
            </w:r>
          </w:p>
        </w:tc>
        <w:tc>
          <w:tcPr>
            <w:tcW w:w="956" w:type="dxa"/>
            <w:vAlign w:val="center"/>
          </w:tcPr>
          <w:p w:rsidR="00A363FF" w:rsidRDefault="00A363FF">
            <w:pPr>
              <w:jc w:val="center"/>
              <w:rPr>
                <w:noProof/>
              </w:rPr>
            </w:pPr>
            <w:r>
              <w:rPr>
                <w:noProof/>
                <w:sz w:val="18"/>
              </w:rPr>
              <w:t>mill-pajjiżi tal-EFTA</w:t>
            </w:r>
            <w:r>
              <w:rPr>
                <w:rStyle w:val="FootnoteReference"/>
                <w:noProof/>
                <w:sz w:val="18"/>
              </w:rPr>
              <w:footnoteReference w:id="56"/>
            </w:r>
          </w:p>
        </w:tc>
        <w:tc>
          <w:tcPr>
            <w:tcW w:w="1080" w:type="dxa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mill-pajjiżi kandidati</w:t>
            </w:r>
            <w:r>
              <w:rPr>
                <w:rStyle w:val="FootnoteReference"/>
                <w:noProof/>
                <w:sz w:val="18"/>
              </w:rPr>
              <w:footnoteReference w:id="57"/>
            </w:r>
          </w:p>
        </w:tc>
        <w:tc>
          <w:tcPr>
            <w:tcW w:w="956" w:type="dxa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minn pajjiżi terzi</w:t>
            </w:r>
          </w:p>
        </w:tc>
        <w:tc>
          <w:tcPr>
            <w:tcW w:w="1564" w:type="dxa"/>
            <w:vAlign w:val="center"/>
          </w:tcPr>
          <w:p w:rsidR="00A363FF" w:rsidRDefault="00A363FF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 xml:space="preserve">fis-sens tal-Artikolu 21(2)(b) tar-Regolament Finanzjarju </w:t>
            </w:r>
          </w:p>
        </w:tc>
      </w:tr>
      <w:tr w:rsidR="00A363FF">
        <w:tc>
          <w:tcPr>
            <w:tcW w:w="1080" w:type="dxa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3960" w:type="dxa"/>
            <w:vAlign w:val="center"/>
          </w:tcPr>
          <w:p w:rsidR="00A363FF" w:rsidRDefault="00A363FF">
            <w:pPr>
              <w:spacing w:before="6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18.0303 – Bażi tad-</w:t>
            </w:r>
            <w:r>
              <w:rPr>
                <w:i/>
                <w:noProof/>
                <w:sz w:val="18"/>
              </w:rPr>
              <w:t>data</w:t>
            </w:r>
            <w:r>
              <w:rPr>
                <w:noProof/>
                <w:sz w:val="18"/>
              </w:rPr>
              <w:t xml:space="preserve"> tal-marki tas-swaba' (EURODAC)</w:t>
            </w:r>
          </w:p>
        </w:tc>
        <w:tc>
          <w:tcPr>
            <w:tcW w:w="1080" w:type="dxa"/>
            <w:vAlign w:val="center"/>
          </w:tcPr>
          <w:p w:rsidR="00A363FF" w:rsidRDefault="00A363FF">
            <w:pPr>
              <w:jc w:val="center"/>
              <w:rPr>
                <w:noProof/>
                <w:color w:val="0000FF"/>
              </w:rPr>
            </w:pPr>
            <w:r>
              <w:rPr>
                <w:noProof/>
                <w:sz w:val="18"/>
              </w:rPr>
              <w:t>Diff.</w:t>
            </w:r>
          </w:p>
        </w:tc>
        <w:tc>
          <w:tcPr>
            <w:tcW w:w="956" w:type="dxa"/>
            <w:vAlign w:val="center"/>
          </w:tcPr>
          <w:p w:rsidR="00A363FF" w:rsidRDefault="00A363FF">
            <w:pPr>
              <w:jc w:val="center"/>
              <w:rPr>
                <w:noProof/>
              </w:rPr>
            </w:pPr>
            <w:r>
              <w:rPr>
                <w:noProof/>
                <w:sz w:val="18"/>
              </w:rPr>
              <w:t>LE</w:t>
            </w:r>
          </w:p>
        </w:tc>
        <w:tc>
          <w:tcPr>
            <w:tcW w:w="1080" w:type="dxa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LE</w:t>
            </w:r>
          </w:p>
        </w:tc>
        <w:tc>
          <w:tcPr>
            <w:tcW w:w="956" w:type="dxa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LE</w:t>
            </w:r>
          </w:p>
        </w:tc>
        <w:tc>
          <w:tcPr>
            <w:tcW w:w="1564" w:type="dxa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LE</w:t>
            </w:r>
          </w:p>
        </w:tc>
      </w:tr>
      <w:tr w:rsidR="00A363FF">
        <w:tc>
          <w:tcPr>
            <w:tcW w:w="1080" w:type="dxa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3960" w:type="dxa"/>
            <w:vAlign w:val="center"/>
          </w:tcPr>
          <w:p w:rsidR="00A363FF" w:rsidRDefault="00A363FF">
            <w:pPr>
              <w:spacing w:before="6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18.0207 – Aġenzija Ewropea għall-ġestjoni operazzjonali tas-sistemi tal-IT fuq skala kbira fl-ispazju ta’ libertà, sigurtà u ġustizzja (eu-LISA)</w:t>
            </w:r>
          </w:p>
        </w:tc>
        <w:tc>
          <w:tcPr>
            <w:tcW w:w="1080" w:type="dxa"/>
            <w:vAlign w:val="center"/>
          </w:tcPr>
          <w:p w:rsidR="00A363FF" w:rsidRDefault="00A363FF">
            <w:pPr>
              <w:jc w:val="center"/>
              <w:rPr>
                <w:noProof/>
                <w:color w:val="0000FF"/>
              </w:rPr>
            </w:pPr>
            <w:r>
              <w:rPr>
                <w:noProof/>
                <w:sz w:val="18"/>
              </w:rPr>
              <w:t>Diff.</w:t>
            </w:r>
          </w:p>
        </w:tc>
        <w:tc>
          <w:tcPr>
            <w:tcW w:w="956" w:type="dxa"/>
            <w:vAlign w:val="center"/>
          </w:tcPr>
          <w:p w:rsidR="00A363FF" w:rsidRDefault="00A363FF">
            <w:pPr>
              <w:jc w:val="center"/>
              <w:rPr>
                <w:noProof/>
              </w:rPr>
            </w:pPr>
            <w:r>
              <w:rPr>
                <w:noProof/>
                <w:sz w:val="18"/>
              </w:rPr>
              <w:t>LE</w:t>
            </w:r>
          </w:p>
        </w:tc>
        <w:tc>
          <w:tcPr>
            <w:tcW w:w="1080" w:type="dxa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LE</w:t>
            </w:r>
          </w:p>
        </w:tc>
        <w:tc>
          <w:tcPr>
            <w:tcW w:w="956" w:type="dxa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IVA*</w:t>
            </w:r>
          </w:p>
        </w:tc>
        <w:tc>
          <w:tcPr>
            <w:tcW w:w="1564" w:type="dxa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LE</w:t>
            </w:r>
          </w:p>
        </w:tc>
      </w:tr>
    </w:tbl>
    <w:p w:rsidR="00A363FF" w:rsidRDefault="00A363FF">
      <w:pPr>
        <w:autoSpaceDE w:val="0"/>
        <w:autoSpaceDN w:val="0"/>
        <w:adjustRightInd w:val="0"/>
        <w:spacing w:before="0" w:after="0"/>
        <w:jc w:val="left"/>
        <w:rPr>
          <w:noProof/>
          <w:szCs w:val="24"/>
        </w:rPr>
      </w:pPr>
      <w:r>
        <w:rPr>
          <w:noProof/>
        </w:rPr>
        <w:t>* eu-Lisa tirċievi kontribuzzjonijiet mill-pajjiżi assoċjati mal-Ftehim ta’ Schengen (NO, IS, CH, LI)</w:t>
      </w:r>
    </w:p>
    <w:p w:rsidR="00A363FF" w:rsidRDefault="00A363FF">
      <w:pPr>
        <w:autoSpaceDE w:val="0"/>
        <w:autoSpaceDN w:val="0"/>
        <w:adjustRightInd w:val="0"/>
        <w:spacing w:before="0" w:after="0"/>
        <w:jc w:val="left"/>
        <w:rPr>
          <w:noProof/>
        </w:rPr>
      </w:pPr>
    </w:p>
    <w:p w:rsidR="00A363FF" w:rsidRDefault="00A363FF">
      <w:pPr>
        <w:rPr>
          <w:noProof/>
        </w:rPr>
        <w:sectPr w:rsidR="00A363FF">
          <w:pgSz w:w="12240" w:h="15840"/>
          <w:pgMar w:top="794" w:right="907" w:bottom="851" w:left="1361" w:header="510" w:footer="454" w:gutter="0"/>
          <w:cols w:space="720"/>
          <w:docGrid w:linePitch="326"/>
        </w:sectPr>
      </w:pPr>
    </w:p>
    <w:p w:rsidR="00A363FF" w:rsidRDefault="00A363FF">
      <w:pPr>
        <w:pStyle w:val="ManualHeading2"/>
        <w:rPr>
          <w:bCs/>
          <w:noProof/>
          <w:szCs w:val="24"/>
        </w:rPr>
      </w:pPr>
      <w:r>
        <w:t>3.2.</w:t>
      </w:r>
      <w:r>
        <w:tab/>
      </w:r>
      <w:r>
        <w:rPr>
          <w:noProof/>
        </w:rPr>
        <w:t xml:space="preserve">Impatt stmat fuq in-nefqa </w:t>
      </w:r>
    </w:p>
    <w:p w:rsidR="00A363FF" w:rsidRDefault="00A363FF">
      <w:pPr>
        <w:pStyle w:val="ManualHeading3"/>
        <w:rPr>
          <w:bCs/>
          <w:noProof/>
          <w:szCs w:val="24"/>
        </w:rPr>
      </w:pPr>
      <w:r>
        <w:t>3.2.1.</w:t>
      </w:r>
      <w:r>
        <w:tab/>
      </w:r>
      <w:r>
        <w:rPr>
          <w:noProof/>
        </w:rPr>
        <w:t xml:space="preserve">Sommarju tal-impatt stmat fuq in-nefqa </w:t>
      </w:r>
    </w:p>
    <w:p w:rsidR="00A363FF" w:rsidRDefault="00A363FF">
      <w:pPr>
        <w:jc w:val="right"/>
        <w:rPr>
          <w:noProof/>
          <w:sz w:val="20"/>
        </w:rPr>
      </w:pPr>
      <w:r>
        <w:rPr>
          <w:noProof/>
          <w:sz w:val="20"/>
        </w:rPr>
        <w:t>EUR miljuni (sa tliet punti deċimali)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1080"/>
        <w:gridCol w:w="7817"/>
      </w:tblGrid>
      <w:tr w:rsidR="00A363FF">
        <w:trPr>
          <w:jc w:val="center"/>
        </w:trPr>
        <w:tc>
          <w:tcPr>
            <w:tcW w:w="4744" w:type="dxa"/>
            <w:shd w:val="thinDiagStripe" w:color="C0C0C0" w:fill="auto"/>
            <w:vAlign w:val="center"/>
          </w:tcPr>
          <w:p w:rsidR="00A363FF" w:rsidRDefault="00A363FF">
            <w:pPr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Intestatura tal-qafas finanzjarju</w:t>
            </w:r>
            <w:r>
              <w:rPr>
                <w:b/>
                <w:noProof/>
                <w:sz w:val="22"/>
              </w:rPr>
              <w:t xml:space="preserve">plurienneli </w:t>
            </w: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  <w:sz w:val="22"/>
              </w:rPr>
              <w:t>3</w:t>
            </w:r>
          </w:p>
        </w:tc>
        <w:tc>
          <w:tcPr>
            <w:tcW w:w="7817" w:type="dxa"/>
            <w:vAlign w:val="center"/>
          </w:tcPr>
          <w:p w:rsidR="00A363FF" w:rsidRDefault="00A363FF">
            <w:pPr>
              <w:spacing w:before="60" w:after="60"/>
              <w:rPr>
                <w:noProof/>
              </w:rPr>
            </w:pPr>
            <w:r>
              <w:rPr>
                <w:noProof/>
                <w:sz w:val="20"/>
              </w:rPr>
              <w:t>Sigurtà u Ċittadinanza</w:t>
            </w:r>
          </w:p>
        </w:tc>
      </w:tr>
    </w:tbl>
    <w:p w:rsidR="00A363FF" w:rsidRDefault="00A363FF">
      <w:pPr>
        <w:rPr>
          <w:noProof/>
          <w:sz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440"/>
        <w:gridCol w:w="654"/>
        <w:gridCol w:w="868"/>
        <w:gridCol w:w="868"/>
        <w:gridCol w:w="868"/>
        <w:gridCol w:w="868"/>
        <w:gridCol w:w="868"/>
        <w:gridCol w:w="868"/>
        <w:gridCol w:w="868"/>
        <w:gridCol w:w="1777"/>
      </w:tblGrid>
      <w:tr w:rsidR="00A363FF">
        <w:tc>
          <w:tcPr>
            <w:tcW w:w="3240" w:type="dxa"/>
            <w:vAlign w:val="center"/>
          </w:tcPr>
          <w:p w:rsidR="00A363FF" w:rsidRDefault="00A363FF">
            <w:pPr>
              <w:jc w:val="center"/>
              <w:rPr>
                <w:noProof/>
              </w:rPr>
            </w:pPr>
            <w:r>
              <w:rPr>
                <w:noProof/>
              </w:rPr>
              <w:t>eu-LISA</w:t>
            </w:r>
          </w:p>
        </w:tc>
        <w:tc>
          <w:tcPr>
            <w:tcW w:w="1440" w:type="dxa"/>
          </w:tcPr>
          <w:p w:rsidR="00A363FF" w:rsidRDefault="00A363FF">
            <w:pPr>
              <w:rPr>
                <w:noProof/>
                <w:sz w:val="20"/>
              </w:rPr>
            </w:pPr>
          </w:p>
        </w:tc>
        <w:tc>
          <w:tcPr>
            <w:tcW w:w="654" w:type="dxa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2017</w:t>
            </w:r>
            <w:r>
              <w:rPr>
                <w:rStyle w:val="FootnoteReference"/>
                <w:b/>
                <w:noProof/>
                <w:sz w:val="20"/>
              </w:rPr>
              <w:footnoteReference w:id="58"/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2018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2019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2020</w:t>
            </w:r>
          </w:p>
        </w:tc>
        <w:tc>
          <w:tcPr>
            <w:tcW w:w="2604" w:type="dxa"/>
            <w:gridSpan w:val="3"/>
            <w:vAlign w:val="center"/>
          </w:tcPr>
          <w:p w:rsidR="00A363FF" w:rsidRDefault="00A363FF">
            <w:pPr>
              <w:jc w:val="center"/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w:t>Niżżel kemm hemm bżonn snin biex turi t-tul ta' żmien kemm idum l-impatt (ara l-punt 1.6)</w:t>
            </w:r>
          </w:p>
        </w:tc>
        <w:tc>
          <w:tcPr>
            <w:tcW w:w="1777" w:type="dxa"/>
            <w:vAlign w:val="center"/>
          </w:tcPr>
          <w:p w:rsidR="00A363FF" w:rsidRDefault="00A363FF"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TOTAL</w:t>
            </w:r>
          </w:p>
        </w:tc>
      </w:tr>
      <w:tr w:rsidR="00A363FF">
        <w:trPr>
          <w:trHeight w:val="277"/>
        </w:trPr>
        <w:tc>
          <w:tcPr>
            <w:tcW w:w="3240" w:type="dxa"/>
            <w:vMerge w:val="restart"/>
            <w:vAlign w:val="center"/>
          </w:tcPr>
          <w:p w:rsidR="00A363FF" w:rsidRDefault="00A363FF">
            <w:pPr>
              <w:rPr>
                <w:noProof/>
              </w:rPr>
            </w:pPr>
            <w:r>
              <w:rPr>
                <w:noProof/>
                <w:sz w:val="20"/>
              </w:rPr>
              <w:t>Titolu 1: Nefqa fuq il-persunal</w:t>
            </w:r>
          </w:p>
        </w:tc>
        <w:tc>
          <w:tcPr>
            <w:tcW w:w="1440" w:type="dxa"/>
            <w:vAlign w:val="center"/>
          </w:tcPr>
          <w:p w:rsidR="00A363FF" w:rsidRDefault="00A363FF">
            <w:pPr>
              <w:spacing w:before="20" w:after="20"/>
              <w:rPr>
                <w:noProof/>
              </w:rPr>
            </w:pPr>
            <w:r>
              <w:rPr>
                <w:noProof/>
                <w:sz w:val="18"/>
              </w:rPr>
              <w:t>Impenji</w:t>
            </w:r>
          </w:p>
        </w:tc>
        <w:tc>
          <w:tcPr>
            <w:tcW w:w="654" w:type="dxa"/>
            <w:vAlign w:val="center"/>
          </w:tcPr>
          <w:p w:rsidR="00A363FF" w:rsidRDefault="00A363FF">
            <w:pPr>
              <w:spacing w:before="20" w:after="20"/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(1)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868" w:type="dxa"/>
          </w:tcPr>
          <w:p w:rsidR="00A363FF" w:rsidRDefault="00A363FF">
            <w:pPr>
              <w:jc w:val="right"/>
              <w:rPr>
                <w:noProof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868" w:type="dxa"/>
          </w:tcPr>
          <w:p w:rsidR="00A363FF" w:rsidRDefault="00A363FF">
            <w:pPr>
              <w:jc w:val="right"/>
              <w:rPr>
                <w:noProof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868" w:type="dxa"/>
          </w:tcPr>
          <w:p w:rsidR="00A363FF" w:rsidRDefault="00A363FF">
            <w:pPr>
              <w:jc w:val="right"/>
              <w:rPr>
                <w:noProof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1,072</w:t>
            </w:r>
          </w:p>
        </w:tc>
      </w:tr>
      <w:tr w:rsidR="00A363FF">
        <w:tc>
          <w:tcPr>
            <w:tcW w:w="3240" w:type="dxa"/>
            <w:vMerge/>
            <w:vAlign w:val="center"/>
          </w:tcPr>
          <w:p w:rsidR="00A363FF" w:rsidRDefault="00A363FF">
            <w:pPr>
              <w:rPr>
                <w:noProof/>
              </w:rPr>
            </w:pPr>
          </w:p>
        </w:tc>
        <w:tc>
          <w:tcPr>
            <w:tcW w:w="1440" w:type="dxa"/>
            <w:vAlign w:val="center"/>
          </w:tcPr>
          <w:p w:rsidR="00A363FF" w:rsidRDefault="00A363FF">
            <w:pPr>
              <w:spacing w:before="20" w:after="2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Pagamenti</w:t>
            </w:r>
          </w:p>
        </w:tc>
        <w:tc>
          <w:tcPr>
            <w:tcW w:w="654" w:type="dxa"/>
            <w:vAlign w:val="center"/>
          </w:tcPr>
          <w:p w:rsidR="00A363FF" w:rsidRDefault="00A363FF">
            <w:pPr>
              <w:spacing w:before="20" w:after="20"/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(2)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868" w:type="dxa"/>
          </w:tcPr>
          <w:p w:rsidR="00A363FF" w:rsidRDefault="00A363FF">
            <w:pPr>
              <w:jc w:val="right"/>
              <w:rPr>
                <w:noProof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868" w:type="dxa"/>
          </w:tcPr>
          <w:p w:rsidR="00A363FF" w:rsidRDefault="00A363FF">
            <w:pPr>
              <w:jc w:val="right"/>
              <w:rPr>
                <w:noProof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868" w:type="dxa"/>
          </w:tcPr>
          <w:p w:rsidR="00A363FF" w:rsidRDefault="00A363FF">
            <w:pPr>
              <w:jc w:val="right"/>
              <w:rPr>
                <w:noProof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1,072</w:t>
            </w:r>
          </w:p>
        </w:tc>
      </w:tr>
      <w:tr w:rsidR="00A363FF">
        <w:tc>
          <w:tcPr>
            <w:tcW w:w="3240" w:type="dxa"/>
            <w:vMerge w:val="restart"/>
            <w:vAlign w:val="center"/>
          </w:tcPr>
          <w:p w:rsidR="00A363FF" w:rsidRDefault="00A363FF">
            <w:pPr>
              <w:rPr>
                <w:noProof/>
              </w:rPr>
            </w:pPr>
            <w:r>
              <w:rPr>
                <w:noProof/>
                <w:sz w:val="20"/>
              </w:rPr>
              <w:t>Titolu 2: Nefqa fuq l-infrastruttura u l-operat</w:t>
            </w:r>
          </w:p>
        </w:tc>
        <w:tc>
          <w:tcPr>
            <w:tcW w:w="1440" w:type="dxa"/>
            <w:vAlign w:val="center"/>
          </w:tcPr>
          <w:p w:rsidR="00A363FF" w:rsidRDefault="00A363FF">
            <w:pPr>
              <w:spacing w:before="20" w:after="2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Impenji</w:t>
            </w:r>
          </w:p>
        </w:tc>
        <w:tc>
          <w:tcPr>
            <w:tcW w:w="654" w:type="dxa"/>
            <w:vAlign w:val="center"/>
          </w:tcPr>
          <w:p w:rsidR="00A363FF" w:rsidRDefault="00A363FF">
            <w:pPr>
              <w:spacing w:before="20" w:after="20"/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(1a)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0</w:t>
            </w:r>
          </w:p>
        </w:tc>
      </w:tr>
      <w:tr w:rsidR="00A363FF">
        <w:tc>
          <w:tcPr>
            <w:tcW w:w="3240" w:type="dxa"/>
            <w:vMerge/>
            <w:vAlign w:val="center"/>
          </w:tcPr>
          <w:p w:rsidR="00A363FF" w:rsidRDefault="00A363FF">
            <w:pPr>
              <w:rPr>
                <w:noProof/>
              </w:rPr>
            </w:pPr>
          </w:p>
        </w:tc>
        <w:tc>
          <w:tcPr>
            <w:tcW w:w="1440" w:type="dxa"/>
            <w:vAlign w:val="center"/>
          </w:tcPr>
          <w:p w:rsidR="00A363FF" w:rsidRDefault="00A363FF">
            <w:pPr>
              <w:spacing w:before="20" w:after="2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Pagamenti</w:t>
            </w:r>
          </w:p>
        </w:tc>
        <w:tc>
          <w:tcPr>
            <w:tcW w:w="654" w:type="dxa"/>
            <w:vAlign w:val="center"/>
          </w:tcPr>
          <w:p w:rsidR="00A363FF" w:rsidRDefault="00A363FF">
            <w:pPr>
              <w:spacing w:before="20" w:after="20"/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(2a)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0</w:t>
            </w:r>
          </w:p>
        </w:tc>
      </w:tr>
      <w:tr w:rsidR="00A363FF">
        <w:trPr>
          <w:trHeight w:val="319"/>
        </w:trPr>
        <w:tc>
          <w:tcPr>
            <w:tcW w:w="3240" w:type="dxa"/>
            <w:vAlign w:val="center"/>
          </w:tcPr>
          <w:p w:rsidR="00A363FF" w:rsidRDefault="00A363FF">
            <w:pPr>
              <w:spacing w:before="60" w:after="60"/>
              <w:rPr>
                <w:noProof/>
              </w:rPr>
            </w:pPr>
            <w:r>
              <w:rPr>
                <w:noProof/>
                <w:sz w:val="20"/>
              </w:rPr>
              <w:t>Titolu 3: Nefqa operazzjonali *</w:t>
            </w:r>
          </w:p>
        </w:tc>
        <w:tc>
          <w:tcPr>
            <w:tcW w:w="1440" w:type="dxa"/>
            <w:vAlign w:val="center"/>
          </w:tcPr>
          <w:p w:rsidR="00A363FF" w:rsidRDefault="00A363FF">
            <w:pPr>
              <w:spacing w:before="40" w:after="4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Impenji</w:t>
            </w:r>
          </w:p>
        </w:tc>
        <w:tc>
          <w:tcPr>
            <w:tcW w:w="654" w:type="dxa"/>
            <w:vAlign w:val="center"/>
          </w:tcPr>
          <w:p w:rsidR="00A363FF" w:rsidRDefault="00A363FF">
            <w:pPr>
              <w:spacing w:before="40" w:after="40"/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(3a)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40" w:after="4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11,330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40" w:after="4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11,870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40" w:after="4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5,600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40" w:after="4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40" w:after="4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40" w:after="4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40" w:after="4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 w:rsidR="00A363FF" w:rsidRDefault="00A363FF">
            <w:pPr>
              <w:spacing w:before="40" w:after="4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28,800</w:t>
            </w:r>
          </w:p>
        </w:tc>
      </w:tr>
      <w:tr w:rsidR="00A363FF">
        <w:trPr>
          <w:trHeight w:val="319"/>
        </w:trPr>
        <w:tc>
          <w:tcPr>
            <w:tcW w:w="3240" w:type="dxa"/>
            <w:vAlign w:val="center"/>
          </w:tcPr>
          <w:p w:rsidR="00A363FF" w:rsidRDefault="00A363FF">
            <w:pPr>
              <w:spacing w:before="60" w:after="60"/>
              <w:rPr>
                <w:b/>
                <w:noProof/>
                <w:sz w:val="20"/>
              </w:rPr>
            </w:pPr>
          </w:p>
        </w:tc>
        <w:tc>
          <w:tcPr>
            <w:tcW w:w="1440" w:type="dxa"/>
            <w:vAlign w:val="center"/>
          </w:tcPr>
          <w:p w:rsidR="00A363FF" w:rsidRDefault="00A363FF">
            <w:pPr>
              <w:spacing w:before="40" w:after="4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Pagamenti</w:t>
            </w:r>
          </w:p>
        </w:tc>
        <w:tc>
          <w:tcPr>
            <w:tcW w:w="654" w:type="dxa"/>
            <w:vAlign w:val="center"/>
          </w:tcPr>
          <w:p w:rsidR="00A363FF" w:rsidRDefault="00A363FF">
            <w:pPr>
              <w:spacing w:before="40" w:after="40"/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(3b)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40" w:after="4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7,931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40" w:after="4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8,309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40" w:after="4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3,920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40" w:after="4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8,640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40" w:after="4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40" w:after="4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40" w:after="4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 w:rsidR="00A363FF" w:rsidRDefault="00A363FF">
            <w:pPr>
              <w:spacing w:before="40" w:after="4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28,800</w:t>
            </w:r>
          </w:p>
        </w:tc>
      </w:tr>
      <w:tr w:rsidR="00A363FF">
        <w:tc>
          <w:tcPr>
            <w:tcW w:w="3240" w:type="dxa"/>
            <w:vMerge w:val="restart"/>
            <w:vAlign w:val="center"/>
          </w:tcPr>
          <w:p w:rsidR="00A363FF" w:rsidRDefault="00A363FF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TOTAL tal-approprjazzjonijiet</w:t>
            </w:r>
            <w:r>
              <w:rPr>
                <w:b/>
                <w:noProof/>
                <w:sz w:val="22"/>
              </w:rPr>
              <w:t>għal eu-LISA</w:t>
            </w:r>
          </w:p>
        </w:tc>
        <w:tc>
          <w:tcPr>
            <w:tcW w:w="1440" w:type="dxa"/>
            <w:vAlign w:val="center"/>
          </w:tcPr>
          <w:p w:rsidR="00A363FF" w:rsidRDefault="00A36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Impenji</w:t>
            </w:r>
          </w:p>
        </w:tc>
        <w:tc>
          <w:tcPr>
            <w:tcW w:w="654" w:type="dxa"/>
            <w:vAlign w:val="center"/>
          </w:tcPr>
          <w:p w:rsidR="00A363FF" w:rsidRDefault="00A363FF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=1+1a +3a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11,598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12,138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5,868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29,872</w:t>
            </w:r>
          </w:p>
        </w:tc>
      </w:tr>
      <w:tr w:rsidR="00A363FF">
        <w:tc>
          <w:tcPr>
            <w:tcW w:w="3240" w:type="dxa"/>
            <w:vMerge/>
            <w:vAlign w:val="center"/>
          </w:tcPr>
          <w:p w:rsidR="00A363FF" w:rsidRDefault="00A363FF">
            <w:pPr>
              <w:rPr>
                <w:b/>
                <w:noProof/>
              </w:rPr>
            </w:pPr>
          </w:p>
        </w:tc>
        <w:tc>
          <w:tcPr>
            <w:tcW w:w="1440" w:type="dxa"/>
            <w:vAlign w:val="center"/>
          </w:tcPr>
          <w:p w:rsidR="00A363FF" w:rsidRDefault="00A36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Pagamenti</w:t>
            </w:r>
          </w:p>
        </w:tc>
        <w:tc>
          <w:tcPr>
            <w:tcW w:w="654" w:type="dxa"/>
            <w:vAlign w:val="center"/>
          </w:tcPr>
          <w:p w:rsidR="00A363FF" w:rsidRDefault="00A363FF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=2+2a</w:t>
            </w:r>
          </w:p>
          <w:p w:rsidR="00A363FF" w:rsidRDefault="00A363FF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+3b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8,199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8,577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4,188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8,908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29,872</w:t>
            </w:r>
          </w:p>
        </w:tc>
      </w:tr>
    </w:tbl>
    <w:p w:rsidR="00A363FF" w:rsidRDefault="00A363FF">
      <w:pPr>
        <w:spacing w:after="0"/>
        <w:rPr>
          <w:noProof/>
        </w:rPr>
      </w:pPr>
      <w:r>
        <w:rPr>
          <w:noProof/>
        </w:rPr>
        <w:t>* Il-valutazzjoni tal-impatt imwettqa minn eu-LISA tipprevedi żieda kontinwa fir-rati tat-traffiku bħal fl-aħħar xhur tal-2015 qabel l-għeluq tal-fruntiera tul ir-rotta tal-Balkani tal-Punent.</w:t>
      </w:r>
    </w:p>
    <w:p w:rsidR="00A363FF" w:rsidRDefault="00A363FF">
      <w:pPr>
        <w:spacing w:after="0"/>
        <w:rPr>
          <w:noProof/>
        </w:rPr>
      </w:pPr>
      <w:r>
        <w:rPr>
          <w:noProof/>
        </w:rPr>
        <w:t>* L-ispejjeż potenzjali għall-aġġornament u loperat tas-sistema DubliNet huma inklużi fit-Titolu 3 total.</w:t>
      </w:r>
    </w:p>
    <w:p w:rsidR="00A363FF" w:rsidRDefault="00A363FF">
      <w:pPr>
        <w:spacing w:after="0"/>
        <w:rPr>
          <w:noProof/>
        </w:rPr>
      </w:pPr>
    </w:p>
    <w:p w:rsidR="00A363FF" w:rsidRDefault="00A363FF">
      <w:pPr>
        <w:spacing w:after="0"/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1080"/>
        <w:gridCol w:w="7817"/>
      </w:tblGrid>
      <w:tr w:rsidR="00A363FF">
        <w:trPr>
          <w:jc w:val="center"/>
        </w:trPr>
        <w:tc>
          <w:tcPr>
            <w:tcW w:w="4744" w:type="dxa"/>
            <w:shd w:val="thinDiagStripe" w:color="C0C0C0" w:fill="auto"/>
            <w:vAlign w:val="center"/>
          </w:tcPr>
          <w:p w:rsidR="00A363FF" w:rsidRDefault="00A363FF">
            <w:pPr>
              <w:spacing w:before="60" w:after="60"/>
              <w:jc w:val="center"/>
              <w:rPr>
                <w:b/>
                <w:noProof/>
              </w:rPr>
            </w:pPr>
            <w:r>
              <w:rPr>
                <w:noProof/>
              </w:rPr>
              <w:br w:type="page"/>
            </w:r>
            <w:r>
              <w:rPr>
                <w:b/>
                <w:noProof/>
                <w:sz w:val="22"/>
              </w:rPr>
              <w:t>Intestatura tal-qafas finanzjarju</w:t>
            </w:r>
            <w:r>
              <w:rPr>
                <w:noProof/>
              </w:rPr>
              <w:br/>
            </w:r>
            <w:r>
              <w:rPr>
                <w:b/>
                <w:noProof/>
                <w:sz w:val="22"/>
              </w:rPr>
              <w:t xml:space="preserve">pluriennali </w:t>
            </w:r>
          </w:p>
        </w:tc>
        <w:tc>
          <w:tcPr>
            <w:tcW w:w="1080" w:type="dxa"/>
            <w:shd w:val="thinDiagStripe" w:color="C0C0C0" w:fill="auto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</w:rPr>
            </w:pPr>
            <w:r>
              <w:rPr>
                <w:b/>
                <w:noProof/>
                <w:sz w:val="22"/>
              </w:rPr>
              <w:t>5</w:t>
            </w:r>
          </w:p>
        </w:tc>
        <w:tc>
          <w:tcPr>
            <w:tcW w:w="7817" w:type="dxa"/>
            <w:vAlign w:val="center"/>
          </w:tcPr>
          <w:p w:rsidR="00A363FF" w:rsidRDefault="00A363FF">
            <w:pPr>
              <w:spacing w:before="60" w:after="60"/>
              <w:rPr>
                <w:noProof/>
              </w:rPr>
            </w:pPr>
            <w:r>
              <w:rPr>
                <w:noProof/>
                <w:sz w:val="22"/>
              </w:rPr>
              <w:t>"Nefqa amministrattiva"</w:t>
            </w:r>
          </w:p>
        </w:tc>
      </w:tr>
    </w:tbl>
    <w:p w:rsidR="00A363FF" w:rsidRDefault="00A363FF">
      <w:pPr>
        <w:jc w:val="right"/>
        <w:rPr>
          <w:noProof/>
          <w:sz w:val="20"/>
        </w:rPr>
      </w:pPr>
      <w:r>
        <w:rPr>
          <w:noProof/>
          <w:sz w:val="20"/>
        </w:rPr>
        <w:t>EUR miljuni (sa tliet punti deċimali)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200"/>
        <w:gridCol w:w="534"/>
        <w:gridCol w:w="868"/>
        <w:gridCol w:w="868"/>
        <w:gridCol w:w="868"/>
        <w:gridCol w:w="868"/>
        <w:gridCol w:w="868"/>
        <w:gridCol w:w="868"/>
        <w:gridCol w:w="868"/>
        <w:gridCol w:w="1777"/>
      </w:tblGrid>
      <w:tr w:rsidR="00A363FF">
        <w:tc>
          <w:tcPr>
            <w:tcW w:w="4320" w:type="dxa"/>
            <w:tcBorders>
              <w:top w:val="nil"/>
              <w:left w:val="nil"/>
              <w:right w:val="nil"/>
            </w:tcBorders>
            <w:vAlign w:val="center"/>
          </w:tcPr>
          <w:p w:rsidR="00A363FF" w:rsidRDefault="00A363FF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:rsidR="00A363FF" w:rsidRDefault="00A363FF">
            <w:pPr>
              <w:rPr>
                <w:noProof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</w:tcBorders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2017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2018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2019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2020</w:t>
            </w:r>
          </w:p>
        </w:tc>
        <w:tc>
          <w:tcPr>
            <w:tcW w:w="2604" w:type="dxa"/>
            <w:gridSpan w:val="3"/>
            <w:vAlign w:val="center"/>
          </w:tcPr>
          <w:p w:rsidR="00A363FF" w:rsidRDefault="00A363FF">
            <w:pPr>
              <w:jc w:val="center"/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w:t xml:space="preserve">Niżżel kemm hemm bżonn snin biex turi t-tul ta' żmien kemm idum l-impatt (ara l-punt 1.6) </w:t>
            </w:r>
          </w:p>
        </w:tc>
        <w:tc>
          <w:tcPr>
            <w:tcW w:w="1777" w:type="dxa"/>
            <w:vAlign w:val="center"/>
          </w:tcPr>
          <w:p w:rsidR="00A363FF" w:rsidRDefault="00A363FF"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TOTAL</w:t>
            </w:r>
          </w:p>
        </w:tc>
      </w:tr>
      <w:tr w:rsidR="00A363FF">
        <w:trPr>
          <w:gridAfter w:val="10"/>
          <w:wAfter w:w="9587" w:type="dxa"/>
        </w:trPr>
        <w:tc>
          <w:tcPr>
            <w:tcW w:w="4320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  <w:sz w:val="22"/>
              </w:rPr>
              <w:t>DĠ: Migrazzjoni u Affarijiet Interni</w:t>
            </w:r>
          </w:p>
        </w:tc>
      </w:tr>
      <w:tr w:rsidR="00A363FF">
        <w:trPr>
          <w:trHeight w:val="313"/>
        </w:trPr>
        <w:tc>
          <w:tcPr>
            <w:tcW w:w="6054" w:type="dxa"/>
            <w:gridSpan w:val="3"/>
            <w:vAlign w:val="center"/>
          </w:tcPr>
          <w:p w:rsidR="00A363FF" w:rsidRDefault="00A363FF">
            <w:pPr>
              <w:spacing w:before="20" w:after="20"/>
              <w:rPr>
                <w:noProof/>
              </w:rPr>
            </w:pPr>
            <w:r>
              <w:rPr>
                <w:noProof/>
                <w:sz w:val="22"/>
              </w:rPr>
              <w:sym w:font="Wingdings" w:char="F09F"/>
            </w:r>
            <w:r>
              <w:rPr>
                <w:noProof/>
                <w:sz w:val="22"/>
              </w:rPr>
              <w:t xml:space="preserve"> Riżorsi Umani 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1,608</w:t>
            </w:r>
          </w:p>
        </w:tc>
      </w:tr>
      <w:tr w:rsidR="00A363FF">
        <w:trPr>
          <w:trHeight w:val="351"/>
        </w:trPr>
        <w:tc>
          <w:tcPr>
            <w:tcW w:w="6054" w:type="dxa"/>
            <w:gridSpan w:val="3"/>
            <w:vAlign w:val="center"/>
          </w:tcPr>
          <w:p w:rsidR="00A363FF" w:rsidRDefault="00A363FF">
            <w:pPr>
              <w:spacing w:before="20" w:after="20"/>
              <w:rPr>
                <w:noProof/>
              </w:rPr>
            </w:pPr>
            <w:r>
              <w:rPr>
                <w:noProof/>
                <w:sz w:val="22"/>
              </w:rPr>
              <w:sym w:font="Wingdings" w:char="F09F"/>
            </w:r>
            <w:r>
              <w:rPr>
                <w:noProof/>
                <w:sz w:val="22"/>
              </w:rPr>
              <w:t xml:space="preserve"> Infiq amministrattiv ieħor 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</w:tr>
      <w:tr w:rsidR="00A363FF">
        <w:tc>
          <w:tcPr>
            <w:tcW w:w="4320" w:type="dxa"/>
            <w:vAlign w:val="center"/>
          </w:tcPr>
          <w:p w:rsidR="00A363FF" w:rsidRDefault="00A363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TOTAL DĠ Migrazzjoni u Affarijiet Interni</w:t>
            </w:r>
          </w:p>
        </w:tc>
        <w:tc>
          <w:tcPr>
            <w:tcW w:w="1734" w:type="dxa"/>
            <w:gridSpan w:val="2"/>
            <w:vAlign w:val="center"/>
          </w:tcPr>
          <w:p w:rsidR="00A363FF" w:rsidRDefault="00A363FF">
            <w:pPr>
              <w:rPr>
                <w:noProof/>
                <w:sz w:val="14"/>
              </w:rPr>
            </w:pPr>
            <w:r>
              <w:rPr>
                <w:noProof/>
                <w:sz w:val="18"/>
              </w:rPr>
              <w:t xml:space="preserve">Approprjazzjonijiet 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1,608</w:t>
            </w:r>
          </w:p>
        </w:tc>
      </w:tr>
    </w:tbl>
    <w:p w:rsidR="00A363FF" w:rsidRDefault="00A363FF">
      <w:pPr>
        <w:rPr>
          <w:noProof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2094"/>
        <w:gridCol w:w="868"/>
        <w:gridCol w:w="868"/>
        <w:gridCol w:w="868"/>
        <w:gridCol w:w="868"/>
        <w:gridCol w:w="868"/>
        <w:gridCol w:w="868"/>
        <w:gridCol w:w="868"/>
        <w:gridCol w:w="1777"/>
      </w:tblGrid>
      <w:tr w:rsidR="00A363FF">
        <w:tc>
          <w:tcPr>
            <w:tcW w:w="3960" w:type="dxa"/>
            <w:shd w:val="thinDiagStripe" w:color="C0C0C0" w:fill="auto"/>
            <w:vAlign w:val="center"/>
          </w:tcPr>
          <w:p w:rsidR="00A363FF" w:rsidRDefault="00A363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TOTAL tal-approprjazzjonijiettaħt l-INTESTATURA 5</w:t>
            </w:r>
            <w:r>
              <w:rPr>
                <w:noProof/>
                <w:sz w:val="22"/>
              </w:rPr>
              <w:t>tal-qafas finanzjarju pluriennali</w:t>
            </w:r>
            <w:r>
              <w:rPr>
                <w:b/>
                <w:noProof/>
                <w:sz w:val="22"/>
              </w:rPr>
              <w:t xml:space="preserve"> </w:t>
            </w:r>
          </w:p>
        </w:tc>
        <w:tc>
          <w:tcPr>
            <w:tcW w:w="2094" w:type="dxa"/>
            <w:vAlign w:val="center"/>
          </w:tcPr>
          <w:p w:rsidR="00A363FF" w:rsidRDefault="00A363FF">
            <w:pPr>
              <w:spacing w:before="40" w:after="40"/>
              <w:rPr>
                <w:noProof/>
              </w:rPr>
            </w:pPr>
            <w:r>
              <w:rPr>
                <w:noProof/>
                <w:sz w:val="18"/>
              </w:rPr>
              <w:t>(Impenji totali = Pagamenti totali)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noProof/>
                <w:sz w:val="20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A363FF" w:rsidRDefault="00A363FF">
            <w:pPr>
              <w:spacing w:before="20" w:after="20"/>
              <w:jc w:val="right"/>
              <w:rPr>
                <w:b/>
                <w:noProof/>
                <w:sz w:val="20"/>
                <w:szCs w:val="24"/>
              </w:rPr>
            </w:pPr>
            <w:r>
              <w:rPr>
                <w:b/>
                <w:noProof/>
                <w:sz w:val="20"/>
              </w:rPr>
              <w:t>1,608</w:t>
            </w:r>
          </w:p>
          <w:p w:rsidR="00A363FF" w:rsidRDefault="00A363FF">
            <w:pPr>
              <w:spacing w:before="20" w:after="20"/>
              <w:jc w:val="right"/>
              <w:rPr>
                <w:noProof/>
                <w:sz w:val="20"/>
                <w:szCs w:val="24"/>
              </w:rPr>
            </w:pPr>
          </w:p>
        </w:tc>
      </w:tr>
    </w:tbl>
    <w:p w:rsidR="00A363FF" w:rsidRDefault="00A363FF">
      <w:pPr>
        <w:jc w:val="right"/>
        <w:rPr>
          <w:noProof/>
          <w:sz w:val="20"/>
        </w:rPr>
      </w:pPr>
      <w:r>
        <w:rPr>
          <w:noProof/>
          <w:sz w:val="20"/>
        </w:rPr>
        <w:t>EUR miljuni (sa tliet punti deċimali)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560"/>
        <w:gridCol w:w="534"/>
        <w:gridCol w:w="868"/>
        <w:gridCol w:w="868"/>
        <w:gridCol w:w="868"/>
        <w:gridCol w:w="868"/>
        <w:gridCol w:w="868"/>
        <w:gridCol w:w="868"/>
        <w:gridCol w:w="868"/>
        <w:gridCol w:w="1777"/>
      </w:tblGrid>
      <w:tr w:rsidR="00A363FF">
        <w:tc>
          <w:tcPr>
            <w:tcW w:w="3960" w:type="dxa"/>
            <w:tcBorders>
              <w:top w:val="nil"/>
              <w:left w:val="nil"/>
              <w:right w:val="nil"/>
            </w:tcBorders>
            <w:vAlign w:val="center"/>
          </w:tcPr>
          <w:p w:rsidR="00A363FF" w:rsidRDefault="00A363FF">
            <w:pPr>
              <w:jc w:val="center"/>
              <w:rPr>
                <w:noProof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A363FF" w:rsidRDefault="00A363FF">
            <w:pPr>
              <w:rPr>
                <w:noProof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</w:tcBorders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2017</w:t>
            </w:r>
            <w:r>
              <w:rPr>
                <w:rStyle w:val="FootnoteReference"/>
                <w:b/>
                <w:noProof/>
                <w:sz w:val="20"/>
              </w:rPr>
              <w:footnoteReference w:id="59"/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2018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2019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2020</w:t>
            </w:r>
          </w:p>
        </w:tc>
        <w:tc>
          <w:tcPr>
            <w:tcW w:w="2604" w:type="dxa"/>
            <w:gridSpan w:val="3"/>
            <w:vAlign w:val="center"/>
          </w:tcPr>
          <w:p w:rsidR="00A363FF" w:rsidRDefault="00A363FF">
            <w:pPr>
              <w:jc w:val="center"/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w:t>Niżżel kemm hemm bżonn snin biex turi t-tul ta' żmien kemm idum l-impatt (ara l-punt 1.6)</w:t>
            </w:r>
          </w:p>
        </w:tc>
        <w:tc>
          <w:tcPr>
            <w:tcW w:w="1777" w:type="dxa"/>
            <w:vAlign w:val="center"/>
          </w:tcPr>
          <w:p w:rsidR="00A363FF" w:rsidRDefault="00A363FF"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TOTAL</w:t>
            </w:r>
          </w:p>
        </w:tc>
      </w:tr>
      <w:tr w:rsidR="00A363FF">
        <w:tc>
          <w:tcPr>
            <w:tcW w:w="3960" w:type="dxa"/>
            <w:vMerge w:val="restart"/>
            <w:shd w:val="clear" w:color="auto" w:fill="C0C0C0"/>
            <w:vAlign w:val="center"/>
          </w:tcPr>
          <w:p w:rsidR="00A363FF" w:rsidRDefault="00A363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TOTAL tal-approprjazzjonijiettaħt l-INTESTATURI minn 1 sa 5</w:t>
            </w:r>
            <w:r>
              <w:rPr>
                <w:noProof/>
                <w:sz w:val="22"/>
              </w:rPr>
              <w:t>tal-qafas finanzjarju pluriennali</w:t>
            </w:r>
            <w:r>
              <w:rPr>
                <w:b/>
                <w:noProof/>
                <w:sz w:val="22"/>
              </w:rPr>
              <w:t xml:space="preserve"> </w:t>
            </w:r>
          </w:p>
        </w:tc>
        <w:tc>
          <w:tcPr>
            <w:tcW w:w="2094" w:type="dxa"/>
            <w:gridSpan w:val="2"/>
            <w:vAlign w:val="center"/>
          </w:tcPr>
          <w:p w:rsidR="00A363FF" w:rsidRDefault="00A363FF">
            <w:pPr>
              <w:rPr>
                <w:noProof/>
                <w:sz w:val="14"/>
              </w:rPr>
            </w:pPr>
            <w:r>
              <w:rPr>
                <w:noProof/>
                <w:sz w:val="18"/>
              </w:rPr>
              <w:t>Impenji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12,000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12,540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6,270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0,670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31,480</w:t>
            </w:r>
          </w:p>
        </w:tc>
      </w:tr>
      <w:tr w:rsidR="00A363FF">
        <w:tc>
          <w:tcPr>
            <w:tcW w:w="3960" w:type="dxa"/>
            <w:vMerge/>
            <w:vAlign w:val="center"/>
          </w:tcPr>
          <w:p w:rsidR="00A363FF" w:rsidRDefault="00A363FF">
            <w:pPr>
              <w:rPr>
                <w:b/>
                <w:noProof/>
              </w:rPr>
            </w:pPr>
          </w:p>
        </w:tc>
        <w:tc>
          <w:tcPr>
            <w:tcW w:w="2094" w:type="dxa"/>
            <w:gridSpan w:val="2"/>
            <w:vAlign w:val="center"/>
          </w:tcPr>
          <w:p w:rsidR="00A363FF" w:rsidRDefault="00A363FF">
            <w:pPr>
              <w:rPr>
                <w:noProof/>
                <w:sz w:val="14"/>
              </w:rPr>
            </w:pPr>
            <w:r>
              <w:rPr>
                <w:noProof/>
                <w:sz w:val="18"/>
              </w:rPr>
              <w:t>Pagamenti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8,601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8,979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4,590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9,310</w:t>
            </w: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31,480</w:t>
            </w:r>
          </w:p>
        </w:tc>
      </w:tr>
    </w:tbl>
    <w:p w:rsidR="00A363FF" w:rsidRDefault="00A363FF">
      <w:pPr>
        <w:rPr>
          <w:noProof/>
        </w:rPr>
      </w:pPr>
    </w:p>
    <w:p w:rsidR="00A363FF" w:rsidRDefault="00A363FF">
      <w:pPr>
        <w:spacing w:after="0"/>
        <w:rPr>
          <w:noProof/>
        </w:rPr>
      </w:pPr>
      <w:r>
        <w:rPr>
          <w:noProof/>
        </w:rPr>
        <w:t>Ma hemm l-ebda spejjeż relatati mal-Europol għaliex il-Europol jaċċessa l-EURODAC permezz tal-Interface Nazzjonali tan-Netherlands għall-EURODAC.</w:t>
      </w:r>
    </w:p>
    <w:p w:rsidR="00A363FF" w:rsidRDefault="00A363FF">
      <w:pPr>
        <w:rPr>
          <w:noProof/>
        </w:rPr>
      </w:pPr>
    </w:p>
    <w:p w:rsidR="00A363FF" w:rsidRDefault="00A363FF">
      <w:pPr>
        <w:pStyle w:val="ManualHeading3"/>
        <w:rPr>
          <w:bCs/>
          <w:noProof/>
          <w:szCs w:val="24"/>
        </w:rPr>
      </w:pPr>
      <w:r>
        <w:t>3.2.2.</w:t>
      </w:r>
      <w:r>
        <w:tab/>
      </w:r>
      <w:r>
        <w:rPr>
          <w:noProof/>
        </w:rPr>
        <w:t xml:space="preserve">Impatt stmat fuq l-approprjazzjonijiet ta' eu-LISA </w:t>
      </w:r>
    </w:p>
    <w:p w:rsidR="00A363FF" w:rsidRDefault="00A363FF">
      <w:pPr>
        <w:pStyle w:val="ListDash1"/>
        <w:rPr>
          <w:noProof/>
        </w:rPr>
      </w:pPr>
      <w:r>
        <w:rPr>
          <w:noProof/>
          <w:szCs w:val="24"/>
        </w:rPr>
        <w:sym w:font="Wingdings" w:char="F0A8"/>
      </w:r>
      <w:r>
        <w:rPr>
          <w:noProof/>
        </w:rPr>
        <w:tab/>
        <w:t xml:space="preserve">Il-proposta / l-inizjattiva ma teħtiġx l-użu ta’ approprjazzjonijiet operazzjonali </w:t>
      </w:r>
    </w:p>
    <w:p w:rsidR="00A363FF" w:rsidRDefault="00A363FF">
      <w:pPr>
        <w:pStyle w:val="ListDash1"/>
        <w:rPr>
          <w:noProof/>
        </w:rPr>
      </w:pPr>
      <w:r>
        <w:rPr>
          <w:noProof/>
          <w:szCs w:val="24"/>
        </w:rPr>
        <w:sym w:font="Wingdings" w:char="F078"/>
      </w:r>
      <w:r>
        <w:rPr>
          <w:noProof/>
        </w:rPr>
        <w:tab/>
        <w:t>Il-proposta / l-inizjattiva teħtieġ l-użu ta’ approprjazzjonijiet operazzjonali, kif spjegat hawn taħt:</w:t>
      </w:r>
    </w:p>
    <w:p w:rsidR="00A363FF" w:rsidRDefault="00A363FF">
      <w:pPr>
        <w:jc w:val="right"/>
        <w:rPr>
          <w:noProof/>
          <w:sz w:val="20"/>
        </w:rPr>
      </w:pPr>
      <w:r>
        <w:rPr>
          <w:noProof/>
          <w:sz w:val="20"/>
        </w:rPr>
        <w:t>Approprjazzjonijiet għall-impenji f’miljuni ta’ EUR (sat-tielet punt deċimali)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080"/>
        <w:gridCol w:w="840"/>
        <w:gridCol w:w="369"/>
        <w:gridCol w:w="720"/>
        <w:gridCol w:w="540"/>
        <w:gridCol w:w="720"/>
        <w:gridCol w:w="720"/>
        <w:gridCol w:w="720"/>
        <w:gridCol w:w="891"/>
        <w:gridCol w:w="729"/>
        <w:gridCol w:w="540"/>
        <w:gridCol w:w="648"/>
        <w:gridCol w:w="432"/>
        <w:gridCol w:w="720"/>
        <w:gridCol w:w="540"/>
        <w:gridCol w:w="720"/>
        <w:gridCol w:w="720"/>
        <w:gridCol w:w="900"/>
      </w:tblGrid>
      <w:tr w:rsidR="00A363FF">
        <w:trPr>
          <w:jc w:val="center"/>
        </w:trPr>
        <w:tc>
          <w:tcPr>
            <w:tcW w:w="1059" w:type="dxa"/>
            <w:vMerge w:val="restart"/>
            <w:vAlign w:val="center"/>
          </w:tcPr>
          <w:p w:rsidR="00A363FF" w:rsidRDefault="00A363FF">
            <w:pPr>
              <w:ind w:right="-29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 xml:space="preserve">Semmi l-għanijiet u r-riżultati </w:t>
            </w:r>
          </w:p>
          <w:p w:rsidR="00A363FF" w:rsidRDefault="00A363FF">
            <w:pPr>
              <w:ind w:right="-29"/>
              <w:jc w:val="center"/>
              <w:rPr>
                <w:b/>
                <w:noProof/>
                <w:sz w:val="18"/>
              </w:rPr>
            </w:pPr>
          </w:p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szCs w:val="18"/>
              </w:rPr>
              <w:sym w:font="Wingdings" w:char="F0F2"/>
            </w:r>
          </w:p>
        </w:tc>
        <w:tc>
          <w:tcPr>
            <w:tcW w:w="1080" w:type="dxa"/>
            <w:vAlign w:val="center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840" w:type="dxa"/>
            <w:vAlign w:val="center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1089" w:type="dxa"/>
            <w:gridSpan w:val="2"/>
            <w:tcBorders>
              <w:left w:val="nil"/>
            </w:tcBorders>
            <w:vAlign w:val="center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18"/>
              </w:rPr>
              <w:t>2017</w:t>
            </w:r>
          </w:p>
        </w:tc>
        <w:tc>
          <w:tcPr>
            <w:tcW w:w="1260" w:type="dxa"/>
            <w:gridSpan w:val="2"/>
            <w:vAlign w:val="center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18"/>
              </w:rPr>
              <w:t>2018</w:t>
            </w:r>
          </w:p>
        </w:tc>
        <w:tc>
          <w:tcPr>
            <w:tcW w:w="1440" w:type="dxa"/>
            <w:gridSpan w:val="2"/>
            <w:vAlign w:val="center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18"/>
              </w:rPr>
              <w:t>2019</w:t>
            </w:r>
          </w:p>
        </w:tc>
        <w:tc>
          <w:tcPr>
            <w:tcW w:w="1620" w:type="dxa"/>
            <w:gridSpan w:val="2"/>
            <w:vAlign w:val="center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18"/>
              </w:rPr>
              <w:t>2020</w:t>
            </w:r>
          </w:p>
        </w:tc>
        <w:tc>
          <w:tcPr>
            <w:tcW w:w="3600" w:type="dxa"/>
            <w:gridSpan w:val="6"/>
            <w:vAlign w:val="center"/>
          </w:tcPr>
          <w:p w:rsidR="00A363FF" w:rsidRDefault="00A363FF">
            <w:pPr>
              <w:jc w:val="center"/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w:t>Niżżel kemm hemm bżonn snin biex turi t-tul ta' żmien kemm idum l-impatt (ara l-punt 1.6)</w:t>
            </w:r>
          </w:p>
        </w:tc>
        <w:tc>
          <w:tcPr>
            <w:tcW w:w="1620" w:type="dxa"/>
            <w:gridSpan w:val="2"/>
            <w:tcBorders>
              <w:left w:val="nil"/>
              <w:bottom w:val="nil"/>
            </w:tcBorders>
            <w:vAlign w:val="center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b/>
                <w:noProof/>
                <w:sz w:val="18"/>
              </w:rPr>
              <w:t>TOTAL</w:t>
            </w:r>
          </w:p>
        </w:tc>
      </w:tr>
      <w:tr w:rsidR="00A363FF">
        <w:trPr>
          <w:jc w:val="center"/>
        </w:trPr>
        <w:tc>
          <w:tcPr>
            <w:tcW w:w="1059" w:type="dxa"/>
            <w:vMerge/>
            <w:vAlign w:val="center"/>
          </w:tcPr>
          <w:p w:rsidR="00A363FF" w:rsidRDefault="00A363FF">
            <w:pPr>
              <w:rPr>
                <w:noProof/>
                <w:sz w:val="18"/>
              </w:rPr>
            </w:pPr>
          </w:p>
        </w:tc>
        <w:tc>
          <w:tcPr>
            <w:tcW w:w="12549" w:type="dxa"/>
            <w:gridSpan w:val="18"/>
            <w:vAlign w:val="center"/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  <w:r>
              <w:rPr>
                <w:b/>
                <w:noProof/>
                <w:sz w:val="18"/>
              </w:rPr>
              <w:t>IR-RIŻULTATI</w:t>
            </w:r>
          </w:p>
        </w:tc>
      </w:tr>
      <w:tr w:rsidR="00A363FF">
        <w:trPr>
          <w:cantSplit/>
          <w:trHeight w:val="1134"/>
          <w:jc w:val="center"/>
        </w:trPr>
        <w:tc>
          <w:tcPr>
            <w:tcW w:w="1059" w:type="dxa"/>
            <w:vMerge/>
            <w:vAlign w:val="center"/>
          </w:tcPr>
          <w:p w:rsidR="00A363FF" w:rsidRDefault="00A363FF">
            <w:pPr>
              <w:rPr>
                <w:noProof/>
                <w:sz w:val="18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Tip</w:t>
            </w:r>
            <w:r>
              <w:rPr>
                <w:rStyle w:val="FootnoteReference"/>
                <w:noProof/>
                <w:sz w:val="18"/>
              </w:rPr>
              <w:footnoteReference w:id="60"/>
            </w:r>
          </w:p>
        </w:tc>
        <w:tc>
          <w:tcPr>
            <w:tcW w:w="840" w:type="dxa"/>
            <w:vAlign w:val="center"/>
          </w:tcPr>
          <w:p w:rsidR="00A363FF" w:rsidRDefault="00A363FF">
            <w:pPr>
              <w:jc w:val="center"/>
              <w:rPr>
                <w:noProof/>
              </w:rPr>
            </w:pPr>
            <w:r>
              <w:rPr>
                <w:noProof/>
                <w:sz w:val="18"/>
              </w:rPr>
              <w:t>Kost medju</w:t>
            </w:r>
          </w:p>
        </w:tc>
        <w:tc>
          <w:tcPr>
            <w:tcW w:w="369" w:type="dxa"/>
            <w:tcBorders>
              <w:left w:val="nil"/>
              <w:right w:val="dashSmallGap" w:sz="4" w:space="0" w:color="auto"/>
            </w:tcBorders>
            <w:shd w:val="pct10" w:color="auto" w:fill="auto"/>
            <w:textDirection w:val="btLr"/>
            <w:vAlign w:val="center"/>
          </w:tcPr>
          <w:p w:rsidR="00A363FF" w:rsidRDefault="00A363FF">
            <w:pPr>
              <w:ind w:left="113" w:right="113"/>
              <w:jc w:val="center"/>
              <w:rPr>
                <w:noProof/>
              </w:rPr>
            </w:pPr>
            <w:r>
              <w:rPr>
                <w:noProof/>
                <w:sz w:val="18"/>
              </w:rPr>
              <w:t>Le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shd w:val="pct10" w:color="auto" w:fill="auto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Kost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  <w:shd w:val="pct10" w:color="auto" w:fill="auto"/>
            <w:textDirection w:val="btLr"/>
            <w:vAlign w:val="center"/>
          </w:tcPr>
          <w:p w:rsidR="00A363FF" w:rsidRDefault="00A363FF">
            <w:pPr>
              <w:ind w:left="113" w:right="113"/>
              <w:jc w:val="center"/>
              <w:rPr>
                <w:noProof/>
              </w:rPr>
            </w:pPr>
            <w:r>
              <w:rPr>
                <w:noProof/>
                <w:sz w:val="18"/>
              </w:rPr>
              <w:t>Le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shd w:val="pct10" w:color="auto" w:fill="auto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Kost</w:t>
            </w:r>
          </w:p>
        </w:tc>
        <w:tc>
          <w:tcPr>
            <w:tcW w:w="720" w:type="dxa"/>
            <w:tcBorders>
              <w:right w:val="dashSmallGap" w:sz="4" w:space="0" w:color="auto"/>
            </w:tcBorders>
            <w:shd w:val="pct10" w:color="auto" w:fill="auto"/>
            <w:textDirection w:val="btLr"/>
            <w:vAlign w:val="center"/>
          </w:tcPr>
          <w:p w:rsidR="00A363FF" w:rsidRDefault="00A363FF">
            <w:pPr>
              <w:ind w:left="113" w:right="113"/>
              <w:jc w:val="center"/>
              <w:rPr>
                <w:noProof/>
              </w:rPr>
            </w:pPr>
            <w:r>
              <w:rPr>
                <w:noProof/>
                <w:sz w:val="18"/>
              </w:rPr>
              <w:t>Le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shd w:val="pct10" w:color="auto" w:fill="auto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Kost</w:t>
            </w:r>
          </w:p>
        </w:tc>
        <w:tc>
          <w:tcPr>
            <w:tcW w:w="891" w:type="dxa"/>
            <w:tcBorders>
              <w:right w:val="dashSmallGap" w:sz="4" w:space="0" w:color="auto"/>
            </w:tcBorders>
            <w:shd w:val="pct10" w:color="auto" w:fill="auto"/>
            <w:textDirection w:val="btLr"/>
            <w:vAlign w:val="center"/>
          </w:tcPr>
          <w:p w:rsidR="00A363FF" w:rsidRDefault="00A363FF">
            <w:pPr>
              <w:ind w:left="113" w:right="113"/>
              <w:jc w:val="center"/>
              <w:rPr>
                <w:noProof/>
              </w:rPr>
            </w:pPr>
            <w:r>
              <w:rPr>
                <w:noProof/>
                <w:sz w:val="18"/>
              </w:rPr>
              <w:t>Le</w:t>
            </w:r>
          </w:p>
        </w:tc>
        <w:tc>
          <w:tcPr>
            <w:tcW w:w="729" w:type="dxa"/>
            <w:tcBorders>
              <w:left w:val="dashSmallGap" w:sz="4" w:space="0" w:color="auto"/>
            </w:tcBorders>
            <w:shd w:val="pct10" w:color="auto" w:fill="auto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Kost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  <w:shd w:val="pct10" w:color="auto" w:fill="auto"/>
            <w:textDirection w:val="btLr"/>
            <w:vAlign w:val="center"/>
          </w:tcPr>
          <w:p w:rsidR="00A363FF" w:rsidRDefault="00A363FF">
            <w:pPr>
              <w:ind w:left="113" w:right="113"/>
              <w:jc w:val="center"/>
              <w:rPr>
                <w:noProof/>
              </w:rPr>
            </w:pPr>
            <w:r>
              <w:rPr>
                <w:noProof/>
                <w:sz w:val="18"/>
              </w:rPr>
              <w:t>Le</w:t>
            </w:r>
          </w:p>
        </w:tc>
        <w:tc>
          <w:tcPr>
            <w:tcW w:w="648" w:type="dxa"/>
            <w:tcBorders>
              <w:left w:val="dashSmallGap" w:sz="4" w:space="0" w:color="auto"/>
            </w:tcBorders>
            <w:shd w:val="pct10" w:color="auto" w:fill="auto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Kost</w:t>
            </w:r>
          </w:p>
        </w:tc>
        <w:tc>
          <w:tcPr>
            <w:tcW w:w="432" w:type="dxa"/>
            <w:tcBorders>
              <w:right w:val="dashSmallGap" w:sz="4" w:space="0" w:color="auto"/>
            </w:tcBorders>
            <w:shd w:val="pct10" w:color="auto" w:fill="auto"/>
            <w:textDirection w:val="btLr"/>
            <w:vAlign w:val="center"/>
          </w:tcPr>
          <w:p w:rsidR="00A363FF" w:rsidRDefault="00A363FF">
            <w:pPr>
              <w:ind w:left="113" w:right="113"/>
              <w:jc w:val="center"/>
              <w:rPr>
                <w:noProof/>
              </w:rPr>
            </w:pPr>
            <w:r>
              <w:rPr>
                <w:noProof/>
                <w:sz w:val="18"/>
              </w:rPr>
              <w:t>Le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shd w:val="pct10" w:color="auto" w:fill="auto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Kost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  <w:shd w:val="pct10" w:color="auto" w:fill="auto"/>
            <w:textDirection w:val="btLr"/>
            <w:vAlign w:val="center"/>
          </w:tcPr>
          <w:p w:rsidR="00A363FF" w:rsidRDefault="00A363FF">
            <w:pPr>
              <w:ind w:left="113" w:right="113"/>
              <w:jc w:val="center"/>
              <w:rPr>
                <w:noProof/>
              </w:rPr>
            </w:pPr>
            <w:r>
              <w:rPr>
                <w:noProof/>
                <w:sz w:val="18"/>
              </w:rPr>
              <w:t>Le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shd w:val="pct10" w:color="auto" w:fill="auto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Kost</w:t>
            </w:r>
          </w:p>
        </w:tc>
        <w:tc>
          <w:tcPr>
            <w:tcW w:w="720" w:type="dxa"/>
            <w:tcBorders>
              <w:right w:val="dashSmallGap" w:sz="4" w:space="0" w:color="auto"/>
            </w:tcBorders>
            <w:shd w:val="pct10" w:color="auto" w:fill="auto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Nru totali</w:t>
            </w:r>
          </w:p>
        </w:tc>
        <w:tc>
          <w:tcPr>
            <w:tcW w:w="900" w:type="dxa"/>
            <w:tcBorders>
              <w:left w:val="dashSmallGap" w:sz="4" w:space="0" w:color="auto"/>
            </w:tcBorders>
            <w:shd w:val="pct10" w:color="auto" w:fill="auto"/>
            <w:vAlign w:val="center"/>
          </w:tcPr>
          <w:p w:rsidR="00A363FF" w:rsidRDefault="00A363FF">
            <w:pPr>
              <w:jc w:val="center"/>
              <w:rPr>
                <w:noProof/>
              </w:rPr>
            </w:pPr>
            <w:r>
              <w:rPr>
                <w:noProof/>
                <w:sz w:val="18"/>
              </w:rPr>
              <w:t>Kost totali</w:t>
            </w:r>
          </w:p>
        </w:tc>
      </w:tr>
      <w:tr w:rsidR="00A363FF">
        <w:trPr>
          <w:jc w:val="center"/>
        </w:trPr>
        <w:tc>
          <w:tcPr>
            <w:tcW w:w="2979" w:type="dxa"/>
            <w:gridSpan w:val="3"/>
            <w:vAlign w:val="center"/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OBJETTIV SPEĊIFIKU NRU 1</w:t>
            </w:r>
            <w:r>
              <w:rPr>
                <w:rStyle w:val="FootnoteReference"/>
                <w:noProof/>
                <w:sz w:val="18"/>
              </w:rPr>
              <w:footnoteReference w:id="61"/>
            </w:r>
            <w:r>
              <w:rPr>
                <w:noProof/>
                <w:sz w:val="18"/>
              </w:rPr>
              <w:t xml:space="preserve"> L-iżvilupp tas-sistema funzjonali tal-EURODAC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</w:tr>
      <w:tr w:rsidR="00A363FF">
        <w:trPr>
          <w:trHeight w:hRule="exact" w:val="502"/>
          <w:jc w:val="center"/>
        </w:trPr>
        <w:tc>
          <w:tcPr>
            <w:tcW w:w="1059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 Riżultat</w:t>
            </w:r>
          </w:p>
        </w:tc>
        <w:tc>
          <w:tcPr>
            <w:tcW w:w="1920" w:type="dxa"/>
            <w:gridSpan w:val="2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Kuntrattur *</w:t>
            </w:r>
          </w:p>
        </w:tc>
        <w:tc>
          <w:tcPr>
            <w:tcW w:w="369" w:type="dxa"/>
            <w:tcBorders>
              <w:right w:val="dashSmallGap" w:sz="4" w:space="0" w:color="auto"/>
            </w:tcBorders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0,130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0,670</w:t>
            </w:r>
          </w:p>
        </w:tc>
        <w:tc>
          <w:tcPr>
            <w:tcW w:w="720" w:type="dxa"/>
            <w:tcBorders>
              <w:right w:val="dashSmallGap" w:sz="4" w:space="0" w:color="auto"/>
            </w:tcBorders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  <w:tc>
          <w:tcPr>
            <w:tcW w:w="891" w:type="dxa"/>
            <w:tcBorders>
              <w:right w:val="dashSmallGap" w:sz="4" w:space="0" w:color="auto"/>
            </w:tcBorders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9" w:type="dxa"/>
            <w:tcBorders>
              <w:left w:val="dashSmallGap" w:sz="4" w:space="0" w:color="auto"/>
            </w:tcBorders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648" w:type="dxa"/>
            <w:tcBorders>
              <w:left w:val="dashSmallGap" w:sz="4" w:space="0" w:color="auto"/>
            </w:tcBorders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432" w:type="dxa"/>
            <w:tcBorders>
              <w:right w:val="dashSmallGap" w:sz="4" w:space="0" w:color="auto"/>
            </w:tcBorders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90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0,800</w:t>
            </w:r>
          </w:p>
        </w:tc>
      </w:tr>
      <w:tr w:rsidR="00A363FF">
        <w:trPr>
          <w:jc w:val="center"/>
        </w:trPr>
        <w:tc>
          <w:tcPr>
            <w:tcW w:w="2979" w:type="dxa"/>
            <w:gridSpan w:val="3"/>
            <w:tcBorders>
              <w:bottom w:val="single" w:sz="12" w:space="0" w:color="auto"/>
            </w:tcBorders>
            <w:vAlign w:val="center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Subtotal għall-objettiv speċifiku Nru 1</w:t>
            </w:r>
          </w:p>
        </w:tc>
        <w:tc>
          <w:tcPr>
            <w:tcW w:w="369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0,130</w:t>
            </w:r>
          </w:p>
        </w:tc>
        <w:tc>
          <w:tcPr>
            <w:tcW w:w="54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0,670</w:t>
            </w: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  <w:tc>
          <w:tcPr>
            <w:tcW w:w="891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9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  <w:tc>
          <w:tcPr>
            <w:tcW w:w="54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648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432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90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0,800</w:t>
            </w:r>
          </w:p>
        </w:tc>
      </w:tr>
      <w:tr w:rsidR="00A363FF">
        <w:trPr>
          <w:jc w:val="center"/>
        </w:trPr>
        <w:tc>
          <w:tcPr>
            <w:tcW w:w="2979" w:type="dxa"/>
            <w:gridSpan w:val="3"/>
            <w:vAlign w:val="center"/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OBJETTIV SPEĊIFIKU Nru 2 L-iżvilupp tal-kapaċità tal-bażi ta' </w:t>
            </w:r>
            <w:r>
              <w:rPr>
                <w:i/>
                <w:noProof/>
                <w:sz w:val="18"/>
              </w:rPr>
              <w:t>data</w:t>
            </w:r>
            <w:r>
              <w:rPr>
                <w:noProof/>
                <w:sz w:val="18"/>
              </w:rPr>
              <w:t xml:space="preserve"> tal-EURODAC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891" w:type="dxa"/>
            <w:tcBorders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9" w:type="dxa"/>
            <w:tcBorders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363FF" w:rsidRDefault="00A363FF">
            <w:pPr>
              <w:spacing w:before="60" w:after="60"/>
              <w:ind w:right="-29"/>
              <w:jc w:val="center"/>
              <w:rPr>
                <w:noProof/>
                <w:sz w:val="18"/>
              </w:rPr>
            </w:pPr>
          </w:p>
        </w:tc>
      </w:tr>
      <w:tr w:rsidR="00A363FF">
        <w:trPr>
          <w:trHeight w:hRule="exact" w:val="538"/>
          <w:jc w:val="center"/>
        </w:trPr>
        <w:tc>
          <w:tcPr>
            <w:tcW w:w="1059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 Riżultat</w:t>
            </w:r>
          </w:p>
        </w:tc>
        <w:tc>
          <w:tcPr>
            <w:tcW w:w="1920" w:type="dxa"/>
            <w:gridSpan w:val="2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Hardware, Software **</w:t>
            </w:r>
          </w:p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369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11,200</w:t>
            </w:r>
          </w:p>
        </w:tc>
        <w:tc>
          <w:tcPr>
            <w:tcW w:w="54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11,200</w:t>
            </w: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5,600</w:t>
            </w:r>
          </w:p>
        </w:tc>
        <w:tc>
          <w:tcPr>
            <w:tcW w:w="891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9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  <w:tc>
          <w:tcPr>
            <w:tcW w:w="54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648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432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90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28,000</w:t>
            </w:r>
          </w:p>
        </w:tc>
      </w:tr>
      <w:tr w:rsidR="00A363FF">
        <w:trPr>
          <w:jc w:val="center"/>
        </w:trPr>
        <w:tc>
          <w:tcPr>
            <w:tcW w:w="2979" w:type="dxa"/>
            <w:gridSpan w:val="3"/>
            <w:tcBorders>
              <w:bottom w:val="single" w:sz="12" w:space="0" w:color="auto"/>
            </w:tcBorders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Subtotal għall-objettiv speċifiku Nru 2</w:t>
            </w:r>
          </w:p>
        </w:tc>
        <w:tc>
          <w:tcPr>
            <w:tcW w:w="369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11,200</w:t>
            </w:r>
          </w:p>
        </w:tc>
        <w:tc>
          <w:tcPr>
            <w:tcW w:w="54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11,200</w:t>
            </w: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5,600</w:t>
            </w:r>
          </w:p>
        </w:tc>
        <w:tc>
          <w:tcPr>
            <w:tcW w:w="891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9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  <w:tc>
          <w:tcPr>
            <w:tcW w:w="54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648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432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900" w:type="dxa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28,000</w:t>
            </w:r>
          </w:p>
        </w:tc>
      </w:tr>
      <w:tr w:rsidR="00A363FF">
        <w:trPr>
          <w:jc w:val="center"/>
        </w:trPr>
        <w:tc>
          <w:tcPr>
            <w:tcW w:w="29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363FF" w:rsidRDefault="00A363FF">
            <w:pPr>
              <w:ind w:right="-29"/>
              <w:jc w:val="center"/>
              <w:rPr>
                <w:noProof/>
                <w:sz w:val="18"/>
              </w:rPr>
            </w:pPr>
            <w:r>
              <w:rPr>
                <w:b/>
                <w:noProof/>
                <w:sz w:val="18"/>
              </w:rPr>
              <w:t>KOST TOTALI</w:t>
            </w:r>
          </w:p>
        </w:tc>
        <w:tc>
          <w:tcPr>
            <w:tcW w:w="369" w:type="dxa"/>
          </w:tcPr>
          <w:p w:rsidR="00A363FF" w:rsidRDefault="00A363FF">
            <w:pPr>
              <w:spacing w:before="180" w:after="18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spacing w:before="180" w:after="180"/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11,330</w:t>
            </w:r>
          </w:p>
        </w:tc>
        <w:tc>
          <w:tcPr>
            <w:tcW w:w="540" w:type="dxa"/>
          </w:tcPr>
          <w:p w:rsidR="00A363FF" w:rsidRDefault="00A363FF">
            <w:pPr>
              <w:spacing w:before="180" w:after="18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spacing w:before="180" w:after="180"/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11,870</w:t>
            </w:r>
          </w:p>
        </w:tc>
        <w:tc>
          <w:tcPr>
            <w:tcW w:w="720" w:type="dxa"/>
          </w:tcPr>
          <w:p w:rsidR="00A363FF" w:rsidRDefault="00A363FF">
            <w:pPr>
              <w:spacing w:before="180" w:after="18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spacing w:before="180" w:after="180"/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5,600</w:t>
            </w:r>
          </w:p>
        </w:tc>
        <w:tc>
          <w:tcPr>
            <w:tcW w:w="891" w:type="dxa"/>
          </w:tcPr>
          <w:p w:rsidR="00A363FF" w:rsidRDefault="00A363FF">
            <w:pPr>
              <w:spacing w:before="180" w:after="18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9" w:type="dxa"/>
          </w:tcPr>
          <w:p w:rsidR="00A363FF" w:rsidRDefault="00A363FF">
            <w:pPr>
              <w:spacing w:before="180" w:after="180"/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  <w:tc>
          <w:tcPr>
            <w:tcW w:w="540" w:type="dxa"/>
          </w:tcPr>
          <w:p w:rsidR="00A363FF" w:rsidRDefault="00A363FF">
            <w:pPr>
              <w:spacing w:before="180" w:after="18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648" w:type="dxa"/>
          </w:tcPr>
          <w:p w:rsidR="00A363FF" w:rsidRDefault="00A363FF">
            <w:pPr>
              <w:spacing w:before="180" w:after="18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432" w:type="dxa"/>
          </w:tcPr>
          <w:p w:rsidR="00A363FF" w:rsidRDefault="00A363FF">
            <w:pPr>
              <w:spacing w:before="180" w:after="18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spacing w:before="180" w:after="18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540" w:type="dxa"/>
          </w:tcPr>
          <w:p w:rsidR="00A363FF" w:rsidRDefault="00A363FF">
            <w:pPr>
              <w:spacing w:before="180" w:after="18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spacing w:before="180" w:after="18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</w:tcPr>
          <w:p w:rsidR="00A363FF" w:rsidRDefault="00A363FF">
            <w:pPr>
              <w:spacing w:before="180" w:after="180"/>
              <w:ind w:right="-29"/>
              <w:jc w:val="center"/>
              <w:rPr>
                <w:noProof/>
                <w:sz w:val="18"/>
              </w:rPr>
            </w:pPr>
          </w:p>
        </w:tc>
        <w:tc>
          <w:tcPr>
            <w:tcW w:w="900" w:type="dxa"/>
          </w:tcPr>
          <w:p w:rsidR="00A363FF" w:rsidRDefault="00A363FF">
            <w:pPr>
              <w:spacing w:before="180" w:after="180"/>
              <w:ind w:right="-2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28,800</w:t>
            </w:r>
          </w:p>
        </w:tc>
      </w:tr>
    </w:tbl>
    <w:p w:rsidR="00A363FF" w:rsidRDefault="00A363FF">
      <w:pPr>
        <w:pStyle w:val="Text1"/>
        <w:rPr>
          <w:noProof/>
        </w:rPr>
      </w:pPr>
      <w:r>
        <w:rPr>
          <w:noProof/>
        </w:rPr>
        <w:t>* L-ispejjeż kuntrattwali kollha għall-aġġornamenti funzjonali huma maqsuma bejn l-ewwel sentejn bl-akbar parti tal-baġit fit-tieni sena (wara l-aċċettazzjoni)</w:t>
      </w:r>
    </w:p>
    <w:p w:rsidR="00A363FF" w:rsidRDefault="00A363FF">
      <w:pPr>
        <w:pStyle w:val="Text1"/>
        <w:jc w:val="left"/>
        <w:rPr>
          <w:noProof/>
        </w:rPr>
        <w:sectPr w:rsidR="00A363FF">
          <w:headerReference w:type="default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1418" w:right="902" w:bottom="902" w:left="567" w:header="709" w:footer="709" w:gutter="0"/>
          <w:cols w:space="720"/>
          <w:docGrid w:linePitch="326"/>
        </w:sectPr>
      </w:pPr>
      <w:r>
        <w:rPr>
          <w:noProof/>
        </w:rPr>
        <w:t xml:space="preserve">** Pagamenti tal-kapaċità huma maqsuma fi tliet snin bħala 40 %, 40 %, 20 % </w:t>
      </w:r>
    </w:p>
    <w:p w:rsidR="00A363FF" w:rsidRDefault="00A363FF">
      <w:pPr>
        <w:pStyle w:val="ManualHeading3"/>
        <w:rPr>
          <w:noProof/>
          <w:highlight w:val="yellow"/>
        </w:rPr>
      </w:pPr>
      <w:r>
        <w:rPr>
          <w:highlight w:val="yellow"/>
        </w:rPr>
        <w:t>3.2.3.</w:t>
      </w:r>
      <w:r>
        <w:rPr>
          <w:highlight w:val="yellow"/>
        </w:rPr>
        <w:tab/>
      </w:r>
      <w:r>
        <w:rPr>
          <w:noProof/>
          <w:highlight w:val="yellow"/>
        </w:rPr>
        <w:t xml:space="preserve">L-impatt stmat fuq ir-riżorsi umani ta' eu-LISA </w:t>
      </w:r>
    </w:p>
    <w:p w:rsidR="00A363FF" w:rsidRDefault="00A363FF">
      <w:pPr>
        <w:pStyle w:val="ManualHeading4"/>
        <w:rPr>
          <w:bCs/>
          <w:noProof/>
          <w:szCs w:val="24"/>
          <w:highlight w:val="yellow"/>
        </w:rPr>
      </w:pPr>
      <w:r>
        <w:rPr>
          <w:highlight w:val="yellow"/>
        </w:rPr>
        <w:t>3.2.3.1.</w:t>
      </w:r>
      <w:r>
        <w:rPr>
          <w:highlight w:val="yellow"/>
        </w:rPr>
        <w:tab/>
      </w:r>
      <w:r>
        <w:rPr>
          <w:noProof/>
          <w:highlight w:val="yellow"/>
        </w:rPr>
        <w:t xml:space="preserve">Sommarju </w:t>
      </w:r>
    </w:p>
    <w:p w:rsidR="00A363FF" w:rsidRDefault="00A363FF">
      <w:pPr>
        <w:pStyle w:val="ListDash1"/>
        <w:rPr>
          <w:noProof/>
          <w:highlight w:val="yellow"/>
        </w:rPr>
      </w:pPr>
      <w:r>
        <w:rPr>
          <w:noProof/>
          <w:szCs w:val="24"/>
          <w:highlight w:val="yellow"/>
        </w:rPr>
        <w:sym w:font="Wingdings" w:char="F0A8"/>
      </w:r>
      <w:r>
        <w:rPr>
          <w:noProof/>
          <w:highlight w:val="yellow"/>
        </w:rPr>
        <w:tab/>
        <w:t xml:space="preserve">Il-proposta / l-inizjattiva ma tirrikjedix l-użu ta' approprjazzjonijiet ta’ natura amministrattiva </w:t>
      </w:r>
    </w:p>
    <w:p w:rsidR="00A363FF" w:rsidRDefault="00A363FF">
      <w:pPr>
        <w:pStyle w:val="ListDash1"/>
        <w:rPr>
          <w:noProof/>
          <w:highlight w:val="yellow"/>
        </w:rPr>
      </w:pPr>
      <w:r>
        <w:rPr>
          <w:noProof/>
          <w:szCs w:val="24"/>
          <w:highlight w:val="yellow"/>
        </w:rPr>
        <w:sym w:font="Wingdings" w:char="F078"/>
      </w:r>
      <w:r>
        <w:rPr>
          <w:noProof/>
          <w:highlight w:val="yellow"/>
        </w:rPr>
        <w:tab/>
        <w:t>Il-proposta / l-inizjattiva teħtieġ l-użu ta’ approprjazzjonijiet ta’ natura amministrattiva, kif spjegat hawn taħt:</w:t>
      </w:r>
    </w:p>
    <w:p w:rsidR="00A363FF" w:rsidRDefault="00A363FF">
      <w:pPr>
        <w:rPr>
          <w:noProof/>
          <w:sz w:val="20"/>
        </w:rPr>
      </w:pPr>
      <w:r>
        <w:rPr>
          <w:noProof/>
          <w:sz w:val="20"/>
        </w:rPr>
        <w:t>EUR miljuni (sa tliet punti deċimali)</w:t>
      </w:r>
    </w:p>
    <w:tbl>
      <w:tblPr>
        <w:tblW w:w="10620" w:type="dxa"/>
        <w:tblInd w:w="-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960"/>
        <w:gridCol w:w="900"/>
        <w:gridCol w:w="1080"/>
        <w:gridCol w:w="1080"/>
        <w:gridCol w:w="3240"/>
        <w:gridCol w:w="1080"/>
      </w:tblGrid>
      <w:tr w:rsidR="00A363FF">
        <w:trPr>
          <w:trHeight w:val="585"/>
        </w:trPr>
        <w:tc>
          <w:tcPr>
            <w:tcW w:w="2280" w:type="dxa"/>
          </w:tcPr>
          <w:p w:rsidR="00A363FF" w:rsidRDefault="00A363FF">
            <w:pPr>
              <w:spacing w:before="60" w:after="60"/>
              <w:rPr>
                <w:noProof/>
                <w:sz w:val="20"/>
              </w:rPr>
            </w:pPr>
          </w:p>
        </w:tc>
        <w:tc>
          <w:tcPr>
            <w:tcW w:w="960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 xml:space="preserve">2017 </w:t>
            </w:r>
            <w:r>
              <w:rPr>
                <w:rStyle w:val="FootnoteReference"/>
                <w:b/>
                <w:noProof/>
                <w:sz w:val="20"/>
              </w:rPr>
              <w:footnoteReference w:id="62"/>
            </w:r>
          </w:p>
        </w:tc>
        <w:tc>
          <w:tcPr>
            <w:tcW w:w="900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2018</w:t>
            </w: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2019</w:t>
            </w: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2020</w:t>
            </w:r>
          </w:p>
        </w:tc>
        <w:tc>
          <w:tcPr>
            <w:tcW w:w="3240" w:type="dxa"/>
            <w:vAlign w:val="center"/>
          </w:tcPr>
          <w:p w:rsidR="00A363FF" w:rsidRDefault="00A363FF">
            <w:pPr>
              <w:jc w:val="center"/>
              <w:rPr>
                <w:b/>
                <w:noProof/>
                <w:sz w:val="20"/>
              </w:rPr>
            </w:pPr>
            <w:r>
              <w:rPr>
                <w:noProof/>
                <w:sz w:val="20"/>
              </w:rPr>
              <w:t>Niżżel kemm hemm bżonn snin biex turi t-tul ta' żmien kemm idum l-impatt (ara l-punt 1.6)</w:t>
            </w: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TOTAL</w:t>
            </w:r>
          </w:p>
        </w:tc>
      </w:tr>
    </w:tbl>
    <w:p w:rsidR="00A363FF" w:rsidRDefault="00A363FF">
      <w:pPr>
        <w:rPr>
          <w:noProof/>
          <w:sz w:val="20"/>
        </w:rPr>
      </w:pPr>
    </w:p>
    <w:tbl>
      <w:tblPr>
        <w:tblW w:w="10620" w:type="dxa"/>
        <w:tblInd w:w="-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960"/>
        <w:gridCol w:w="900"/>
        <w:gridCol w:w="1080"/>
        <w:gridCol w:w="1080"/>
        <w:gridCol w:w="1080"/>
        <w:gridCol w:w="1080"/>
        <w:gridCol w:w="1080"/>
        <w:gridCol w:w="1080"/>
      </w:tblGrid>
      <w:tr w:rsidR="00A363FF">
        <w:trPr>
          <w:trHeight w:val="585"/>
        </w:trPr>
        <w:tc>
          <w:tcPr>
            <w:tcW w:w="2280" w:type="dxa"/>
            <w:vAlign w:val="center"/>
          </w:tcPr>
          <w:p w:rsidR="00A363FF" w:rsidRDefault="00A363FF">
            <w:pPr>
              <w:spacing w:before="60" w:after="60"/>
              <w:ind w:left="72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Uffiċjali (Gradi AD)</w:t>
            </w:r>
          </w:p>
        </w:tc>
        <w:tc>
          <w:tcPr>
            <w:tcW w:w="96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90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1,072</w:t>
            </w:r>
          </w:p>
        </w:tc>
      </w:tr>
      <w:tr w:rsidR="00A363FF">
        <w:trPr>
          <w:trHeight w:val="585"/>
        </w:trPr>
        <w:tc>
          <w:tcPr>
            <w:tcW w:w="2280" w:type="dxa"/>
            <w:shd w:val="clear" w:color="auto" w:fill="BFBFBF"/>
            <w:vAlign w:val="center"/>
          </w:tcPr>
          <w:p w:rsidR="00A363FF" w:rsidRDefault="00A363FF">
            <w:pPr>
              <w:spacing w:before="60" w:after="60"/>
              <w:ind w:left="72"/>
              <w:rPr>
                <w:noProof/>
              </w:rPr>
            </w:pPr>
            <w:r>
              <w:rPr>
                <w:noProof/>
                <w:sz w:val="20"/>
              </w:rPr>
              <w:t>Uffiċjali (Gradi AST)</w:t>
            </w:r>
          </w:p>
        </w:tc>
        <w:tc>
          <w:tcPr>
            <w:tcW w:w="96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90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</w:p>
        </w:tc>
      </w:tr>
      <w:tr w:rsidR="00A363FF">
        <w:trPr>
          <w:trHeight w:val="585"/>
        </w:trPr>
        <w:tc>
          <w:tcPr>
            <w:tcW w:w="2280" w:type="dxa"/>
            <w:shd w:val="clear" w:color="auto" w:fill="BFBFBF"/>
            <w:vAlign w:val="center"/>
          </w:tcPr>
          <w:p w:rsidR="00A363FF" w:rsidRDefault="00A363FF">
            <w:pPr>
              <w:spacing w:before="60" w:after="60"/>
              <w:ind w:left="72"/>
              <w:rPr>
                <w:noProof/>
              </w:rPr>
            </w:pPr>
            <w:r>
              <w:rPr>
                <w:noProof/>
                <w:sz w:val="20"/>
              </w:rPr>
              <w:t>Persunal b'kuntratt</w:t>
            </w:r>
          </w:p>
        </w:tc>
        <w:tc>
          <w:tcPr>
            <w:tcW w:w="96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90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</w:p>
        </w:tc>
      </w:tr>
      <w:tr w:rsidR="00A363FF">
        <w:trPr>
          <w:trHeight w:val="585"/>
        </w:trPr>
        <w:tc>
          <w:tcPr>
            <w:tcW w:w="2280" w:type="dxa"/>
            <w:shd w:val="clear" w:color="auto" w:fill="CCCCCC"/>
            <w:vAlign w:val="center"/>
          </w:tcPr>
          <w:p w:rsidR="00A363FF" w:rsidRDefault="00A363FF">
            <w:pPr>
              <w:spacing w:before="60" w:after="60"/>
              <w:jc w:val="left"/>
              <w:rPr>
                <w:noProof/>
              </w:rPr>
            </w:pPr>
            <w:r>
              <w:rPr>
                <w:noProof/>
                <w:sz w:val="18"/>
              </w:rPr>
              <w:t xml:space="preserve">Persunal temporanju </w:t>
            </w:r>
          </w:p>
        </w:tc>
        <w:tc>
          <w:tcPr>
            <w:tcW w:w="96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90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</w:p>
        </w:tc>
      </w:tr>
      <w:tr w:rsidR="00A363FF">
        <w:trPr>
          <w:trHeight w:val="585"/>
        </w:trPr>
        <w:tc>
          <w:tcPr>
            <w:tcW w:w="2280" w:type="dxa"/>
            <w:shd w:val="clear" w:color="auto" w:fill="CCCCCC"/>
            <w:vAlign w:val="center"/>
          </w:tcPr>
          <w:p w:rsidR="00A363FF" w:rsidRDefault="00A363FF">
            <w:pPr>
              <w:spacing w:before="60" w:after="60"/>
              <w:jc w:val="left"/>
              <w:rPr>
                <w:noProof/>
              </w:rPr>
            </w:pPr>
            <w:r>
              <w:rPr>
                <w:noProof/>
                <w:sz w:val="18"/>
              </w:rPr>
              <w:t>Esperti Nazzjonali Sekondati</w:t>
            </w:r>
          </w:p>
        </w:tc>
        <w:tc>
          <w:tcPr>
            <w:tcW w:w="96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90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</w:p>
        </w:tc>
      </w:tr>
    </w:tbl>
    <w:p w:rsidR="00A363FF" w:rsidRDefault="00A363FF">
      <w:pPr>
        <w:rPr>
          <w:noProof/>
          <w:sz w:val="20"/>
        </w:rPr>
      </w:pP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2280"/>
        <w:gridCol w:w="960"/>
        <w:gridCol w:w="900"/>
        <w:gridCol w:w="1080"/>
        <w:gridCol w:w="1080"/>
        <w:gridCol w:w="1080"/>
        <w:gridCol w:w="1080"/>
        <w:gridCol w:w="1080"/>
        <w:gridCol w:w="1080"/>
      </w:tblGrid>
      <w:tr w:rsidR="00A363FF">
        <w:trPr>
          <w:trHeight w:val="585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TOTAL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63FF" w:rsidRDefault="00A363FF">
            <w:pPr>
              <w:spacing w:before="60" w:after="6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0,268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63FF" w:rsidRDefault="00A363FF">
            <w:pPr>
              <w:spacing w:before="60" w:after="6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1,072</w:t>
            </w:r>
          </w:p>
        </w:tc>
      </w:tr>
    </w:tbl>
    <w:p w:rsidR="00A363FF" w:rsidRDefault="00A363FF">
      <w:pPr>
        <w:rPr>
          <w:noProof/>
          <w:u w:val="single"/>
        </w:rPr>
      </w:pPr>
    </w:p>
    <w:p w:rsidR="00A363FF" w:rsidRDefault="00A363FF">
      <w:pPr>
        <w:rPr>
          <w:noProof/>
          <w:u w:val="single"/>
        </w:rPr>
      </w:pPr>
    </w:p>
    <w:p w:rsidR="00A363FF" w:rsidRDefault="00A363FF">
      <w:pPr>
        <w:rPr>
          <w:noProof/>
          <w:u w:val="single"/>
        </w:rPr>
      </w:pPr>
      <w:r>
        <w:rPr>
          <w:noProof/>
          <w:u w:val="single"/>
        </w:rPr>
        <w:t>Impatt stmat fuq persunal (FTE addizzjonali) — pjan ta’ stabbiliment ta’ eu-LISA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1320"/>
        <w:gridCol w:w="1440"/>
        <w:gridCol w:w="1320"/>
        <w:gridCol w:w="1440"/>
      </w:tblGrid>
      <w:tr w:rsidR="00A363FF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  <w:sz w:val="22"/>
              </w:rPr>
              <w:t>Postijiet (tabella tal-persunal)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2017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2018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2019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2020</w:t>
            </w:r>
          </w:p>
        </w:tc>
      </w:tr>
      <w:tr w:rsidR="00A363FF">
        <w:trPr>
          <w:trHeight w:val="592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left"/>
              <w:rPr>
                <w:noProof/>
              </w:rPr>
            </w:pPr>
            <w:r>
              <w:rPr>
                <w:noProof/>
              </w:rPr>
              <w:t>Xenarju Bażi - Komunikazzjoni</w:t>
            </w:r>
            <w:r>
              <w:rPr>
                <w:rStyle w:val="FootnoteReference"/>
                <w:noProof/>
              </w:rPr>
              <w:footnoteReference w:id="63"/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3FF" w:rsidRDefault="00A363F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3FF" w:rsidRDefault="00A363F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3FF" w:rsidRDefault="00A363F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3FF" w:rsidRDefault="00A363F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113</w:t>
            </w:r>
          </w:p>
        </w:tc>
      </w:tr>
      <w:tr w:rsidR="00A363FF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Postijiet addizzjonali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2</w:t>
            </w:r>
          </w:p>
        </w:tc>
      </w:tr>
      <w:tr w:rsidR="00A363FF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Postijiet addizzjonali EES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center"/>
              <w:rPr>
                <w:noProof/>
                <w:sz w:val="14"/>
                <w:szCs w:val="20"/>
              </w:rPr>
            </w:pPr>
            <w:r>
              <w:rPr>
                <w:noProof/>
                <w:sz w:val="14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center"/>
              <w:rPr>
                <w:noProof/>
                <w:sz w:val="14"/>
                <w:szCs w:val="20"/>
              </w:rPr>
            </w:pPr>
            <w:r>
              <w:rPr>
                <w:noProof/>
                <w:sz w:val="14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center"/>
              <w:rPr>
                <w:noProof/>
                <w:sz w:val="14"/>
                <w:szCs w:val="20"/>
              </w:rPr>
            </w:pPr>
            <w:r>
              <w:rPr>
                <w:noProof/>
                <w:sz w:val="14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center"/>
              <w:rPr>
                <w:noProof/>
                <w:sz w:val="14"/>
                <w:szCs w:val="20"/>
              </w:rPr>
            </w:pPr>
            <w:r>
              <w:rPr>
                <w:noProof/>
                <w:sz w:val="14"/>
              </w:rPr>
              <w:t>14</w:t>
            </w:r>
          </w:p>
        </w:tc>
      </w:tr>
      <w:tr w:rsidR="00A363FF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rPr>
                <w:b/>
                <w:bCs/>
                <w:noProof/>
              </w:rPr>
            </w:pPr>
            <w:r>
              <w:rPr>
                <w:b/>
                <w:noProof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3FF" w:rsidRDefault="00A363FF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129</w:t>
            </w:r>
          </w:p>
        </w:tc>
      </w:tr>
    </w:tbl>
    <w:p w:rsidR="00A363FF" w:rsidRDefault="00A363FF">
      <w:pPr>
        <w:rPr>
          <w:noProof/>
          <w:u w:val="single"/>
        </w:rPr>
      </w:pPr>
    </w:p>
    <w:p w:rsidR="00A363FF" w:rsidRDefault="00A363FF">
      <w:pPr>
        <w:rPr>
          <w:noProof/>
        </w:rPr>
      </w:pPr>
      <w:r>
        <w:rPr>
          <w:noProof/>
        </w:rPr>
        <w:t>Ir-reklutaġġ huwa ppjanat għal Jannar 2017. Il-persunal kollu jrid ikun disponibbli mill-bidu tal-2017 sabiex jippermetti li jibda l-iżvilupp fi żmien xieraq bil-ħsieb li jiġi żgurat dħul f’operazzjonijiet tal-EURODAC fl-2017. Iż-żewġ (2) aġenti temporanji (Temporary Agents, TAs) huma meħtieġa biex ikopru l-ħtiġijiet kemm għall-implimentazzjoni tal-proġett kif ukoll għall-appoġġ operazzjonali u manutenzjoni wara l-iskjerament mal-produzzjoni. Dawn ir-riżorsi se jintużaw:</w:t>
      </w:r>
    </w:p>
    <w:p w:rsidR="00A363FF" w:rsidRDefault="00A363FF">
      <w:pPr>
        <w:pStyle w:val="Bullet0"/>
        <w:numPr>
          <w:ilvl w:val="0"/>
          <w:numId w:val="26"/>
        </w:numPr>
        <w:rPr>
          <w:noProof/>
        </w:rPr>
      </w:pPr>
      <w:r>
        <w:rPr>
          <w:noProof/>
        </w:rPr>
        <w:t>Biex jappoġġaw l-implimentazzjoni tal-proġetti bħala membri tat-tim tal-proġett, inklużi l-attivitajiet bħal: id-definizzjoni ta’ rekwiżiti u speċifikazzjonijiet tekniċi, il-kooperazzjoni u l-appoġġ lill-Istati Membri matul l-implimentazzjoni, l-aġġornament tad-Dokument ta’ Kontroll tal-Interface (Interface Control Document, ICD), is-segwitu tal-kunsinni kuntrattwali, l-attivitajiet ta’ ttestjar tal-proġett (inkluża l-koordinazzjoni tat-testijiet tal-Istati Membri, it-twassil tad-dokumentazzjoni u l-aġġornamenti eċċ.</w:t>
      </w:r>
    </w:p>
    <w:p w:rsidR="00A363FF" w:rsidRDefault="00A363FF">
      <w:pPr>
        <w:pStyle w:val="Bullet0"/>
        <w:numPr>
          <w:ilvl w:val="0"/>
          <w:numId w:val="30"/>
        </w:numPr>
        <w:rPr>
          <w:noProof/>
        </w:rPr>
      </w:pPr>
      <w:r>
        <w:rPr>
          <w:noProof/>
        </w:rPr>
        <w:t>Attivitajiet li jappoġġaw tranżizzjoni għat-tqegħid tas-sistema f'operazzjonijiet f’koperazzjoni mal-kuntrattur (rilaxxi ta’ segwitu, aġġornamenti tal-proċess operazzjonali, taħriġ (inklużi attivitajiet ta’ taħriġ tal-Istati Membri) eċċ.</w:t>
      </w:r>
    </w:p>
    <w:p w:rsidR="00A363FF" w:rsidRDefault="00A363FF">
      <w:pPr>
        <w:pStyle w:val="Bullet0"/>
        <w:numPr>
          <w:ilvl w:val="0"/>
          <w:numId w:val="30"/>
        </w:numPr>
        <w:rPr>
          <w:noProof/>
        </w:rPr>
      </w:pPr>
      <w:r>
        <w:rPr>
          <w:noProof/>
        </w:rPr>
        <w:t>Biex jiġu appoġġati attivitajiet fit-tul, definizzjoni tal-ispeċifikazzjonijiet, tħejjijiet kuntrattwali f’każ li jkun hemm it-tfassil mill-ġdid tas-sistema (pereż. minħabba r-rikonoxximent tal-immaġini) jew fil-każ tal-kuntratt il-ġdid tal-EURODAC Maintenance in Working Order (MWO), se jeħtieġ li jiġu emendati biex ikopru bidliet addizzjonali (minn perspettiva teknika u baġitarja)</w:t>
      </w:r>
    </w:p>
    <w:p w:rsidR="00A363FF" w:rsidRDefault="00A363FF">
      <w:pPr>
        <w:pStyle w:val="Bullet0"/>
        <w:numPr>
          <w:ilvl w:val="0"/>
          <w:numId w:val="30"/>
        </w:numPr>
        <w:rPr>
          <w:noProof/>
        </w:rPr>
      </w:pPr>
      <w:r>
        <w:rPr>
          <w:noProof/>
        </w:rPr>
        <w:t>Biex jiġi inforzat l-appoġġ tat-tieni livell wara d-Dħul fis-Seħħ (Entry into Operation, EiO), matul il-manutenzjoni u l-operazzjonijiet kontinwi.</w:t>
      </w:r>
    </w:p>
    <w:p w:rsidR="00A363FF" w:rsidRDefault="00A363FF">
      <w:pPr>
        <w:rPr>
          <w:noProof/>
        </w:rPr>
      </w:pPr>
      <w:r>
        <w:rPr>
          <w:noProof/>
        </w:rPr>
        <w:t>Għandu jiġi nnotat li ż-żewġ riżorsi l-ġodda (FTE TA) se jaġixxu fuq il-kapaċitajiet interni ta’ tim li se jiġu wkoll utilizzati għall-proġett / kuntratt u segwitu finanzjarju / attivitajiet operazzjonali. L-użu ta' TAs se jipprovdi durata adegwata u kontinwità tal-kuntratti biex jiżguraw il-kontinwità tan-negozju u l-użu tal-istess persuni speċjalizzati għal attivitajiet ta' appoġġ operazzjonali wara l-konklużjoni tal-proġett.  Minbarra dan, l-attivitajiet ta’ appoġġ operazzjonali jeħtieġu aċċess għal ambjent ta’ produzzjoni li ma jistgħux jiġu assenjati lil kuntratturi jew persunal estern.</w:t>
      </w:r>
    </w:p>
    <w:p w:rsidR="00A363FF" w:rsidRDefault="00A363FF">
      <w:pPr>
        <w:rPr>
          <w:noProof/>
          <w:u w:val="single"/>
        </w:rPr>
      </w:pPr>
    </w:p>
    <w:p w:rsidR="00A363FF" w:rsidRDefault="00A363FF">
      <w:pPr>
        <w:pStyle w:val="ManualHeading4"/>
        <w:rPr>
          <w:bCs/>
          <w:noProof/>
          <w:szCs w:val="24"/>
        </w:rPr>
      </w:pPr>
      <w:r>
        <w:t>3.2.3.2.</w:t>
      </w:r>
      <w:r>
        <w:tab/>
      </w:r>
      <w:r>
        <w:rPr>
          <w:noProof/>
        </w:rPr>
        <w:t>Ir-rekwiżiti stmati tar-riżorsi umani għad-DĠ prinċipali</w:t>
      </w:r>
    </w:p>
    <w:p w:rsidR="00A363FF" w:rsidRDefault="00A363FF">
      <w:pPr>
        <w:pStyle w:val="ListDash1"/>
        <w:rPr>
          <w:noProof/>
        </w:rPr>
      </w:pPr>
      <w:r>
        <w:rPr>
          <w:noProof/>
          <w:szCs w:val="24"/>
        </w:rPr>
        <w:sym w:font="Wingdings" w:char="F0A8"/>
      </w:r>
      <w:r>
        <w:rPr>
          <w:noProof/>
        </w:rPr>
        <w:tab/>
        <w:t xml:space="preserve">Il-proposta / l-inizjattiva ma teħtiġx użu ta’ riżorsi umani. </w:t>
      </w:r>
    </w:p>
    <w:p w:rsidR="00A363FF" w:rsidRDefault="00A363FF">
      <w:pPr>
        <w:pStyle w:val="ListDash1"/>
        <w:rPr>
          <w:noProof/>
        </w:rPr>
      </w:pPr>
      <w:r>
        <w:rPr>
          <w:noProof/>
          <w:szCs w:val="24"/>
        </w:rPr>
        <w:sym w:font="Wingdings" w:char="F078"/>
      </w:r>
      <w:r>
        <w:rPr>
          <w:noProof/>
        </w:rPr>
        <w:tab/>
        <w:t>Il-proposta / l-inizjattiva tirrikjedi l-użu ta’ riżorsi umani, kif spjegat hawn taħt:</w:t>
      </w:r>
    </w:p>
    <w:p w:rsidR="00A363FF" w:rsidRDefault="00A363FF">
      <w:pPr>
        <w:spacing w:after="60"/>
        <w:jc w:val="right"/>
        <w:rPr>
          <w:i/>
          <w:noProof/>
          <w:sz w:val="20"/>
        </w:rPr>
      </w:pPr>
      <w:r>
        <w:rPr>
          <w:i/>
          <w:noProof/>
          <w:sz w:val="20"/>
        </w:rPr>
        <w:t>L-istima għandha tingħata f’ammonti sħaħ (jew l-iżjed sa punt deċimali wieħed)</w:t>
      </w:r>
    </w:p>
    <w:tbl>
      <w:tblPr>
        <w:tblW w:w="548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700"/>
        <w:gridCol w:w="845"/>
        <w:gridCol w:w="715"/>
        <w:gridCol w:w="711"/>
        <w:gridCol w:w="902"/>
        <w:gridCol w:w="772"/>
        <w:gridCol w:w="768"/>
        <w:gridCol w:w="835"/>
        <w:gridCol w:w="1079"/>
      </w:tblGrid>
      <w:tr w:rsidR="00A363FF">
        <w:trPr>
          <w:trHeight w:val="289"/>
          <w:jc w:val="center"/>
        </w:trPr>
        <w:tc>
          <w:tcPr>
            <w:tcW w:w="1746" w:type="pct"/>
            <w:gridSpan w:val="2"/>
          </w:tcPr>
          <w:p w:rsidR="00A363FF" w:rsidRDefault="00A363FF">
            <w:pPr>
              <w:pStyle w:val="Text1"/>
              <w:spacing w:before="40" w:after="40"/>
              <w:ind w:left="0"/>
              <w:jc w:val="center"/>
              <w:rPr>
                <w:i/>
                <w:noProof/>
                <w:sz w:val="20"/>
              </w:rPr>
            </w:pPr>
          </w:p>
        </w:tc>
        <w:tc>
          <w:tcPr>
            <w:tcW w:w="415" w:type="pct"/>
            <w:vAlign w:val="center"/>
          </w:tcPr>
          <w:p w:rsidR="00A363FF" w:rsidRDefault="00A363FF">
            <w:pPr>
              <w:spacing w:before="20" w:after="2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2017</w:t>
            </w:r>
          </w:p>
        </w:tc>
        <w:tc>
          <w:tcPr>
            <w:tcW w:w="351" w:type="pct"/>
            <w:vAlign w:val="center"/>
          </w:tcPr>
          <w:p w:rsidR="00A363FF" w:rsidRDefault="00A363FF">
            <w:pPr>
              <w:spacing w:before="20" w:after="2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2018</w:t>
            </w:r>
          </w:p>
        </w:tc>
        <w:tc>
          <w:tcPr>
            <w:tcW w:w="349" w:type="pct"/>
            <w:vAlign w:val="center"/>
          </w:tcPr>
          <w:p w:rsidR="00A363FF" w:rsidRDefault="00A363FF">
            <w:pPr>
              <w:spacing w:before="20" w:after="2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t xml:space="preserve">Sena </w:t>
            </w:r>
            <w:r>
              <w:rPr>
                <w:b/>
                <w:noProof/>
              </w:rPr>
              <w:t>2019</w:t>
            </w:r>
          </w:p>
        </w:tc>
        <w:tc>
          <w:tcPr>
            <w:tcW w:w="443" w:type="pct"/>
            <w:vAlign w:val="center"/>
          </w:tcPr>
          <w:p w:rsidR="00A363FF" w:rsidRDefault="00A363FF">
            <w:pPr>
              <w:spacing w:before="20" w:after="2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t xml:space="preserve">Sena </w:t>
            </w:r>
            <w:r>
              <w:rPr>
                <w:b/>
                <w:noProof/>
              </w:rPr>
              <w:t>2020</w:t>
            </w:r>
          </w:p>
        </w:tc>
        <w:tc>
          <w:tcPr>
            <w:tcW w:w="1166" w:type="pct"/>
            <w:gridSpan w:val="3"/>
            <w:vAlign w:val="center"/>
          </w:tcPr>
          <w:p w:rsidR="00A363FF" w:rsidRDefault="00A363FF">
            <w:pPr>
              <w:tabs>
                <w:tab w:val="left" w:pos="685"/>
              </w:tabs>
              <w:jc w:val="center"/>
              <w:rPr>
                <w:b/>
                <w:noProof/>
                <w:sz w:val="20"/>
              </w:rPr>
            </w:pPr>
            <w:r>
              <w:rPr>
                <w:noProof/>
                <w:sz w:val="20"/>
              </w:rPr>
              <w:t>Niżżel kemm hemm bżonn snin biex turi t-tul ta' żmien kemm idum l-impatt (ara l-punt 1.6)</w:t>
            </w:r>
          </w:p>
        </w:tc>
        <w:tc>
          <w:tcPr>
            <w:tcW w:w="530" w:type="pct"/>
          </w:tcPr>
          <w:p w:rsidR="00A363FF" w:rsidRDefault="00A363FF">
            <w:pPr>
              <w:tabs>
                <w:tab w:val="left" w:pos="685"/>
              </w:tabs>
              <w:jc w:val="center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TOTAL</w:t>
            </w:r>
          </w:p>
        </w:tc>
      </w:tr>
      <w:tr w:rsidR="00A363FF">
        <w:trPr>
          <w:trHeight w:val="289"/>
          <w:jc w:val="center"/>
        </w:trPr>
        <w:tc>
          <w:tcPr>
            <w:tcW w:w="1746" w:type="pct"/>
            <w:gridSpan w:val="2"/>
            <w:vAlign w:val="center"/>
          </w:tcPr>
          <w:p w:rsidR="00A363FF" w:rsidRDefault="00A363FF">
            <w:pPr>
              <w:pStyle w:val="Text1"/>
              <w:numPr>
                <w:ilvl w:val="0"/>
                <w:numId w:val="22"/>
              </w:numPr>
              <w:tabs>
                <w:tab w:val="left" w:pos="208"/>
              </w:tabs>
              <w:spacing w:beforeLines="20" w:before="48" w:afterLines="20" w:after="48"/>
              <w:ind w:left="208" w:hanging="120"/>
              <w:jc w:val="lef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Postijiet tal-pjan ta' stabbiliment (uffiċjali u persunal temporanju)</w:t>
            </w:r>
          </w:p>
        </w:tc>
        <w:tc>
          <w:tcPr>
            <w:tcW w:w="415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51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4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43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7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10" w:type="pct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530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</w:tr>
      <w:tr w:rsidR="00A363FF">
        <w:trPr>
          <w:trHeight w:val="289"/>
          <w:jc w:val="center"/>
        </w:trPr>
        <w:tc>
          <w:tcPr>
            <w:tcW w:w="1746" w:type="pct"/>
            <w:gridSpan w:val="2"/>
            <w:vAlign w:val="center"/>
          </w:tcPr>
          <w:p w:rsidR="00A363FF" w:rsidRDefault="00A363FF">
            <w:pPr>
              <w:pStyle w:val="Text1"/>
              <w:spacing w:beforeLines="20" w:before="48" w:afterLines="20" w:after="48"/>
              <w:ind w:left="984"/>
              <w:jc w:val="left"/>
              <w:rPr>
                <w:b/>
                <w:noProof/>
                <w:sz w:val="20"/>
              </w:rPr>
            </w:pPr>
            <w:r>
              <w:rPr>
                <w:noProof/>
                <w:sz w:val="20"/>
              </w:rPr>
              <w:t>18 01 01 01 (il-Kwartieri Ġenerali u l-Uffiċċji ta’ Rappreżentanza tal-Kummissjoni)</w:t>
            </w:r>
          </w:p>
        </w:tc>
        <w:tc>
          <w:tcPr>
            <w:tcW w:w="415" w:type="pct"/>
            <w:vAlign w:val="center"/>
          </w:tcPr>
          <w:p w:rsidR="00A363FF" w:rsidRDefault="00A363FF">
            <w:pPr>
              <w:spacing w:before="60" w:after="60" w:line="200" w:lineRule="exact"/>
              <w:jc w:val="right"/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351" w:type="pct"/>
            <w:vAlign w:val="center"/>
          </w:tcPr>
          <w:p w:rsidR="00A363FF" w:rsidRDefault="00A363FF">
            <w:pPr>
              <w:spacing w:before="60" w:after="60" w:line="200" w:lineRule="exact"/>
              <w:jc w:val="right"/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349" w:type="pct"/>
            <w:vAlign w:val="center"/>
          </w:tcPr>
          <w:p w:rsidR="00A363FF" w:rsidRDefault="00A363FF">
            <w:pPr>
              <w:spacing w:before="60" w:after="60" w:line="200" w:lineRule="exact"/>
              <w:jc w:val="right"/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443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37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7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10" w:type="pct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530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1,608</w:t>
            </w:r>
          </w:p>
        </w:tc>
      </w:tr>
      <w:tr w:rsidR="00A363FF">
        <w:trPr>
          <w:trHeight w:val="289"/>
          <w:jc w:val="center"/>
        </w:trPr>
        <w:tc>
          <w:tcPr>
            <w:tcW w:w="1746" w:type="pct"/>
            <w:gridSpan w:val="2"/>
            <w:vAlign w:val="center"/>
          </w:tcPr>
          <w:p w:rsidR="00A363FF" w:rsidRDefault="00A363FF">
            <w:pPr>
              <w:pStyle w:val="Text1"/>
              <w:spacing w:beforeLines="20" w:before="48" w:afterLines="20" w:after="48"/>
              <w:ind w:left="984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XX 01 01 02 (Delegazzjonijiet)</w:t>
            </w:r>
          </w:p>
        </w:tc>
        <w:tc>
          <w:tcPr>
            <w:tcW w:w="415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51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4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43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7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10" w:type="pct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530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</w:tr>
      <w:tr w:rsidR="00A363FF">
        <w:trPr>
          <w:trHeight w:val="953"/>
          <w:jc w:val="center"/>
        </w:trPr>
        <w:tc>
          <w:tcPr>
            <w:tcW w:w="1746" w:type="pct"/>
            <w:gridSpan w:val="2"/>
            <w:vAlign w:val="center"/>
          </w:tcPr>
          <w:p w:rsidR="00A363FF" w:rsidRDefault="00A363FF">
            <w:pPr>
              <w:pStyle w:val="Text1"/>
              <w:spacing w:beforeLines="20" w:before="48" w:afterLines="20" w:after="48"/>
              <w:ind w:left="984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XX 01 05 01 (Riċerka indiretta)</w:t>
            </w:r>
          </w:p>
        </w:tc>
        <w:tc>
          <w:tcPr>
            <w:tcW w:w="415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51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4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43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7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10" w:type="pct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530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</w:tr>
      <w:tr w:rsidR="00A363FF">
        <w:trPr>
          <w:trHeight w:val="289"/>
          <w:jc w:val="center"/>
        </w:trPr>
        <w:tc>
          <w:tcPr>
            <w:tcW w:w="1746" w:type="pct"/>
            <w:gridSpan w:val="2"/>
            <w:vAlign w:val="center"/>
          </w:tcPr>
          <w:p w:rsidR="00A363FF" w:rsidRDefault="00A363FF">
            <w:pPr>
              <w:pStyle w:val="Text1"/>
              <w:spacing w:beforeLines="20" w:before="48" w:afterLines="20" w:after="48"/>
              <w:ind w:left="984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10 01 05 01 (Riċerka diretta)</w:t>
            </w:r>
          </w:p>
        </w:tc>
        <w:tc>
          <w:tcPr>
            <w:tcW w:w="415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51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4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43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7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10" w:type="pct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530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</w:tr>
      <w:tr w:rsidR="00A363FF">
        <w:trPr>
          <w:trHeight w:val="289"/>
          <w:jc w:val="center"/>
        </w:trPr>
        <w:tc>
          <w:tcPr>
            <w:tcW w:w="1746" w:type="pct"/>
            <w:gridSpan w:val="2"/>
            <w:vAlign w:val="center"/>
          </w:tcPr>
          <w:p w:rsidR="00A363FF" w:rsidRDefault="00A363FF">
            <w:pPr>
              <w:pStyle w:val="Text1"/>
              <w:spacing w:beforeLines="20" w:before="48" w:afterLines="20" w:after="48"/>
              <w:ind w:left="984"/>
              <w:jc w:val="left"/>
              <w:rPr>
                <w:noProof/>
                <w:sz w:val="20"/>
              </w:rPr>
            </w:pPr>
          </w:p>
        </w:tc>
        <w:tc>
          <w:tcPr>
            <w:tcW w:w="415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51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4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43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7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10" w:type="pct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530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</w:tr>
      <w:tr w:rsidR="00A363FF">
        <w:trPr>
          <w:trHeight w:val="289"/>
          <w:jc w:val="center"/>
        </w:trPr>
        <w:tc>
          <w:tcPr>
            <w:tcW w:w="1746" w:type="pct"/>
            <w:gridSpan w:val="2"/>
            <w:vAlign w:val="center"/>
          </w:tcPr>
          <w:p w:rsidR="00A363FF" w:rsidRDefault="00A363FF">
            <w:pPr>
              <w:pStyle w:val="Text1"/>
              <w:spacing w:beforeLines="20" w:before="48" w:afterLines="20" w:after="48"/>
              <w:ind w:left="208" w:hanging="120"/>
              <w:jc w:val="left"/>
              <w:rPr>
                <w:noProof/>
                <w:sz w:val="20"/>
              </w:rPr>
            </w:pPr>
            <w:r>
              <w:rPr>
                <w:b/>
                <w:noProof/>
                <w:sz w:val="20"/>
                <w:szCs w:val="20"/>
              </w:rPr>
              <w:sym w:font="Wingdings" w:char="F09F"/>
            </w:r>
            <w:r>
              <w:rPr>
                <w:b/>
                <w:noProof/>
                <w:sz w:val="20"/>
              </w:rPr>
              <w:t xml:space="preserve"> Persunal estern (f’unitajiet ekwivalenti għal full-time: FTE)</w:t>
            </w:r>
            <w:r>
              <w:rPr>
                <w:rStyle w:val="FootnoteReference"/>
                <w:b/>
                <w:noProof/>
                <w:sz w:val="20"/>
              </w:rPr>
              <w:footnoteReference w:id="64"/>
            </w:r>
          </w:p>
        </w:tc>
        <w:tc>
          <w:tcPr>
            <w:tcW w:w="415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51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4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43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7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10" w:type="pct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530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</w:tr>
      <w:tr w:rsidR="00A363FF">
        <w:trPr>
          <w:trHeight w:val="289"/>
          <w:jc w:val="center"/>
        </w:trPr>
        <w:tc>
          <w:tcPr>
            <w:tcW w:w="1746" w:type="pct"/>
            <w:gridSpan w:val="2"/>
            <w:vAlign w:val="center"/>
          </w:tcPr>
          <w:p w:rsidR="00A363FF" w:rsidRDefault="00A363FF">
            <w:pPr>
              <w:pStyle w:val="Text1"/>
              <w:spacing w:beforeLines="20" w:before="48" w:afterLines="20" w:after="48"/>
              <w:ind w:left="986"/>
              <w:jc w:val="left"/>
              <w:rPr>
                <w:b/>
                <w:noProof/>
                <w:sz w:val="20"/>
              </w:rPr>
            </w:pPr>
            <w:r>
              <w:rPr>
                <w:noProof/>
                <w:sz w:val="20"/>
              </w:rPr>
              <w:t>XX 01 02 01 (AC, END, INT mill-“finanzjament globali”)</w:t>
            </w:r>
          </w:p>
        </w:tc>
        <w:tc>
          <w:tcPr>
            <w:tcW w:w="415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51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4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43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7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10" w:type="pct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530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</w:tr>
      <w:tr w:rsidR="00A363FF">
        <w:trPr>
          <w:trHeight w:val="289"/>
          <w:jc w:val="center"/>
        </w:trPr>
        <w:tc>
          <w:tcPr>
            <w:tcW w:w="1746" w:type="pct"/>
            <w:gridSpan w:val="2"/>
            <w:vAlign w:val="center"/>
          </w:tcPr>
          <w:p w:rsidR="00A363FF" w:rsidRDefault="00A363FF">
            <w:pPr>
              <w:pStyle w:val="Text1"/>
              <w:spacing w:beforeLines="20" w:before="48" w:afterLines="20" w:after="48"/>
              <w:ind w:left="986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XX 01 02 02 (AC, AL, END, INT u JED fid-Delegazzjonijiet)</w:t>
            </w:r>
          </w:p>
        </w:tc>
        <w:tc>
          <w:tcPr>
            <w:tcW w:w="415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51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4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43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7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10" w:type="pct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530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</w:tr>
      <w:tr w:rsidR="00A363FF">
        <w:trPr>
          <w:trHeight w:val="289"/>
          <w:jc w:val="center"/>
        </w:trPr>
        <w:tc>
          <w:tcPr>
            <w:tcW w:w="911" w:type="pct"/>
            <w:vMerge w:val="restart"/>
            <w:vAlign w:val="center"/>
          </w:tcPr>
          <w:p w:rsidR="00A363FF" w:rsidRDefault="00A363FF">
            <w:pPr>
              <w:pStyle w:val="Text1"/>
              <w:spacing w:beforeLines="20" w:before="48" w:afterLines="20" w:after="48"/>
              <w:ind w:left="986"/>
              <w:jc w:val="lef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XX</w:t>
            </w:r>
            <w:r>
              <w:rPr>
                <w:noProof/>
                <w:sz w:val="20"/>
              </w:rPr>
              <w:t xml:space="preserve"> 01 04 </w:t>
            </w:r>
            <w:r>
              <w:rPr>
                <w:b/>
                <w:i/>
                <w:noProof/>
                <w:sz w:val="20"/>
              </w:rPr>
              <w:t>yy</w:t>
            </w:r>
            <w:r>
              <w:rPr>
                <w:rStyle w:val="FootnoteReference"/>
                <w:b/>
                <w:i/>
                <w:noProof/>
                <w:sz w:val="20"/>
              </w:rPr>
              <w:footnoteReference w:id="65"/>
            </w:r>
          </w:p>
        </w:tc>
        <w:tc>
          <w:tcPr>
            <w:tcW w:w="835" w:type="pct"/>
            <w:vAlign w:val="center"/>
          </w:tcPr>
          <w:p w:rsidR="00A363FF" w:rsidRDefault="00A363FF">
            <w:pPr>
              <w:rPr>
                <w:b/>
                <w:noProof/>
                <w:sz w:val="20"/>
              </w:rPr>
            </w:pPr>
            <w:r>
              <w:rPr>
                <w:noProof/>
                <w:sz w:val="20"/>
              </w:rPr>
              <w:t>- Fil-Kwartieri Ġenerali</w:t>
            </w:r>
            <w:r>
              <w:rPr>
                <w:rStyle w:val="FootnoteReference"/>
                <w:noProof/>
                <w:sz w:val="20"/>
              </w:rPr>
              <w:footnoteReference w:id="66"/>
            </w:r>
            <w:r>
              <w:rPr>
                <w:noProof/>
              </w:rPr>
              <w:br/>
            </w:r>
          </w:p>
        </w:tc>
        <w:tc>
          <w:tcPr>
            <w:tcW w:w="415" w:type="pct"/>
            <w:vAlign w:val="center"/>
          </w:tcPr>
          <w:p w:rsidR="00A363FF" w:rsidRDefault="00A363FF">
            <w:pPr>
              <w:rPr>
                <w:noProof/>
              </w:rPr>
            </w:pPr>
          </w:p>
        </w:tc>
        <w:tc>
          <w:tcPr>
            <w:tcW w:w="351" w:type="pct"/>
            <w:vAlign w:val="center"/>
          </w:tcPr>
          <w:p w:rsidR="00A363FF" w:rsidRDefault="00A363FF">
            <w:pPr>
              <w:rPr>
                <w:noProof/>
              </w:rPr>
            </w:pPr>
          </w:p>
        </w:tc>
        <w:tc>
          <w:tcPr>
            <w:tcW w:w="349" w:type="pct"/>
            <w:vAlign w:val="center"/>
          </w:tcPr>
          <w:p w:rsidR="00A363FF" w:rsidRDefault="00A363FF">
            <w:pPr>
              <w:rPr>
                <w:noProof/>
              </w:rPr>
            </w:pPr>
          </w:p>
        </w:tc>
        <w:tc>
          <w:tcPr>
            <w:tcW w:w="443" w:type="pct"/>
            <w:vAlign w:val="center"/>
          </w:tcPr>
          <w:p w:rsidR="00A363FF" w:rsidRDefault="00A363FF">
            <w:pPr>
              <w:rPr>
                <w:noProof/>
              </w:rPr>
            </w:pPr>
          </w:p>
        </w:tc>
        <w:tc>
          <w:tcPr>
            <w:tcW w:w="379" w:type="pct"/>
            <w:vAlign w:val="center"/>
          </w:tcPr>
          <w:p w:rsidR="00A363FF" w:rsidRDefault="00A363FF">
            <w:pPr>
              <w:rPr>
                <w:noProof/>
              </w:rPr>
            </w:pPr>
          </w:p>
        </w:tc>
        <w:tc>
          <w:tcPr>
            <w:tcW w:w="377" w:type="pct"/>
            <w:vAlign w:val="center"/>
          </w:tcPr>
          <w:p w:rsidR="00A363FF" w:rsidRDefault="00A363FF">
            <w:pPr>
              <w:rPr>
                <w:noProof/>
              </w:rPr>
            </w:pPr>
          </w:p>
        </w:tc>
        <w:tc>
          <w:tcPr>
            <w:tcW w:w="410" w:type="pct"/>
          </w:tcPr>
          <w:p w:rsidR="00A363FF" w:rsidRDefault="00A363FF">
            <w:pPr>
              <w:rPr>
                <w:noProof/>
              </w:rPr>
            </w:pPr>
          </w:p>
        </w:tc>
        <w:tc>
          <w:tcPr>
            <w:tcW w:w="530" w:type="pct"/>
            <w:vAlign w:val="center"/>
          </w:tcPr>
          <w:p w:rsidR="00A363FF" w:rsidRDefault="00A363FF">
            <w:pPr>
              <w:rPr>
                <w:noProof/>
              </w:rPr>
            </w:pPr>
          </w:p>
        </w:tc>
      </w:tr>
      <w:tr w:rsidR="00A363FF">
        <w:trPr>
          <w:trHeight w:val="289"/>
          <w:jc w:val="center"/>
        </w:trPr>
        <w:tc>
          <w:tcPr>
            <w:tcW w:w="911" w:type="pct"/>
            <w:vMerge/>
            <w:vAlign w:val="center"/>
          </w:tcPr>
          <w:p w:rsidR="00A363FF" w:rsidRDefault="00A363FF">
            <w:pPr>
              <w:rPr>
                <w:noProof/>
              </w:rPr>
            </w:pPr>
          </w:p>
        </w:tc>
        <w:tc>
          <w:tcPr>
            <w:tcW w:w="835" w:type="pct"/>
            <w:vAlign w:val="center"/>
          </w:tcPr>
          <w:p w:rsidR="00A363FF" w:rsidRDefault="00A363FF">
            <w:pPr>
              <w:rPr>
                <w:b/>
                <w:noProof/>
                <w:sz w:val="20"/>
              </w:rPr>
            </w:pPr>
            <w:r>
              <w:rPr>
                <w:noProof/>
                <w:sz w:val="20"/>
              </w:rPr>
              <w:t xml:space="preserve">- Fid-delegazzjonijiet </w:t>
            </w:r>
          </w:p>
        </w:tc>
        <w:tc>
          <w:tcPr>
            <w:tcW w:w="415" w:type="pct"/>
            <w:vAlign w:val="center"/>
          </w:tcPr>
          <w:p w:rsidR="00A363FF" w:rsidRDefault="00A363FF">
            <w:pPr>
              <w:pStyle w:val="Text1"/>
              <w:spacing w:beforeLines="20" w:before="48" w:afterLines="20" w:after="48"/>
              <w:rPr>
                <w:noProof/>
                <w:sz w:val="20"/>
              </w:rPr>
            </w:pPr>
          </w:p>
        </w:tc>
        <w:tc>
          <w:tcPr>
            <w:tcW w:w="351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4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43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7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10" w:type="pct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530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</w:tr>
      <w:tr w:rsidR="00A363FF">
        <w:trPr>
          <w:trHeight w:val="289"/>
          <w:jc w:val="center"/>
        </w:trPr>
        <w:tc>
          <w:tcPr>
            <w:tcW w:w="1746" w:type="pct"/>
            <w:gridSpan w:val="2"/>
            <w:vAlign w:val="center"/>
          </w:tcPr>
          <w:p w:rsidR="00A363FF" w:rsidRDefault="00A363FF">
            <w:pPr>
              <w:pStyle w:val="Text1"/>
              <w:spacing w:beforeLines="20" w:before="48" w:afterLines="20" w:after="48"/>
              <w:ind w:left="986"/>
              <w:jc w:val="left"/>
              <w:rPr>
                <w:noProof/>
                <w:sz w:val="20"/>
              </w:rPr>
            </w:pPr>
            <w:r>
              <w:rPr>
                <w:b/>
                <w:noProof/>
              </w:rPr>
              <w:t>XX</w:t>
            </w:r>
            <w:r>
              <w:rPr>
                <w:noProof/>
              </w:rPr>
              <w:t xml:space="preserve"> 01 05 02 (AC, END, INT – Riċerka indiretta)</w:t>
            </w:r>
          </w:p>
        </w:tc>
        <w:tc>
          <w:tcPr>
            <w:tcW w:w="415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51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4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43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7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10" w:type="pct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530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</w:tr>
      <w:tr w:rsidR="00A363FF">
        <w:trPr>
          <w:trHeight w:val="289"/>
          <w:jc w:val="center"/>
        </w:trPr>
        <w:tc>
          <w:tcPr>
            <w:tcW w:w="1746" w:type="pct"/>
            <w:gridSpan w:val="2"/>
            <w:vAlign w:val="center"/>
          </w:tcPr>
          <w:p w:rsidR="00A363FF" w:rsidRDefault="00A363FF">
            <w:pPr>
              <w:pStyle w:val="Text1"/>
              <w:spacing w:beforeLines="20" w:before="48" w:afterLines="20" w:after="48"/>
              <w:ind w:left="986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10 01 05 02 (AC, END, INT – Riċerka diretta)</w:t>
            </w:r>
          </w:p>
        </w:tc>
        <w:tc>
          <w:tcPr>
            <w:tcW w:w="415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51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4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43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9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7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10" w:type="pct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530" w:type="pct"/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</w:tr>
      <w:tr w:rsidR="00A363FF">
        <w:trPr>
          <w:trHeight w:val="289"/>
          <w:jc w:val="center"/>
        </w:trPr>
        <w:tc>
          <w:tcPr>
            <w:tcW w:w="1746" w:type="pct"/>
            <w:gridSpan w:val="2"/>
            <w:tcBorders>
              <w:bottom w:val="double" w:sz="4" w:space="0" w:color="auto"/>
            </w:tcBorders>
            <w:vAlign w:val="center"/>
          </w:tcPr>
          <w:p w:rsidR="00A363FF" w:rsidRDefault="00A363FF">
            <w:pPr>
              <w:pStyle w:val="Text1"/>
              <w:spacing w:beforeLines="20" w:before="48" w:afterLines="20" w:after="48"/>
              <w:ind w:left="984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Linji baġitarji oħra (speċifika)</w:t>
            </w:r>
          </w:p>
        </w:tc>
        <w:tc>
          <w:tcPr>
            <w:tcW w:w="415" w:type="pct"/>
            <w:tcBorders>
              <w:bottom w:val="double" w:sz="4" w:space="0" w:color="auto"/>
            </w:tcBorders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51" w:type="pct"/>
            <w:tcBorders>
              <w:bottom w:val="double" w:sz="4" w:space="0" w:color="auto"/>
            </w:tcBorders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49" w:type="pct"/>
            <w:tcBorders>
              <w:bottom w:val="double" w:sz="4" w:space="0" w:color="auto"/>
            </w:tcBorders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43" w:type="pct"/>
            <w:tcBorders>
              <w:bottom w:val="double" w:sz="4" w:space="0" w:color="auto"/>
            </w:tcBorders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9" w:type="pct"/>
            <w:tcBorders>
              <w:bottom w:val="double" w:sz="4" w:space="0" w:color="auto"/>
            </w:tcBorders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410" w:type="pct"/>
            <w:tcBorders>
              <w:bottom w:val="double" w:sz="4" w:space="0" w:color="auto"/>
            </w:tcBorders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  <w:tc>
          <w:tcPr>
            <w:tcW w:w="530" w:type="pct"/>
            <w:tcBorders>
              <w:bottom w:val="double" w:sz="4" w:space="0" w:color="auto"/>
            </w:tcBorders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</w:p>
        </w:tc>
      </w:tr>
      <w:tr w:rsidR="00A363FF">
        <w:trPr>
          <w:trHeight w:val="289"/>
          <w:jc w:val="center"/>
        </w:trPr>
        <w:tc>
          <w:tcPr>
            <w:tcW w:w="1746" w:type="pct"/>
            <w:gridSpan w:val="2"/>
            <w:tcBorders>
              <w:top w:val="double" w:sz="4" w:space="0" w:color="auto"/>
            </w:tcBorders>
            <w:vAlign w:val="center"/>
          </w:tcPr>
          <w:p w:rsidR="00A363FF" w:rsidRDefault="00A363FF">
            <w:pPr>
              <w:pStyle w:val="Text1"/>
              <w:spacing w:beforeLines="20" w:before="48" w:afterLines="20" w:after="48"/>
              <w:ind w:left="986"/>
              <w:jc w:val="left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TOTAL</w:t>
            </w:r>
          </w:p>
        </w:tc>
        <w:tc>
          <w:tcPr>
            <w:tcW w:w="415" w:type="pct"/>
            <w:tcBorders>
              <w:top w:val="double" w:sz="4" w:space="0" w:color="auto"/>
            </w:tcBorders>
            <w:vAlign w:val="center"/>
          </w:tcPr>
          <w:p w:rsidR="00A363FF" w:rsidRDefault="00A363FF">
            <w:pPr>
              <w:spacing w:before="60" w:after="60" w:line="200" w:lineRule="exact"/>
              <w:jc w:val="right"/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351" w:type="pct"/>
            <w:tcBorders>
              <w:top w:val="double" w:sz="4" w:space="0" w:color="auto"/>
            </w:tcBorders>
            <w:vAlign w:val="center"/>
          </w:tcPr>
          <w:p w:rsidR="00A363FF" w:rsidRDefault="00A363FF">
            <w:pPr>
              <w:spacing w:before="60" w:after="60" w:line="200" w:lineRule="exact"/>
              <w:jc w:val="right"/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349" w:type="pct"/>
            <w:tcBorders>
              <w:top w:val="double" w:sz="4" w:space="0" w:color="auto"/>
            </w:tcBorders>
            <w:vAlign w:val="center"/>
          </w:tcPr>
          <w:p w:rsidR="00A363FF" w:rsidRDefault="00A363FF">
            <w:pPr>
              <w:spacing w:before="60" w:after="60" w:line="200" w:lineRule="exact"/>
              <w:jc w:val="right"/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443" w:type="pct"/>
            <w:tcBorders>
              <w:top w:val="double" w:sz="4" w:space="0" w:color="auto"/>
            </w:tcBorders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0,402</w:t>
            </w: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377" w:type="pct"/>
            <w:tcBorders>
              <w:top w:val="double" w:sz="4" w:space="0" w:color="auto"/>
            </w:tcBorders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410" w:type="pct"/>
            <w:tcBorders>
              <w:top w:val="double" w:sz="4" w:space="0" w:color="auto"/>
            </w:tcBorders>
          </w:tcPr>
          <w:p w:rsidR="00A363FF" w:rsidRDefault="00A363FF">
            <w:pPr>
              <w:spacing w:beforeLines="20" w:before="48" w:afterLines="20" w:after="48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530" w:type="pct"/>
            <w:tcBorders>
              <w:top w:val="double" w:sz="4" w:space="0" w:color="auto"/>
            </w:tcBorders>
            <w:vAlign w:val="center"/>
          </w:tcPr>
          <w:p w:rsidR="00A363FF" w:rsidRDefault="00A363FF">
            <w:pPr>
              <w:spacing w:beforeLines="20" w:before="48" w:afterLines="20" w:after="48"/>
              <w:jc w:val="center"/>
              <w:rPr>
                <w:b/>
                <w:noProof/>
                <w:sz w:val="20"/>
              </w:rPr>
            </w:pPr>
            <w:r>
              <w:rPr>
                <w:noProof/>
                <w:sz w:val="20"/>
              </w:rPr>
              <w:t>1,608</w:t>
            </w:r>
          </w:p>
        </w:tc>
      </w:tr>
    </w:tbl>
    <w:p w:rsidR="00A363FF" w:rsidRDefault="00A363FF">
      <w:pPr>
        <w:pStyle w:val="Text1"/>
        <w:spacing w:before="60" w:after="60"/>
        <w:ind w:left="851"/>
        <w:rPr>
          <w:noProof/>
          <w:sz w:val="20"/>
          <w:szCs w:val="20"/>
        </w:rPr>
      </w:pPr>
      <w:r>
        <w:rPr>
          <w:b/>
          <w:noProof/>
        </w:rPr>
        <w:t>18</w:t>
      </w:r>
      <w:r>
        <w:rPr>
          <w:noProof/>
        </w:rPr>
        <w:t xml:space="preserve"> huwa l-qasam ta' politika jew it-titolu baġitarju kkonċernat.</w:t>
      </w:r>
    </w:p>
    <w:p w:rsidR="00A363FF" w:rsidRDefault="00A363FF">
      <w:pPr>
        <w:pStyle w:val="Text1"/>
        <w:rPr>
          <w:noProof/>
          <w:sz w:val="20"/>
          <w:szCs w:val="20"/>
        </w:rPr>
      </w:pPr>
      <w:r>
        <w:rPr>
          <w:noProof/>
          <w:sz w:val="20"/>
        </w:rPr>
        <w:t>Ir-riżorsi umani meħtieġa se jintlaħqu mill-uffiċjali tad-DĠ li huma diġà assenjati għall-ġestjoni tal-azzjoni u / jew li diġà ngħataw kariga band'oħra fid-DĠ, flimkien, jekk ikun meħtieġ, ma' xi allokazzjoni addizzjonali li tista' tingħata lid-DĠ li jkun qed imexxi l-azzjoni skont il-proċedura ta' allokazzjoni annwali u fid-dawl tar-restrizzjonijiet baġitarji.</w:t>
      </w:r>
    </w:p>
    <w:p w:rsidR="00A363FF" w:rsidRDefault="00A363FF">
      <w:pPr>
        <w:rPr>
          <w:noProof/>
          <w:sz w:val="20"/>
        </w:rPr>
      </w:pPr>
    </w:p>
    <w:p w:rsidR="00A363FF" w:rsidRDefault="00A363FF">
      <w:pPr>
        <w:rPr>
          <w:noProof/>
          <w:sz w:val="20"/>
        </w:rPr>
      </w:pPr>
      <w:r>
        <w:rPr>
          <w:noProof/>
          <w:sz w:val="20"/>
        </w:rPr>
        <w:t>Deskrizzjoni tal-kompiti li jridu jitwettqu:</w:t>
      </w:r>
    </w:p>
    <w:tbl>
      <w:tblPr>
        <w:tblW w:w="1044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7200"/>
      </w:tblGrid>
      <w:tr w:rsidR="00A363FF">
        <w:tc>
          <w:tcPr>
            <w:tcW w:w="3240" w:type="dxa"/>
          </w:tcPr>
          <w:p w:rsidR="00A363FF" w:rsidRDefault="00A363F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Uffiċjali u persunal temporanju</w:t>
            </w:r>
          </w:p>
        </w:tc>
        <w:tc>
          <w:tcPr>
            <w:tcW w:w="7200" w:type="dxa"/>
          </w:tcPr>
          <w:p w:rsidR="00A363FF" w:rsidRDefault="00A363F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Diversi kompiti fir-rigward tal-EURODAC, pereżempju fil-kuntest ta’ opinjoni tal-Kummissjoni dwar il-programm annwali ta’ ħidma u l-monitoraġġ tal-implimentazzjoni tiegħu, sorveljanza tat-tħejjija tal-baġit tal-Aġenzija u l-monitoraġġ tal-implimentazzjoni tiegħu, jassistu lill-Aġenzija fl-iżvilupp tal-attivitajiet tagħha skont il-politiki tal-UE, inkluż billi jipparteċipaw f’laqgħat tal-esperti, eċċ.</w:t>
            </w:r>
          </w:p>
        </w:tc>
      </w:tr>
      <w:tr w:rsidR="00A363FF">
        <w:tc>
          <w:tcPr>
            <w:tcW w:w="3240" w:type="dxa"/>
          </w:tcPr>
          <w:p w:rsidR="00A363FF" w:rsidRDefault="00A363FF">
            <w:pPr>
              <w:spacing w:before="60" w:after="6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Persunal estern</w:t>
            </w:r>
          </w:p>
        </w:tc>
        <w:tc>
          <w:tcPr>
            <w:tcW w:w="7200" w:type="dxa"/>
          </w:tcPr>
          <w:p w:rsidR="00A363FF" w:rsidRDefault="00A363FF">
            <w:pPr>
              <w:rPr>
                <w:noProof/>
                <w:sz w:val="20"/>
              </w:rPr>
            </w:pPr>
          </w:p>
        </w:tc>
      </w:tr>
    </w:tbl>
    <w:p w:rsidR="00A363FF" w:rsidRDefault="00A363FF">
      <w:pPr>
        <w:rPr>
          <w:noProof/>
        </w:rPr>
      </w:pPr>
    </w:p>
    <w:p w:rsidR="00A363FF" w:rsidRDefault="00A363FF">
      <w:pPr>
        <w:rPr>
          <w:noProof/>
        </w:rPr>
      </w:pPr>
      <w:r>
        <w:rPr>
          <w:noProof/>
        </w:rPr>
        <w:t xml:space="preserve">Deskrizzjoni tal-kalkolu tal-ispiża għall-FTE jinħtieġ li tiġi inkluża fl-Anness V, it-Taqsima 3. </w:t>
      </w:r>
    </w:p>
    <w:p w:rsidR="00A363FF" w:rsidRDefault="00A363FF">
      <w:pPr>
        <w:rPr>
          <w:noProof/>
        </w:rPr>
        <w:sectPr w:rsidR="00A363FF"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/>
          <w:pgMar w:top="1134" w:right="1417" w:bottom="1134" w:left="1417" w:header="709" w:footer="709" w:gutter="0"/>
          <w:cols w:space="720"/>
          <w:docGrid w:linePitch="326"/>
        </w:sectPr>
      </w:pPr>
    </w:p>
    <w:p w:rsidR="00A363FF" w:rsidRDefault="00A363FF">
      <w:pPr>
        <w:pStyle w:val="ManualHeading3"/>
        <w:rPr>
          <w:bCs/>
          <w:noProof/>
          <w:szCs w:val="24"/>
        </w:rPr>
      </w:pPr>
      <w:r>
        <w:t>3.2.4.</w:t>
      </w:r>
      <w:r>
        <w:tab/>
      </w:r>
      <w:r>
        <w:rPr>
          <w:noProof/>
        </w:rPr>
        <w:t xml:space="preserve">Kompatibbiltà mal-qafas finanzjarju pluriennali attwali </w:t>
      </w:r>
    </w:p>
    <w:p w:rsidR="00A363FF" w:rsidRDefault="00A363FF">
      <w:pPr>
        <w:pStyle w:val="ListDash1"/>
        <w:rPr>
          <w:noProof/>
        </w:rPr>
      </w:pPr>
      <w:r>
        <w:rPr>
          <w:noProof/>
          <w:szCs w:val="24"/>
        </w:rPr>
        <w:sym w:font="Wingdings" w:char="F078"/>
      </w:r>
      <w:r>
        <w:rPr>
          <w:noProof/>
        </w:rPr>
        <w:tab/>
        <w:t xml:space="preserve">Il-proposta / l-inizjattiva hija kompatibbli mal-qafas finanzjarju pluriennali attwali. </w:t>
      </w:r>
      <w:r>
        <w:rPr>
          <w:noProof/>
          <w:szCs w:val="24"/>
        </w:rPr>
        <w:sym w:font="Wingdings" w:char="F0A8"/>
      </w:r>
      <w:r>
        <w:rPr>
          <w:noProof/>
        </w:rPr>
        <w:tab/>
        <w:t>Il-proposta / l-inizjattiva tirrikjedi programmazzjoni mill-ġdid tal-intestatura rilevanti fil-qafas finanzjarju pluriennali.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0"/>
        </w:rPr>
      </w:pPr>
    </w:p>
    <w:p w:rsidR="00A363FF" w:rsidRDefault="00A363FF">
      <w:pPr>
        <w:pStyle w:val="ListDash1"/>
        <w:rPr>
          <w:noProof/>
        </w:rPr>
      </w:pPr>
      <w:r>
        <w:rPr>
          <w:noProof/>
          <w:szCs w:val="24"/>
        </w:rPr>
        <w:sym w:font="Wingdings" w:char="F0A8"/>
      </w:r>
      <w:r>
        <w:rPr>
          <w:noProof/>
        </w:rPr>
        <w:tab/>
        <w:t>Il-proposta / l-inizjattiva tirrikjedi l-applikazzjoni tal-istrument ta’ flessibbiltà jew reviżjoni tal-qafas finanzjarju plurinennali</w:t>
      </w:r>
      <w:r>
        <w:rPr>
          <w:rStyle w:val="FootnoteReference"/>
          <w:noProof/>
        </w:rPr>
        <w:footnoteReference w:id="67"/>
      </w:r>
      <w:r>
        <w:rPr>
          <w:noProof/>
        </w:rPr>
        <w:t>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:rsidR="00A363FF" w:rsidRDefault="00A363FF">
      <w:pPr>
        <w:pStyle w:val="ManualHeading3"/>
        <w:rPr>
          <w:bCs/>
          <w:noProof/>
          <w:szCs w:val="24"/>
        </w:rPr>
      </w:pPr>
      <w:r>
        <w:t>3.2.5.</w:t>
      </w:r>
      <w:r>
        <w:tab/>
      </w:r>
      <w:r>
        <w:rPr>
          <w:noProof/>
        </w:rPr>
        <w:t xml:space="preserve">Kontribuzzjonijiet ta’ terzi persuni </w:t>
      </w:r>
    </w:p>
    <w:p w:rsidR="00A363FF" w:rsidRDefault="00A363FF">
      <w:pPr>
        <w:pStyle w:val="ListDash1"/>
        <w:rPr>
          <w:noProof/>
        </w:rPr>
      </w:pPr>
      <w:r>
        <w:rPr>
          <w:noProof/>
          <w:szCs w:val="24"/>
        </w:rPr>
        <w:sym w:font="Wingdings" w:char="F078"/>
      </w:r>
      <w:r>
        <w:rPr>
          <w:noProof/>
        </w:rPr>
        <w:t xml:space="preserve"> Il-proposta / l-inizjattiva ma tipprevedix kofinanzjament minn terzi persuni. </w:t>
      </w:r>
    </w:p>
    <w:p w:rsidR="00A363FF" w:rsidRDefault="00A363FF">
      <w:pPr>
        <w:pStyle w:val="ListDash1"/>
        <w:rPr>
          <w:noProof/>
        </w:rPr>
      </w:pPr>
      <w:r>
        <w:rPr>
          <w:noProof/>
          <w:szCs w:val="24"/>
        </w:rPr>
        <w:sym w:font="Wingdings" w:char="F0A8"/>
      </w:r>
      <w:r>
        <w:rPr>
          <w:noProof/>
        </w:rPr>
        <w:tab/>
        <w:t>Il-proposta / l-inizjattiva tipprovdi għall-kofinanzjament stmat hawn taħt:</w:t>
      </w:r>
    </w:p>
    <w:p w:rsidR="00A363FF" w:rsidRDefault="00A363FF">
      <w:pPr>
        <w:jc w:val="right"/>
        <w:rPr>
          <w:noProof/>
          <w:sz w:val="20"/>
        </w:rPr>
      </w:pPr>
      <w:r>
        <w:rPr>
          <w:noProof/>
          <w:sz w:val="20"/>
        </w:rPr>
        <w:t>EUR miljuni (sa tliet punti deċimali)</w:t>
      </w:r>
    </w:p>
    <w:tbl>
      <w:tblPr>
        <w:tblW w:w="10246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964"/>
        <w:gridCol w:w="964"/>
        <w:gridCol w:w="964"/>
        <w:gridCol w:w="1068"/>
        <w:gridCol w:w="860"/>
        <w:gridCol w:w="964"/>
        <w:gridCol w:w="964"/>
        <w:gridCol w:w="1158"/>
      </w:tblGrid>
      <w:tr w:rsidR="00A363FF">
        <w:trPr>
          <w:cantSplit/>
        </w:trPr>
        <w:tc>
          <w:tcPr>
            <w:tcW w:w="2340" w:type="dxa"/>
          </w:tcPr>
          <w:p w:rsidR="00A363FF" w:rsidRDefault="00A363FF">
            <w:pPr>
              <w:spacing w:before="60" w:after="60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2017</w:t>
            </w:r>
          </w:p>
        </w:tc>
        <w:tc>
          <w:tcPr>
            <w:tcW w:w="964" w:type="dxa"/>
            <w:vAlign w:val="center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2018</w:t>
            </w:r>
          </w:p>
        </w:tc>
        <w:tc>
          <w:tcPr>
            <w:tcW w:w="964" w:type="dxa"/>
            <w:vAlign w:val="center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2019</w:t>
            </w:r>
          </w:p>
        </w:tc>
        <w:tc>
          <w:tcPr>
            <w:tcW w:w="1068" w:type="dxa"/>
            <w:vAlign w:val="center"/>
          </w:tcPr>
          <w:p w:rsidR="00A363FF" w:rsidRDefault="00A363FF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20"/>
              </w:rPr>
              <w:t>2020</w:t>
            </w:r>
          </w:p>
        </w:tc>
        <w:tc>
          <w:tcPr>
            <w:tcW w:w="2788" w:type="dxa"/>
            <w:gridSpan w:val="3"/>
            <w:vAlign w:val="center"/>
          </w:tcPr>
          <w:p w:rsidR="00A363FF" w:rsidRDefault="00A363FF">
            <w:pPr>
              <w:jc w:val="center"/>
              <w:rPr>
                <w:b/>
                <w:noProof/>
                <w:sz w:val="20"/>
              </w:rPr>
            </w:pPr>
            <w:r>
              <w:rPr>
                <w:noProof/>
                <w:sz w:val="20"/>
              </w:rPr>
              <w:t>Niżżel kemm hemm bżonn snin biex turi t-tul ta' żmien kemm idum l-impatt (ara l-punt 1.6)</w:t>
            </w:r>
          </w:p>
        </w:tc>
        <w:tc>
          <w:tcPr>
            <w:tcW w:w="1158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Total</w:t>
            </w:r>
          </w:p>
        </w:tc>
      </w:tr>
      <w:tr w:rsidR="00A363FF">
        <w:trPr>
          <w:cantSplit/>
        </w:trPr>
        <w:tc>
          <w:tcPr>
            <w:tcW w:w="2340" w:type="dxa"/>
          </w:tcPr>
          <w:p w:rsidR="00A363FF" w:rsidRDefault="00A363FF">
            <w:pPr>
              <w:rPr>
                <w:noProof/>
              </w:rPr>
            </w:pPr>
            <w:r>
              <w:rPr>
                <w:noProof/>
                <w:sz w:val="20"/>
              </w:rPr>
              <w:t>Speċifika l-korp ta’ kofinanzjament</w:t>
            </w:r>
            <w:r>
              <w:rPr>
                <w:i/>
                <w:noProof/>
                <w:sz w:val="20"/>
              </w:rPr>
              <w:t xml:space="preserve"> </w:t>
            </w:r>
          </w:p>
        </w:tc>
        <w:tc>
          <w:tcPr>
            <w:tcW w:w="964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1068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860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1158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</w:tr>
      <w:tr w:rsidR="00A363FF">
        <w:trPr>
          <w:cantSplit/>
        </w:trPr>
        <w:tc>
          <w:tcPr>
            <w:tcW w:w="2340" w:type="dxa"/>
          </w:tcPr>
          <w:p w:rsidR="00A363FF" w:rsidRDefault="00A363FF">
            <w:pPr>
              <w:spacing w:before="60" w:after="6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TOTAL tal-approprjazzjonijiet kofinanzjati </w:t>
            </w:r>
          </w:p>
        </w:tc>
        <w:tc>
          <w:tcPr>
            <w:tcW w:w="964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1068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860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1158" w:type="dxa"/>
            <w:vAlign w:val="center"/>
          </w:tcPr>
          <w:p w:rsidR="00A363FF" w:rsidRDefault="00A363FF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</w:tr>
    </w:tbl>
    <w:p w:rsidR="00A363FF" w:rsidRDefault="00A363FF">
      <w:pPr>
        <w:rPr>
          <w:noProof/>
        </w:rPr>
      </w:pPr>
      <w:r>
        <w:rPr>
          <w:noProof/>
        </w:rPr>
        <w:br/>
      </w:r>
    </w:p>
    <w:p w:rsidR="00A363FF" w:rsidRDefault="00A363FF">
      <w:pPr>
        <w:pStyle w:val="ManualHeading2"/>
        <w:rPr>
          <w:bCs/>
          <w:noProof/>
          <w:szCs w:val="24"/>
        </w:rPr>
      </w:pPr>
      <w:r>
        <w:rPr>
          <w:noProof/>
        </w:rPr>
        <w:br w:type="page"/>
      </w:r>
      <w:r>
        <w:t>3.3.</w:t>
      </w:r>
      <w:r>
        <w:tab/>
      </w:r>
      <w:r>
        <w:rPr>
          <w:noProof/>
        </w:rPr>
        <w:t xml:space="preserve">Impatt stmat fuq id-dħul </w:t>
      </w:r>
    </w:p>
    <w:p w:rsidR="00A363FF" w:rsidRDefault="00A363FF">
      <w:pPr>
        <w:pStyle w:val="ListDash1"/>
        <w:rPr>
          <w:noProof/>
        </w:rPr>
      </w:pPr>
      <w:r>
        <w:rPr>
          <w:noProof/>
          <w:szCs w:val="24"/>
        </w:rPr>
        <w:sym w:font="Wingdings" w:char="F0A8"/>
      </w:r>
      <w:r>
        <w:rPr>
          <w:noProof/>
        </w:rPr>
        <w:tab/>
        <w:t>Il-proposta / l-inizjattiva ma jkollha l-ebda impatt finanzjarju fuq id-dħul.</w:t>
      </w:r>
    </w:p>
    <w:p w:rsidR="00A363FF" w:rsidRDefault="00A363FF">
      <w:pPr>
        <w:pStyle w:val="ListDash1"/>
        <w:rPr>
          <w:noProof/>
        </w:rPr>
      </w:pPr>
      <w:r>
        <w:rPr>
          <w:noProof/>
          <w:szCs w:val="24"/>
        </w:rPr>
        <w:sym w:font="Wingdings" w:char="F078"/>
      </w:r>
      <w:r>
        <w:rPr>
          <w:noProof/>
        </w:rPr>
        <w:tab/>
        <w:t>Il-proposta / l-inizjattiva għandha l-impatt finanzjarju li ġej:</w:t>
      </w:r>
    </w:p>
    <w:p w:rsidR="00A363FF" w:rsidRDefault="00A363FF">
      <w:pPr>
        <w:pStyle w:val="ListNumberLevel3"/>
        <w:tabs>
          <w:tab w:val="clear" w:pos="2126"/>
        </w:tabs>
        <w:rPr>
          <w:noProof/>
        </w:rPr>
      </w:pPr>
      <w:r>
        <w:rPr>
          <w:noProof/>
          <w:szCs w:val="24"/>
        </w:rPr>
        <w:sym w:font="Wingdings" w:char="F0A8"/>
      </w:r>
      <w:r>
        <w:rPr>
          <w:noProof/>
        </w:rPr>
        <w:tab/>
        <w:t xml:space="preserve">fuq ir-riżorsi proprji </w:t>
      </w:r>
    </w:p>
    <w:p w:rsidR="00A363FF" w:rsidRDefault="00A363FF">
      <w:pPr>
        <w:pStyle w:val="ListNumberLevel3"/>
        <w:tabs>
          <w:tab w:val="clear" w:pos="2126"/>
        </w:tabs>
        <w:rPr>
          <w:noProof/>
        </w:rPr>
      </w:pPr>
      <w:r>
        <w:rPr>
          <w:noProof/>
          <w:szCs w:val="24"/>
        </w:rPr>
        <w:sym w:font="Wingdings" w:char="F078"/>
      </w:r>
      <w:r>
        <w:rPr>
          <w:noProof/>
        </w:rPr>
        <w:tab/>
        <w:t xml:space="preserve">fuq dħul mixxellanju </w:t>
      </w:r>
    </w:p>
    <w:p w:rsidR="00A363FF" w:rsidRDefault="00A363FF">
      <w:pPr>
        <w:jc w:val="right"/>
        <w:rPr>
          <w:i/>
          <w:noProof/>
          <w:sz w:val="20"/>
        </w:rPr>
      </w:pPr>
      <w:r>
        <w:rPr>
          <w:noProof/>
          <w:sz w:val="20"/>
        </w:rPr>
        <w:t>EUR miljuni (sa tliet punti deċimali)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4"/>
        <w:gridCol w:w="1276"/>
        <w:gridCol w:w="1080"/>
        <w:gridCol w:w="900"/>
        <w:gridCol w:w="900"/>
        <w:gridCol w:w="1080"/>
        <w:gridCol w:w="1080"/>
        <w:gridCol w:w="1080"/>
        <w:gridCol w:w="1080"/>
      </w:tblGrid>
      <w:tr w:rsidR="00A363FF">
        <w:trPr>
          <w:trHeight w:val="388"/>
        </w:trPr>
        <w:tc>
          <w:tcPr>
            <w:tcW w:w="2144" w:type="dxa"/>
            <w:vMerge w:val="restart"/>
            <w:vAlign w:val="center"/>
          </w:tcPr>
          <w:p w:rsidR="00A363FF" w:rsidRDefault="00A363FF">
            <w:pPr>
              <w:spacing w:before="40" w:after="4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L-intestatura tad-dħul baġitarju:</w:t>
            </w:r>
          </w:p>
        </w:tc>
        <w:tc>
          <w:tcPr>
            <w:tcW w:w="1276" w:type="dxa"/>
            <w:vMerge w:val="restart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Approprjazzjonijiet disponibbli għas-sena finanzjarja kurrenti</w:t>
            </w:r>
          </w:p>
        </w:tc>
        <w:tc>
          <w:tcPr>
            <w:tcW w:w="7200" w:type="dxa"/>
            <w:gridSpan w:val="7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Impatt tal-proposta / tal-inizjattiva</w:t>
            </w:r>
            <w:r>
              <w:rPr>
                <w:rStyle w:val="FootnoteReference"/>
                <w:noProof/>
                <w:sz w:val="18"/>
              </w:rPr>
              <w:footnoteReference w:id="68"/>
            </w:r>
          </w:p>
        </w:tc>
      </w:tr>
      <w:tr w:rsidR="00A363FF">
        <w:trPr>
          <w:trHeight w:val="388"/>
        </w:trPr>
        <w:tc>
          <w:tcPr>
            <w:tcW w:w="2144" w:type="dxa"/>
            <w:vMerge/>
            <w:vAlign w:val="center"/>
          </w:tcPr>
          <w:p w:rsidR="00A363FF" w:rsidRDefault="00A363FF">
            <w:pPr>
              <w:rPr>
                <w:noProof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363FF" w:rsidRDefault="00A363FF">
            <w:pPr>
              <w:rPr>
                <w:noProof/>
                <w:sz w:val="18"/>
              </w:rPr>
            </w:pPr>
          </w:p>
        </w:tc>
        <w:tc>
          <w:tcPr>
            <w:tcW w:w="1080" w:type="dxa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18"/>
              </w:rPr>
              <w:t>2017</w:t>
            </w:r>
          </w:p>
        </w:tc>
        <w:tc>
          <w:tcPr>
            <w:tcW w:w="900" w:type="dxa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18"/>
              </w:rPr>
              <w:t>2018</w:t>
            </w:r>
          </w:p>
        </w:tc>
        <w:tc>
          <w:tcPr>
            <w:tcW w:w="900" w:type="dxa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18"/>
              </w:rPr>
              <w:t>2019</w:t>
            </w:r>
          </w:p>
        </w:tc>
        <w:tc>
          <w:tcPr>
            <w:tcW w:w="1080" w:type="dxa"/>
            <w:vAlign w:val="center"/>
          </w:tcPr>
          <w:p w:rsidR="00A363FF" w:rsidRDefault="00A363FF">
            <w:pPr>
              <w:jc w:val="center"/>
              <w:rPr>
                <w:noProof/>
                <w:sz w:val="18"/>
              </w:rPr>
            </w:pPr>
            <w:r>
              <w:rPr>
                <w:noProof/>
              </w:rPr>
              <w:t>Sena</w:t>
            </w:r>
            <w:r>
              <w:rPr>
                <w:b/>
                <w:noProof/>
                <w:sz w:val="18"/>
              </w:rPr>
              <w:t>2020</w:t>
            </w:r>
          </w:p>
        </w:tc>
        <w:tc>
          <w:tcPr>
            <w:tcW w:w="3240" w:type="dxa"/>
            <w:gridSpan w:val="3"/>
            <w:vAlign w:val="center"/>
          </w:tcPr>
          <w:p w:rsidR="00A363FF" w:rsidRDefault="00A363FF">
            <w:pPr>
              <w:jc w:val="center"/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w:t>Niżżel kemm hemm bżonn snin biex turi t-tul ta' żmien kemm idum l-impatt (ara l-punt 1.6)</w:t>
            </w:r>
          </w:p>
        </w:tc>
      </w:tr>
      <w:tr w:rsidR="00A363FF">
        <w:trPr>
          <w:trHeight w:val="388"/>
        </w:trPr>
        <w:tc>
          <w:tcPr>
            <w:tcW w:w="2144" w:type="dxa"/>
            <w:vAlign w:val="center"/>
          </w:tcPr>
          <w:p w:rsidR="00A363FF" w:rsidRDefault="00A363FF">
            <w:pPr>
              <w:spacing w:before="40" w:after="4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L-Artikolu ………….</w:t>
            </w:r>
          </w:p>
        </w:tc>
        <w:tc>
          <w:tcPr>
            <w:tcW w:w="1276" w:type="dxa"/>
          </w:tcPr>
          <w:p w:rsidR="00A363FF" w:rsidRDefault="00A363FF">
            <w:pPr>
              <w:spacing w:beforeLines="40" w:before="96" w:afterLines="40" w:after="96"/>
              <w:jc w:val="center"/>
              <w:rPr>
                <w:i/>
                <w:noProof/>
                <w:sz w:val="18"/>
              </w:rPr>
            </w:pPr>
          </w:p>
        </w:tc>
        <w:tc>
          <w:tcPr>
            <w:tcW w:w="1080" w:type="dxa"/>
          </w:tcPr>
          <w:p w:rsidR="00A363FF" w:rsidRDefault="00A363FF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0,492</w:t>
            </w:r>
          </w:p>
        </w:tc>
        <w:tc>
          <w:tcPr>
            <w:tcW w:w="900" w:type="dxa"/>
          </w:tcPr>
          <w:p w:rsidR="00A363FF" w:rsidRDefault="00A363FF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0,516</w:t>
            </w:r>
          </w:p>
        </w:tc>
        <w:tc>
          <w:tcPr>
            <w:tcW w:w="900" w:type="dxa"/>
          </w:tcPr>
          <w:p w:rsidR="00A363FF" w:rsidRDefault="00A363FF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0,243</w:t>
            </w:r>
          </w:p>
        </w:tc>
        <w:tc>
          <w:tcPr>
            <w:tcW w:w="1080" w:type="dxa"/>
          </w:tcPr>
          <w:p w:rsidR="00A363FF" w:rsidRDefault="00A363FF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0,536</w:t>
            </w:r>
          </w:p>
        </w:tc>
        <w:tc>
          <w:tcPr>
            <w:tcW w:w="1080" w:type="dxa"/>
          </w:tcPr>
          <w:p w:rsidR="00A363FF" w:rsidRDefault="00A363FF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1080" w:type="dxa"/>
          </w:tcPr>
          <w:p w:rsidR="00A363FF" w:rsidRDefault="00A363FF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1080" w:type="dxa"/>
          </w:tcPr>
          <w:p w:rsidR="00A363FF" w:rsidRDefault="00A363FF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</w:tr>
    </w:tbl>
    <w:p w:rsidR="00A363FF" w:rsidRDefault="00A363FF">
      <w:pPr>
        <w:pStyle w:val="Text1"/>
        <w:rPr>
          <w:noProof/>
          <w:sz w:val="20"/>
        </w:rPr>
      </w:pPr>
      <w:r>
        <w:rPr>
          <w:noProof/>
          <w:sz w:val="20"/>
        </w:rPr>
        <w:t>Għal dħul "assenjat" mixxellanju, speċifika l-linja/i tan-nefqa baġitarja affettwata/i.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:rsidR="00A363FF" w:rsidRDefault="00A363FF">
      <w:pPr>
        <w:pStyle w:val="Text1"/>
        <w:rPr>
          <w:noProof/>
          <w:sz w:val="20"/>
        </w:rPr>
      </w:pPr>
      <w:r>
        <w:rPr>
          <w:noProof/>
          <w:sz w:val="20"/>
        </w:rPr>
        <w:t>Speċifika l-metodu għall-kalkolu tal-impatt fuq l-introjtu.</w:t>
      </w:r>
    </w:p>
    <w:p w:rsidR="00A363FF" w:rsidRDefault="00A363F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Il-baġit għandu jinkludi kontribut mill-pajjiżi assoċjati mal-miżuri relatati mal-EURODAC kif stabbiliti fil-ftehimiet rispettivi *. L-estimi provduti huma purament indikattivi u huma bbażati fuq kalkoli reċenti għal dħul għall-implimentazzjoni tas-sistema tal-EURODAC mill-Istati li jikkontribwixxu attwalment għall-baġit ġenerali tal-Unjoni Ewropea (ħlasijiet ikkunsmati) somma annwali għas-sena finanzjarja relevanti, ikkalkolata skont il-prodott domestiku gross bħala perċentwal tal-prodott domestiku gross tal-Istati parteċipanti kollha. Il-kalkolu huwa bbażat fuq iċ-ċifri ta' Ġunju 2015 mill-EUROSTAT, li huma suġġetti għal varjazzjoni konsiderevoli skont il-qagħda ekonomika tal-Istati parteċipanti.</w:t>
      </w:r>
    </w:p>
    <w:p w:rsidR="00A363FF" w:rsidRDefault="00A363FF">
      <w:pPr>
        <w:rPr>
          <w:noProof/>
          <w:sz w:val="20"/>
        </w:rPr>
      </w:pPr>
      <w:r>
        <w:rPr>
          <w:noProof/>
          <w:sz w:val="20"/>
        </w:rPr>
        <w:t>* Ftehim bejn il-Komunità Ewropea u r-Repubblika tal-Islanda u r-Renju tan-Norveġja dwar il-kriterji u l-mekkaniżmi għall-istabbiliment tal-Istat responsabbli għall-eżami ta' talba għal ażilju ppreżentata fi Stat Membru jew fl-Islanda jew fin-Norveġja (ĠU L 93, 3.4.2001, p. 40)</w:t>
      </w:r>
    </w:p>
    <w:p w:rsidR="00A363FF" w:rsidRDefault="00A363FF">
      <w:pPr>
        <w:rPr>
          <w:noProof/>
          <w:sz w:val="20"/>
        </w:rPr>
      </w:pPr>
      <w:r>
        <w:rPr>
          <w:noProof/>
          <w:sz w:val="20"/>
        </w:rPr>
        <w:t xml:space="preserve">   Il-Ftehim bejn il-Komunità Ewropea u l-Konfederazzjoni Svizzera dwar il-kriterji u l-mekkaniżmi għall-istabbiliment tal-Istat responsabbli għall-eżami ta' talba għal ażil ippreżentata fi Stat Membru jew fl-Isvizzera (ĠU L 53, 27.2.2008, p. 5).</w:t>
      </w:r>
    </w:p>
    <w:p w:rsidR="00A363FF" w:rsidRDefault="00A363FF">
      <w:pPr>
        <w:rPr>
          <w:noProof/>
          <w:sz w:val="20"/>
        </w:rPr>
      </w:pPr>
      <w:r>
        <w:rPr>
          <w:noProof/>
          <w:sz w:val="20"/>
        </w:rPr>
        <w:t xml:space="preserve">   Il-Protokoll bejn il-Komunità Ewropea, il-Konfederazzjoni Svizzera u l-Prinċipat tal-Liechtenstein dwar l-adeżjoni tal-Prinċipat tal-Liechtenstein mal-Ftehim bejn il-Komunità Ewropea u l-Konfederazzjoni Svizzera dwar il-kriterji u l-mekkaniżmi sabiex jiġi stabbilit l-Istat responsabbli għall-eżami ta' talba għall-ażil magħmula fi Stat Membru jew fl-Isvizzera (ĠU L 160, 18.6.2011, p. 39)</w:t>
      </w:r>
    </w:p>
    <w:p w:rsidR="00A363FF" w:rsidRDefault="00A363FF">
      <w:pPr>
        <w:rPr>
          <w:noProof/>
          <w:sz w:val="20"/>
        </w:rPr>
      </w:pPr>
      <w:r>
        <w:rPr>
          <w:noProof/>
          <w:sz w:val="20"/>
        </w:rPr>
        <w:t xml:space="preserve">   Il-Protokoll bejn il-Komunità Ewropea, il-Konfederazzjoni Svizzera u l-Prinċipalità tal-Liechtenstein għal Ftehim bejn il-Komunità Ewropea u l-Konfederazzjoni Svizzera dwar kriterji u mekkaniżmi għall-istabbiliment tal-Istat responsabbli għal eżami ta’ talba għall-ażil preżentata fi Stat Membru jew fl-Isvizzera (2006/0257 CNS, konkluż fl-24.10.2008, pubblikazzjoni fil-ĠU għada pendenti) u Protokoll għall-Ftehim bejn il-Komunità, ir-Repubblika tal-Iżlanda u r-Renju tan-Norveġja dwar kriterji u mekkaniżmi għall-istabbiliment tal-Istat responsabbli għall-eżami ta’ talba għall-ażil preżentata fi Stat Membru, fl-Iżlanda jew fin-Norveġja (ĠU L 93, 3.4.2001).</w:t>
      </w:r>
    </w:p>
    <w:p w:rsidR="00A363FF" w:rsidRDefault="00A363FF">
      <w:pPr>
        <w:rPr>
          <w:noProof/>
        </w:rPr>
      </w:pPr>
    </w:p>
    <w:p w:rsidR="00A363FF" w:rsidRDefault="00A363FF">
      <w:pPr>
        <w:jc w:val="center"/>
        <w:rPr>
          <w:noProof/>
        </w:rPr>
      </w:pPr>
    </w:p>
    <w:sectPr w:rsidR="00A363FF" w:rsidSect="00A363FF">
      <w:pgSz w:w="11906" w:h="16838"/>
      <w:pgMar w:top="1134" w:right="1418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3FF" w:rsidRDefault="00A363FF">
      <w:pPr>
        <w:spacing w:before="0" w:after="0"/>
      </w:pPr>
      <w:r>
        <w:separator/>
      </w:r>
    </w:p>
  </w:endnote>
  <w:endnote w:type="continuationSeparator" w:id="0">
    <w:p w:rsidR="00A363FF" w:rsidRDefault="00A363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FF" w:rsidRDefault="00A363FF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fldSimple w:instr=" DOCVARIABLE &quot;LW_Confidence&quot; \* MERGEFORMAT ">
      <w:r>
        <w:t xml:space="preserve"> </w:t>
      </w:r>
    </w:fldSimple>
    <w:r>
      <w:tab/>
    </w:r>
    <w:r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FF" w:rsidRDefault="00A363FF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86</w:t>
    </w:r>
    <w:r>
      <w:fldChar w:fldCharType="end"/>
    </w:r>
    <w:r>
      <w:tab/>
    </w:r>
    <w:fldSimple w:instr=" DOCVARIABLE &quot;LW_Confidence&quot; \* MERGEFORMAT ">
      <w:r>
        <w:t xml:space="preserve"> </w:t>
      </w:r>
    </w:fldSimple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FF" w:rsidRDefault="00A363F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FF" w:rsidRDefault="00A363FF">
    <w:pPr>
      <w:pStyle w:val="FooterLandscap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110</w:t>
    </w:r>
    <w:r>
      <w:fldChar w:fldCharType="end"/>
    </w:r>
    <w:r>
      <w:tab/>
    </w:r>
    <w:fldSimple w:instr=" DOCVARIABLE &quot;LW_Confidence&quot; \* MERGEFORMAT ">
      <w:r>
        <w:t xml:space="preserve"> </w:t>
      </w:r>
    </w:fldSimple>
    <w:r>
      <w:tab/>
    </w:r>
    <w:r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FF" w:rsidRDefault="00A363FF">
    <w:pPr>
      <w:pStyle w:val="FooterLandscap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FF" w:rsidRDefault="00A363FF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121</w:t>
    </w:r>
    <w:r>
      <w:fldChar w:fldCharType="end"/>
    </w:r>
    <w:r>
      <w:tab/>
    </w:r>
    <w:fldSimple w:instr=" DOCVARIABLE &quot;LW_Confidence&quot; \* MERGEFORMAT ">
      <w:r>
        <w:t xml:space="preserve"> </w:t>
      </w:r>
    </w:fldSimple>
    <w:r>
      <w:tab/>
    </w:r>
    <w:r>
      <w:rPr>
        <w:rFonts w:ascii="Arial" w:hAnsi="Arial" w:cs="Arial"/>
        <w:b/>
        <w:sz w:val="48"/>
      </w:rPr>
      <w:t>MT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FF" w:rsidRDefault="00A36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3FF" w:rsidRDefault="00A363FF">
      <w:pPr>
        <w:spacing w:before="0" w:after="0"/>
      </w:pPr>
      <w:r>
        <w:separator/>
      </w:r>
    </w:p>
  </w:footnote>
  <w:footnote w:type="continuationSeparator" w:id="0">
    <w:p w:rsidR="00A363FF" w:rsidRDefault="00A363FF">
      <w:pPr>
        <w:spacing w:before="0" w:after="0"/>
      </w:pPr>
      <w:r>
        <w:continuationSeparator/>
      </w:r>
    </w:p>
  </w:footnote>
  <w:footnote w:id="1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Emphasis"/>
          <w:i w:val="0"/>
          <w:iCs/>
        </w:rPr>
        <w:t>ĠU L 062, 05.03.2002, p. 1.</w:t>
      </w:r>
    </w:p>
  </w:footnote>
  <w:footnote w:id="2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ĠU L 180, 29.6.2013, p.1</w:t>
      </w:r>
    </w:p>
  </w:footnote>
  <w:footnote w:id="3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ĠU L 180, 29.6.2013, p. 31.</w:t>
      </w:r>
    </w:p>
  </w:footnote>
  <w:footnote w:id="4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COM(2015) 240 final, 13.5.2015.</w:t>
      </w:r>
    </w:p>
  </w:footnote>
  <w:footnote w:id="5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Id-Dokument ta’ Ħidma tal-Persunal tal-Kummissjoni dwar l-implimentazzjoni tar-Regolament Eurodac rigward l-obbligu li jittieħdu l-marki tas-swaba’, COM(2015) 150 final, 27.5.2015.</w:t>
      </w:r>
    </w:p>
    <w:p w:rsidR="00A363FF" w:rsidRDefault="00A363FF">
      <w:pPr>
        <w:pStyle w:val="FootnoteText"/>
      </w:pPr>
    </w:p>
  </w:footnote>
  <w:footnote w:id="6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Il-proposta għal Regolament tal-Parlament Ewropew u tal-Kunsill li jistabbilixxi Sistema ta' Dħul u Ħruġ (Entry / Exit System, EES) biex tiġi rreġistrata d-</w:t>
      </w:r>
      <w:r>
        <w:rPr>
          <w:i/>
        </w:rPr>
        <w:t>data</w:t>
      </w:r>
      <w:r>
        <w:t xml:space="preserve"> tad-dħul u l-ħruġ u d-</w:t>
      </w:r>
      <w:r>
        <w:rPr>
          <w:i/>
        </w:rPr>
        <w:t>data</w:t>
      </w:r>
      <w:r>
        <w:t xml:space="preserve"> taċ-ċaħda tad-dħul ta' ċittadini ta' pajjiżi terzi li jaqsmu l-fruntieri esterni tal-Istati Membri tal-Unjoni Ewropea u jiġu ddeterminati l-kundizzjonijiet għall-aċċess fl-EES għall-finijiet tal-infurzar tal-liġi u li jemenda r-Regolament (KE) Nru 767/2008 u r-Regolament (UE) Nru 1077/2011, COM(2016) 194 final, 6.4.2016</w:t>
      </w:r>
    </w:p>
  </w:footnote>
  <w:footnote w:id="7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COM(2016) 197 final.</w:t>
      </w:r>
    </w:p>
  </w:footnote>
  <w:footnote w:id="8">
    <w:p w:rsidR="00A363FF" w:rsidRDefault="00A363FF">
      <w:pPr>
        <w:autoSpaceDE w:val="0"/>
        <w:autoSpaceDN w:val="0"/>
        <w:adjustRightInd w:val="0"/>
        <w:spacing w:before="0" w:after="0"/>
        <w:ind w:left="720" w:hanging="720"/>
        <w:jc w:val="left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</w:rPr>
        <w:tab/>
      </w:r>
      <w:r>
        <w:t>Il-Kumitat għal-Libertajiet Ċivili, il-Ġustizzja u l-Intern, dibattitu fil-laqgħa tal-Kumitat, “</w:t>
      </w:r>
      <w:r>
        <w:rPr>
          <w:i/>
          <w:sz w:val="20"/>
        </w:rPr>
        <w:t>Fate of 10 000 missing refugee children</w:t>
      </w:r>
      <w:r>
        <w:t>”, 21.04.2016</w:t>
      </w:r>
    </w:p>
    <w:p w:rsidR="00A363FF" w:rsidRDefault="00A363FF">
      <w:pPr>
        <w:autoSpaceDE w:val="0"/>
        <w:autoSpaceDN w:val="0"/>
        <w:adjustRightInd w:val="0"/>
        <w:spacing w:before="0" w:after="0"/>
        <w:ind w:left="720" w:hanging="720"/>
        <w:jc w:val="left"/>
      </w:pPr>
    </w:p>
  </w:footnote>
  <w:footnote w:id="9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ĠU L 348, 24.12.2008, p. 98</w:t>
      </w:r>
    </w:p>
  </w:footnote>
  <w:footnote w:id="10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COM(2016) 205 final.</w:t>
      </w:r>
    </w:p>
  </w:footnote>
  <w:footnote w:id="11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COM(2015) 185 final.</w:t>
      </w:r>
    </w:p>
  </w:footnote>
  <w:footnote w:id="12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Il-Ftehim bejn il-Komunità Ewropea u r-Renju tad-Danimarka dwar il-kriterji u l-mekkaniżmi biex ikun iddeterminat l-istat responsabbli għall-eżami ta' talba għall-ażil iddepożitata fid-Danimarka jew f'xi Stat Membru ieħor tal-Unjoni Ewropea u "Eurodac" għat-tqabbil tal-marki tas-swaba' għall-applikazzjoni effettiva tal-konvenzjoni ta' Dublin (ĠU L 66, 8.3.2006).</w:t>
      </w:r>
    </w:p>
  </w:footnote>
  <w:footnote w:id="13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Il-Ftehim bejn il-Komunità Ewropea u r-Repubblika tal-Islanda u r-Renju tan-Norveġja dwar il-kriterji u l-mekkaniżmi għall-istabbiliment tal-Istat responsabbli għall-eżami ta' talba għal ażilju ppreżentata fi Stat Membru jew fl-Islanda jew fin-Norveġja (ĠU L 93, 3.4.2001, p. 40).</w:t>
      </w:r>
    </w:p>
  </w:footnote>
  <w:footnote w:id="14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Il-Ftehim bejn il-Komunità Ewropea u l-Konfederazzjoni Svizzera dwar il-kriterji u l-mekkaniżmi għall-istabbiliment tal-Istat responsabbli għall-eżami ta' talba għal ażil ippreżentata fi Stat Membru jew fl-Isvizzera (ĠU L 53, 27.2.2008, p. 5).</w:t>
      </w:r>
    </w:p>
  </w:footnote>
  <w:footnote w:id="15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FootnoteTextChar"/>
          <w:lang w:val="mt-MT" w:eastAsia="en-GB"/>
        </w:rPr>
        <w:t>Il-Protokoll bejn il-Komunità Ewropea, il-Konfederazzjoni Svizzera u l-Prinċipat tal-Liechtenstein dwar l-adeżjoni tal-Prinċipat tal-Liechtenstein mal-Ftehim bejn il-Komunità Ewropea u l-Konfederazzjoni Svizzera dwar il-kriterji u l-mekkaniżmi sabiex jiġi stabbilit l-Istat responsabbli għall-eżami ta' talba għall-ażil magħmula fi Stat Membru jew fl-Isvizzera (ĠU L 160, 18.6.2011, p. 39)</w:t>
      </w:r>
    </w:p>
  </w:footnote>
  <w:footnote w:id="16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Il-Protokoll bejn il-Komunità Ewropea, il-Konfederazzjoni Svizzera u l-Prinċipalità tal-Liechtenstein għal Ftehim bejn il-Komunità Ewropea u l-Konfederazzjoni Svizzera dwar kriterji u mekkaniżmi għall-istabbiliment tal-Istat responsabbli għal eżami ta’ talba għall-ażil preżentata fi Stat Membru jew fl-Isvizzera (2006/0257 CNS, konkluż fl-24.10.2008, il-pubblikazzjoni fil-ĠU għadha pendenti) u l-Protokoll għall-Ftehim bejn il-Komunità, ir-Repubblika tal-Iżlanda u r-Renju tan-Norveġja dwar kriterji u mekkaniżmi għall-istabbiliment tal-Istat responsabbli għall-eżami ta’ talba għall-ażil preżentata fi Stat Membru, fl-Iżlanda jew fin-Norveġja (ĠU L 93, 3.4.2001).</w:t>
      </w:r>
    </w:p>
  </w:footnote>
  <w:footnote w:id="17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EUCO 22/15, 26.06.2015</w:t>
      </w:r>
    </w:p>
  </w:footnote>
  <w:footnote w:id="18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EUCO 26/15, 15.10.2015</w:t>
      </w:r>
    </w:p>
  </w:footnote>
  <w:footnote w:id="19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EUCO 12/16, 18.03.2016</w:t>
      </w:r>
    </w:p>
  </w:footnote>
  <w:footnote w:id="20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rPr>
          <w:sz w:val="18"/>
        </w:rPr>
        <w:tab/>
        <w:t>SWD(2015) 150 final</w:t>
      </w:r>
    </w:p>
  </w:footnote>
  <w:footnote w:id="21">
    <w:p w:rsidR="00A363FF" w:rsidRDefault="00A363FF">
      <w:r>
        <w:rPr>
          <w:rStyle w:val="FootnoteReference"/>
        </w:rPr>
        <w:footnoteRef/>
      </w:r>
      <w:r>
        <w:tab/>
      </w:r>
      <w:r>
        <w:rPr>
          <w:sz w:val="18"/>
        </w:rPr>
        <w:t>Il-Komunikazzjoni mill-Kummissjoni lill-Parlament Ewropew, il-Kunsill, il-Kumitat Ekonomiku u Soċjali u l-Kumitat tar-Reġjuni, L-Aġenda Ewropea dwar il-Migrazzjoni, COM(2015) 240 final, 13.5.2015, pp13-14.</w:t>
      </w:r>
    </w:p>
  </w:footnote>
  <w:footnote w:id="22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sz w:val="18"/>
        </w:rPr>
        <w:t>(Rapport EUR 26193 EN; ISBN 978-92-79-33390-3)</w:t>
      </w:r>
    </w:p>
  </w:footnote>
  <w:footnote w:id="23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CRDeleted"/>
        </w:rPr>
        <w:t>ĠU L 316, 15.12.2000, p. 1.</w:t>
      </w:r>
    </w:p>
  </w:footnote>
  <w:footnote w:id="24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CRDeleted"/>
        </w:rPr>
        <w:t>ĠU L 62, 5.3.2002, p. 1.</w:t>
      </w:r>
    </w:p>
  </w:footnote>
  <w:footnote w:id="25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Ir-</w:t>
      </w:r>
      <w:r>
        <w:rPr>
          <w:sz w:val="19"/>
          <w:szCs w:val="19"/>
        </w:rPr>
        <w:t>Regolament (UE) Nru 603/2013 tal-Parlament Ewropew u tal-Kunsill tas-26 ta' Ġunju 2013 dwar l-istabbiliment tal-“Eurodac” għat-tqabbil ta' marki tas-swaba' għall-applikazzjoni effettiva tar-Regolament (UE) Nru 604/2013 li jistabbilixxi l-kriterji u l-mekkaniżmi biex ikun iddeterminat l-Istat Membru responsabbli biex jeżamina applikazzjoni għall-protezzjoni internazzjonali ddepożitata f’wieħed mill-Istati Membri minn ċittadin ta’ pajjiż terz jew persuna apolida u dwar talbiet għat-tqabbil ma' data tal-Eurodac mill-awtoritajiet tal-infurzar tal-liġi tal-Istati Membri u mill-Europol għall-finijiet ta’ infurzar tal-liġi, u li jemenda r-Regolament (UE) Nru 1077/2011 li jistabbilixxi Aġenzija Ewropea għat-tmexxija operattiva tas-sistemi tal-IT fuq skala kbira fl-ispazju ta’ libertà, sigurtà u ġustizzja (ĠU L 180, 29.6.2013, p. 1).</w:t>
      </w:r>
    </w:p>
  </w:footnote>
  <w:footnote w:id="26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CRMinorChangeDeleted"/>
          <w:sz w:val="19"/>
        </w:rPr>
        <w:t>Ir-Regolament (UE) Nru 604/2013 tal-Parlament Ewropew u tal-Kunsill tas-26 ta' Ġunju 2013 li jistabbilixxi l-kriterji u l-mekkaniżmi biex ikun iddeterminat liema hu l-Istat Membru responsabbli biex jeżamina applikazzjoni għall-protezzjoni internazzjonali iddepożitata għand wieħed mill-Istati Membri minn ċittadin ta’ pajjiż terz jew persuna apolida (ĠU L 180, 29.6.2013, p. 31).</w:t>
      </w:r>
    </w:p>
  </w:footnote>
  <w:footnote w:id="27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CRMinorChangeAdded"/>
          <w:lang w:val="mt-MT"/>
        </w:rPr>
        <w:t>Ara paġna 31 ta' dan il-Ġurnal Uffiċjali</w:t>
      </w:r>
    </w:p>
  </w:footnote>
  <w:footnote w:id="28">
    <w:p w:rsidR="00A363FF" w:rsidRDefault="00A363FF">
      <w:pPr>
        <w:pStyle w:val="FootnoteText"/>
      </w:pPr>
      <w:r>
        <w:rPr>
          <w:rStyle w:val="FootnoteReference"/>
          <w:highlight w:val="lightGray"/>
        </w:rPr>
        <w:footnoteRef/>
      </w:r>
      <w:r>
        <w:rPr>
          <w:highlight w:val="lightGray"/>
        </w:rPr>
        <w:tab/>
        <w:t>COM(2015) 240 final, 13.5.2015</w:t>
      </w:r>
    </w:p>
  </w:footnote>
  <w:footnote w:id="29">
    <w:p w:rsidR="00A363FF" w:rsidRDefault="00A363FF">
      <w:pPr>
        <w:pStyle w:val="FootnoteText"/>
      </w:pPr>
      <w:r>
        <w:rPr>
          <w:rStyle w:val="FootnoteReference"/>
          <w:highlight w:val="lightGray"/>
        </w:rPr>
        <w:footnoteRef/>
      </w:r>
      <w:r>
        <w:rPr>
          <w:highlight w:val="lightGray"/>
        </w:rPr>
        <w:tab/>
        <w:t>Id-</w:t>
      </w:r>
      <w:r>
        <w:rPr>
          <w:sz w:val="19"/>
          <w:szCs w:val="19"/>
          <w:highlight w:val="lightGray"/>
        </w:rPr>
        <w:t>Direttiva tal-Parlament Ewropew u tal-Kunsill, tas-16 ta’ Diċembru 2008, dwar standards u proċeduri komuni fl-Istati Membri għar-ritorn ta’ ċittadini ta’ pajjiżi terzi li jkunu qegħdin fil-pajjiż illegalment, ĠU L 348, 24,12,2008, p. 98.</w:t>
      </w:r>
    </w:p>
  </w:footnote>
  <w:footnote w:id="30">
    <w:p w:rsidR="00A363FF" w:rsidRDefault="00A363FF">
      <w:pPr>
        <w:pStyle w:val="FootnoteText"/>
      </w:pPr>
      <w:r>
        <w:rPr>
          <w:rStyle w:val="FootnoteReference"/>
          <w:highlight w:val="lightGray"/>
        </w:rPr>
        <w:footnoteRef/>
      </w:r>
      <w:r>
        <w:rPr>
          <w:highlight w:val="lightGray"/>
        </w:rPr>
        <w:tab/>
        <w:t>Pjan ta' Azzjoni tal-UE dwar ir-ritorn, COM(2015) 453 final.</w:t>
      </w:r>
    </w:p>
    <w:p w:rsidR="00A363FF" w:rsidRDefault="00A363FF">
      <w:pPr>
        <w:pStyle w:val="FootnoteText"/>
      </w:pPr>
    </w:p>
  </w:footnote>
  <w:footnote w:id="31">
    <w:p w:rsidR="00A363FF" w:rsidRDefault="00A363FF">
      <w:pPr>
        <w:pStyle w:val="FootnoteText"/>
      </w:pPr>
      <w:r>
        <w:rPr>
          <w:rStyle w:val="FootnoteReference"/>
          <w:highlight w:val="lightGray"/>
        </w:rPr>
        <w:footnoteRef/>
      </w:r>
      <w:r>
        <w:rPr>
          <w:highlight w:val="lightGray"/>
        </w:rPr>
        <w:tab/>
        <w:t>COM(2016) 205 finali</w:t>
      </w:r>
    </w:p>
  </w:footnote>
  <w:footnote w:id="32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Id-</w:t>
      </w:r>
      <w:r>
        <w:rPr>
          <w:rStyle w:val="CRMinorChangeAdded"/>
          <w:lang w:val="mt-MT"/>
        </w:rPr>
        <w:t>Deċiżjoni Qafas tal-Kunsill 2002/475/ĠAI tat-13 ta' Ġunju 2002 dwar il-ġlieda kontra t-terroriżmu (</w:t>
      </w:r>
      <w:r>
        <w:t>ĠU L 164, 22.6.2002, p. 3</w:t>
      </w:r>
      <w:r>
        <w:rPr>
          <w:rStyle w:val="CRMinorChangeDeleted"/>
        </w:rPr>
        <w:t>)</w:t>
      </w:r>
      <w:r>
        <w:t>.</w:t>
      </w:r>
    </w:p>
  </w:footnote>
  <w:footnote w:id="33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CRMinorChangeAdded"/>
          <w:sz w:val="19"/>
          <w:lang w:val="mt-MT"/>
        </w:rPr>
        <w:t>Id-Deċiżjoni Kwadra tal-Kunsill 2002/584/JHA tat-13 ta' Ġunju 2002 fuq il-mandat ta' arrest Ewropew u l-proċeduri ta' ċediment bejn l-Istati Membri</w:t>
      </w:r>
      <w:r>
        <w:rPr>
          <w:sz w:val="19"/>
          <w:szCs w:val="19"/>
        </w:rPr>
        <w:t xml:space="preserve"> </w:t>
      </w:r>
      <w:r>
        <w:rPr>
          <w:rStyle w:val="CRMinorChangeDeleted"/>
          <w:sz w:val="19"/>
        </w:rPr>
        <w:t>(</w:t>
      </w:r>
      <w:r>
        <w:rPr>
          <w:sz w:val="19"/>
          <w:szCs w:val="19"/>
        </w:rPr>
        <w:t>ĠU L 190, 18.7.2002, p. 1</w:t>
      </w:r>
      <w:r>
        <w:rPr>
          <w:rStyle w:val="CRMinorChangeDeleted"/>
          <w:sz w:val="19"/>
        </w:rPr>
        <w:t>)</w:t>
      </w:r>
      <w:r>
        <w:rPr>
          <w:sz w:val="19"/>
          <w:szCs w:val="19"/>
        </w:rPr>
        <w:t>.</w:t>
      </w:r>
    </w:p>
  </w:footnote>
  <w:footnote w:id="34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CRMinorChangeAdded"/>
          <w:sz w:val="19"/>
          <w:lang w:val="mt-MT"/>
        </w:rPr>
        <w:t>Id-Deċiżjoni tal-Kunsill 2009/371/ĠAI tas-6 ta’ April 2009 li tistabbilixxi l-Uffiċċju Ewropew tal-Pulizija (Europol)</w:t>
      </w:r>
      <w:r>
        <w:rPr>
          <w:sz w:val="19"/>
          <w:szCs w:val="19"/>
        </w:rPr>
        <w:t xml:space="preserve"> </w:t>
      </w:r>
      <w:r>
        <w:rPr>
          <w:rStyle w:val="CRMinorChangeDeleted"/>
          <w:sz w:val="19"/>
        </w:rPr>
        <w:t>(</w:t>
      </w:r>
      <w:r>
        <w:rPr>
          <w:sz w:val="19"/>
          <w:szCs w:val="19"/>
        </w:rPr>
        <w:t>ĠU L 121, 15.5.2009, p. 37</w:t>
      </w:r>
      <w:r>
        <w:rPr>
          <w:rStyle w:val="CRMinorChangeDeleted"/>
          <w:sz w:val="19"/>
        </w:rPr>
        <w:t>)</w:t>
      </w:r>
      <w:r>
        <w:rPr>
          <w:sz w:val="19"/>
          <w:szCs w:val="19"/>
        </w:rPr>
        <w:t>.</w:t>
      </w:r>
    </w:p>
  </w:footnote>
  <w:footnote w:id="35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CRMinorChangeAdded"/>
          <w:sz w:val="19"/>
          <w:lang w:val="mt-MT"/>
        </w:rPr>
        <w:t>Id-Direttiva 2011/95/UE tal-Parlament Ewropew u tal-Kunsill tat-13 ta' Diċembru 2011 dwar standards għall-kwalifika ta' ċittadini nazzjonali ta' pajjiżi terzi jew persuni mingħajr stat bħala benefiċjarji ta' protezzjoni internazzjonali, għal stat uniformi għar-rifuġjati jew għal persuni eliġibbli għal protezzjoni sussidjarja, u għall-kontenut tal-protezzjoni mogħtija</w:t>
      </w:r>
      <w:r>
        <w:rPr>
          <w:sz w:val="19"/>
          <w:szCs w:val="19"/>
        </w:rPr>
        <w:t xml:space="preserve"> </w:t>
      </w:r>
      <w:r>
        <w:rPr>
          <w:rStyle w:val="CRMinorChangeDeleted"/>
          <w:sz w:val="19"/>
        </w:rPr>
        <w:t>(</w:t>
      </w:r>
      <w:r>
        <w:rPr>
          <w:sz w:val="19"/>
          <w:szCs w:val="19"/>
        </w:rPr>
        <w:t>ĠU L 337, 20.12.2011, p. 9</w:t>
      </w:r>
      <w:r>
        <w:rPr>
          <w:rStyle w:val="CRMinorChangeDeleted"/>
          <w:sz w:val="19"/>
        </w:rPr>
        <w:t>)</w:t>
      </w:r>
      <w:r>
        <w:rPr>
          <w:sz w:val="19"/>
          <w:szCs w:val="19"/>
        </w:rPr>
        <w:t>.</w:t>
      </w:r>
    </w:p>
  </w:footnote>
  <w:footnote w:id="36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CRMinorChangeAdded"/>
          <w:lang w:val="mt-MT"/>
        </w:rPr>
        <w:t>Ir-</w:t>
      </w:r>
      <w:r>
        <w:rPr>
          <w:rStyle w:val="CRMinorChangeAdded"/>
          <w:sz w:val="19"/>
          <w:lang w:val="mt-MT"/>
        </w:rPr>
        <w:t>Regolament (UE) Nru 1077/2011 li jistabbilixxi Aġenzija Ewropea għat-tmexxija operattiva tas-sistemi tal-IT fuq skala kbira fl-ispazju ta’ libertà, sigurtà u ġustizzja</w:t>
      </w:r>
      <w:r>
        <w:rPr>
          <w:sz w:val="19"/>
          <w:szCs w:val="19"/>
        </w:rPr>
        <w:t xml:space="preserve"> </w:t>
      </w:r>
      <w:r>
        <w:rPr>
          <w:rStyle w:val="CRMinorChangeDeleted"/>
          <w:sz w:val="19"/>
        </w:rPr>
        <w:t>(</w:t>
      </w:r>
      <w:r>
        <w:rPr>
          <w:sz w:val="19"/>
          <w:szCs w:val="19"/>
        </w:rPr>
        <w:t xml:space="preserve">ĠU  </w:t>
      </w:r>
      <w:r>
        <w:t>L 286, 1.11.2011, p. 1</w:t>
      </w:r>
      <w:r>
        <w:rPr>
          <w:rStyle w:val="CRMinorChangeDeleted"/>
          <w:sz w:val="19"/>
        </w:rPr>
        <w:t>)</w:t>
      </w:r>
      <w:r>
        <w:rPr>
          <w:sz w:val="19"/>
          <w:szCs w:val="19"/>
        </w:rPr>
        <w:t>.</w:t>
      </w:r>
    </w:p>
  </w:footnote>
  <w:footnote w:id="37">
    <w:p w:rsidR="00A363FF" w:rsidRDefault="00A363FF">
      <w:pPr>
        <w:pStyle w:val="FootnoteText"/>
      </w:pPr>
      <w:r>
        <w:rPr>
          <w:rStyle w:val="FootnoteReference"/>
          <w:highlight w:val="lightGray"/>
        </w:rPr>
        <w:footnoteRef/>
      </w:r>
      <w:r>
        <w:rPr>
          <w:highlight w:val="lightGray"/>
          <w:lang w:val="pt-PT"/>
        </w:rPr>
        <w:tab/>
        <w:t>COM(2015) 150 final, 27.5.2015</w:t>
      </w:r>
    </w:p>
  </w:footnote>
  <w:footnote w:id="38">
    <w:p w:rsidR="00A363FF" w:rsidRDefault="00A363FF">
      <w:pPr>
        <w:pStyle w:val="FootnoteText"/>
      </w:pPr>
      <w:r>
        <w:rPr>
          <w:rStyle w:val="FootnoteReference"/>
          <w:highlight w:val="lightGray"/>
        </w:rPr>
        <w:footnoteRef/>
      </w:r>
      <w:r>
        <w:rPr>
          <w:highlight w:val="lightGray"/>
          <w:lang w:val="pt-PT"/>
        </w:rPr>
        <w:tab/>
        <w:t>ĠU L 348, 24.12.2008, p. 98</w:t>
      </w:r>
    </w:p>
  </w:footnote>
  <w:footnote w:id="39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CRDeleted"/>
          <w:highlight w:val="lightGray"/>
        </w:rPr>
        <w:t>OJ L 56, 4.3.1968, p. 1.</w:t>
      </w:r>
    </w:p>
  </w:footnote>
  <w:footnote w:id="40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CRMinorChangeAdded"/>
          <w:sz w:val="19"/>
          <w:lang w:val="mt-MT"/>
        </w:rPr>
        <w:t>Id-Deċiżjoni tal-Kunsill 2008/615/ĠAI tat-23 ta' Ġunju 2008 dwar it-titjib tal-kooperazzjoni transkonfinali, b'mod partikolari fil-ġlieda kontra t-terroriżmu u l-kriminalità transkonfinali</w:t>
      </w:r>
      <w:r>
        <w:rPr>
          <w:sz w:val="19"/>
          <w:szCs w:val="19"/>
        </w:rPr>
        <w:t xml:space="preserve"> </w:t>
      </w:r>
      <w:r>
        <w:rPr>
          <w:rStyle w:val="CRMinorChangeDeleted"/>
          <w:sz w:val="19"/>
        </w:rPr>
        <w:t>(</w:t>
      </w:r>
      <w:r>
        <w:rPr>
          <w:sz w:val="19"/>
          <w:szCs w:val="19"/>
        </w:rPr>
        <w:t>ĠU L 210, 6.8.2008, p. 1</w:t>
      </w:r>
      <w:r>
        <w:rPr>
          <w:rStyle w:val="CRMinorChangeDeleted"/>
          <w:sz w:val="19"/>
        </w:rPr>
        <w:t>)</w:t>
      </w:r>
      <w:r>
        <w:rPr>
          <w:sz w:val="19"/>
          <w:szCs w:val="19"/>
        </w:rPr>
        <w:t>.</w:t>
      </w:r>
    </w:p>
  </w:footnote>
  <w:footnote w:id="41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CRMinorChangeAdded"/>
          <w:sz w:val="19"/>
          <w:lang w:val="mt-MT"/>
        </w:rPr>
        <w:t>Id-Deċiżjoni tal-Kunsill 2008/633/ĠAI tat-23 ta’ Ġunju 2008 li tikkonċerna aċċess għall-konsultazzjoni tas-Sistema ta’ Informazzjoni dwar il-Viża (VIS) minn awtoritajiet maħtura ta’ Stati Membri u mill-Europol għall-finijiet tal-prevenzjoni, tal-kxif u tal-investigazzjoni ta’ reati terroristiċi u ta’ reati kriminali serji oħra</w:t>
      </w:r>
      <w:r>
        <w:rPr>
          <w:sz w:val="19"/>
          <w:szCs w:val="19"/>
        </w:rPr>
        <w:t xml:space="preserve"> </w:t>
      </w:r>
      <w:r>
        <w:rPr>
          <w:rStyle w:val="CRMinorChangeDeleted"/>
          <w:sz w:val="19"/>
        </w:rPr>
        <w:t>(</w:t>
      </w:r>
      <w:r>
        <w:rPr>
          <w:sz w:val="19"/>
          <w:szCs w:val="19"/>
        </w:rPr>
        <w:t>ĠU L 218, 13.8.2008, p. 129</w:t>
      </w:r>
      <w:r>
        <w:rPr>
          <w:rStyle w:val="CRMinorChangeDeleted"/>
          <w:sz w:val="19"/>
        </w:rPr>
        <w:t>)</w:t>
      </w:r>
      <w:r>
        <w:rPr>
          <w:sz w:val="19"/>
          <w:szCs w:val="19"/>
        </w:rPr>
        <w:t>.</w:t>
      </w:r>
    </w:p>
    <w:p w:rsidR="00A363FF" w:rsidRDefault="00A363FF">
      <w:pPr>
        <w:pStyle w:val="FootnoteText"/>
      </w:pPr>
    </w:p>
  </w:footnote>
  <w:footnote w:id="42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CRMinorChangeAdded"/>
          <w:sz w:val="19"/>
          <w:lang w:val="mt-MT"/>
        </w:rPr>
        <w:t xml:space="preserve">Id-Direttiva 95/46/KE tal-Parlament Ewropew u tal-Kunsill tal-24 ta’ Ottubru 1995 dwar il-protezzjoni ta’ individwi fir-rigward tal-ipproċessar ta’ </w:t>
      </w:r>
      <w:r>
        <w:rPr>
          <w:rStyle w:val="CRMinorChangeAdded"/>
          <w:i/>
          <w:sz w:val="19"/>
          <w:lang w:val="mt-MT"/>
        </w:rPr>
        <w:t>data</w:t>
      </w:r>
      <w:r>
        <w:rPr>
          <w:rStyle w:val="CRMinorChangeAdded"/>
          <w:sz w:val="19"/>
          <w:lang w:val="mt-MT"/>
        </w:rPr>
        <w:t xml:space="preserve"> personali u dwar il-moviment liberu ta’ dik id-</w:t>
      </w:r>
      <w:r>
        <w:rPr>
          <w:rStyle w:val="CRMinorChangeAdded"/>
          <w:i/>
          <w:sz w:val="19"/>
          <w:lang w:val="mt-MT"/>
        </w:rPr>
        <w:t>data</w:t>
      </w:r>
      <w:r>
        <w:rPr>
          <w:sz w:val="19"/>
          <w:szCs w:val="19"/>
        </w:rPr>
        <w:t xml:space="preserve"> </w:t>
      </w:r>
      <w:r>
        <w:rPr>
          <w:rStyle w:val="CRMinorChangeDeleted"/>
          <w:sz w:val="19"/>
        </w:rPr>
        <w:t>(</w:t>
      </w:r>
      <w:r>
        <w:rPr>
          <w:sz w:val="19"/>
          <w:szCs w:val="19"/>
        </w:rPr>
        <w:t>ĠU L 281, 23.11.1995, p. 31</w:t>
      </w:r>
      <w:r>
        <w:rPr>
          <w:rStyle w:val="CRMinorChangeDeleted"/>
          <w:sz w:val="19"/>
        </w:rPr>
        <w:t>)</w:t>
      </w:r>
      <w:r>
        <w:rPr>
          <w:sz w:val="19"/>
          <w:szCs w:val="19"/>
        </w:rPr>
        <w:t>.</w:t>
      </w:r>
    </w:p>
  </w:footnote>
  <w:footnote w:id="43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CRDeleted"/>
        </w:rPr>
        <w:t>ĠU L 350, 30.12.2008, p. 60.</w:t>
      </w:r>
    </w:p>
  </w:footnote>
  <w:footnote w:id="44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CRMinorChangeAdded"/>
          <w:sz w:val="19"/>
          <w:lang w:val="mt-MT"/>
        </w:rPr>
        <w:t xml:space="preserve">Ir-Regolament (KE) Nru 45/2001 tal-Parlament Ewropew u tal-Kunsill tat-18 ta’ Diċembru 2000 dwar il-protezzjoni ta’ individwu fir-rigward ta’ l-ipproċessar ta’ </w:t>
      </w:r>
      <w:r>
        <w:rPr>
          <w:rStyle w:val="CRMinorChangeAdded"/>
          <w:i/>
          <w:sz w:val="19"/>
          <w:lang w:val="mt-MT"/>
        </w:rPr>
        <w:t>data</w:t>
      </w:r>
      <w:r>
        <w:rPr>
          <w:rStyle w:val="CRMinorChangeAdded"/>
          <w:sz w:val="19"/>
          <w:lang w:val="mt-MT"/>
        </w:rPr>
        <w:t xml:space="preserve"> personali mill-istituzzjonijiet u l-korpi tal-Komunità u dwar il-moviment liberu ta’ dak id-</w:t>
      </w:r>
      <w:r>
        <w:rPr>
          <w:rStyle w:val="CRMinorChangeAdded"/>
          <w:i/>
          <w:sz w:val="19"/>
          <w:lang w:val="mt-MT"/>
        </w:rPr>
        <w:t>data</w:t>
      </w:r>
      <w:r>
        <w:rPr>
          <w:sz w:val="19"/>
          <w:szCs w:val="19"/>
        </w:rPr>
        <w:t xml:space="preserve"> </w:t>
      </w:r>
      <w:r>
        <w:rPr>
          <w:rStyle w:val="CRMinorChangeDeleted"/>
          <w:sz w:val="19"/>
        </w:rPr>
        <w:t>(</w:t>
      </w:r>
      <w:r>
        <w:rPr>
          <w:sz w:val="19"/>
          <w:szCs w:val="19"/>
        </w:rPr>
        <w:t>ĠU L 8, 12.1.2001, p.1</w:t>
      </w:r>
      <w:r>
        <w:rPr>
          <w:rStyle w:val="CRMinorChangeDeleted"/>
          <w:sz w:val="19"/>
        </w:rPr>
        <w:t>)</w:t>
      </w:r>
      <w:r>
        <w:rPr>
          <w:sz w:val="19"/>
          <w:szCs w:val="19"/>
        </w:rPr>
        <w:t>.</w:t>
      </w:r>
    </w:p>
  </w:footnote>
  <w:footnote w:id="45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CRDeleted"/>
        </w:rPr>
        <w:t>ĠU L 180, 29.6.2013, p. 1.;</w:t>
      </w:r>
    </w:p>
  </w:footnote>
  <w:footnote w:id="46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ABM: immaniġġar ibbażat fuq l-attività; ABB: ibbaġitjar ibbażat fuq l-attività.</w:t>
      </w:r>
    </w:p>
  </w:footnote>
  <w:footnote w:id="47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Kif imsemmi fl-Artikolu 54(2)(a) jew (b) tar-Regolament Finanzjarju.</w:t>
      </w:r>
    </w:p>
  </w:footnote>
  <w:footnote w:id="48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ĠU L 180, 29.6.2013, p. 1</w:t>
      </w:r>
    </w:p>
  </w:footnote>
  <w:footnote w:id="49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Ir-Regolament (UE) Nru 604/2013 tal-Parlament Ewropew u tal-Kunsill tas-26 ta’ Ġunju 2013 li jistabbilixxi l-kriterji u l-mekkaniżmi biex ikun iddeterminat liema hu l-Istat Membru responsabbli biex jeżamina applikazzjoni għall-protezzjoni internazzjonali ddepożitata għand wieħed mill-Istati Membri minn ċittadin ta’ pajjiż terz jew persuna apolida (riformulat). ĠU L 180, 29.6.2013, p. 31.</w:t>
      </w:r>
    </w:p>
  </w:footnote>
  <w:footnote w:id="50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COM(2016) 197 final.</w:t>
      </w:r>
    </w:p>
  </w:footnote>
  <w:footnote w:id="51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COM(2016) 205 final.</w:t>
      </w:r>
    </w:p>
  </w:footnote>
  <w:footnote w:id="52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Ir-Regolament (UE) Nru 515/2014 tal-Parlament Ewropew u tal-Kunsill tas-16 ta' April 2014 li jistabbilixxi, bħala parti mill-Fond għas-Sigurtà Interna, l-istrument għall-appoġġ finanzjarju għall-fruntieri esterni u l-viża u li jħassar id-Deċiżjoni Nru 574/2007/KE, ĠU L 150, 20.5.2014, p. 143.</w:t>
      </w:r>
    </w:p>
  </w:footnote>
  <w:footnote w:id="53">
    <w:p w:rsidR="00A363FF" w:rsidRDefault="00A363FF">
      <w:pPr>
        <w:spacing w:before="0" w:after="0"/>
        <w:ind w:left="720" w:hanging="720"/>
        <w:jc w:val="left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</w:rPr>
        <w:tab/>
        <w:t>Ir-Regolament (UE) Nru 1077/2011 tal-Parlament Ewropew u tal-Kunsill tal-25 ta’ Ottubru 2011 li jistabbilixxi Aġenzija Ewropea għat-tmexxija operattiva tas-sistemi tal-IT fuq skala kbira fl-ispazju ta' libertà, sigurtà u ġustizzja. L-Artikolu 1.3 “L-Aġenzija tista’ wkoll issir responsabbli għat-tħejjija, l-iżvilupp u t-tmexxija operattiva ta’ sistemi tal-IT fuq skala kbira fl-ispazju ta’ libertà, sigurtà u ġustizzja barra minn dawk imsemmija fil-paragrafu 2, biss jekk dan ikun previst mill-istrumenti leġiżlattivi rilevanti...” ĠU L 286, 1.11.2011, p. 1–17</w:t>
      </w:r>
    </w:p>
    <w:p w:rsidR="00A363FF" w:rsidRDefault="00A363FF">
      <w:pPr>
        <w:spacing w:before="0" w:after="0"/>
        <w:ind w:left="720" w:hanging="720"/>
        <w:jc w:val="left"/>
      </w:pPr>
    </w:p>
  </w:footnote>
  <w:footnote w:id="54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 xml:space="preserve">Id-dettalji dwar il-metodi ta' ġestjoni u r-referenzi għar-Regolament Finanzjarju jinsabu fis-sit web tal-BudgWeb: </w:t>
      </w:r>
      <w:hyperlink r:id="rId1" w:history="1">
        <w:r>
          <w:rPr>
            <w:rStyle w:val="Hyperlink"/>
            <w:lang w:val="mt-MT"/>
          </w:rPr>
          <w:t>https://myintracomm.ec.europa.eu/budgweb/EN/man/budgmanag/Pages/budgmanag.aspx</w:t>
        </w:r>
      </w:hyperlink>
      <w:r>
        <w:t>.</w:t>
      </w:r>
    </w:p>
  </w:footnote>
  <w:footnote w:id="55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Diff, = Approprjazzjonijiet differenzjati / Mhux diff. = Approprjazzjonijiet Mhux Differenzjati</w:t>
      </w:r>
    </w:p>
  </w:footnote>
  <w:footnote w:id="56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 xml:space="preserve">L-EFTA: L-Assoċjazzjoni Ewropea tal-Kummerċ Ħieles. </w:t>
      </w:r>
    </w:p>
  </w:footnote>
  <w:footnote w:id="57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Pajjiżi kandidati u, fejn applikabbli, kandidati potenzjali mill-Punent tal-Balkani.</w:t>
      </w:r>
    </w:p>
  </w:footnote>
  <w:footnote w:id="58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Is-sena N hija s-sena li fiha tibda l-implimentazzjoni tal-proposta / tal-inizjattiva.</w:t>
      </w:r>
    </w:p>
  </w:footnote>
  <w:footnote w:id="59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Is-sena N hija s-sena li fiha tibda l-implimentazzjoni tal-proposta / tal-inizjattiva.</w:t>
      </w:r>
    </w:p>
  </w:footnote>
  <w:footnote w:id="60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Ir-riżultati huma l-prodotti u s-servizzi li għandhom jiġu fornuti (pereżempju: numru ta' skambji ta' studenti ffinanzjati, numru ta' kilometri ta' toroq li nbnew, eċċ).</w:t>
      </w:r>
    </w:p>
  </w:footnote>
  <w:footnote w:id="61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Kif deskritt fil-punt 1.4.2. “Objettiv(i) speċifiku/ċi ...”</w:t>
      </w:r>
    </w:p>
  </w:footnote>
  <w:footnote w:id="62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Is-sena 2017 hija s-sena li fiha tibda l-implimentazzjoni tal-proposta / tal-inizjattiva.</w:t>
      </w:r>
    </w:p>
  </w:footnote>
  <w:footnote w:id="63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COM(2013) 519 finali. Komunikazzjoni mill-Kummissjoni lill-Parlament Ewropew u lill-Kunsill - L-ipprogrammar ta’ riżorsi umani u finanzjarji għall-aġenziji deċentralizzati 2014-2020.</w:t>
      </w:r>
    </w:p>
  </w:footnote>
  <w:footnote w:id="64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 xml:space="preserve">AC = Aġenti Kuntrattwali; AL = Persunal Lokali; END = Espert Nazzjonali Sekondat; INT = Persunal tal-Aġenzija; JED = Esperti Żgħażagħ f'Delegazzjonijiet. </w:t>
      </w:r>
    </w:p>
  </w:footnote>
  <w:footnote w:id="65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Sottolimitu għall-persunal estern kopert mill-approprjazzjonijiet operazzjonali (dawk li kienu linji "BA").</w:t>
      </w:r>
    </w:p>
  </w:footnote>
  <w:footnote w:id="66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Essenzjalment għall-Fondi Strutturali, il-Fond Agrikolu Ewropew għall-Iżvilupp Rurali (il-FAEŻR) u l-Fond Ewropew għas-Sajd (il-FES).</w:t>
      </w:r>
    </w:p>
  </w:footnote>
  <w:footnote w:id="67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Ara l-Artikoli 11 u 17 tar-Regolament tal-Kunsill (UE, Euratom) Nru 1311/2013 li jistabbilixxi l-qafas finanzjarju pluriennali għas-snin 2014-2020.</w:t>
      </w:r>
    </w:p>
  </w:footnote>
  <w:footnote w:id="68">
    <w:p w:rsidR="00A363FF" w:rsidRDefault="00A363FF">
      <w:pPr>
        <w:pStyle w:val="FootnoteText"/>
      </w:pPr>
      <w:r>
        <w:rPr>
          <w:rStyle w:val="FootnoteReference"/>
        </w:rPr>
        <w:footnoteRef/>
      </w:r>
      <w:r>
        <w:tab/>
        <w:t>Fir-rigward ta’ riżorsi proprji tradizzjonali (dazji doganali, imposti fuq iz-zokkor), l-ammonti indikati jridu jkunu ammonti netti, jiġifieri ammonti gross wara tnaqqis ta’ 25 % għal spejjeż ta’ ġbir.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FF" w:rsidRDefault="00A363FF">
    <w:pPr>
      <w:pStyle w:val="HeaderLandscap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FF" w:rsidRDefault="00A363FF">
    <w:pPr>
      <w:pStyle w:val="HeaderLandscap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FF" w:rsidRDefault="00A363F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FF" w:rsidRDefault="00A363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BF3603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E"/>
    <w:multiLevelType w:val="singleLevel"/>
    <w:tmpl w:val="E17E34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FE7C98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1"/>
    <w:multiLevelType w:val="singleLevel"/>
    <w:tmpl w:val="C5389A8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62850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FAA34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00A41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3A16C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</w:r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0315490"/>
    <w:multiLevelType w:val="singleLevel"/>
    <w:tmpl w:val="1F86C700"/>
    <w:name w:val="0.47313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5">
    <w:nsid w:val="4552127F"/>
    <w:multiLevelType w:val="singleLevel"/>
    <w:tmpl w:val="057A5296"/>
    <w:name w:val="Bullet 0"/>
    <w:lvl w:ilvl="0">
      <w:start w:val="1"/>
      <w:numFmt w:val="bullet"/>
      <w:lvlRestart w:val="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>
    <w:nsid w:val="596D67A1"/>
    <w:multiLevelType w:val="singleLevel"/>
    <w:tmpl w:val="9AC8831A"/>
    <w:name w:val="List Dash 2"/>
    <w:lvl w:ilvl="0">
      <w:start w:val="1"/>
      <w:numFmt w:val="bullet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8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0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608C30E1"/>
    <w:multiLevelType w:val="hybridMultilevel"/>
    <w:tmpl w:val="DD98B9F8"/>
    <w:lvl w:ilvl="0" w:tplc="08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2">
    <w:nsid w:val="62A8042C"/>
    <w:multiLevelType w:val="singleLevel"/>
    <w:tmpl w:val="CCF20C06"/>
    <w:name w:val="List Dash 1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3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5">
    <w:nsid w:val="6A6901C1"/>
    <w:multiLevelType w:val="singleLevel"/>
    <w:tmpl w:val="208841AE"/>
    <w:name w:val="List Bullet 1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6">
    <w:nsid w:val="7CBE4812"/>
    <w:multiLevelType w:val="singleLevel"/>
    <w:tmpl w:val="23C821E4"/>
    <w:name w:val="Considérant"/>
    <w:lvl w:ilvl="0">
      <w:start w:val="1"/>
      <w:numFmt w:val="decimal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  <w:num w:numId="12">
    <w:abstractNumId w:val="3"/>
  </w:num>
  <w:num w:numId="13">
    <w:abstractNumId w:val="6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  <w:num w:numId="18">
    <w:abstractNumId w:val="25"/>
  </w:num>
  <w:num w:numId="19">
    <w:abstractNumId w:val="22"/>
  </w:num>
  <w:num w:numId="20">
    <w:abstractNumId w:val="17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6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</w:num>
  <w:num w:numId="27">
    <w:abstractNumId w:val="20"/>
  </w:num>
  <w:num w:numId="28">
    <w:abstractNumId w:val="23"/>
  </w:num>
  <w:num w:numId="29">
    <w:abstractNumId w:val="8"/>
  </w:num>
  <w:num w:numId="30">
    <w:abstractNumId w:val="15"/>
  </w:num>
  <w:num w:numId="31">
    <w:abstractNumId w:val="26"/>
  </w:num>
  <w:num w:numId="32">
    <w:abstractNumId w:val="20"/>
  </w:num>
  <w:num w:numId="33">
    <w:abstractNumId w:val="13"/>
  </w:num>
  <w:num w:numId="34">
    <w:abstractNumId w:val="24"/>
  </w:num>
  <w:num w:numId="35">
    <w:abstractNumId w:val="11"/>
  </w:num>
  <w:num w:numId="36">
    <w:abstractNumId w:val="14"/>
  </w:num>
  <w:num w:numId="37">
    <w:abstractNumId w:val="9"/>
  </w:num>
  <w:num w:numId="38">
    <w:abstractNumId w:val="23"/>
  </w:num>
  <w:num w:numId="39">
    <w:abstractNumId w:val="8"/>
  </w:num>
  <w:num w:numId="40">
    <w:abstractNumId w:val="15"/>
  </w:num>
  <w:num w:numId="41">
    <w:abstractNumId w:val="18"/>
  </w:num>
  <w:num w:numId="42">
    <w:abstractNumId w:val="19"/>
  </w:num>
  <w:num w:numId="43">
    <w:abstractNumId w:val="10"/>
  </w:num>
  <w:num w:numId="44">
    <w:abstractNumId w:val="16"/>
  </w:num>
  <w:num w:numId="45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VERPAGE_EXISTS" w:val="True"/>
    <w:docVar w:name="CR_Ref0" w:val="603/2013"/>
    <w:docVar w:name="CR_RefCount" w:val="1"/>
    <w:docVar w:name="CR_RefLast" w:val="0"/>
    <w:docVar w:name="CR_TimeStamp" w:val="14:20:18"/>
    <w:docVar w:name="DQCDateTime" w:val="2016-08-18 18:34:18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27"/>
    <w:docVar w:name="DQCResult_ModifiedMarkers" w:val="0;0"/>
    <w:docVar w:name="DQCResult_ModifiedNumbering" w:val="0;0"/>
    <w:docVar w:name="DQCResult_Objects" w:val="0;0"/>
    <w:docVar w:name="DQCResult_Sections" w:val="0;1"/>
    <w:docVar w:name="DQCResult_StructureCheck" w:val="0;0"/>
    <w:docVar w:name="DQCResult_SuperfluousWhitespace" w:val="0;92"/>
    <w:docVar w:name="DQCResult_UnknownFonts" w:val="0;0"/>
    <w:docVar w:name="DQCResult_UnknownStyles" w:val="0;13"/>
    <w:docVar w:name="DQCStatus" w:val="Green"/>
    <w:docVar w:name="DQCVersion" w:val="3"/>
    <w:docVar w:name="DQCWithWarnings" w:val="0"/>
    <w:docVar w:name="LW_CONFIDENCE" w:val=" "/>
    <w:docVar w:name="LW_CONST_RESTREINT_UE" w:val="RESTREINT UE"/>
    <w:docVar w:name="LW_CORRIGENDUM" w:val="&lt;UNUSED&gt;"/>
    <w:docVar w:name="LW_COVERPAGE_GUID" w:val="5F81F1CEA3CC4B6F8029C9BAD9FC4173"/>
    <w:docVar w:name="LW_CROSSREFERENCE" w:val="&lt;UNUSED&gt;"/>
    <w:docVar w:name="LW_DocType" w:val="COM"/>
    <w:docVar w:name="LW_EMISSION" w:val="4.5.2016"/>
    <w:docVar w:name="LW_EMISSION_ISODATE" w:val="2016-05-04"/>
    <w:docVar w:name="LW_EMISSION_LOCATION" w:val="BRX"/>
    <w:docVar w:name="LW_EMISSION_PREFIX" w:val="Brussell, "/>
    <w:docVar w:name="LW_EMISSION_SUFFIX" w:val=" "/>
    <w:docVar w:name="LW_FAITA" w:val="Done at Brussels,"/>
    <w:docVar w:name="LW_ID_DOCMODEL" w:val="SJ-023"/>
    <w:docVar w:name="LW_ID_DOCSIGNATURE" w:val="SJ-023"/>
    <w:docVar w:name="LW_ID_DOCSTRUCTURE" w:val="COM/PL/ORG"/>
    <w:docVar w:name="LW_ID_DOCTYPE" w:val="SJ-023"/>
    <w:docVar w:name="LW_ID_STATUT" w:val="SJ-023"/>
    <w:docVar w:name="LW_INST.SIGNE" w:val="For the European Parliament_For the Council"/>
    <w:docVar w:name="LW_INTERETEEE.CP" w:val="&lt;UNUSED&gt;"/>
    <w:docVar w:name="LW_LANGUE" w:val="MT"/>
    <w:docVar w:name="LW_MARKING" w:val="&lt;UNUSED&gt;"/>
    <w:docVar w:name="LW_NOM.INST" w:val="IL-KUMMISSJONI EWROPEA"/>
    <w:docVar w:name="LW_NOM.INST_JOINTDOC" w:val="&lt;EMPTY&gt;"/>
    <w:docVar w:name="LW_PART_NBR" w:val="1"/>
    <w:docVar w:name="LW_PART_NBR_TOTAL" w:val="1"/>
    <w:docVar w:name="LW_PERS.SIGNE" w:val="The President_The President"/>
    <w:docVar w:name="LW_REF.II.NEW.CP" w:val="COD"/>
    <w:docVar w:name="LW_REF.II.NEW.CP_NUMBER" w:val="0132"/>
    <w:docVar w:name="LW_REF.II.NEW.CP_YEAR" w:val="2016"/>
    <w:docVar w:name="LW_REF.INST.NEW" w:val="COM"/>
    <w:docVar w:name="LW_REF.INST.NEW_ADOPTED" w:val="final"/>
    <w:docVar w:name="LW_REF.INST.NEW_TEXT" w:val="(2016) 272"/>
    <w:docVar w:name="LW_REF.INTERNE" w:val="&lt;UNUSED&gt;"/>
    <w:docVar w:name="LW_SOUS.TITRE.OBJ.CP" w:val="&lt;UNUSED&gt;"/>
    <w:docVar w:name="LW_STATUT.CP" w:val="Proposta g\u295?al"/>
    <w:docVar w:name="LW_SUPERTITRE" w:val="&lt;UNUSED&gt;"/>
    <w:docVar w:name="LW_TITRE.OBJ.CP" w:val="dwar l-istabbiliment tal-&quot;Eurodac&quot; g\u295?at-tqabbil ta' marki tas-swaba\u8217? g\u295?all-applikazzjoni effettiva tar-Regolament (UE) Nru 604/2013 li jistabbilixxi l-kriterji u l-mekkani\u380?mi biex ikun iddeterminat l-Istat Membru responsabbli biex je\u380?amina applikazzjoni g\u295?all-protezzjoni internazzjonali ddepo\u380?itata f\u8217?wie\u295?ed mill-Istati Membri minn \u267?ittadin ta\u8217? pajji\u380? terz jew persuna apolida g\u295?all-idenifikazzjoni ta\u8217? \u267?ittadin ta\u8217? pajji\u380? terz jew persuna apolida li qed jirresjiedu illegalment u dwar talbiet g\u295?at-tqabbil ma' data tal-Eurodac mill-awtoritajiet tal-infurzar tal-li\u289?i tal-Istati Membri u mill-Europol g\u295?all-finijiet ta\u8217? infurzar tal-li\u289?i (riformulazzjoni)"/>
    <w:docVar w:name="LW_TYPE.DOC.CP" w:val="REGOLAMENT TAL-PARLAMENT EWROPEW U TAL-KUNSILL"/>
  </w:docVars>
  <w:rsids>
    <w:rsidRoot w:val="00A363FF"/>
    <w:rsid w:val="00A3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val="en-GB"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autoSpaceDE w:val="0"/>
      <w:autoSpaceDN w:val="0"/>
      <w:spacing w:before="240" w:after="60"/>
      <w:outlineLvl w:val="4"/>
    </w:pPr>
    <w:rPr>
      <w:rFonts w:ascii="Arial" w:hAnsi="Arial" w:cs="Arial"/>
      <w:sz w:val="22"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autoSpaceDE w:val="0"/>
      <w:autoSpaceDN w:val="0"/>
      <w:spacing w:before="240" w:after="60"/>
      <w:outlineLvl w:val="5"/>
    </w:pPr>
    <w:rPr>
      <w:rFonts w:ascii="Arial" w:hAnsi="Arial" w:cs="Arial"/>
      <w:i/>
      <w:iCs/>
      <w:sz w:val="22"/>
      <w:lang w:val="fr-FR"/>
    </w:rPr>
  </w:style>
  <w:style w:type="paragraph" w:styleId="Heading7">
    <w:name w:val="heading 7"/>
    <w:basedOn w:val="Normal"/>
    <w:next w:val="Normal"/>
    <w:link w:val="Heading7Char"/>
    <w:uiPriority w:val="99"/>
    <w:qFormat/>
    <w:pPr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  <w:lang w:val="fr-FR"/>
    </w:rPr>
  </w:style>
  <w:style w:type="paragraph" w:styleId="Heading8">
    <w:name w:val="heading 8"/>
    <w:basedOn w:val="Normal"/>
    <w:next w:val="Normal"/>
    <w:link w:val="Heading8Char"/>
    <w:uiPriority w:val="99"/>
    <w:qFormat/>
    <w:pPr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9"/>
    <w:qFormat/>
    <w:pPr>
      <w:autoSpaceDE w:val="0"/>
      <w:autoSpaceDN w:val="0"/>
      <w:spacing w:before="240" w:after="60"/>
      <w:outlineLvl w:val="8"/>
    </w:pPr>
    <w:rPr>
      <w:rFonts w:ascii="Arial" w:hAnsi="Arial" w:cs="Arial"/>
      <w:i/>
      <w:iCs/>
      <w:sz w:val="18"/>
      <w:szCs w:val="18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Times New Roman" w:hAnsi="Times New Roman"/>
      <w:b/>
      <w:smallCap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Times New Roman" w:hAnsi="Times New Roman"/>
      <w:b/>
      <w:sz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Times New Roman" w:hAnsi="Times New Roman"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Times New Roman" w:hAnsi="Times New Roman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Arial" w:hAnsi="Arial"/>
      <w:lang w:val="fr-FR" w:eastAsia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Arial" w:hAnsi="Arial"/>
      <w:i/>
      <w:lang w:val="fr-FR" w:eastAsia="en-GB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Arial" w:hAnsi="Arial"/>
      <w:sz w:val="20"/>
      <w:lang w:val="fr-FR" w:eastAsia="en-GB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Arial" w:hAnsi="Arial"/>
      <w:i/>
      <w:sz w:val="20"/>
      <w:lang w:val="fr-FR" w:eastAsia="en-GB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Arial" w:hAnsi="Arial"/>
      <w:i/>
      <w:sz w:val="18"/>
      <w:lang w:val="fr-FR" w:eastAsia="en-GB"/>
    </w:rPr>
  </w:style>
  <w:style w:type="character" w:customStyle="1" w:styleId="TypedudocumentChar">
    <w:name w:val="Type du document Char"/>
    <w:uiPriority w:val="99"/>
    <w:locked/>
    <w:rPr>
      <w:rFonts w:ascii="Times New Roman" w:hAnsi="Times New Roman"/>
      <w:b/>
      <w:sz w:val="24"/>
      <w:lang w:val="en-GB" w:eastAsia="x-none"/>
    </w:rPr>
  </w:style>
  <w:style w:type="paragraph" w:styleId="Caption">
    <w:name w:val="caption"/>
    <w:basedOn w:val="Normal"/>
    <w:next w:val="Normal"/>
    <w:uiPriority w:val="99"/>
    <w:qFormat/>
    <w:pPr>
      <w:autoSpaceDE w:val="0"/>
      <w:autoSpaceDN w:val="0"/>
    </w:pPr>
    <w:rPr>
      <w:b/>
      <w:bCs/>
      <w:szCs w:val="24"/>
      <w:lang w:val="fr-FR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autoSpaceDE w:val="0"/>
      <w:autoSpaceDN w:val="0"/>
    </w:pPr>
    <w:rPr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Times New Roman" w:hAnsi="Times New Roman"/>
      <w:sz w:val="20"/>
      <w:lang w:val="fr-FR" w:eastAsia="en-GB"/>
    </w:rPr>
  </w:style>
  <w:style w:type="paragraph" w:customStyle="1" w:styleId="FichedimpactPMEtitre">
    <w:name w:val="Fiche d'impact PME titre"/>
    <w:basedOn w:val="Normal"/>
    <w:next w:val="Normal"/>
    <w:uiPriority w:val="99"/>
    <w:pPr>
      <w:autoSpaceDE w:val="0"/>
      <w:autoSpaceDN w:val="0"/>
      <w:jc w:val="center"/>
    </w:pPr>
    <w:rPr>
      <w:b/>
      <w:bCs/>
      <w:szCs w:val="24"/>
      <w:lang w:val="fr-FR"/>
    </w:rPr>
  </w:style>
  <w:style w:type="paragraph" w:customStyle="1" w:styleId="Fichefinanciretextetable">
    <w:name w:val="Fiche financière texte (table)"/>
    <w:basedOn w:val="Normal"/>
    <w:uiPriority w:val="99"/>
    <w:pPr>
      <w:autoSpaceDE w:val="0"/>
      <w:autoSpaceDN w:val="0"/>
      <w:spacing w:before="0" w:after="0"/>
      <w:jc w:val="left"/>
    </w:pPr>
    <w:rPr>
      <w:sz w:val="20"/>
      <w:szCs w:val="20"/>
      <w:lang w:val="fr-FR"/>
    </w:rPr>
  </w:style>
  <w:style w:type="paragraph" w:customStyle="1" w:styleId="Fichefinanciretitreactetable">
    <w:name w:val="Fiche financière titre (acte table)"/>
    <w:basedOn w:val="Normal"/>
    <w:next w:val="Normal"/>
    <w:link w:val="HeaderChar1"/>
    <w:uiPriority w:val="99"/>
    <w:pPr>
      <w:autoSpaceDE w:val="0"/>
      <w:autoSpaceDN w:val="0"/>
      <w:jc w:val="center"/>
    </w:pPr>
    <w:rPr>
      <w:b/>
      <w:bCs/>
      <w:sz w:val="40"/>
      <w:szCs w:val="40"/>
      <w:lang w:val="fr-FR"/>
    </w:rPr>
  </w:style>
  <w:style w:type="paragraph" w:customStyle="1" w:styleId="Fichefinanciretitretable">
    <w:name w:val="Fiche financière titre (table)"/>
    <w:basedOn w:val="Normal"/>
    <w:uiPriority w:val="99"/>
    <w:pPr>
      <w:autoSpaceDE w:val="0"/>
      <w:autoSpaceDN w:val="0"/>
      <w:jc w:val="center"/>
    </w:pPr>
    <w:rPr>
      <w:b/>
      <w:bCs/>
      <w:sz w:val="40"/>
      <w:szCs w:val="40"/>
      <w:lang w:val="fr-FR"/>
    </w:rPr>
  </w:style>
  <w:style w:type="character" w:styleId="PageNumber">
    <w:name w:val="page number"/>
    <w:basedOn w:val="DefaultParagraphFont"/>
    <w:uiPriority w:val="99"/>
  </w:style>
  <w:style w:type="paragraph" w:styleId="TOAHeading">
    <w:name w:val="toa heading"/>
    <w:basedOn w:val="Normal"/>
    <w:next w:val="Normal"/>
    <w:uiPriority w:val="99"/>
    <w:pPr>
      <w:autoSpaceDE w:val="0"/>
      <w:autoSpaceDN w:val="0"/>
    </w:pPr>
    <w:rPr>
      <w:rFonts w:ascii="Arial" w:hAnsi="Arial" w:cs="Arial"/>
      <w:b/>
      <w:bCs/>
      <w:szCs w:val="24"/>
      <w:lang w:val="fr-FR"/>
    </w:rPr>
  </w:style>
  <w:style w:type="paragraph" w:customStyle="1" w:styleId="Titredumodificateur">
    <w:name w:val="Titre du modificateur"/>
    <w:basedOn w:val="Normal"/>
    <w:next w:val="Normal"/>
    <w:uiPriority w:val="99"/>
    <w:pPr>
      <w:autoSpaceDE w:val="0"/>
      <w:autoSpaceDN w:val="0"/>
      <w:spacing w:before="240" w:after="60"/>
      <w:jc w:val="left"/>
    </w:pPr>
    <w:rPr>
      <w:b/>
      <w:bCs/>
      <w:szCs w:val="24"/>
      <w:lang w:val="en-US"/>
    </w:rPr>
  </w:style>
  <w:style w:type="paragraph" w:customStyle="1" w:styleId="Referencedumodificateur">
    <w:name w:val="Reference du modificateur"/>
    <w:basedOn w:val="Normal"/>
    <w:next w:val="Normal"/>
    <w:link w:val="FootnoteTextChar1"/>
    <w:uiPriority w:val="99"/>
    <w:pPr>
      <w:autoSpaceDE w:val="0"/>
      <w:autoSpaceDN w:val="0"/>
      <w:spacing w:before="0"/>
      <w:jc w:val="left"/>
    </w:pPr>
    <w:rPr>
      <w:szCs w:val="24"/>
      <w:lang w:val="en-US"/>
    </w:rPr>
  </w:style>
  <w:style w:type="paragraph" w:customStyle="1" w:styleId="CRSeparator">
    <w:name w:val="CR Separator"/>
    <w:basedOn w:val="Normal"/>
    <w:link w:val="CRSeparatorChar"/>
    <w:pPr>
      <w:keepNext/>
      <w:pBdr>
        <w:top w:val="single" w:sz="4" w:space="1" w:color="auto"/>
      </w:pBdr>
      <w:autoSpaceDE w:val="0"/>
      <w:autoSpaceDN w:val="0"/>
      <w:spacing w:before="240"/>
      <w:ind w:right="40"/>
    </w:pPr>
    <w:rPr>
      <w:bCs/>
    </w:rPr>
  </w:style>
  <w:style w:type="character" w:customStyle="1" w:styleId="CRSeparatorChar">
    <w:name w:val="CR Separator Char"/>
    <w:link w:val="CRSeparator"/>
    <w:locked/>
    <w:rPr>
      <w:rFonts w:ascii="Times New Roman" w:hAnsi="Times New Roman"/>
      <w:sz w:val="24"/>
      <w:lang w:val="en-GB" w:eastAsia="en-GB"/>
    </w:rPr>
  </w:style>
  <w:style w:type="paragraph" w:customStyle="1" w:styleId="CRReference">
    <w:name w:val="CR Reference"/>
    <w:basedOn w:val="Normal"/>
    <w:link w:val="CRReferenceChar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autoSpaceDE w:val="0"/>
      <w:autoSpaceDN w:val="0"/>
      <w:spacing w:before="0" w:after="0"/>
      <w:ind w:left="5669" w:right="40"/>
    </w:pPr>
    <w:rPr>
      <w:szCs w:val="24"/>
      <w:lang w:val="fr-FR"/>
    </w:rPr>
  </w:style>
  <w:style w:type="character" w:customStyle="1" w:styleId="CRReferenceChar">
    <w:name w:val="CR Reference Char"/>
    <w:link w:val="CRReference"/>
    <w:locked/>
    <w:rPr>
      <w:rFonts w:ascii="Times New Roman" w:hAnsi="Times New Roman"/>
      <w:sz w:val="24"/>
      <w:lang w:val="fr-FR" w:eastAsia="en-GB"/>
    </w:rPr>
  </w:style>
  <w:style w:type="character" w:customStyle="1" w:styleId="CRMarker">
    <w:name w:val="CR Marker"/>
    <w:rPr>
      <w:rFonts w:ascii="Wingdings" w:hAnsi="Wingdings"/>
    </w:rPr>
  </w:style>
  <w:style w:type="character" w:customStyle="1" w:styleId="CRDeleted">
    <w:name w:val="CR Deleted"/>
    <w:rPr>
      <w:dstrike/>
      <w:u w:val="none"/>
    </w:rPr>
  </w:style>
  <w:style w:type="character" w:customStyle="1" w:styleId="CRMinorChangeDeleted">
    <w:name w:val="CR Minor Change Deleted"/>
    <w:rPr>
      <w:dstrike/>
      <w:u w:val="double"/>
    </w:rPr>
  </w:style>
  <w:style w:type="character" w:customStyle="1" w:styleId="CRMinorChangeAdded">
    <w:name w:val="CR Minor Change Added"/>
    <w:rPr>
      <w:u w:val="double"/>
      <w:lang w:val="fr-FR" w:eastAsia="x-none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CRRefonteDeleted">
    <w:name w:val="CR Refonte Deleted"/>
    <w:rPr>
      <w:dstrike/>
      <w:lang w:val="fr-FR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hAnsi="Times New Roman"/>
      <w:b/>
      <w:sz w:val="20"/>
      <w:lang w:val="fr-F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autoSpaceDE w:val="0"/>
      <w:autoSpaceDN w:val="0"/>
      <w:spacing w:before="0" w:after="0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  <w:lang w:val="fr-FR" w:eastAsia="en-GB"/>
    </w:rPr>
  </w:style>
  <w:style w:type="paragraph" w:customStyle="1" w:styleId="eu-LISAbody">
    <w:name w:val="eu-LISA body"/>
    <w:basedOn w:val="Normal"/>
    <w:uiPriority w:val="99"/>
    <w:pPr>
      <w:autoSpaceDE w:val="0"/>
      <w:autoSpaceDN w:val="0"/>
      <w:spacing w:before="0" w:after="0" w:line="288" w:lineRule="auto"/>
      <w:jc w:val="left"/>
    </w:pPr>
    <w:rPr>
      <w:rFonts w:ascii="Corbel" w:hAnsi="Corbel"/>
      <w:color w:val="404040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6"/>
      </w:numPr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12"/>
      </w:numPr>
      <w:contextualSpacing/>
    </w:pPr>
  </w:style>
  <w:style w:type="character" w:styleId="Emphasis">
    <w:name w:val="Emphasis"/>
    <w:basedOn w:val="DefaultParagraphFont"/>
    <w:uiPriority w:val="20"/>
    <w:qFormat/>
    <w:rPr>
      <w:i/>
      <w:shd w:val="clear" w:color="auto" w:fill="auto"/>
    </w:rPr>
  </w:style>
  <w:style w:type="paragraph" w:customStyle="1" w:styleId="ListDash">
    <w:name w:val="List Dash"/>
    <w:basedOn w:val="Normal"/>
    <w:pPr>
      <w:numPr>
        <w:numId w:val="17"/>
      </w:numPr>
    </w:pPr>
    <w:rPr>
      <w:szCs w:val="24"/>
      <w:lang w:eastAsia="de-DE"/>
    </w:rPr>
  </w:style>
  <w:style w:type="paragraph" w:customStyle="1" w:styleId="Default">
    <w:name w:val="Default"/>
    <w:pPr>
      <w:autoSpaceDE w:val="0"/>
      <w:autoSpaceDN w:val="0"/>
      <w:adjustRightInd w:val="0"/>
      <w:spacing w:after="200" w:line="276" w:lineRule="auto"/>
    </w:pPr>
    <w:rPr>
      <w:rFonts w:ascii="Times New Roman" w:hAnsi="Times New Roman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/>
      <w:color w:val="0000FF"/>
      <w:u w:val="single"/>
      <w:lang w:val="en-GB" w:eastAsia="en-GB"/>
    </w:rPr>
  </w:style>
  <w:style w:type="paragraph" w:customStyle="1" w:styleId="ListBullet1">
    <w:name w:val="List Bullet 1"/>
    <w:basedOn w:val="Normal"/>
    <w:pPr>
      <w:numPr>
        <w:numId w:val="18"/>
      </w:numPr>
    </w:pPr>
  </w:style>
  <w:style w:type="paragraph" w:customStyle="1" w:styleId="ListDash1">
    <w:name w:val="List Dash 1"/>
    <w:basedOn w:val="Normal"/>
    <w:pPr>
      <w:numPr>
        <w:numId w:val="19"/>
      </w:numPr>
    </w:pPr>
  </w:style>
  <w:style w:type="paragraph" w:customStyle="1" w:styleId="ListDash2">
    <w:name w:val="List Dash 2"/>
    <w:basedOn w:val="Normal"/>
    <w:pPr>
      <w:numPr>
        <w:numId w:val="20"/>
      </w:numPr>
    </w:pPr>
  </w:style>
  <w:style w:type="paragraph" w:customStyle="1" w:styleId="ListNumberLevel3">
    <w:name w:val="List Number (Level 3)"/>
    <w:basedOn w:val="Normal"/>
    <w:pPr>
      <w:tabs>
        <w:tab w:val="num" w:pos="2126"/>
      </w:tabs>
      <w:ind w:left="2126" w:hanging="709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character" w:customStyle="1" w:styleId="Heading8Char1">
    <w:name w:val="Heading 8 Char1"/>
    <w:uiPriority w:val="99"/>
    <w:locked/>
    <w:rPr>
      <w:rFonts w:ascii="Arial" w:hAnsi="Arial"/>
      <w:i/>
      <w:sz w:val="18"/>
      <w:lang w:val="fr-FR" w:eastAsia="x-none"/>
    </w:rPr>
  </w:style>
  <w:style w:type="character" w:customStyle="1" w:styleId="Heading9Char2">
    <w:name w:val="Heading 9 Char2"/>
    <w:uiPriority w:val="99"/>
    <w:locked/>
    <w:rPr>
      <w:rFonts w:ascii="Times New Roman" w:hAnsi="Times New Roman"/>
      <w:b/>
      <w:sz w:val="24"/>
      <w:lang w:val="en-GB" w:eastAsia="x-none"/>
    </w:rPr>
  </w:style>
  <w:style w:type="character" w:customStyle="1" w:styleId="HeaderChar1">
    <w:name w:val="Header Char1"/>
    <w:link w:val="Fichefinanciretitreactetable"/>
    <w:uiPriority w:val="99"/>
    <w:locked/>
    <w:rPr>
      <w:rFonts w:ascii="Times New Roman" w:hAnsi="Times New Roman"/>
      <w:b/>
      <w:sz w:val="40"/>
      <w:lang w:val="fr-FR" w:eastAsia="x-none"/>
    </w:rPr>
  </w:style>
  <w:style w:type="character" w:customStyle="1" w:styleId="FooterChar2">
    <w:name w:val="Footer Char2"/>
    <w:uiPriority w:val="99"/>
    <w:locked/>
    <w:rPr>
      <w:rFonts w:ascii="Times New Roman" w:hAnsi="Times New Roman"/>
      <w:sz w:val="24"/>
      <w:shd w:val="clear" w:color="auto" w:fill="auto"/>
      <w:lang w:val="en-GB" w:eastAsia="x-none"/>
    </w:rPr>
  </w:style>
  <w:style w:type="character" w:customStyle="1" w:styleId="FootnoteTextChar1">
    <w:name w:val="Footnote Text Char1"/>
    <w:link w:val="Referencedumodificateur"/>
    <w:uiPriority w:val="99"/>
    <w:locked/>
    <w:rPr>
      <w:rFonts w:ascii="Times New Roman" w:hAnsi="Times New Roman"/>
      <w:sz w:val="24"/>
      <w:lang w:val="en-US" w:eastAsia="x-none"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CommentSubjectChar1">
    <w:name w:val="Comment Subject Char1"/>
    <w:uiPriority w:val="99"/>
    <w:locked/>
    <w:rPr>
      <w:rFonts w:ascii="Arial" w:hAnsi="Arial"/>
      <w:i/>
      <w:sz w:val="18"/>
      <w:lang w:val="fr-FR" w:eastAsia="x-none"/>
    </w:rPr>
  </w:style>
  <w:style w:type="character" w:customStyle="1" w:styleId="Heading9Char1">
    <w:name w:val="Heading 9 Char1"/>
    <w:uiPriority w:val="99"/>
    <w:locked/>
    <w:rPr>
      <w:rFonts w:ascii="Times New Roman" w:hAnsi="Times New Roman"/>
      <w:b/>
      <w:sz w:val="24"/>
      <w:lang w:val="en-GB" w:eastAsia="x-none"/>
    </w:rPr>
  </w:style>
  <w:style w:type="character" w:customStyle="1" w:styleId="BalloonTextChar2">
    <w:name w:val="Balloon Text Char2"/>
    <w:uiPriority w:val="99"/>
    <w:semiHidden/>
    <w:locked/>
    <w:rPr>
      <w:rFonts w:ascii="Times New Roman" w:hAnsi="Times New Roman"/>
      <w:b/>
      <w:sz w:val="20"/>
      <w:lang w:val="fr-FR" w:eastAsia="x-none"/>
    </w:rPr>
  </w:style>
  <w:style w:type="character" w:customStyle="1" w:styleId="BalloonTextChar1">
    <w:name w:val="Balloon Text Char1"/>
    <w:uiPriority w:val="99"/>
    <w:semiHidden/>
    <w:locked/>
    <w:rPr>
      <w:rFonts w:ascii="Times New Roman" w:hAnsi="Times New Roman"/>
      <w:sz w:val="16"/>
      <w:lang w:val="fr-FR" w:eastAsia="x-none"/>
    </w:rPr>
  </w:style>
  <w:style w:type="character" w:customStyle="1" w:styleId="CommentSubjectChar2">
    <w:name w:val="Comment Subject Char2"/>
    <w:uiPriority w:val="99"/>
    <w:locked/>
    <w:rPr>
      <w:rFonts w:ascii="Times New Roman" w:hAnsi="Times New Roman"/>
      <w:sz w:val="24"/>
      <w:shd w:val="clear" w:color="auto" w:fill="auto"/>
      <w:lang w:val="en-GB" w:eastAsia="x-none"/>
    </w:rPr>
  </w:style>
  <w:style w:type="character" w:customStyle="1" w:styleId="FooterChar1">
    <w:name w:val="Footer Char1"/>
    <w:uiPriority w:val="99"/>
    <w:locked/>
    <w:rPr>
      <w:rFonts w:ascii="Times New Roman" w:hAnsi="Times New Roman"/>
      <w:sz w:val="24"/>
      <w:shd w:val="clear" w:color="auto" w:fill="auto"/>
      <w:lang w:val="en-GB" w:eastAsia="x-none"/>
    </w:rPr>
  </w:style>
  <w:style w:type="character" w:customStyle="1" w:styleId="ListNumber2Char">
    <w:name w:val="List Number 2 Char"/>
    <w:uiPriority w:val="99"/>
    <w:semiHidden/>
    <w:locked/>
    <w:rPr>
      <w:rFonts w:ascii="Times New Roman" w:hAnsi="Times New Roman"/>
      <w:sz w:val="22"/>
      <w:lang w:val="en-GB" w:eastAsia="x-none"/>
    </w:rPr>
  </w:style>
  <w:style w:type="character" w:customStyle="1" w:styleId="tw4winError">
    <w:name w:val="tw4winError"/>
    <w:uiPriority w:val="99"/>
    <w:rPr>
      <w:rFonts w:ascii="Times New Roman" w:hAnsi="Times New Roman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Times New Roman" w:hAnsi="Times New Roman"/>
      <w:noProof/>
      <w:color w:val="008000"/>
    </w:rPr>
  </w:style>
  <w:style w:type="character" w:customStyle="1" w:styleId="tw4winJump">
    <w:name w:val="tw4winJump"/>
    <w:uiPriority w:val="99"/>
    <w:rPr>
      <w:rFonts w:ascii="Times New Roman" w:hAnsi="Times New Roman"/>
      <w:noProof/>
      <w:color w:val="008080"/>
    </w:rPr>
  </w:style>
  <w:style w:type="character" w:customStyle="1" w:styleId="tw4winExternal">
    <w:name w:val="tw4winExternal"/>
    <w:uiPriority w:val="99"/>
    <w:rPr>
      <w:rFonts w:ascii="Times New Roman" w:hAnsi="Times New Roman"/>
      <w:noProof/>
      <w:color w:val="808080"/>
    </w:rPr>
  </w:style>
  <w:style w:type="character" w:customStyle="1" w:styleId="tw4winInternal">
    <w:name w:val="tw4winInternal"/>
    <w:uiPriority w:val="99"/>
    <w:rPr>
      <w:rFonts w:ascii="Times New Roman" w:hAnsi="Times New Roman"/>
      <w:noProof/>
      <w:color w:val="FF0000"/>
    </w:rPr>
  </w:style>
  <w:style w:type="character" w:customStyle="1" w:styleId="DONOTTRANSLATE">
    <w:name w:val="DO_NOT_TRANSLATE"/>
    <w:uiPriority w:val="99"/>
    <w:rPr>
      <w:rFonts w:ascii="Times New Roman" w:hAnsi="Times New Roman"/>
      <w:noProof/>
      <w:color w:val="800000"/>
    </w:rPr>
  </w:style>
  <w:style w:type="paragraph" w:styleId="Revision">
    <w:name w:val="Revision"/>
    <w:hidden/>
    <w:uiPriority w:val="99"/>
    <w:semiHidden/>
    <w:pPr>
      <w:spacing w:after="200" w:line="276" w:lineRule="auto"/>
    </w:pPr>
    <w:rPr>
      <w:rFonts w:ascii="Times New Roman" w:hAnsi="Times New Roman"/>
      <w:sz w:val="24"/>
      <w:szCs w:val="22"/>
      <w:lang w:val="en-GB" w:eastAsia="fr-B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/>
      <w:sz w:val="22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/>
      <w:sz w:val="24"/>
      <w:shd w:val="clear" w:color="auto" w:fill="auto"/>
      <w:lang w:val="en-GB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/>
      <w:sz w:val="20"/>
      <w:shd w:val="clear" w:color="auto" w:fill="auto"/>
      <w:lang w:val="en-GB" w:eastAsia="x-none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33"/>
      </w:numPr>
    </w:pPr>
  </w:style>
  <w:style w:type="paragraph" w:customStyle="1" w:styleId="Tiret2">
    <w:name w:val="Tiret 2"/>
    <w:basedOn w:val="Point2"/>
    <w:pPr>
      <w:numPr>
        <w:numId w:val="34"/>
      </w:numPr>
    </w:pPr>
  </w:style>
  <w:style w:type="paragraph" w:customStyle="1" w:styleId="Tiret3">
    <w:name w:val="Tiret 3"/>
    <w:basedOn w:val="Point3"/>
    <w:pPr>
      <w:numPr>
        <w:numId w:val="35"/>
      </w:numPr>
    </w:pPr>
  </w:style>
  <w:style w:type="paragraph" w:customStyle="1" w:styleId="Tiret4">
    <w:name w:val="Tiret 4"/>
    <w:basedOn w:val="Point4"/>
    <w:pPr>
      <w:numPr>
        <w:numId w:val="3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rPr>
      <w:color w:val="0000FF"/>
      <w:shd w:val="clear" w:color="auto" w:fill="auto"/>
    </w:rPr>
  </w:style>
  <w:style w:type="character" w:customStyle="1" w:styleId="Marker1">
    <w:name w:val="Marker1"/>
    <w:rPr>
      <w:color w:val="008000"/>
      <w:shd w:val="clear" w:color="auto" w:fill="auto"/>
    </w:rPr>
  </w:style>
  <w:style w:type="character" w:customStyle="1" w:styleId="Marker2">
    <w:name w:val="Marker2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41"/>
      </w:numPr>
    </w:pPr>
  </w:style>
  <w:style w:type="paragraph" w:customStyle="1" w:styleId="Bullet2">
    <w:name w:val="Bullet 2"/>
    <w:basedOn w:val="Normal"/>
    <w:pPr>
      <w:numPr>
        <w:numId w:val="42"/>
      </w:numPr>
    </w:pPr>
  </w:style>
  <w:style w:type="paragraph" w:customStyle="1" w:styleId="Bullet3">
    <w:name w:val="Bullet 3"/>
    <w:basedOn w:val="Normal"/>
    <w:pPr>
      <w:numPr>
        <w:numId w:val="43"/>
      </w:numPr>
    </w:pPr>
  </w:style>
  <w:style w:type="paragraph" w:customStyle="1" w:styleId="Bullet4">
    <w:name w:val="Bullet 4"/>
    <w:basedOn w:val="Normal"/>
    <w:pPr>
      <w:numPr>
        <w:numId w:val="44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rPr>
      <w:b/>
      <w:u w:val="single"/>
      <w:shd w:val="clear" w:color="auto" w:fill="auto"/>
    </w:rPr>
  </w:style>
  <w:style w:type="character" w:customStyle="1" w:styleId="Deleted">
    <w:name w:val="Deleted"/>
    <w:rPr>
      <w:strike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8" Type="http://schemas.openxmlformats.org/officeDocument/2006/relationships/image" Target="media/image1.jpeg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s://myintracomm.ec.europa.eu/budgweb/EN/man/budgmanag/Pages/budgmanag.aspx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463F8-123C-4AB9-BDD3-05D145BB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5</TotalTime>
  <Pages>121</Pages>
  <Words>-32766</Words>
  <Characters>-32766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cp:lastPrinted>2016-04-29T11:48:00Z</cp:lastPrinted>
  <dcterms:created xsi:type="dcterms:W3CDTF">2016-07-29T12:39:00Z</dcterms:created>
  <dcterms:modified xsi:type="dcterms:W3CDTF">2016-08-18T16:34:00Z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LWCR Document">
    <vt:lpwstr>True</vt:lpwstr>
  </property>
  <property fmtid="{D5CDD505-2E9C-101B-9397-08002B2CF9AE}" pid="8" name="LWCR Version">
    <vt:lpwstr>1.6.413</vt:lpwstr>
  </property>
  <property fmtid="{D5CDD505-2E9C-101B-9397-08002B2CF9AE}" pid="9" name="LWCR IsRefonte">
    <vt:lpwstr>True</vt:lpwstr>
  </property>
  <property fmtid="{D5CDD505-2E9C-101B-9397-08002B2CF9AE}" pid="10" name="Part">
    <vt:lpwstr>1</vt:lpwstr>
  </property>
  <property fmtid="{D5CDD505-2E9C-101B-9397-08002B2CF9AE}" pid="11" name="Total parts">
    <vt:lpwstr>1</vt:lpwstr>
  </property>
  <property fmtid="{D5CDD505-2E9C-101B-9397-08002B2CF9AE}" pid="12" name="LWTemplateID">
    <vt:lpwstr>SJ-023</vt:lpwstr>
  </property>
  <property fmtid="{D5CDD505-2E9C-101B-9397-08002B2CF9AE}" pid="13" name="DQCStatus">
    <vt:lpwstr>Green (DQC version 03)</vt:lpwstr>
  </property>
  <property name="OP_sanitized" fmtid="{D5CDD505-2E9C-101B-9397-08002B2CF9AE}" pid="14">
    <vt:lpwstr>True</vt:lpwstr>
  </property>
</Properties>
</file>