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D5EF8" w14:textId="6F1FC960" w:rsidR="002C3F91" w:rsidRPr="003A3D08" w:rsidRDefault="001844CC" w:rsidP="001844CC">
      <w:pPr>
        <w:pStyle w:val="Pagedecouverture"/>
        <w:rPr>
          <w:noProof/>
        </w:rPr>
      </w:pPr>
      <w:bookmarkStart w:id="0" w:name="DQCErrorScopeA6AB9756B77449009EEF95C095B"/>
      <w:bookmarkStart w:id="1" w:name="LW_BM_COVERPAGE"/>
      <w:r>
        <w:rPr>
          <w:noProof/>
        </w:rPr>
        <w:pict w14:anchorId="6CD6DD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6DB093B1-E4B7-4901-AF71-E360EA4667D1" style="width:455pt;height:310pt">
            <v:imagedata r:id="rId8" o:title=""/>
          </v:shape>
        </w:pict>
      </w:r>
    </w:p>
    <w:bookmarkEnd w:id="1"/>
    <w:p w14:paraId="3A2140F0" w14:textId="7CFCEB81" w:rsidR="002C3F91" w:rsidRPr="003A3D08" w:rsidRDefault="002C3F91" w:rsidP="002C3F91">
      <w:pPr>
        <w:rPr>
          <w:noProof/>
        </w:rPr>
        <w:sectPr w:rsidR="002C3F91" w:rsidRPr="003A3D08" w:rsidSect="001844CC">
          <w:headerReference w:type="even" r:id="rId9"/>
          <w:headerReference w:type="default" r:id="rId10"/>
          <w:footerReference w:type="even" r:id="rId11"/>
          <w:footerReference w:type="default" r:id="rId12"/>
          <w:headerReference w:type="first" r:id="rId13"/>
          <w:footerReference w:type="first" r:id="rId14"/>
          <w:pgSz w:w="11907" w:h="16839"/>
          <w:pgMar w:top="1134" w:right="1417" w:bottom="1134" w:left="1417" w:header="709" w:footer="709" w:gutter="0"/>
          <w:pgNumType w:start="0"/>
          <w:cols w:space="720"/>
          <w:docGrid w:linePitch="360"/>
        </w:sectPr>
      </w:pPr>
    </w:p>
    <w:bookmarkEnd w:id="0"/>
    <w:p w14:paraId="76A3C74C" w14:textId="203983D9" w:rsidR="002C3F91" w:rsidRPr="003A3D08" w:rsidRDefault="00BF3E0D" w:rsidP="002C3F91">
      <w:pPr>
        <w:pStyle w:val="Heading1"/>
        <w:rPr>
          <w:noProof/>
        </w:rPr>
      </w:pPr>
      <w:r>
        <w:rPr>
          <w:noProof/>
        </w:rPr>
        <w:lastRenderedPageBreak/>
        <w:t>Vispārīga informācija</w:t>
      </w:r>
    </w:p>
    <w:p w14:paraId="07271C67" w14:textId="29E049B9" w:rsidR="00B66AA1" w:rsidRPr="003A3D08" w:rsidRDefault="00B66AA1" w:rsidP="006B7AE9">
      <w:pPr>
        <w:rPr>
          <w:noProof/>
        </w:rPr>
      </w:pPr>
      <w:r>
        <w:rPr>
          <w:noProof/>
        </w:rPr>
        <w:t>Lai saskaņotu īstenošanas pilnvaras ar Līgumu par Eiropas Savienības darbību, 2008. gada 9. jūlija Regula (EK) Nr. 762/2008 par to, kā dalībvalstis iesniedz statistiku par akvakultūru</w:t>
      </w:r>
      <w:r>
        <w:rPr>
          <w:rStyle w:val="FootnoteReference"/>
          <w:noProof/>
        </w:rPr>
        <w:footnoteReference w:id="1"/>
      </w:r>
      <w:r>
        <w:rPr>
          <w:noProof/>
        </w:rPr>
        <w:t>, tika grozīta ar Eiropas Parlamenta un Padomes 2013. gada 11. decembra Regulu (ES) Nr. 1350/2013, ar ko groza konkrētus leģislatīvos aktus lauksaimniecības un zivsaimniecības statistikas jomā</w:t>
      </w:r>
      <w:r>
        <w:rPr>
          <w:rStyle w:val="FootnoteReference"/>
          <w:noProof/>
        </w:rPr>
        <w:footnoteReference w:id="2"/>
      </w:r>
      <w:r>
        <w:rPr>
          <w:noProof/>
        </w:rPr>
        <w:t>.</w:t>
      </w:r>
    </w:p>
    <w:p w14:paraId="3FA25E14" w14:textId="67E50C59" w:rsidR="006719A5" w:rsidRPr="003A3D08" w:rsidRDefault="00B66AA1" w:rsidP="006B7AE9">
      <w:pPr>
        <w:rPr>
          <w:noProof/>
        </w:rPr>
      </w:pPr>
      <w:r>
        <w:rPr>
          <w:noProof/>
        </w:rPr>
        <w:t>Ar Regulas (EK) Nr. 762/2008 9. pantu Komisijai ir piešķirtas pilnvaras pieņemt deleģētos aktus. Šīs pilnvaras var izmantot, lai ņemtu vērā ekonomisko un tehnisko attīstību. Ar deleģēto aktu var grozīt I pielikumu, lai pielāgotu tā definīcijas izmaiņām starptautiskajās definīcijās, kā arī II–VI pielikumu.</w:t>
      </w:r>
    </w:p>
    <w:p w14:paraId="3591926D" w14:textId="48D99094" w:rsidR="006B7AE9" w:rsidRPr="003A3D08" w:rsidRDefault="00B80649" w:rsidP="006B7AE9">
      <w:pPr>
        <w:rPr>
          <w:noProof/>
        </w:rPr>
      </w:pPr>
      <w:r>
        <w:rPr>
          <w:noProof/>
        </w:rPr>
        <w:t>Saskaņā ar 9.a panta 2. punktu pilnvaras pieņemt deleģētos aktus ir piešķirtas uz piecu gadu laikposmu no 2014. gada 10. janvāra. Šīs pilnvaras 2019. gadā tika automātiski pagarinātas līdz 2024. gada 10. janvārim</w:t>
      </w:r>
      <w:r>
        <w:rPr>
          <w:rStyle w:val="FootnoteReference"/>
          <w:noProof/>
        </w:rPr>
        <w:footnoteReference w:id="3"/>
      </w:r>
      <w:r>
        <w:rPr>
          <w:noProof/>
        </w:rPr>
        <w:t>.</w:t>
      </w:r>
    </w:p>
    <w:p w14:paraId="530003D3" w14:textId="5D8C5129" w:rsidR="006719A5" w:rsidRPr="003A3D08" w:rsidRDefault="006719A5" w:rsidP="006B7AE9">
      <w:pPr>
        <w:rPr>
          <w:noProof/>
        </w:rPr>
      </w:pPr>
      <w:r>
        <w:rPr>
          <w:noProof/>
        </w:rPr>
        <w:t>Pilnvaras automātiski pagarina uz piecu gadu laikposmu, ja vien Eiropas Parlaments vai Padome neiebilst pret šādu pagarinājumu.</w:t>
      </w:r>
    </w:p>
    <w:p w14:paraId="04219A83" w14:textId="0601B762" w:rsidR="002C3F91" w:rsidRPr="003A3D08" w:rsidRDefault="006719A5" w:rsidP="006B7AE9">
      <w:pPr>
        <w:rPr>
          <w:noProof/>
          <w:color w:val="000000"/>
        </w:rPr>
      </w:pPr>
      <w:r>
        <w:rPr>
          <w:noProof/>
        </w:rPr>
        <w:t>Vēlākais deviņus mēnešus pirms piecu gadu laikposma beigām Komisijai jāsagatavo ziņojums par pilnvaru deleģēšanu. Ar šo ziņojumu tiek izpildīts minētais pienākums.</w:t>
      </w:r>
    </w:p>
    <w:p w14:paraId="585EF8CA" w14:textId="0AE4D371" w:rsidR="006719A5" w:rsidRPr="003A3D08" w:rsidRDefault="000F59A1" w:rsidP="006719A5">
      <w:pPr>
        <w:pStyle w:val="Heading1"/>
        <w:rPr>
          <w:noProof/>
        </w:rPr>
      </w:pPr>
      <w:r>
        <w:rPr>
          <w:noProof/>
        </w:rPr>
        <w:t>Saskaņā ar Regulu (EK) Nr. 762/2008 Komisijai deleģēto pilnvaru īstenošana</w:t>
      </w:r>
    </w:p>
    <w:p w14:paraId="01EAEE18" w14:textId="79221910" w:rsidR="000F59A1" w:rsidRPr="003A3D08" w:rsidRDefault="000F59A1" w:rsidP="006B7AE9">
      <w:pPr>
        <w:rPr>
          <w:noProof/>
        </w:rPr>
      </w:pPr>
      <w:r>
        <w:rPr>
          <w:noProof/>
        </w:rPr>
        <w:t>Komisija vēl nav īstenojusi pilnvaras pieņemt deleģētos aktus, kas tai piešķirtas ar Regulu (EK) Nr. 762/2008.</w:t>
      </w:r>
    </w:p>
    <w:p w14:paraId="7905FAEE" w14:textId="004CB534" w:rsidR="005203D7" w:rsidRPr="003A3D08" w:rsidRDefault="005203D7" w:rsidP="005203D7">
      <w:pPr>
        <w:rPr>
          <w:noProof/>
        </w:rPr>
      </w:pPr>
      <w:r>
        <w:rPr>
          <w:noProof/>
        </w:rPr>
        <w:t>Komisija Eiropas zivsaimniecības statistiku</w:t>
      </w:r>
      <w:r>
        <w:rPr>
          <w:rStyle w:val="FootnoteReference"/>
          <w:noProof/>
        </w:rPr>
        <w:footnoteReference w:id="4"/>
      </w:r>
      <w:r>
        <w:rPr>
          <w:noProof/>
        </w:rPr>
        <w:t xml:space="preserve"> izvērtēja 2019. gadā</w:t>
      </w:r>
      <w:r>
        <w:rPr>
          <w:rStyle w:val="FootnoteReference"/>
          <w:noProof/>
        </w:rPr>
        <w:footnoteReference w:id="5"/>
      </w:r>
      <w:r>
        <w:rPr>
          <w:rStyle w:val="FootnoteReference"/>
          <w:noProof/>
        </w:rPr>
        <w:t xml:space="preserve">  </w:t>
      </w:r>
      <w:r>
        <w:rPr>
          <w:noProof/>
        </w:rPr>
        <w:t>un 2021. gadā veica ietekmes novērtējumu. Ņemot vērā ietekmes novērtējumu, apspriešanās rezultātus un diskusijas ar ieinteresētajām personām, vēlamais risinājums ir jauns racionalizēts tiesiskais regulējums Eiropas zivsaimniecības statistikai, kas aptver statistiku par nozveju, izkrautajiem produktiem, zvejas floti un akvakultūru.</w:t>
      </w:r>
    </w:p>
    <w:p w14:paraId="2EE8D684" w14:textId="178F8FAC" w:rsidR="002C3F91" w:rsidRPr="003A3D08" w:rsidRDefault="000F59A1" w:rsidP="002C3F91">
      <w:pPr>
        <w:pStyle w:val="Heading1"/>
        <w:numPr>
          <w:ilvl w:val="0"/>
          <w:numId w:val="2"/>
        </w:numPr>
        <w:rPr>
          <w:noProof/>
        </w:rPr>
      </w:pPr>
      <w:r>
        <w:rPr>
          <w:noProof/>
        </w:rPr>
        <w:t>Secinājumi</w:t>
      </w:r>
    </w:p>
    <w:p w14:paraId="249B56D8" w14:textId="24A2E134" w:rsidR="000F59A1" w:rsidRPr="003A3D08" w:rsidRDefault="000F59A1" w:rsidP="006B7AE9">
      <w:pPr>
        <w:pStyle w:val="Heading2"/>
        <w:numPr>
          <w:ilvl w:val="0"/>
          <w:numId w:val="0"/>
        </w:numPr>
        <w:rPr>
          <w:b w:val="0"/>
          <w:bCs w:val="0"/>
          <w:noProof/>
          <w:szCs w:val="22"/>
        </w:rPr>
      </w:pPr>
      <w:r>
        <w:rPr>
          <w:b w:val="0"/>
          <w:noProof/>
        </w:rPr>
        <w:t>Komisija vēl nav īstenojusi pilnvaras pieņemt deleģētos aktus, kas tai piešķirtas ar Regulu (EK) Nr. 762/2008.</w:t>
      </w:r>
    </w:p>
    <w:p w14:paraId="24AAC9A4" w14:textId="7CB3D52F" w:rsidR="005203D7" w:rsidRPr="003A3D08" w:rsidRDefault="005203D7" w:rsidP="005203D7">
      <w:pPr>
        <w:rPr>
          <w:noProof/>
        </w:rPr>
      </w:pPr>
      <w:r>
        <w:rPr>
          <w:noProof/>
        </w:rPr>
        <w:t xml:space="preserve">Komisija uzskata, ka arī turpmāk tai būtu vajadzīgas šīs deleģētās pilnvaras, jo tai var būt nepieciešams pieņemt deleģēto aktu ar mērķi grozīt iepriekš minētās regulas I, II un VI pielikumu, lai, ņemot vērā turpmāko kopējo zivsaimniecības politiku, apmierinātu datu lietotāju vajadzības. </w:t>
      </w:r>
    </w:p>
    <w:p w14:paraId="2C73A66A" w14:textId="3443B606" w:rsidR="0006035D" w:rsidRPr="003A3D08" w:rsidRDefault="0006035D" w:rsidP="005203D7">
      <w:pPr>
        <w:rPr>
          <w:noProof/>
        </w:rPr>
      </w:pPr>
    </w:p>
    <w:sectPr w:rsidR="0006035D" w:rsidRPr="003A3D08" w:rsidSect="0091650B">
      <w:headerReference w:type="even" r:id="rId15"/>
      <w:headerReference w:type="default" r:id="rId16"/>
      <w:footerReference w:type="even" r:id="rId17"/>
      <w:footerReference w:type="default" r:id="rId18"/>
      <w:headerReference w:type="first" r:id="rId19"/>
      <w:footerReference w:type="first" r:id="rId20"/>
      <w:pgSz w:w="11907" w:h="16839"/>
      <w:pgMar w:top="1134" w:right="1417" w:bottom="1134" w:left="1417"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ACC38" w14:textId="77777777" w:rsidR="00987C1B" w:rsidRPr="003A3D08" w:rsidRDefault="00987C1B" w:rsidP="002C3F91">
      <w:pPr>
        <w:spacing w:before="0" w:after="0"/>
      </w:pPr>
      <w:r>
        <w:separator/>
      </w:r>
    </w:p>
  </w:endnote>
  <w:endnote w:type="continuationSeparator" w:id="0">
    <w:p w14:paraId="013E74D4" w14:textId="77777777" w:rsidR="00987C1B" w:rsidRPr="003A3D08" w:rsidRDefault="00987C1B" w:rsidP="002C3F9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C5CAF" w14:textId="77777777" w:rsidR="001844CC" w:rsidRPr="001844CC" w:rsidRDefault="001844CC" w:rsidP="001844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2692B" w14:textId="325347CD" w:rsidR="001844CC" w:rsidRPr="001844CC" w:rsidRDefault="001844CC" w:rsidP="001844CC">
    <w:pPr>
      <w:pStyle w:val="FooterCoverPage"/>
      <w:rPr>
        <w:rFonts w:ascii="Arial" w:hAnsi="Arial" w:cs="Arial"/>
        <w:b/>
        <w:sz w:val="48"/>
      </w:rPr>
    </w:pPr>
    <w:r w:rsidRPr="001844CC">
      <w:rPr>
        <w:rFonts w:ascii="Arial" w:hAnsi="Arial" w:cs="Arial"/>
        <w:b/>
        <w:sz w:val="48"/>
      </w:rPr>
      <w:t>LV</w:t>
    </w:r>
    <w:r w:rsidRPr="001844CC">
      <w:rPr>
        <w:rFonts w:ascii="Arial" w:hAnsi="Arial" w:cs="Arial"/>
        <w:b/>
        <w:sz w:val="48"/>
      </w:rPr>
      <w:tab/>
    </w:r>
    <w:r w:rsidRPr="001844CC">
      <w:rPr>
        <w:rFonts w:ascii="Arial" w:hAnsi="Arial" w:cs="Arial"/>
        <w:b/>
        <w:sz w:val="48"/>
      </w:rPr>
      <w:tab/>
    </w:r>
    <w:r w:rsidRPr="001844CC">
      <w:tab/>
    </w:r>
    <w:r w:rsidRPr="001844CC">
      <w:rPr>
        <w:rFonts w:ascii="Arial" w:hAnsi="Arial" w:cs="Arial"/>
        <w:b/>
        <w:sz w:val="48"/>
      </w:rPr>
      <w:t>LV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07958" w14:textId="77777777" w:rsidR="001844CC" w:rsidRPr="001844CC" w:rsidRDefault="001844CC" w:rsidP="001844CC">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EB362" w14:textId="77777777" w:rsidR="00217EB8" w:rsidRPr="003A3D08" w:rsidRDefault="00217EB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605459"/>
      <w:docPartObj>
        <w:docPartGallery w:val="Page Numbers (Bottom of Page)"/>
        <w:docPartUnique/>
      </w:docPartObj>
    </w:sdtPr>
    <w:sdtEndPr>
      <w:rPr>
        <w:sz w:val="20"/>
        <w:szCs w:val="20"/>
      </w:rPr>
    </w:sdtEndPr>
    <w:sdtContent>
      <w:p w14:paraId="5F5BE212" w14:textId="24CA4717" w:rsidR="00217EB8" w:rsidRPr="003A3D08" w:rsidRDefault="00217EB8" w:rsidP="0098420E">
        <w:pPr>
          <w:pStyle w:val="Footer"/>
          <w:jc w:val="center"/>
          <w:rPr>
            <w:sz w:val="20"/>
            <w:szCs w:val="20"/>
          </w:rPr>
        </w:pPr>
        <w:r>
          <w:rPr>
            <w:sz w:val="20"/>
          </w:rPr>
          <w:fldChar w:fldCharType="begin"/>
        </w:r>
        <w:r>
          <w:rPr>
            <w:sz w:val="20"/>
          </w:rPr>
          <w:instrText xml:space="preserve"> PAGE   \* MERGEFORMAT </w:instrText>
        </w:r>
        <w:r>
          <w:rPr>
            <w:sz w:val="20"/>
          </w:rPr>
          <w:fldChar w:fldCharType="separate"/>
        </w:r>
        <w:r w:rsidR="00BB072E">
          <w:rPr>
            <w:noProof/>
            <w:sz w:val="20"/>
          </w:rPr>
          <w:t>1</w:t>
        </w:r>
        <w:r>
          <w:rPr>
            <w:sz w:val="20"/>
          </w:rPr>
          <w:fldChar w:fldCharType="end"/>
        </w:r>
      </w:p>
    </w:sdtContent>
  </w:sdt>
  <w:p w14:paraId="62FCC3E6" w14:textId="77777777" w:rsidR="00217EB8" w:rsidRPr="003A3D08" w:rsidRDefault="00217EB8" w:rsidP="002C3F9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636F3" w14:textId="77777777" w:rsidR="00217EB8" w:rsidRPr="003A3D08" w:rsidRDefault="00217E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00F67" w14:textId="77777777" w:rsidR="00987C1B" w:rsidRPr="003A3D08" w:rsidRDefault="00987C1B" w:rsidP="002C3F91">
      <w:pPr>
        <w:spacing w:before="0" w:after="0"/>
      </w:pPr>
      <w:r>
        <w:separator/>
      </w:r>
    </w:p>
  </w:footnote>
  <w:footnote w:type="continuationSeparator" w:id="0">
    <w:p w14:paraId="2BA8BE7A" w14:textId="77777777" w:rsidR="00987C1B" w:rsidRPr="003A3D08" w:rsidRDefault="00987C1B" w:rsidP="002C3F91">
      <w:pPr>
        <w:spacing w:before="0" w:after="0"/>
      </w:pPr>
      <w:r>
        <w:continuationSeparator/>
      </w:r>
    </w:p>
  </w:footnote>
  <w:footnote w:id="1">
    <w:p w14:paraId="38756838" w14:textId="35A8FD18" w:rsidR="0034059F" w:rsidRPr="003A3D08" w:rsidRDefault="0034059F" w:rsidP="0034059F">
      <w:pPr>
        <w:pStyle w:val="FootnoteText"/>
      </w:pPr>
      <w:r>
        <w:rPr>
          <w:rStyle w:val="FootnoteReference"/>
        </w:rPr>
        <w:footnoteRef/>
      </w:r>
      <w:r>
        <w:tab/>
        <w:t>OV L 218, 13.8.2008., 1. lpp.</w:t>
      </w:r>
    </w:p>
  </w:footnote>
  <w:footnote w:id="2">
    <w:p w14:paraId="4D52D063" w14:textId="2F026407" w:rsidR="0034059F" w:rsidRPr="003A3D08" w:rsidRDefault="0034059F" w:rsidP="0034059F">
      <w:pPr>
        <w:pStyle w:val="FootnoteText"/>
      </w:pPr>
      <w:r>
        <w:rPr>
          <w:rStyle w:val="FootnoteReference"/>
        </w:rPr>
        <w:footnoteRef/>
      </w:r>
      <w:r>
        <w:tab/>
        <w:t>OV L 351, 21.12.2013., 1. lpp.</w:t>
      </w:r>
    </w:p>
  </w:footnote>
  <w:footnote w:id="3">
    <w:p w14:paraId="2CAB407B" w14:textId="07C14B05" w:rsidR="006B7AE9" w:rsidRPr="003A3D08" w:rsidRDefault="006B7AE9" w:rsidP="006B7AE9">
      <w:pPr>
        <w:pStyle w:val="FootnoteText"/>
      </w:pPr>
      <w:r>
        <w:rPr>
          <w:rStyle w:val="FootnoteReference"/>
        </w:rPr>
        <w:footnoteRef/>
      </w:r>
      <w:r w:rsidR="00BC331D">
        <w:tab/>
      </w:r>
      <w:hyperlink r:id="rId1" w:history="1">
        <w:r>
          <w:rPr>
            <w:rStyle w:val="Hyperlink"/>
          </w:rPr>
          <w:t>COM/2018/09 final</w:t>
        </w:r>
      </w:hyperlink>
    </w:p>
  </w:footnote>
  <w:footnote w:id="4">
    <w:p w14:paraId="75788653" w14:textId="47748B15" w:rsidR="005203D7" w:rsidRPr="003A3D08" w:rsidRDefault="005203D7" w:rsidP="005203D7">
      <w:pPr>
        <w:pStyle w:val="FootnoteText"/>
      </w:pPr>
      <w:r>
        <w:rPr>
          <w:rStyle w:val="FootnoteReference"/>
        </w:rPr>
        <w:footnoteRef/>
      </w:r>
      <w:r>
        <w:tab/>
        <w:t>Eiropas zivsaimniecības statistika aptver nozvejas, izkraušanas un akvakultūras statistiku.</w:t>
      </w:r>
    </w:p>
  </w:footnote>
  <w:footnote w:id="5">
    <w:p w14:paraId="2BC626C0" w14:textId="7AA0F796" w:rsidR="005203D7" w:rsidRPr="003A3D08" w:rsidRDefault="005203D7" w:rsidP="005203D7">
      <w:pPr>
        <w:pStyle w:val="FootnoteText"/>
      </w:pPr>
      <w:r>
        <w:rPr>
          <w:rStyle w:val="FootnoteReference"/>
        </w:rPr>
        <w:footnoteRef/>
      </w:r>
      <w:r>
        <w:tab/>
      </w:r>
      <w:hyperlink r:id="rId2" w:history="1">
        <w:r>
          <w:rPr>
            <w:rStyle w:val="Hyperlink"/>
          </w:rPr>
          <w:t>SWD(2019) 425 final</w:t>
        </w:r>
      </w:hyperlink>
    </w:p>
    <w:p w14:paraId="6BC94C52" w14:textId="6E99E7F8" w:rsidR="005203D7" w:rsidRPr="003A3D08" w:rsidRDefault="005203D7" w:rsidP="005203D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0E59C" w14:textId="77777777" w:rsidR="001844CC" w:rsidRPr="001844CC" w:rsidRDefault="001844CC" w:rsidP="001844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45C9B" w14:textId="77777777" w:rsidR="001844CC" w:rsidRPr="001844CC" w:rsidRDefault="001844CC" w:rsidP="001844CC">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5E831" w14:textId="77777777" w:rsidR="001844CC" w:rsidRPr="001844CC" w:rsidRDefault="001844CC" w:rsidP="001844CC">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4E092" w14:textId="77777777" w:rsidR="00217EB8" w:rsidRPr="003A3D08" w:rsidRDefault="00217EB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86F7A" w14:textId="77777777" w:rsidR="00217EB8" w:rsidRPr="003A3D08" w:rsidRDefault="00217EB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2927F" w14:textId="77777777" w:rsidR="00217EB8" w:rsidRPr="003A3D08" w:rsidRDefault="00217E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642241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4533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ocStatus" w:val="Green"/>
    <w:docVar w:name="LW_CORRIGENDUM" w:val="&lt;UNUSED&gt;"/>
    <w:docVar w:name="LW_COVERPAGE_EXISTS" w:val="True"/>
    <w:docVar w:name="LW_COVERPAGE_GUID" w:val="6DB093B1-E4B7-4901-AF71-E360EA4667D1"/>
    <w:docVar w:name="LW_COVERPAGE_TYPE" w:val="1"/>
    <w:docVar w:name="LW_CROSSREFERENCE" w:val="&lt;UNUSED&gt;"/>
    <w:docVar w:name="LW_DocType" w:val="NORMAL"/>
    <w:docVar w:name="LW_EMISSION" w:val="24.3.2023"/>
    <w:docVar w:name="LW_EMISSION_ISODATE" w:val="2023-03-24"/>
    <w:docVar w:name="LW_EMISSION_LOCATION" w:val="BRX"/>
    <w:docVar w:name="LW_EMISSION_PREFIX" w:val="Brisel\u275?, "/>
    <w:docVar w:name="LW_EMISSION_SUFFIX" w:val="."/>
    <w:docVar w:name="LW_ID_DOCTYPE_NONLW" w:val="CP-006"/>
    <w:docVar w:name="LW_LANGUE" w:val="LV"/>
    <w:docVar w:name="LW_LEVEL_OF_SENSITIVITY" w:val="Standard treatment"/>
    <w:docVar w:name="LW_NOM.INST" w:val="EIROPAS KOMISIJA"/>
    <w:docVar w:name="LW_NOM.INST_JOINTDOC" w:val="&lt;EMPTY&gt;"/>
    <w:docVar w:name="LW_PART_NBR" w:val="1"/>
    <w:docVar w:name="LW_PART_NBR_TOTAL" w:val="1"/>
    <w:docVar w:name="LW_REF.INST.NEW" w:val="COM"/>
    <w:docVar w:name="LW_REF.INST.NEW_ADOPTED" w:val="final"/>
    <w:docVar w:name="LW_REF.INST.NEW_TEXT" w:val="(2023) 167"/>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OUS.TITRE.OBJ.CP" w:val="&lt;UNUSED&gt;"/>
    <w:docVar w:name="LW_SUPERTITRE" w:val="&lt;UNUSED&gt;"/>
    <w:docVar w:name="LW_TITRE.OBJ.CP" w:val="par to, k\u257? tiek \u299?stenotas pilnvaras pie\u326?emt dele\u291?\u275?tos aktus, kas Komisijai pie\u353?\u311?irtas ar Regulu (EK) Nr. 762/2008 par to, k\u257? dal\u299?bvalstis iesniedz statistiku par akvakult\u363?ru "/>
    <w:docVar w:name="LW_TYPE.DOC.CP" w:val="KOMISIJAS ZI\u325?OJUMS EIROPAS PARLAMENTAM UN PADOMEI"/>
    <w:docVar w:name="LwApiVersions" w:val="LW4CoDe 1.23.2.0; LW 8.0, Build 20211117"/>
    <w:docVar w:name="Stamp" w:val="\\dossiers.dgt.cec.eu.int\dossiers\ESTAT\ESTAT-2023-00011\ESTAT-2023-00011-00-04-EN-EDT-00.202302031206094343990.DOCX"/>
  </w:docVars>
  <w:rsids>
    <w:rsidRoot w:val="002C3F91"/>
    <w:rsid w:val="00022505"/>
    <w:rsid w:val="0006035D"/>
    <w:rsid w:val="000A5FE2"/>
    <w:rsid w:val="000E5EB0"/>
    <w:rsid w:val="000E6972"/>
    <w:rsid w:val="000F3F5F"/>
    <w:rsid w:val="000F59A1"/>
    <w:rsid w:val="00104D4A"/>
    <w:rsid w:val="001223A9"/>
    <w:rsid w:val="00125E05"/>
    <w:rsid w:val="00160295"/>
    <w:rsid w:val="001844CC"/>
    <w:rsid w:val="00196153"/>
    <w:rsid w:val="001E14AA"/>
    <w:rsid w:val="00212C22"/>
    <w:rsid w:val="00217EB8"/>
    <w:rsid w:val="00227265"/>
    <w:rsid w:val="002462BC"/>
    <w:rsid w:val="002569FE"/>
    <w:rsid w:val="00271DCD"/>
    <w:rsid w:val="00282EEB"/>
    <w:rsid w:val="00292BAC"/>
    <w:rsid w:val="002C3F91"/>
    <w:rsid w:val="002F54FF"/>
    <w:rsid w:val="0032055C"/>
    <w:rsid w:val="0034059F"/>
    <w:rsid w:val="00346197"/>
    <w:rsid w:val="00350BC2"/>
    <w:rsid w:val="00353C54"/>
    <w:rsid w:val="00392347"/>
    <w:rsid w:val="003A17D5"/>
    <w:rsid w:val="003A3D08"/>
    <w:rsid w:val="003A5E14"/>
    <w:rsid w:val="003B06F4"/>
    <w:rsid w:val="003C2081"/>
    <w:rsid w:val="003E6F05"/>
    <w:rsid w:val="003F578A"/>
    <w:rsid w:val="00403D89"/>
    <w:rsid w:val="0041102F"/>
    <w:rsid w:val="00434E56"/>
    <w:rsid w:val="004A1CC8"/>
    <w:rsid w:val="004A3433"/>
    <w:rsid w:val="004C7D66"/>
    <w:rsid w:val="00501AC5"/>
    <w:rsid w:val="005203D7"/>
    <w:rsid w:val="00555286"/>
    <w:rsid w:val="00563D25"/>
    <w:rsid w:val="0057119C"/>
    <w:rsid w:val="0061618F"/>
    <w:rsid w:val="00625B14"/>
    <w:rsid w:val="00641F4A"/>
    <w:rsid w:val="006719A5"/>
    <w:rsid w:val="006B2AAF"/>
    <w:rsid w:val="006B7AE9"/>
    <w:rsid w:val="00705106"/>
    <w:rsid w:val="00766010"/>
    <w:rsid w:val="00795D29"/>
    <w:rsid w:val="007967C2"/>
    <w:rsid w:val="0079740A"/>
    <w:rsid w:val="007A2AC9"/>
    <w:rsid w:val="00832CE1"/>
    <w:rsid w:val="008342AD"/>
    <w:rsid w:val="0086010F"/>
    <w:rsid w:val="008906BC"/>
    <w:rsid w:val="008E157F"/>
    <w:rsid w:val="008E20FC"/>
    <w:rsid w:val="00903CDB"/>
    <w:rsid w:val="00905C8C"/>
    <w:rsid w:val="00913036"/>
    <w:rsid w:val="0091650B"/>
    <w:rsid w:val="00922474"/>
    <w:rsid w:val="00982294"/>
    <w:rsid w:val="0098420E"/>
    <w:rsid w:val="00987C1B"/>
    <w:rsid w:val="0099067F"/>
    <w:rsid w:val="00990BFC"/>
    <w:rsid w:val="009A228E"/>
    <w:rsid w:val="009A6AFE"/>
    <w:rsid w:val="009D55C8"/>
    <w:rsid w:val="00A00507"/>
    <w:rsid w:val="00A13DDE"/>
    <w:rsid w:val="00A179B6"/>
    <w:rsid w:val="00A253F9"/>
    <w:rsid w:val="00A714BE"/>
    <w:rsid w:val="00AA7402"/>
    <w:rsid w:val="00AD0C83"/>
    <w:rsid w:val="00AD6060"/>
    <w:rsid w:val="00B2171E"/>
    <w:rsid w:val="00B43DF8"/>
    <w:rsid w:val="00B476F7"/>
    <w:rsid w:val="00B66AA1"/>
    <w:rsid w:val="00B73368"/>
    <w:rsid w:val="00B75E10"/>
    <w:rsid w:val="00B80649"/>
    <w:rsid w:val="00BA624D"/>
    <w:rsid w:val="00BB072E"/>
    <w:rsid w:val="00BC331D"/>
    <w:rsid w:val="00BD1CAE"/>
    <w:rsid w:val="00BF3E0D"/>
    <w:rsid w:val="00C545DB"/>
    <w:rsid w:val="00CC6728"/>
    <w:rsid w:val="00CD01EC"/>
    <w:rsid w:val="00CE4BE7"/>
    <w:rsid w:val="00D27340"/>
    <w:rsid w:val="00D4775F"/>
    <w:rsid w:val="00D50C8D"/>
    <w:rsid w:val="00D86A2F"/>
    <w:rsid w:val="00DA3F11"/>
    <w:rsid w:val="00E43C10"/>
    <w:rsid w:val="00E769FE"/>
    <w:rsid w:val="00EB5B2B"/>
    <w:rsid w:val="00ED2F85"/>
    <w:rsid w:val="00ED321E"/>
    <w:rsid w:val="00F0616D"/>
    <w:rsid w:val="00F156B7"/>
    <w:rsid w:val="00F30513"/>
    <w:rsid w:val="00F52AD2"/>
    <w:rsid w:val="00F54674"/>
    <w:rsid w:val="00F97F79"/>
    <w:rsid w:val="00FB6326"/>
    <w:rsid w:val="00FC0295"/>
    <w:rsid w:val="00FC0851"/>
    <w:rsid w:val="00FC7DF1"/>
    <w:rsid w:val="00FF72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8AA55F0"/>
  <w15:docId w15:val="{940AA994-BA76-425C-ACF4-61C1E8DC2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3F91"/>
    <w:pPr>
      <w:spacing w:before="120" w:after="120"/>
      <w:jc w:val="both"/>
    </w:pPr>
    <w:rPr>
      <w:sz w:val="24"/>
      <w:szCs w:val="22"/>
    </w:rPr>
  </w:style>
  <w:style w:type="paragraph" w:styleId="Heading1">
    <w:name w:val="heading 1"/>
    <w:basedOn w:val="Normal"/>
    <w:next w:val="Normal"/>
    <w:link w:val="Heading1Char"/>
    <w:uiPriority w:val="9"/>
    <w:qFormat/>
    <w:rsid w:val="002C3F91"/>
    <w:pPr>
      <w:keepNext/>
      <w:numPr>
        <w:numId w:val="1"/>
      </w:numPr>
      <w:spacing w:before="360"/>
      <w:outlineLvl w:val="0"/>
    </w:pPr>
    <w:rPr>
      <w:b/>
      <w:bCs/>
      <w:smallCaps/>
      <w:szCs w:val="28"/>
    </w:rPr>
  </w:style>
  <w:style w:type="paragraph" w:styleId="Heading2">
    <w:name w:val="heading 2"/>
    <w:basedOn w:val="Normal"/>
    <w:next w:val="Normal"/>
    <w:link w:val="Heading2Char"/>
    <w:uiPriority w:val="9"/>
    <w:unhideWhenUsed/>
    <w:qFormat/>
    <w:rsid w:val="002C3F91"/>
    <w:pPr>
      <w:keepNext/>
      <w:numPr>
        <w:ilvl w:val="1"/>
        <w:numId w:val="1"/>
      </w:numPr>
      <w:outlineLvl w:val="1"/>
    </w:pPr>
    <w:rPr>
      <w:b/>
      <w:bCs/>
      <w:szCs w:val="26"/>
    </w:rPr>
  </w:style>
  <w:style w:type="paragraph" w:styleId="Heading3">
    <w:name w:val="heading 3"/>
    <w:basedOn w:val="Normal"/>
    <w:next w:val="Normal"/>
    <w:link w:val="Heading3Char"/>
    <w:uiPriority w:val="9"/>
    <w:semiHidden/>
    <w:unhideWhenUsed/>
    <w:qFormat/>
    <w:rsid w:val="002C3F91"/>
    <w:pPr>
      <w:keepNext/>
      <w:numPr>
        <w:ilvl w:val="2"/>
        <w:numId w:val="1"/>
      </w:numPr>
      <w:outlineLvl w:val="2"/>
    </w:pPr>
    <w:rPr>
      <w:bCs/>
      <w:i/>
    </w:rPr>
  </w:style>
  <w:style w:type="paragraph" w:styleId="Heading4">
    <w:name w:val="heading 4"/>
    <w:basedOn w:val="Normal"/>
    <w:next w:val="Normal"/>
    <w:link w:val="Heading4Char"/>
    <w:uiPriority w:val="9"/>
    <w:semiHidden/>
    <w:unhideWhenUsed/>
    <w:qFormat/>
    <w:rsid w:val="002C3F91"/>
    <w:pPr>
      <w:keepNext/>
      <w:numPr>
        <w:ilvl w:val="3"/>
        <w:numId w:val="1"/>
      </w:numPr>
      <w:outlineLvl w:val="3"/>
    </w:pPr>
    <w:rPr>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F91"/>
    <w:rPr>
      <w:b/>
      <w:bCs/>
      <w:smallCaps/>
      <w:sz w:val="24"/>
      <w:szCs w:val="28"/>
    </w:rPr>
  </w:style>
  <w:style w:type="character" w:customStyle="1" w:styleId="Heading2Char">
    <w:name w:val="Heading 2 Char"/>
    <w:basedOn w:val="DefaultParagraphFont"/>
    <w:link w:val="Heading2"/>
    <w:uiPriority w:val="9"/>
    <w:rsid w:val="002C3F91"/>
    <w:rPr>
      <w:b/>
      <w:bCs/>
      <w:sz w:val="24"/>
      <w:szCs w:val="26"/>
    </w:rPr>
  </w:style>
  <w:style w:type="character" w:customStyle="1" w:styleId="Heading3Char">
    <w:name w:val="Heading 3 Char"/>
    <w:basedOn w:val="DefaultParagraphFont"/>
    <w:link w:val="Heading3"/>
    <w:uiPriority w:val="9"/>
    <w:semiHidden/>
    <w:rsid w:val="002C3F91"/>
    <w:rPr>
      <w:bCs/>
      <w:i/>
      <w:sz w:val="24"/>
      <w:szCs w:val="22"/>
    </w:rPr>
  </w:style>
  <w:style w:type="character" w:customStyle="1" w:styleId="Heading4Char">
    <w:name w:val="Heading 4 Char"/>
    <w:basedOn w:val="DefaultParagraphFont"/>
    <w:link w:val="Heading4"/>
    <w:uiPriority w:val="9"/>
    <w:semiHidden/>
    <w:rsid w:val="002C3F91"/>
    <w:rPr>
      <w:bCs/>
      <w:iCs/>
      <w:sz w:val="24"/>
      <w:szCs w:val="22"/>
    </w:rPr>
  </w:style>
  <w:style w:type="character" w:styleId="Hyperlink">
    <w:name w:val="Hyperlink"/>
    <w:rsid w:val="002C3F91"/>
    <w:rPr>
      <w:color w:val="0000FF"/>
      <w:u w:val="single"/>
    </w:rPr>
  </w:style>
  <w:style w:type="character" w:styleId="CommentReference">
    <w:name w:val="annotation reference"/>
    <w:rsid w:val="002C3F91"/>
    <w:rPr>
      <w:sz w:val="16"/>
      <w:szCs w:val="16"/>
    </w:rPr>
  </w:style>
  <w:style w:type="paragraph" w:styleId="CommentText">
    <w:name w:val="annotation text"/>
    <w:basedOn w:val="Normal"/>
    <w:link w:val="CommentTextChar"/>
    <w:rsid w:val="002C3F91"/>
    <w:rPr>
      <w:sz w:val="20"/>
      <w:szCs w:val="20"/>
    </w:rPr>
  </w:style>
  <w:style w:type="character" w:customStyle="1" w:styleId="CommentTextChar">
    <w:name w:val="Comment Text Char"/>
    <w:basedOn w:val="DefaultParagraphFont"/>
    <w:link w:val="CommentText"/>
    <w:rsid w:val="002C3F91"/>
  </w:style>
  <w:style w:type="paragraph" w:styleId="Footer">
    <w:name w:val="footer"/>
    <w:basedOn w:val="Normal"/>
    <w:link w:val="FooterChar"/>
    <w:uiPriority w:val="99"/>
    <w:unhideWhenUsed/>
    <w:rsid w:val="00125E05"/>
    <w:pPr>
      <w:tabs>
        <w:tab w:val="center" w:pos="4535"/>
        <w:tab w:val="right" w:pos="9071"/>
        <w:tab w:val="right" w:pos="9921"/>
      </w:tabs>
      <w:spacing w:before="360" w:after="0"/>
      <w:ind w:left="-850" w:right="-850"/>
      <w:jc w:val="left"/>
    </w:pPr>
    <w:rPr>
      <w:rFonts w:eastAsiaTheme="minorHAnsi"/>
      <w:lang w:eastAsia="en-US"/>
    </w:rPr>
  </w:style>
  <w:style w:type="character" w:customStyle="1" w:styleId="FooterChar">
    <w:name w:val="Footer Char"/>
    <w:basedOn w:val="DefaultParagraphFont"/>
    <w:link w:val="Footer"/>
    <w:uiPriority w:val="99"/>
    <w:rsid w:val="00125E05"/>
    <w:rPr>
      <w:rFonts w:eastAsiaTheme="minorHAnsi"/>
      <w:sz w:val="24"/>
      <w:szCs w:val="22"/>
      <w:lang w:eastAsia="en-US"/>
    </w:rPr>
  </w:style>
  <w:style w:type="paragraph" w:styleId="FootnoteText">
    <w:name w:val="footnote text"/>
    <w:basedOn w:val="Normal"/>
    <w:uiPriority w:val="99"/>
    <w:unhideWhenUsed/>
    <w:rsid w:val="002C3F91"/>
    <w:pPr>
      <w:spacing w:before="0" w:after="0"/>
      <w:ind w:left="720" w:hanging="720"/>
    </w:pPr>
    <w:rPr>
      <w:sz w:val="20"/>
      <w:szCs w:val="20"/>
    </w:rPr>
  </w:style>
  <w:style w:type="character" w:customStyle="1" w:styleId="FootnoteTextChar">
    <w:name w:val="Footnote Text Char"/>
    <w:basedOn w:val="DefaultParagraphFont"/>
    <w:uiPriority w:val="99"/>
    <w:rsid w:val="002C3F91"/>
  </w:style>
  <w:style w:type="character" w:styleId="FootnoteReference">
    <w:name w:val="footnote reference"/>
    <w:uiPriority w:val="99"/>
    <w:unhideWhenUsed/>
    <w:rsid w:val="002C3F91"/>
    <w:rPr>
      <w:shd w:val="clear" w:color="auto" w:fill="auto"/>
      <w:vertAlign w:val="superscript"/>
    </w:rPr>
  </w:style>
  <w:style w:type="paragraph" w:customStyle="1" w:styleId="Titreobjet">
    <w:name w:val="Titre objet"/>
    <w:basedOn w:val="Normal"/>
    <w:next w:val="Normal"/>
    <w:rsid w:val="002C3F91"/>
    <w:pPr>
      <w:spacing w:before="360" w:after="360"/>
      <w:jc w:val="center"/>
    </w:pPr>
    <w:rPr>
      <w:b/>
    </w:rPr>
  </w:style>
  <w:style w:type="paragraph" w:customStyle="1" w:styleId="Typedudocument">
    <w:name w:val="Type du document"/>
    <w:basedOn w:val="Normal"/>
    <w:next w:val="Titreobjet"/>
    <w:link w:val="TypedudocumentChar"/>
    <w:rsid w:val="002C3F91"/>
    <w:pPr>
      <w:spacing w:before="360" w:after="0"/>
      <w:jc w:val="center"/>
    </w:pPr>
    <w:rPr>
      <w:b/>
    </w:rPr>
  </w:style>
  <w:style w:type="paragraph" w:styleId="BalloonText">
    <w:name w:val="Balloon Text"/>
    <w:basedOn w:val="Normal"/>
    <w:link w:val="BalloonTextChar"/>
    <w:rsid w:val="002C3F91"/>
    <w:pPr>
      <w:spacing w:before="0" w:after="0"/>
    </w:pPr>
    <w:rPr>
      <w:rFonts w:ascii="Tahoma" w:hAnsi="Tahoma" w:cs="Tahoma"/>
      <w:sz w:val="16"/>
      <w:szCs w:val="16"/>
    </w:rPr>
  </w:style>
  <w:style w:type="character" w:customStyle="1" w:styleId="BalloonTextChar">
    <w:name w:val="Balloon Text Char"/>
    <w:basedOn w:val="DefaultParagraphFont"/>
    <w:link w:val="BalloonText"/>
    <w:rsid w:val="002C3F91"/>
    <w:rPr>
      <w:rFonts w:ascii="Tahoma" w:hAnsi="Tahoma" w:cs="Tahoma"/>
      <w:sz w:val="16"/>
      <w:szCs w:val="16"/>
    </w:rPr>
  </w:style>
  <w:style w:type="character" w:customStyle="1" w:styleId="Marker">
    <w:name w:val="Marker"/>
    <w:basedOn w:val="DefaultParagraphFont"/>
    <w:rsid w:val="002C3F91"/>
    <w:rPr>
      <w:color w:val="0000FF"/>
      <w:shd w:val="clear" w:color="auto" w:fill="auto"/>
    </w:rPr>
  </w:style>
  <w:style w:type="paragraph" w:customStyle="1" w:styleId="Pagedecouverture">
    <w:name w:val="Page de couverture"/>
    <w:basedOn w:val="Normal"/>
    <w:next w:val="Normal"/>
    <w:rsid w:val="0041102F"/>
    <w:pPr>
      <w:spacing w:before="0" w:after="0"/>
    </w:pPr>
    <w:rPr>
      <w:color w:val="000000"/>
      <w:szCs w:val="24"/>
    </w:rPr>
  </w:style>
  <w:style w:type="paragraph" w:styleId="Header">
    <w:name w:val="header"/>
    <w:basedOn w:val="Normal"/>
    <w:link w:val="HeaderChar"/>
    <w:uiPriority w:val="99"/>
    <w:unhideWhenUsed/>
    <w:rsid w:val="00125E05"/>
    <w:pPr>
      <w:tabs>
        <w:tab w:val="center" w:pos="4535"/>
        <w:tab w:val="right" w:pos="9071"/>
      </w:tabs>
      <w:spacing w:before="0"/>
    </w:pPr>
    <w:rPr>
      <w:rFonts w:eastAsiaTheme="minorHAnsi"/>
      <w:lang w:eastAsia="en-US"/>
    </w:rPr>
  </w:style>
  <w:style w:type="character" w:customStyle="1" w:styleId="HeaderChar">
    <w:name w:val="Header Char"/>
    <w:basedOn w:val="DefaultParagraphFont"/>
    <w:link w:val="Header"/>
    <w:uiPriority w:val="99"/>
    <w:rsid w:val="00125E05"/>
    <w:rPr>
      <w:rFonts w:eastAsiaTheme="minorHAnsi"/>
      <w:sz w:val="24"/>
      <w:szCs w:val="22"/>
      <w:lang w:eastAsia="en-US"/>
    </w:rPr>
  </w:style>
  <w:style w:type="paragraph" w:customStyle="1" w:styleId="FooterCoverPage">
    <w:name w:val="Footer Cover Page"/>
    <w:basedOn w:val="Normal"/>
    <w:link w:val="FooterCoverPageChar"/>
    <w:rsid w:val="002C3F91"/>
    <w:pPr>
      <w:tabs>
        <w:tab w:val="center" w:pos="4535"/>
        <w:tab w:val="right" w:pos="9071"/>
        <w:tab w:val="right" w:pos="9921"/>
      </w:tabs>
      <w:spacing w:before="360" w:after="0"/>
      <w:ind w:left="-850" w:right="-850"/>
      <w:jc w:val="left"/>
    </w:pPr>
  </w:style>
  <w:style w:type="character" w:customStyle="1" w:styleId="TypedudocumentChar">
    <w:name w:val="Type du document Char"/>
    <w:basedOn w:val="DefaultParagraphFont"/>
    <w:link w:val="Typedudocument"/>
    <w:rsid w:val="002C3F91"/>
    <w:rPr>
      <w:b/>
      <w:sz w:val="24"/>
      <w:szCs w:val="22"/>
    </w:rPr>
  </w:style>
  <w:style w:type="character" w:customStyle="1" w:styleId="FooterCoverPageChar">
    <w:name w:val="Footer Cover Page Char"/>
    <w:basedOn w:val="TypedudocumentChar"/>
    <w:link w:val="FooterCoverPage"/>
    <w:rsid w:val="002C3F91"/>
    <w:rPr>
      <w:b w:val="0"/>
      <w:sz w:val="24"/>
      <w:szCs w:val="22"/>
    </w:rPr>
  </w:style>
  <w:style w:type="paragraph" w:customStyle="1" w:styleId="HeaderCoverPage">
    <w:name w:val="Header Cover Page"/>
    <w:basedOn w:val="Normal"/>
    <w:link w:val="HeaderCoverPageChar"/>
    <w:rsid w:val="002C3F91"/>
    <w:pPr>
      <w:tabs>
        <w:tab w:val="center" w:pos="4535"/>
        <w:tab w:val="right" w:pos="9071"/>
      </w:tabs>
      <w:spacing w:before="0"/>
    </w:pPr>
  </w:style>
  <w:style w:type="character" w:customStyle="1" w:styleId="HeaderCoverPageChar">
    <w:name w:val="Header Cover Page Char"/>
    <w:basedOn w:val="TypedudocumentChar"/>
    <w:link w:val="HeaderCoverPage"/>
    <w:rsid w:val="002C3F91"/>
    <w:rPr>
      <w:b w:val="0"/>
      <w:sz w:val="24"/>
      <w:szCs w:val="22"/>
    </w:rPr>
  </w:style>
  <w:style w:type="paragraph" w:styleId="CommentSubject">
    <w:name w:val="annotation subject"/>
    <w:basedOn w:val="CommentText"/>
    <w:next w:val="CommentText"/>
    <w:link w:val="CommentSubjectChar"/>
    <w:semiHidden/>
    <w:unhideWhenUsed/>
    <w:rsid w:val="00392347"/>
    <w:rPr>
      <w:b/>
      <w:bCs/>
    </w:rPr>
  </w:style>
  <w:style w:type="character" w:customStyle="1" w:styleId="CommentSubjectChar">
    <w:name w:val="Comment Subject Char"/>
    <w:basedOn w:val="CommentTextChar"/>
    <w:link w:val="CommentSubject"/>
    <w:semiHidden/>
    <w:rsid w:val="00392347"/>
    <w:rPr>
      <w:b/>
      <w:bCs/>
    </w:rPr>
  </w:style>
  <w:style w:type="paragraph" w:styleId="Revision">
    <w:name w:val="Revision"/>
    <w:hidden/>
    <w:uiPriority w:val="99"/>
    <w:semiHidden/>
    <w:rsid w:val="00392347"/>
    <w:rPr>
      <w:sz w:val="24"/>
      <w:szCs w:val="22"/>
    </w:rPr>
  </w:style>
  <w:style w:type="paragraph" w:customStyle="1" w:styleId="Declassification">
    <w:name w:val="Declassification"/>
    <w:basedOn w:val="Normal"/>
    <w:next w:val="Normal"/>
    <w:rsid w:val="00125E05"/>
    <w:pPr>
      <w:spacing w:before="0" w:after="0"/>
    </w:pPr>
    <w:rPr>
      <w:rFonts w:eastAsiaTheme="minorHAnsi"/>
      <w:lang w:eastAsia="en-US"/>
    </w:rPr>
  </w:style>
  <w:style w:type="paragraph" w:customStyle="1" w:styleId="HeaderLandscape">
    <w:name w:val="HeaderLandscape"/>
    <w:basedOn w:val="Normal"/>
    <w:rsid w:val="00125E05"/>
    <w:pPr>
      <w:tabs>
        <w:tab w:val="center" w:pos="7285"/>
        <w:tab w:val="right" w:pos="14003"/>
      </w:tabs>
      <w:spacing w:before="0"/>
    </w:pPr>
    <w:rPr>
      <w:rFonts w:eastAsiaTheme="minorHAnsi"/>
      <w:lang w:eastAsia="en-US"/>
    </w:rPr>
  </w:style>
  <w:style w:type="paragraph" w:customStyle="1" w:styleId="HeaderSensitivity">
    <w:name w:val="Header Sensitivity"/>
    <w:basedOn w:val="Normal"/>
    <w:rsid w:val="00125E05"/>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Landscape">
    <w:name w:val="FooterLandscape"/>
    <w:basedOn w:val="Normal"/>
    <w:rsid w:val="00125E05"/>
    <w:pPr>
      <w:tabs>
        <w:tab w:val="center" w:pos="7285"/>
        <w:tab w:val="center" w:pos="10913"/>
        <w:tab w:val="right" w:pos="15137"/>
      </w:tabs>
      <w:spacing w:before="360" w:after="0"/>
      <w:ind w:left="-567" w:right="-567"/>
      <w:jc w:val="left"/>
    </w:pPr>
    <w:rPr>
      <w:rFonts w:eastAsiaTheme="minorHAnsi"/>
      <w:lang w:eastAsia="en-US"/>
    </w:rPr>
  </w:style>
  <w:style w:type="paragraph" w:customStyle="1" w:styleId="FooterSensitivity">
    <w:name w:val="Footer Sensitivity"/>
    <w:basedOn w:val="Normal"/>
    <w:rsid w:val="00125E05"/>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Disclaimer">
    <w:name w:val="Disclaimer"/>
    <w:basedOn w:val="Normal"/>
    <w:rsid w:val="006B7AE9"/>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rPr>
      <w:rFonts w:eastAsiaTheme="minorHAnsi"/>
      <w:lang w:eastAsia="en-US"/>
    </w:rPr>
  </w:style>
  <w:style w:type="paragraph" w:customStyle="1" w:styleId="SecurityMarking">
    <w:name w:val="SecurityMarking"/>
    <w:basedOn w:val="Normal"/>
    <w:rsid w:val="006B7AE9"/>
    <w:pPr>
      <w:spacing w:before="0" w:after="0" w:line="276" w:lineRule="auto"/>
      <w:ind w:left="5103"/>
      <w:jc w:val="left"/>
    </w:pPr>
    <w:rPr>
      <w:rFonts w:eastAsiaTheme="minorHAnsi"/>
      <w:sz w:val="28"/>
      <w:lang w:eastAsia="en-US"/>
    </w:rPr>
  </w:style>
  <w:style w:type="paragraph" w:customStyle="1" w:styleId="DateMarking">
    <w:name w:val="DateMarking"/>
    <w:basedOn w:val="Normal"/>
    <w:rsid w:val="006B7AE9"/>
    <w:pPr>
      <w:spacing w:before="0" w:after="0" w:line="276" w:lineRule="auto"/>
      <w:ind w:left="5103"/>
      <w:jc w:val="left"/>
    </w:pPr>
    <w:rPr>
      <w:rFonts w:eastAsiaTheme="minorHAnsi"/>
      <w:i/>
      <w:sz w:val="28"/>
      <w:lang w:eastAsia="en-US"/>
    </w:rPr>
  </w:style>
  <w:style w:type="paragraph" w:customStyle="1" w:styleId="ReleasableTo">
    <w:name w:val="ReleasableTo"/>
    <w:basedOn w:val="Normal"/>
    <w:rsid w:val="006B7AE9"/>
    <w:pPr>
      <w:spacing w:before="0" w:after="0" w:line="276" w:lineRule="auto"/>
      <w:ind w:left="5103"/>
      <w:jc w:val="left"/>
    </w:pPr>
    <w:rPr>
      <w:rFonts w:eastAsiaTheme="minorHAnsi"/>
      <w:i/>
      <w:sz w:val="28"/>
      <w:lang w:eastAsia="en-US"/>
    </w:rPr>
  </w:style>
  <w:style w:type="paragraph" w:customStyle="1" w:styleId="HeaderSensitivityRight">
    <w:name w:val="Header Sensitivity Right"/>
    <w:basedOn w:val="Normal"/>
    <w:rsid w:val="006B7AE9"/>
    <w:pPr>
      <w:spacing w:before="0"/>
      <w:jc w:val="right"/>
    </w:pPr>
    <w:rPr>
      <w:sz w:val="28"/>
    </w:rPr>
  </w:style>
  <w:style w:type="character" w:customStyle="1" w:styleId="UnresolvedMention1">
    <w:name w:val="Unresolved Mention1"/>
    <w:basedOn w:val="DefaultParagraphFont"/>
    <w:uiPriority w:val="99"/>
    <w:semiHidden/>
    <w:unhideWhenUsed/>
    <w:rsid w:val="00D86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EN/TXT/?uri=CELEX%3A52019SC0425&amp;qid=1677839747812" TargetMode="External"/><Relationship Id="rId1" Type="http://schemas.openxmlformats.org/officeDocument/2006/relationships/hyperlink" Target="https://eur-lex.europa.eu/legal-content/EN/TXT/PDF/?uri=CELEX:52018DC0009&amp;qid=1676560844519&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B5939-F1CB-400C-A4EF-D7DE86CCB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303</Words>
  <Characters>1915</Characters>
  <Application>Microsoft Office Word</Application>
  <DocSecurity>0</DocSecurity>
  <Lines>35</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30</cp:revision>
  <cp:lastPrinted>2017-07-24T14:11:00Z</cp:lastPrinted>
  <dcterms:created xsi:type="dcterms:W3CDTF">2023-03-06T09:56:00Z</dcterms:created>
  <dcterms:modified xsi:type="dcterms:W3CDTF">2023-03-17T16:05:00Z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Level of sensitivity">
    <vt:lpwstr>Standard treatment</vt:lpwstr>
  </property>
  <property fmtid="{D5CDD505-2E9C-101B-9397-08002B2CF9AE}" pid="6" name="Last edited using">
    <vt:lpwstr>LW 8.1, Build 20230124</vt:lpwstr>
  </property>
  <property fmtid="{D5CDD505-2E9C-101B-9397-08002B2CF9AE}" pid="7" name="CPTemplateID">
    <vt:lpwstr>CP-006</vt:lpwstr>
  </property>
  <property fmtid="{D5CDD505-2E9C-101B-9397-08002B2CF9AE}" pid="8" name="MSIP_Label_6bd9ddd1-4d20-43f6-abfa-fc3c07406f94_Enabled">
    <vt:lpwstr>true</vt:lpwstr>
  </property>
  <property fmtid="{D5CDD505-2E9C-101B-9397-08002B2CF9AE}" pid="9" name="MSIP_Label_6bd9ddd1-4d20-43f6-abfa-fc3c07406f94_SetDate">
    <vt:lpwstr>2023-02-03T11:06:30Z</vt:lpwstr>
  </property>
  <property fmtid="{D5CDD505-2E9C-101B-9397-08002B2CF9AE}" pid="10" name="MSIP_Label_6bd9ddd1-4d20-43f6-abfa-fc3c07406f94_Method">
    <vt:lpwstr>Standard</vt:lpwstr>
  </property>
  <property fmtid="{D5CDD505-2E9C-101B-9397-08002B2CF9AE}" pid="11" name="MSIP_Label_6bd9ddd1-4d20-43f6-abfa-fc3c07406f94_Name">
    <vt:lpwstr>Commission Use</vt:lpwstr>
  </property>
  <property fmtid="{D5CDD505-2E9C-101B-9397-08002B2CF9AE}" pid="12" name="MSIP_Label_6bd9ddd1-4d20-43f6-abfa-fc3c07406f94_SiteId">
    <vt:lpwstr>b24c8b06-522c-46fe-9080-70926f8dddb1</vt:lpwstr>
  </property>
  <property fmtid="{D5CDD505-2E9C-101B-9397-08002B2CF9AE}" pid="13" name="MSIP_Label_6bd9ddd1-4d20-43f6-abfa-fc3c07406f94_ActionId">
    <vt:lpwstr>0e55cbc7-5656-4aa7-8b4d-34a38edc1273</vt:lpwstr>
  </property>
  <property fmtid="{D5CDD505-2E9C-101B-9397-08002B2CF9AE}" pid="14" name="MSIP_Label_6bd9ddd1-4d20-43f6-abfa-fc3c07406f94_ContentBits">
    <vt:lpwstr>0</vt:lpwstr>
  </property>
  <property name="OP_sanitized" fmtid="{D5CDD505-2E9C-101B-9397-08002B2CF9AE}" pid="15">
    <vt:lpwstr>True</vt:lpwstr>
  </property>
</Properties>
</file>