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859715" w14:textId="50A85E36" w:rsidR="000F33EA" w:rsidRPr="00FE7FA8" w:rsidRDefault="00CF2668" w:rsidP="00CF2668">
      <w:pPr>
        <w:pStyle w:val="Pagedecouverture"/>
        <w:rPr>
          <w:noProof/>
        </w:rPr>
      </w:pPr>
      <w:r>
        <w:rPr>
          <w:noProof/>
        </w:rPr>
        <w:pict w14:anchorId="5E388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7538581C-D22E-4BDD-92AB-DC709A134D06" style="width:455.25pt;height:355.5pt">
            <v:imagedata r:id="rId7" o:title=""/>
          </v:shape>
        </w:pict>
      </w:r>
    </w:p>
    <w:p w14:paraId="6F01CFD3" w14:textId="77777777" w:rsidR="000F33EA" w:rsidRPr="00FE7FA8" w:rsidRDefault="000F33EA" w:rsidP="000F33EA">
      <w:pPr>
        <w:rPr>
          <w:noProof/>
        </w:rPr>
        <w:sectPr w:rsidR="000F33EA" w:rsidRPr="00FE7FA8" w:rsidSect="00CF2668">
          <w:footerReference w:type="default" r:id="rId8"/>
          <w:pgSz w:w="11907" w:h="16839"/>
          <w:pgMar w:top="1134" w:right="1417" w:bottom="1134" w:left="1417" w:header="709" w:footer="709" w:gutter="0"/>
          <w:pgNumType w:start="0"/>
          <w:cols w:space="720"/>
          <w:docGrid w:linePitch="360"/>
        </w:sectPr>
      </w:pPr>
    </w:p>
    <w:p w14:paraId="338ED1A2" w14:textId="77777777" w:rsidR="000F33EA" w:rsidRPr="00FE7FA8" w:rsidRDefault="000F33EA" w:rsidP="000F33EA">
      <w:pPr>
        <w:pStyle w:val="Exposdesmotifstitre"/>
        <w:rPr>
          <w:noProof/>
        </w:rPr>
      </w:pPr>
      <w:bookmarkStart w:id="0" w:name="_GoBack"/>
      <w:bookmarkEnd w:id="0"/>
      <w:r w:rsidRPr="00FE7FA8">
        <w:rPr>
          <w:noProof/>
        </w:rPr>
        <w:lastRenderedPageBreak/>
        <w:t>PASKAIDROJUMA RAKSTS</w:t>
      </w:r>
    </w:p>
    <w:p w14:paraId="090CF09F" w14:textId="77777777" w:rsidR="000F33EA" w:rsidRPr="00FE7FA8" w:rsidRDefault="000F33EA" w:rsidP="000F33EA">
      <w:pPr>
        <w:pStyle w:val="ManualHeading1"/>
        <w:rPr>
          <w:noProof/>
        </w:rPr>
      </w:pPr>
      <w:r w:rsidRPr="00FE7FA8">
        <w:rPr>
          <w:noProof/>
        </w:rPr>
        <w:t>1.</w:t>
      </w:r>
      <w:r w:rsidRPr="00FE7FA8">
        <w:rPr>
          <w:noProof/>
        </w:rPr>
        <w:tab/>
        <w:t>PRIEKŠLIKUMA KONTEKSTS</w:t>
      </w:r>
    </w:p>
    <w:p w14:paraId="5077C326" w14:textId="77777777" w:rsidR="000F33EA" w:rsidRPr="00FE7FA8" w:rsidRDefault="000F33EA" w:rsidP="000F33EA">
      <w:pPr>
        <w:pStyle w:val="ManualHeading2"/>
        <w:rPr>
          <w:rFonts w:eastAsia="Arial Unicode MS"/>
          <w:noProof/>
        </w:rPr>
      </w:pPr>
      <w:r w:rsidRPr="00FE7FA8">
        <w:rPr>
          <w:noProof/>
          <w:color w:val="000000"/>
          <w:u w:color="000000"/>
          <w:bdr w:val="nil"/>
        </w:rPr>
        <w:t>•</w:t>
      </w:r>
      <w:r w:rsidRPr="00FE7FA8">
        <w:rPr>
          <w:noProof/>
        </w:rPr>
        <w:tab/>
        <w:t>Priekšlikuma pamatojums un mērķi</w:t>
      </w:r>
    </w:p>
    <w:p w14:paraId="1D867C46" w14:textId="77777777" w:rsidR="00571146" w:rsidRPr="00FE7FA8" w:rsidRDefault="00571146" w:rsidP="00571146">
      <w:pPr>
        <w:rPr>
          <w:noProof/>
          <w:u w:color="000000"/>
          <w:bdr w:val="nil"/>
        </w:rPr>
      </w:pPr>
      <w:r w:rsidRPr="00FE7FA8">
        <w:rPr>
          <w:noProof/>
          <w:u w:color="000000"/>
          <w:bdr w:val="nil"/>
        </w:rPr>
        <w:t xml:space="preserve">Eiropas Savienības ģeopolitiskais konteksts, ko jau raksturo ilggadēja nestabila situācija Eiropas kaimiņreģionos un sarežģīta un izaicinoša vide, ir krasi mainījies, ņemot vērā Krievijas militāro agresiju pret Ukrainu. Teritoriālā konflikta un augstas intensitātes karadarbības atkārtošanās Eiropas teritorijā liek dalībvalstīm pārskatīt to aizsardzības plānus un spējas. </w:t>
      </w:r>
    </w:p>
    <w:p w14:paraId="4B5A3962" w14:textId="77777777" w:rsidR="00571146" w:rsidRPr="00FE7FA8" w:rsidRDefault="00571146" w:rsidP="00571146">
      <w:pPr>
        <w:rPr>
          <w:noProof/>
          <w:u w:color="000000"/>
          <w:bdr w:val="nil"/>
        </w:rPr>
      </w:pPr>
      <w:r w:rsidRPr="00FE7FA8">
        <w:rPr>
          <w:noProof/>
          <w:u w:color="000000"/>
          <w:bdr w:val="nil"/>
        </w:rPr>
        <w:t xml:space="preserve">ES valstu vai to valdību vadītāji, tiekoties Versaļā 2022. gada 11. martā, apņēmās “uzlabot Eiropas aizsardzības spējas”, ņemot vērā Krievijas militāro agresiju pret Ukrainu. Versaļas deklarācijā jo īpaši norādīts, ka dalībvalstīm jāpalielina aizsardzības izdevumi, jāpastiprina sadarbība ar kopīgu projektu starpniecību, jānovērš nepilnības un jāsasniedz mērķi attiecībā uz spējām, jāveicina inovācija, tostarp izmantojot civilās/militārās sinerģijas un jāstiprina un jāpilnveido ES aizsardzības nozare, tostarp MVU. Turklāt Padome aicināja “Komisiju, koordinējot to ar Eiropas Aizsardzības aģentūru, līdz maija vidum nākt klajā ar analīzi par aizsardzības investīciju nepietiekamību un ierosināt turpmākas iniciatīvas, kas vajadzīgas, lai stiprinātu Eiropas aizsardzības rūpniecisko un tehnoloģisko bāzi”. </w:t>
      </w:r>
    </w:p>
    <w:p w14:paraId="5F584808" w14:textId="77777777" w:rsidR="00571146" w:rsidRPr="00FE7FA8" w:rsidRDefault="00571146" w:rsidP="00571146">
      <w:pPr>
        <w:rPr>
          <w:noProof/>
          <w:u w:color="000000"/>
          <w:bdr w:val="nil"/>
        </w:rPr>
      </w:pPr>
      <w:r w:rsidRPr="00FE7FA8">
        <w:rPr>
          <w:noProof/>
          <w:u w:color="000000"/>
          <w:bdr w:val="nil"/>
        </w:rPr>
        <w:t xml:space="preserve">Atbildot uz šo uzaicinājumu, Eiropas Komisija un Augstais pārstāvis 2022. gada 18. maijā iesniedza Kopīgu paziņojumu “Aizsardzības investīciju nepietiekamības analīze un turpmākā virzība” (“Kopīgais paziņojums”). Tas sniedza ieskatu trīs galvenajos nepietiekamību veidos: finanšu, rūpniecības un spēju nepietiekamība. Kopīgajā paziņojumā ir norādīts, ka dalībvalstu budžets ticis palielināts pēc ilggadējiem būtiskiem samazinājumiem un nopietniem ieguldījumu trūkumiem. Šāds nepietiekams ieguldījums aizsardzības izdevumos radīja rūpniecības un spēju trūkumu ES un pašreizējo zemo aizsardzības ekipējuma krājumu līmeni. Aizsardzības ekipējuma nosūtīšana uz Ukrainu, kā arī tas, ka krājumu apjoms ir paredzēts miera laikam, ir radījis steidzamu un kritisku nepietiekamību militārā ekipējuma jomā. </w:t>
      </w:r>
    </w:p>
    <w:p w14:paraId="58D0362B" w14:textId="77777777" w:rsidR="00571146" w:rsidRPr="00FE7FA8" w:rsidRDefault="00571146" w:rsidP="00571146">
      <w:pPr>
        <w:rPr>
          <w:noProof/>
          <w:u w:color="000000"/>
          <w:bdr w:val="nil"/>
        </w:rPr>
      </w:pPr>
      <w:r w:rsidRPr="00FE7FA8">
        <w:rPr>
          <w:noProof/>
          <w:u w:color="000000"/>
          <w:bdr w:val="nil"/>
        </w:rPr>
        <w:t xml:space="preserve">Kopīgajā paziņojumā ir atgādināts, ka, ņemot vērā drošības situāciju un jau veiktos sūtījumus uz Ukrainu, dalībvalstīm steidzamā kārtā jāatjauno kaujas gatavība aizsardzības nolūkiem. Jo īpaši materiālu krājumu papildināšana arī ļautu tām sniegt turpmāku palīdzību Ukrainai. </w:t>
      </w:r>
    </w:p>
    <w:p w14:paraId="46BAF29A" w14:textId="77777777" w:rsidR="00571146" w:rsidRPr="00FE7FA8" w:rsidRDefault="00571146" w:rsidP="00571146">
      <w:pPr>
        <w:rPr>
          <w:noProof/>
          <w:u w:color="000000"/>
          <w:bdr w:val="nil"/>
        </w:rPr>
      </w:pPr>
      <w:r w:rsidRPr="00FE7FA8">
        <w:rPr>
          <w:noProof/>
          <w:u w:color="000000"/>
          <w:bdr w:val="nil"/>
        </w:rPr>
        <w:t xml:space="preserve">Kopīgajā paziņojumā ir norādīts, ka, dalībvalstīm papildinot savus krājumus un palielinot aizsardzības ekipējuma daudzumu, jāizmanto iespēja to paveikt sadarbojoties. Tas nodrošinātu lielāku ieguldīto līdzekļu atdevi, uzlabotu sadarbspēju un novērstu to, ka visvairāk apdraudētajām ES dalībvalstīm nav iespēju iegūt to, kas tām nepieciešams, jo pastāv pretrunīgas prasības aizsardzības nozarei, kura nevar reaģēt uz šādu pieprasījuma strauju pieaugumu īstermiņā. </w:t>
      </w:r>
    </w:p>
    <w:p w14:paraId="0CF9D5C4" w14:textId="77777777" w:rsidR="00571146" w:rsidRPr="00FE7FA8" w:rsidRDefault="00571146" w:rsidP="00571146">
      <w:pPr>
        <w:rPr>
          <w:noProof/>
          <w:u w:color="000000"/>
          <w:bdr w:val="nil"/>
        </w:rPr>
      </w:pPr>
      <w:r w:rsidRPr="00FE7FA8">
        <w:rPr>
          <w:noProof/>
          <w:u w:color="000000"/>
          <w:bdr w:val="nil"/>
        </w:rPr>
        <w:t>Bez koordinācijas un sadarbības palielinātas dalībvalstu investīcijas aizsardzības nozarē rada risku padziļināt Eiropas aizsardzības nozares sadrumstalotību, ierobežot sadarbības potenciālu visā ekipējuma aprites ciklā, pastiprināt ārējo atkarību un kavēt sadarbspēju. Izdarītajai izvēlei attiecībā uz iegādēm īstermiņā būs ilgtermiņa ietekme uz Eiropas aizsardzības tehniskā un rūpnieciskā pamata (</w:t>
      </w:r>
      <w:r w:rsidRPr="00FE7FA8">
        <w:rPr>
          <w:i/>
          <w:noProof/>
          <w:u w:color="000000"/>
          <w:bdr w:val="nil"/>
        </w:rPr>
        <w:t>EDTIB</w:t>
      </w:r>
      <w:r w:rsidRPr="00FE7FA8">
        <w:rPr>
          <w:noProof/>
          <w:u w:color="000000"/>
          <w:bdr w:val="nil"/>
        </w:rPr>
        <w:t>) tirgus pozīciju un iespējām turpmākajās desmitgadēs.</w:t>
      </w:r>
    </w:p>
    <w:p w14:paraId="678A6F2E" w14:textId="77777777" w:rsidR="00571146" w:rsidRPr="00FE7FA8" w:rsidRDefault="00571146" w:rsidP="00571146">
      <w:pPr>
        <w:rPr>
          <w:noProof/>
          <w:u w:color="000000"/>
          <w:bdr w:val="nil"/>
        </w:rPr>
      </w:pPr>
      <w:r w:rsidRPr="00FE7FA8">
        <w:rPr>
          <w:noProof/>
          <w:u w:color="000000"/>
          <w:bdr w:val="nil"/>
        </w:rPr>
        <w:t xml:space="preserve">Ņemot vērā vajadzību savlaicīgi un mērķtiecīgi atbalstīt dalībvalstis to aizsardzības spēju stiprināšanā šajā ārkārtas situācijā, Eiropas Komisija ierosināja stimulēt kopīgu iepirkumu ar ES budžeta starpniecību, izmantojot īpašu īstermiņa instrumentu, ar ko Eiropas aizsardzības nozari nostiprina, izmantojot kopīgu iepirkumu (“Instruments”). </w:t>
      </w:r>
    </w:p>
    <w:p w14:paraId="44D833A4" w14:textId="77777777" w:rsidR="00571146" w:rsidRPr="00FE7FA8" w:rsidRDefault="00571146" w:rsidP="00571146">
      <w:pPr>
        <w:rPr>
          <w:noProof/>
          <w:u w:color="000000"/>
          <w:bdr w:val="nil"/>
        </w:rPr>
      </w:pPr>
      <w:r w:rsidRPr="00FE7FA8">
        <w:rPr>
          <w:noProof/>
          <w:u w:color="000000"/>
          <w:bdr w:val="nil"/>
        </w:rPr>
        <w:t xml:space="preserve">Ar Instrumenta starpniecību sniegtajam ES finansiālajam atbalstam būtu jāstimulē uz sadarbību balstītais aizsardzības jomas iepirkuma process un jāuzlabo </w:t>
      </w:r>
      <w:r w:rsidRPr="00FE7FA8">
        <w:rPr>
          <w:i/>
          <w:noProof/>
          <w:u w:color="000000"/>
          <w:bdr w:val="nil"/>
        </w:rPr>
        <w:t>EDTIB</w:t>
      </w:r>
      <w:r w:rsidRPr="00FE7FA8">
        <w:rPr>
          <w:noProof/>
          <w:u w:color="000000"/>
          <w:bdr w:val="nil"/>
        </w:rPr>
        <w:t>, vienlaikus nodrošinot ES dalībvalstu bruņoto spēku spēju rīkoties, piegādes drošību un lielāku sadarbspēju.</w:t>
      </w:r>
    </w:p>
    <w:p w14:paraId="3542050D" w14:textId="77777777" w:rsidR="00571146" w:rsidRPr="00FE7FA8" w:rsidRDefault="00571146" w:rsidP="00571146">
      <w:pPr>
        <w:rPr>
          <w:noProof/>
          <w:u w:color="000000"/>
          <w:bdr w:val="nil"/>
        </w:rPr>
      </w:pPr>
      <w:r w:rsidRPr="00FE7FA8">
        <w:rPr>
          <w:noProof/>
          <w:u w:color="000000"/>
          <w:bdr w:val="nil"/>
        </w:rPr>
        <w:t xml:space="preserve">Šāds Instruments būtu jāizveido, lai stimulētu tās dalībvalstis, kuras vēlas veikt kopīgu iepirkumu nepietiekamību novēršanai. Šim Instrumentam vajadzētu būt īpašam rīkam, kas paredzēts, lai cīnītos pret Ukrainas kara nelabvēlīgo ietekmi un sekām Savienībā. </w:t>
      </w:r>
    </w:p>
    <w:p w14:paraId="40C8A1D5" w14:textId="48968F18" w:rsidR="00571146" w:rsidRPr="00FE7FA8" w:rsidRDefault="00571146" w:rsidP="00571146">
      <w:pPr>
        <w:rPr>
          <w:noProof/>
          <w:u w:color="000000"/>
          <w:bdr w:val="nil"/>
        </w:rPr>
      </w:pPr>
      <w:r w:rsidRPr="00FE7FA8">
        <w:rPr>
          <w:noProof/>
          <w:u w:color="000000"/>
          <w:bdr w:val="nil"/>
        </w:rPr>
        <w:t>Instruments tiks ieviests pēc tam, kad būs izveidota Kopīga aizsardzības iepirkuma darba grupa, kas atbalstīs dalībvalstu ļoti īsa termiņa iepirkuma vajadzību koordinēšanu, lai risinātu jauno drošības situāciju. Pēc Instrumenta izveides Komisija ierosinās Eiropas aizsardzības investīciju programmas (</w:t>
      </w:r>
      <w:r w:rsidRPr="00FE7FA8">
        <w:rPr>
          <w:i/>
          <w:noProof/>
          <w:u w:color="000000"/>
          <w:bdr w:val="nil"/>
        </w:rPr>
        <w:t>EDIP</w:t>
      </w:r>
      <w:r w:rsidRPr="00FE7FA8">
        <w:rPr>
          <w:noProof/>
          <w:u w:color="000000"/>
          <w:bdr w:val="nil"/>
        </w:rPr>
        <w:t xml:space="preserve">) regulu. </w:t>
      </w:r>
      <w:r w:rsidRPr="00FE7FA8">
        <w:rPr>
          <w:i/>
          <w:noProof/>
          <w:u w:color="000000"/>
          <w:bdr w:val="nil"/>
        </w:rPr>
        <w:t>EDIP</w:t>
      </w:r>
      <w:r w:rsidRPr="00FE7FA8">
        <w:rPr>
          <w:noProof/>
          <w:u w:color="000000"/>
          <w:bdr w:val="nil"/>
        </w:rPr>
        <w:t xml:space="preserve"> regula varētu kalpot par pamatu turpmākiem kopīgiem attīstības un iepirkuma projektiem, kas ļoti lielā mērā ir dalībvalstu un Savienības drošības kopīgajās interesēs, un, paplašinot īstermiņa instrumenta loģiku, varētu kalpot par pamatu iespējamai saistītai Savienības finansiālai intervencei Eiropas aizsardzības rūpnieciskās bāzes nostiprināšanai, jo īpaši attiecībā uz projektiem, kurus neviena dalībvalsts nevarētu attīstīt vai iepirkt viena pati.</w:t>
      </w:r>
    </w:p>
    <w:p w14:paraId="6BF5479C" w14:textId="77777777" w:rsidR="000F33EA" w:rsidRPr="00FE7FA8" w:rsidRDefault="000F33EA" w:rsidP="000F33EA">
      <w:pPr>
        <w:pStyle w:val="ManualHeading2"/>
        <w:rPr>
          <w:rFonts w:eastAsia="Arial Unicode MS"/>
          <w:noProof/>
          <w:color w:val="000000"/>
          <w:u w:color="000000"/>
          <w:bdr w:val="nil"/>
        </w:rPr>
      </w:pPr>
      <w:r w:rsidRPr="00FE7FA8">
        <w:rPr>
          <w:noProof/>
          <w:color w:val="000000"/>
          <w:u w:color="000000"/>
          <w:bdr w:val="nil"/>
        </w:rPr>
        <w:t>•</w:t>
      </w:r>
      <w:r w:rsidRPr="00FE7FA8">
        <w:rPr>
          <w:noProof/>
        </w:rPr>
        <w:tab/>
        <w:t>Saskanība ar pašreizējiem noteikumiem konkrētajā politikas jomā</w:t>
      </w:r>
    </w:p>
    <w:p w14:paraId="3BC926B4" w14:textId="77777777" w:rsidR="00571146" w:rsidRPr="00FE7FA8" w:rsidRDefault="00571146" w:rsidP="000F33EA">
      <w:pPr>
        <w:pBdr>
          <w:top w:val="nil"/>
          <w:left w:val="nil"/>
          <w:bottom w:val="nil"/>
          <w:right w:val="nil"/>
          <w:between w:val="nil"/>
          <w:bar w:val="nil"/>
        </w:pBdr>
        <w:spacing w:before="0" w:after="240"/>
        <w:rPr>
          <w:rFonts w:eastAsia="Arial Unicode MS"/>
          <w:noProof/>
        </w:rPr>
      </w:pPr>
      <w:r w:rsidRPr="00FE7FA8">
        <w:rPr>
          <w:noProof/>
          <w:u w:color="000000"/>
          <w:bdr w:val="nil"/>
        </w:rPr>
        <w:t>Instruments ir saskanīgs ar Eiropas Aizsardzības fondu. Tas papildina šo fondu un ir balstīts uz tā paša juridiskā pamata. Kamēr EAF stimulē juridisko personu sadarbību aizsardzības pētniecības un izstrādes projektos, Instruments atbalstīs sadarbību kopīgu aizsardzības iepirkumu jomā. Instrumenta ietvaros tiek izmantota arī Eiropas Aizsardzības fonda pieeja, kad runa ir par aizliegumu atbalstīt preces vai pakalpojumus, kas ir aizliegti ar piemērojamajiem starptautiskajiem tiesību aktiem, vai letālus autonomus ieročus, kuru izmantošanā nav iespējama pietiekama cilvēka kontrole pār mērķu izvēles un spēka lietošanas lēmumiem, kad uzbrukumi tiek vērsti pret cilvēkiem.</w:t>
      </w:r>
    </w:p>
    <w:p w14:paraId="2EDEAB1F" w14:textId="77777777" w:rsidR="000F33EA" w:rsidRPr="00FE7FA8" w:rsidRDefault="000F33EA" w:rsidP="000F33EA">
      <w:pPr>
        <w:pStyle w:val="ManualHeading2"/>
        <w:rPr>
          <w:rFonts w:eastAsia="Arial Unicode MS"/>
          <w:noProof/>
        </w:rPr>
      </w:pPr>
      <w:r w:rsidRPr="00FE7FA8">
        <w:rPr>
          <w:noProof/>
          <w:color w:val="000000"/>
          <w:u w:color="000000"/>
          <w:bdr w:val="nil"/>
        </w:rPr>
        <w:t>•</w:t>
      </w:r>
      <w:r w:rsidRPr="00FE7FA8">
        <w:rPr>
          <w:noProof/>
        </w:rPr>
        <w:tab/>
        <w:t>Saskanība ar citām Savienības politikas jomām</w:t>
      </w:r>
    </w:p>
    <w:p w14:paraId="2F579509" w14:textId="77777777" w:rsidR="00571146" w:rsidRPr="00FE7FA8" w:rsidRDefault="00571146" w:rsidP="00571146">
      <w:pPr>
        <w:pBdr>
          <w:top w:val="nil"/>
          <w:left w:val="nil"/>
          <w:bottom w:val="nil"/>
          <w:right w:val="nil"/>
          <w:between w:val="nil"/>
          <w:bar w:val="nil"/>
        </w:pBdr>
        <w:spacing w:before="0" w:after="240"/>
        <w:rPr>
          <w:rFonts w:eastAsia="Arial Unicode MS"/>
          <w:noProof/>
        </w:rPr>
      </w:pPr>
      <w:r w:rsidRPr="00FE7FA8">
        <w:rPr>
          <w:noProof/>
        </w:rPr>
        <w:t>Instruments papildinās esošās uz sadarbību balstītās ES aizsardzības iniciatīvas, piemēram, pastāvīgo strukturēto sadarbību (</w:t>
      </w:r>
      <w:r w:rsidRPr="00FE7FA8">
        <w:rPr>
          <w:i/>
          <w:noProof/>
        </w:rPr>
        <w:t>PESCO</w:t>
      </w:r>
      <w:r w:rsidRPr="00FE7FA8">
        <w:rPr>
          <w:noProof/>
        </w:rPr>
        <w:t xml:space="preserve">), un veidos sinerģijas ar Drošības un aizsardzības stratēģiskā kompasa un citu ES programmu, piemēram, Eiropas Aizsardzības fonda, īstenošanu. </w:t>
      </w:r>
    </w:p>
    <w:p w14:paraId="4DFD4CC4" w14:textId="77777777" w:rsidR="000F33EA" w:rsidRPr="00FE7FA8" w:rsidRDefault="00571146" w:rsidP="00571146">
      <w:pPr>
        <w:pBdr>
          <w:top w:val="nil"/>
          <w:left w:val="nil"/>
          <w:bottom w:val="nil"/>
          <w:right w:val="nil"/>
          <w:between w:val="nil"/>
          <w:bar w:val="nil"/>
        </w:pBdr>
        <w:spacing w:before="0" w:after="240"/>
        <w:rPr>
          <w:rFonts w:eastAsia="Arial Unicode MS"/>
          <w:noProof/>
        </w:rPr>
      </w:pPr>
      <w:r w:rsidRPr="00FE7FA8">
        <w:rPr>
          <w:noProof/>
        </w:rPr>
        <w:t>Instruments tiks īstenots arī pilnīgā saskaņā ar ES Spēju attīstības plānu (</w:t>
      </w:r>
      <w:r w:rsidRPr="00FE7FA8">
        <w:rPr>
          <w:i/>
          <w:noProof/>
        </w:rPr>
        <w:t>CDP</w:t>
      </w:r>
      <w:r w:rsidRPr="00FE7FA8">
        <w:rPr>
          <w:noProof/>
        </w:rPr>
        <w:t>), kurā noteiktas aizsardzības spēju prioritātes ES līmenī, kā arī ar ES koordinēto aizsardzības gada pārskatu (</w:t>
      </w:r>
      <w:r w:rsidRPr="00FE7FA8">
        <w:rPr>
          <w:i/>
          <w:noProof/>
        </w:rPr>
        <w:t>CARD</w:t>
      </w:r>
      <w:r w:rsidRPr="00FE7FA8">
        <w:rPr>
          <w:noProof/>
        </w:rPr>
        <w:t>), kurā cita starpā noteiktas jaunas sadarbības iespējas aizsardzības jomā. Šajā saistībā var tikt ņemtas vērā arī Ziemeļatlantijas līguma organizācijas (NATO) un citu partneru attiecīgas darbības, ja tās atbilst Savienības drošības un aizsardzības interesēm un ja tās neizslēdz kādas dalībvalsts piedalīšanās iespēju.</w:t>
      </w:r>
    </w:p>
    <w:p w14:paraId="0976D485" w14:textId="77777777" w:rsidR="000F33EA" w:rsidRPr="00FE7FA8" w:rsidRDefault="000F33EA" w:rsidP="000F33EA">
      <w:pPr>
        <w:pStyle w:val="ManualHeading1"/>
        <w:rPr>
          <w:noProof/>
        </w:rPr>
      </w:pPr>
      <w:r w:rsidRPr="00FE7FA8">
        <w:rPr>
          <w:noProof/>
        </w:rPr>
        <w:t>2.</w:t>
      </w:r>
      <w:r w:rsidRPr="00FE7FA8">
        <w:rPr>
          <w:noProof/>
        </w:rPr>
        <w:tab/>
        <w:t>JURIDISKAIS PAMATS, SUBSIDIARITĀTE UN PROPORCIONALITĀTE</w:t>
      </w:r>
    </w:p>
    <w:p w14:paraId="2EC3B993" w14:textId="77777777" w:rsidR="000F33EA" w:rsidRPr="00FE7FA8" w:rsidRDefault="000F33EA" w:rsidP="000F33EA">
      <w:pPr>
        <w:pStyle w:val="ManualHeading2"/>
        <w:rPr>
          <w:rFonts w:eastAsia="Arial Unicode MS"/>
          <w:noProof/>
          <w:u w:color="000000"/>
          <w:bdr w:val="nil"/>
        </w:rPr>
      </w:pPr>
      <w:r w:rsidRPr="00FE7FA8">
        <w:rPr>
          <w:noProof/>
          <w:u w:color="000000"/>
          <w:bdr w:val="nil"/>
        </w:rPr>
        <w:t>•</w:t>
      </w:r>
      <w:r w:rsidRPr="00FE7FA8">
        <w:rPr>
          <w:noProof/>
        </w:rPr>
        <w:tab/>
      </w:r>
      <w:r w:rsidRPr="00FE7FA8">
        <w:rPr>
          <w:noProof/>
          <w:u w:color="000000"/>
          <w:bdr w:val="nil"/>
        </w:rPr>
        <w:t>Juridiskais pamats</w:t>
      </w:r>
    </w:p>
    <w:p w14:paraId="25B30C47" w14:textId="77777777" w:rsidR="00571146" w:rsidRPr="00FE7FA8" w:rsidRDefault="00571146" w:rsidP="00571146">
      <w:pPr>
        <w:pBdr>
          <w:top w:val="nil"/>
          <w:left w:val="nil"/>
          <w:bottom w:val="nil"/>
          <w:right w:val="nil"/>
          <w:between w:val="nil"/>
          <w:bar w:val="nil"/>
        </w:pBdr>
        <w:spacing w:before="0" w:after="240"/>
        <w:rPr>
          <w:rFonts w:eastAsia="Arial Unicode MS"/>
          <w:noProof/>
        </w:rPr>
      </w:pPr>
      <w:r w:rsidRPr="00FE7FA8">
        <w:rPr>
          <w:noProof/>
        </w:rPr>
        <w:t xml:space="preserve">Priekšlikuma mērķis ir veicināt </w:t>
      </w:r>
      <w:r w:rsidRPr="00FE7FA8">
        <w:rPr>
          <w:i/>
          <w:noProof/>
        </w:rPr>
        <w:t>EDTIB</w:t>
      </w:r>
      <w:r w:rsidRPr="00FE7FA8">
        <w:rPr>
          <w:noProof/>
        </w:rPr>
        <w:t xml:space="preserve"> konkurētspēju, atbalstot sadarbību starp dalībvalstīm kopīgu aizsardzības iepirkumu jomā, un tas ir balstīts uz LESD 173. pantu (atbalsts Eiropas rūpniecības konkurētspējai).</w:t>
      </w:r>
    </w:p>
    <w:p w14:paraId="60EACB65" w14:textId="77777777" w:rsidR="000F33EA" w:rsidRPr="00FE7FA8" w:rsidRDefault="000F33EA" w:rsidP="000F33EA">
      <w:pPr>
        <w:pStyle w:val="ManualHeading2"/>
        <w:rPr>
          <w:rFonts w:eastAsia="Arial Unicode MS"/>
          <w:noProof/>
          <w:u w:color="000000"/>
          <w:bdr w:val="nil"/>
        </w:rPr>
      </w:pPr>
      <w:r w:rsidRPr="00FE7FA8">
        <w:rPr>
          <w:noProof/>
          <w:u w:color="000000"/>
          <w:bdr w:val="nil"/>
        </w:rPr>
        <w:t>•</w:t>
      </w:r>
      <w:r w:rsidRPr="00FE7FA8">
        <w:rPr>
          <w:noProof/>
        </w:rPr>
        <w:tab/>
      </w:r>
      <w:r w:rsidRPr="00FE7FA8">
        <w:rPr>
          <w:noProof/>
          <w:u w:color="000000"/>
          <w:bdr w:val="nil"/>
        </w:rPr>
        <w:t xml:space="preserve">Subsidiaritāte (neekskluzīvas kompetences gadījumā) </w:t>
      </w:r>
    </w:p>
    <w:p w14:paraId="2A89C619" w14:textId="2E3ADE14" w:rsidR="00571146" w:rsidRPr="00FE7FA8" w:rsidRDefault="00571146" w:rsidP="00571146">
      <w:pPr>
        <w:pBdr>
          <w:top w:val="nil"/>
          <w:left w:val="nil"/>
          <w:bottom w:val="nil"/>
          <w:right w:val="nil"/>
          <w:between w:val="nil"/>
          <w:bar w:val="nil"/>
        </w:pBdr>
        <w:spacing w:before="0" w:after="240"/>
        <w:rPr>
          <w:rFonts w:eastAsia="Arial Unicode MS"/>
          <w:noProof/>
        </w:rPr>
      </w:pPr>
      <w:r w:rsidRPr="00FE7FA8">
        <w:rPr>
          <w:noProof/>
        </w:rPr>
        <w:t xml:space="preserve">Lai gan sadarbībai ir vairākas acīmredzamas priekšrocības (palielināta sadarbspēja, samazinātas vienību un uzturēšanas izmaksas), ES dalībvalstis turpina iepirkt aizsardzības sistēmas, galvenokārt, valsts līmenī. </w:t>
      </w:r>
    </w:p>
    <w:p w14:paraId="02816FD9" w14:textId="47D2279D" w:rsidR="00571146" w:rsidRPr="00FE7FA8" w:rsidRDefault="00571146" w:rsidP="00571146">
      <w:pPr>
        <w:pBdr>
          <w:top w:val="nil"/>
          <w:left w:val="nil"/>
          <w:bottom w:val="nil"/>
          <w:right w:val="nil"/>
          <w:between w:val="nil"/>
          <w:bar w:val="nil"/>
        </w:pBdr>
        <w:spacing w:before="0" w:after="240"/>
        <w:rPr>
          <w:rFonts w:eastAsia="Arial Unicode MS"/>
          <w:noProof/>
        </w:rPr>
      </w:pPr>
      <w:r w:rsidRPr="00FE7FA8">
        <w:rPr>
          <w:noProof/>
        </w:rPr>
        <w:t>To var izskaidrot ar vairākiem faktoriem:</w:t>
      </w:r>
    </w:p>
    <w:p w14:paraId="3AAC853D" w14:textId="77777777" w:rsidR="00571146" w:rsidRPr="00FE7FA8" w:rsidRDefault="00571146" w:rsidP="00C00D07">
      <w:pPr>
        <w:pStyle w:val="Tiret0"/>
        <w:numPr>
          <w:ilvl w:val="0"/>
          <w:numId w:val="30"/>
        </w:numPr>
        <w:rPr>
          <w:noProof/>
        </w:rPr>
      </w:pPr>
      <w:r w:rsidRPr="00FE7FA8">
        <w:rPr>
          <w:noProof/>
        </w:rPr>
        <w:t>palielināta sadarbības sarežģītība un administratīvais slogs;</w:t>
      </w:r>
    </w:p>
    <w:p w14:paraId="078051DA" w14:textId="77777777" w:rsidR="00571146" w:rsidRPr="00FE7FA8" w:rsidRDefault="00571146" w:rsidP="00571146">
      <w:pPr>
        <w:pStyle w:val="Tiret0"/>
        <w:rPr>
          <w:noProof/>
        </w:rPr>
      </w:pPr>
      <w:r w:rsidRPr="00FE7FA8">
        <w:rPr>
          <w:noProof/>
        </w:rPr>
        <w:t>atšķirīgas valstu prasības;</w:t>
      </w:r>
    </w:p>
    <w:p w14:paraId="60D0D6C2" w14:textId="77777777" w:rsidR="00571146" w:rsidRPr="00FE7FA8" w:rsidRDefault="00571146" w:rsidP="00571146">
      <w:pPr>
        <w:pStyle w:val="Tiret0"/>
        <w:rPr>
          <w:noProof/>
        </w:rPr>
      </w:pPr>
      <w:r w:rsidRPr="00FE7FA8">
        <w:rPr>
          <w:noProof/>
        </w:rPr>
        <w:t>atšķirīgi iepirkumu kalendāri un budžeta sinhronizācijas trūkums;</w:t>
      </w:r>
    </w:p>
    <w:p w14:paraId="46CBC404" w14:textId="77777777" w:rsidR="00571146" w:rsidRPr="00FE7FA8" w:rsidRDefault="00571146" w:rsidP="00571146">
      <w:pPr>
        <w:pStyle w:val="Tiret0"/>
        <w:rPr>
          <w:noProof/>
        </w:rPr>
      </w:pPr>
      <w:r w:rsidRPr="00FE7FA8">
        <w:rPr>
          <w:noProof/>
        </w:rPr>
        <w:t>informācijas drošības apsvērumi;</w:t>
      </w:r>
    </w:p>
    <w:p w14:paraId="122BAABE" w14:textId="77777777" w:rsidR="00571146" w:rsidRPr="00FE7FA8" w:rsidRDefault="00571146" w:rsidP="00571146">
      <w:pPr>
        <w:pStyle w:val="Tiret0"/>
        <w:rPr>
          <w:noProof/>
        </w:rPr>
      </w:pPr>
      <w:r w:rsidRPr="00FE7FA8">
        <w:rPr>
          <w:noProof/>
        </w:rPr>
        <w:t>valsts aizsardzības rūpniecības politikas apsvērumi;</w:t>
      </w:r>
    </w:p>
    <w:p w14:paraId="3041F3F8" w14:textId="77777777" w:rsidR="00571146" w:rsidRPr="00FE7FA8" w:rsidRDefault="00571146" w:rsidP="00571146">
      <w:pPr>
        <w:pStyle w:val="Tiret0"/>
        <w:rPr>
          <w:noProof/>
        </w:rPr>
      </w:pPr>
      <w:r w:rsidRPr="00FE7FA8">
        <w:rPr>
          <w:noProof/>
        </w:rPr>
        <w:t>valsts zināšanu trūkums iepirkuma aģentūrās.</w:t>
      </w:r>
    </w:p>
    <w:p w14:paraId="6D394CBB" w14:textId="77777777" w:rsidR="00571146" w:rsidRPr="00FE7FA8" w:rsidRDefault="00571146" w:rsidP="00571146">
      <w:pPr>
        <w:pBdr>
          <w:top w:val="nil"/>
          <w:left w:val="nil"/>
          <w:bottom w:val="nil"/>
          <w:right w:val="nil"/>
          <w:between w:val="nil"/>
          <w:bar w:val="nil"/>
        </w:pBdr>
        <w:spacing w:before="0" w:after="240"/>
        <w:rPr>
          <w:rFonts w:eastAsia="Arial Unicode MS"/>
          <w:noProof/>
        </w:rPr>
      </w:pPr>
      <w:r w:rsidRPr="00FE7FA8">
        <w:rPr>
          <w:noProof/>
        </w:rPr>
        <w:t xml:space="preserve">Saskaņā ar EAA aizsardzības datiem par 2020. gadu ES dalībvalstis kopīgā aizsardzības ekipējuma iepirkumā ieguldīja tikai 4,1 miljardu EUR (11 % no to kopējiem izdevumiem), kas ir par 13 % mazāk nekā 2019. gadā. </w:t>
      </w:r>
    </w:p>
    <w:p w14:paraId="4A418164" w14:textId="77777777" w:rsidR="00571146" w:rsidRPr="00FE7FA8" w:rsidRDefault="00571146" w:rsidP="00571146">
      <w:pPr>
        <w:pBdr>
          <w:top w:val="nil"/>
          <w:left w:val="nil"/>
          <w:bottom w:val="nil"/>
          <w:right w:val="nil"/>
          <w:between w:val="nil"/>
          <w:bar w:val="nil"/>
        </w:pBdr>
        <w:spacing w:before="0" w:after="240"/>
        <w:rPr>
          <w:rFonts w:eastAsia="Arial Unicode MS"/>
          <w:noProof/>
        </w:rPr>
      </w:pPr>
      <w:r w:rsidRPr="00FE7FA8">
        <w:rPr>
          <w:noProof/>
        </w:rPr>
        <w:t xml:space="preserve">Šis rādītājs ir daudz zemāks par 35 % robežvērtību, ko dalībvalstis ir apņēmušās sasniegt. Aizsardzības tirgus pieprasījuma daļas sadrumstalotība rada virkni problēmu un nepilnību, tostarp piedāvājuma pusē, vienlaikus palielinot daudz dažādu sistēmu uzturēšanas izmaksas. </w:t>
      </w:r>
    </w:p>
    <w:p w14:paraId="4E0DC30D" w14:textId="77777777" w:rsidR="00571146" w:rsidRPr="00FE7FA8" w:rsidRDefault="00571146" w:rsidP="00571146">
      <w:pPr>
        <w:pBdr>
          <w:top w:val="nil"/>
          <w:left w:val="nil"/>
          <w:bottom w:val="nil"/>
          <w:right w:val="nil"/>
          <w:between w:val="nil"/>
          <w:bar w:val="nil"/>
        </w:pBdr>
        <w:spacing w:before="0" w:after="240"/>
        <w:rPr>
          <w:rFonts w:eastAsia="Arial Unicode MS"/>
          <w:noProof/>
        </w:rPr>
      </w:pPr>
      <w:r w:rsidRPr="00FE7FA8">
        <w:rPr>
          <w:noProof/>
        </w:rPr>
        <w:t xml:space="preserve">Ja šī pašreizējā tendence netiks novērsta, tā turpinās būtiski iedragāt </w:t>
      </w:r>
      <w:r w:rsidRPr="00FE7FA8">
        <w:rPr>
          <w:i/>
          <w:noProof/>
        </w:rPr>
        <w:t>EDTIB</w:t>
      </w:r>
      <w:r w:rsidRPr="00FE7FA8">
        <w:rPr>
          <w:noProof/>
        </w:rPr>
        <w:t xml:space="preserve"> konkurētspēju un apdraudēs tā tirgus perspektīvas nākamajā desmitgadē. </w:t>
      </w:r>
    </w:p>
    <w:p w14:paraId="0100AEE1" w14:textId="5FD27D4F" w:rsidR="00571146" w:rsidRPr="00FE7FA8" w:rsidRDefault="00571146" w:rsidP="00571146">
      <w:pPr>
        <w:pBdr>
          <w:top w:val="nil"/>
          <w:left w:val="nil"/>
          <w:bottom w:val="nil"/>
          <w:right w:val="nil"/>
          <w:between w:val="nil"/>
          <w:bar w:val="nil"/>
        </w:pBdr>
        <w:spacing w:before="0" w:after="240"/>
        <w:rPr>
          <w:rFonts w:eastAsia="Arial Unicode MS"/>
          <w:noProof/>
        </w:rPr>
      </w:pPr>
      <w:r w:rsidRPr="00FE7FA8">
        <w:rPr>
          <w:noProof/>
        </w:rPr>
        <w:t xml:space="preserve">Tanī pat laikā pašreizējā aizsardzības tirgus situācijā, ko raksturo paaugstināts drošības apdraudējums un augstas intensitātes konflikta iespējamība, dalībvalstis strauji palielina savus aizsardzības budžetus, un to mērķis ir iegādāties līdzīgu ekipējumu. Tas rada pieprasījumu, kas pārsniedz </w:t>
      </w:r>
      <w:r w:rsidRPr="00FE7FA8">
        <w:rPr>
          <w:i/>
          <w:noProof/>
        </w:rPr>
        <w:t>EDTIB</w:t>
      </w:r>
      <w:r w:rsidRPr="00FE7FA8">
        <w:rPr>
          <w:noProof/>
        </w:rPr>
        <w:t xml:space="preserve"> ražošanas jaudu, kas pašlaik ir pielāgota miera laikam. </w:t>
      </w:r>
    </w:p>
    <w:p w14:paraId="1241A976" w14:textId="77EC682D" w:rsidR="00571146" w:rsidRPr="00FE7FA8" w:rsidRDefault="00571146" w:rsidP="00571146">
      <w:pPr>
        <w:pBdr>
          <w:top w:val="nil"/>
          <w:left w:val="nil"/>
          <w:bottom w:val="nil"/>
          <w:right w:val="nil"/>
          <w:between w:val="nil"/>
          <w:bar w:val="nil"/>
        </w:pBdr>
        <w:spacing w:before="0" w:after="240"/>
        <w:rPr>
          <w:rFonts w:eastAsia="Arial Unicode MS"/>
          <w:noProof/>
        </w:rPr>
      </w:pPr>
      <w:r w:rsidRPr="00FE7FA8">
        <w:rPr>
          <w:noProof/>
        </w:rPr>
        <w:t>Līdz ar to ir paredzama spēcīga cenu inflācija, kā arī ilgāki piegādes laiki, kas var kaitēt ES iedzīvotāju drošībai. Aizsardzības nozarei jānodrošina ražošanas jauda, kas nepieciešama pasūtījumu apstrādei, kā arī kritiski svarīgo izejvielu un apakškomponentu sagāde. Šajā kontekstā aizsardzības nozares ražotāji varētu dot priekšroku lieliem pasūtījumiem, potenciāli pakļaujot riskam neaizsargātākās valstis, kurām nav kritiski svarīgā izmēra un finanšu līdzekļu, lai nodrošinātu lielus pasūtījumus.</w:t>
      </w:r>
    </w:p>
    <w:p w14:paraId="7C0EBE6D" w14:textId="6C164535" w:rsidR="00571146" w:rsidRPr="00FE7FA8" w:rsidRDefault="00571146" w:rsidP="00571146">
      <w:pPr>
        <w:pBdr>
          <w:top w:val="nil"/>
          <w:left w:val="nil"/>
          <w:bottom w:val="nil"/>
          <w:right w:val="nil"/>
          <w:between w:val="nil"/>
          <w:bar w:val="nil"/>
        </w:pBdr>
        <w:spacing w:before="0" w:after="240"/>
        <w:rPr>
          <w:rFonts w:eastAsia="Arial Unicode MS"/>
          <w:noProof/>
        </w:rPr>
      </w:pPr>
      <w:r w:rsidRPr="00FE7FA8">
        <w:rPr>
          <w:noProof/>
        </w:rPr>
        <w:t xml:space="preserve">Dalībvalstu individuāli veikti sadrumstaloti pasūtījumi novestu pie ierobežotākām tirgus perspektīvām aizsardzības uzņēmumiem un noteikti izraisītu lielāku piedāvājuma sadrumstalotību, tādējādi būtiski kaitējot nozares ekonomiskajai efektivitātei un pasliktinot </w:t>
      </w:r>
      <w:r w:rsidRPr="00FE7FA8">
        <w:rPr>
          <w:i/>
          <w:noProof/>
        </w:rPr>
        <w:t>EDTIB</w:t>
      </w:r>
      <w:r w:rsidRPr="00FE7FA8">
        <w:rPr>
          <w:noProof/>
        </w:rPr>
        <w:t xml:space="preserve"> konkurētspēju.</w:t>
      </w:r>
    </w:p>
    <w:p w14:paraId="5CAC4788" w14:textId="4B0E5749" w:rsidR="00571146" w:rsidRPr="00FE7FA8" w:rsidRDefault="00571146" w:rsidP="00571146">
      <w:pPr>
        <w:pBdr>
          <w:top w:val="nil"/>
          <w:left w:val="nil"/>
          <w:bottom w:val="nil"/>
          <w:right w:val="nil"/>
          <w:between w:val="nil"/>
          <w:bar w:val="nil"/>
        </w:pBdr>
        <w:spacing w:before="0" w:after="240"/>
        <w:rPr>
          <w:rFonts w:eastAsia="Arial Unicode MS"/>
          <w:noProof/>
        </w:rPr>
      </w:pPr>
      <w:r w:rsidRPr="00FE7FA8">
        <w:rPr>
          <w:noProof/>
        </w:rPr>
        <w:t xml:space="preserve">Tāpēc ir nepieciešams stimulēt kopīgu iepirkumu, un tas sniegtu priekšrocības, nodrošinot, ka, aizsardzības nozarei spējot ātrāk pielāgoties pašreizējām tirgus strukturālajām izmaiņām, nacionālie bruņotie spēki, sadarbojoties iegādes posmā, saņemtu labākus nosacījumus un piegādes termiņus. Turklāt sadarbība iegādes jomā samazinātu sistēmu ekspluatācijas, uzturēšanas un atsaukšanas izmaksas (izmaksas tiek lēstas 55 % apmērā no kopējām ekipējuma izmaksām). </w:t>
      </w:r>
    </w:p>
    <w:p w14:paraId="58410C3D" w14:textId="77777777" w:rsidR="000F33EA" w:rsidRPr="00FE7FA8" w:rsidRDefault="00571146" w:rsidP="00571146">
      <w:pPr>
        <w:pBdr>
          <w:top w:val="nil"/>
          <w:left w:val="nil"/>
          <w:bottom w:val="nil"/>
          <w:right w:val="nil"/>
          <w:between w:val="nil"/>
          <w:bar w:val="nil"/>
        </w:pBdr>
        <w:spacing w:before="0" w:after="240"/>
        <w:rPr>
          <w:rFonts w:eastAsia="Arial Unicode MS"/>
          <w:noProof/>
        </w:rPr>
      </w:pPr>
      <w:r w:rsidRPr="00FE7FA8">
        <w:rPr>
          <w:noProof/>
        </w:rPr>
        <w:t xml:space="preserve">Līdz ar to pašreizējā situācija rada nepieciešamību pēc politiskas iejaukšanās ES līmenī, lai uzlabotu sadarbības līmeni, stimulējot dalībvalstu finanšu sadarbību aizsardzības iepirkumu procesā. Šāda iejaukšanās nāk par labu ES pilsoņu drošībai, kā arī </w:t>
      </w:r>
      <w:r w:rsidRPr="00FE7FA8">
        <w:rPr>
          <w:i/>
          <w:noProof/>
        </w:rPr>
        <w:t>EDTIB</w:t>
      </w:r>
      <w:r w:rsidRPr="00FE7FA8">
        <w:rPr>
          <w:noProof/>
        </w:rPr>
        <w:t>.</w:t>
      </w:r>
    </w:p>
    <w:p w14:paraId="527F6636" w14:textId="77777777" w:rsidR="000F33EA" w:rsidRPr="00FE7FA8" w:rsidRDefault="000F33EA" w:rsidP="000F33EA">
      <w:pPr>
        <w:pStyle w:val="ManualHeading2"/>
        <w:rPr>
          <w:rFonts w:eastAsia="Arial Unicode MS"/>
          <w:noProof/>
          <w:u w:color="000000"/>
          <w:bdr w:val="nil"/>
        </w:rPr>
      </w:pPr>
      <w:r w:rsidRPr="00FE7FA8">
        <w:rPr>
          <w:noProof/>
          <w:u w:color="000000"/>
          <w:bdr w:val="nil"/>
        </w:rPr>
        <w:t>•</w:t>
      </w:r>
      <w:r w:rsidRPr="00FE7FA8">
        <w:rPr>
          <w:noProof/>
        </w:rPr>
        <w:tab/>
      </w:r>
      <w:r w:rsidRPr="00FE7FA8">
        <w:rPr>
          <w:noProof/>
          <w:u w:color="000000"/>
          <w:bdr w:val="nil"/>
        </w:rPr>
        <w:t>Proporcionalitāte</w:t>
      </w:r>
    </w:p>
    <w:p w14:paraId="7C810E97" w14:textId="46D647D1" w:rsidR="0084432D" w:rsidRPr="00FE7FA8" w:rsidRDefault="0084432D" w:rsidP="0084432D">
      <w:pPr>
        <w:pBdr>
          <w:top w:val="nil"/>
          <w:left w:val="nil"/>
          <w:bottom w:val="nil"/>
          <w:right w:val="nil"/>
          <w:between w:val="nil"/>
          <w:bar w:val="nil"/>
        </w:pBdr>
        <w:spacing w:before="0" w:after="240"/>
        <w:rPr>
          <w:noProof/>
        </w:rPr>
      </w:pPr>
      <w:r w:rsidRPr="00FE7FA8">
        <w:rPr>
          <w:noProof/>
        </w:rPr>
        <w:t xml:space="preserve">Ierosinātā politikas pieeja ir samērīga ar konstatēto problēmu apmēru un nopietnību, t. i., ar nepieciešamību paātrināt nozares pielāgošanos strukturālajām pārmaiņām un veicināt uzņēmumu sadarbībai labvēlīgu vidi atvērtu un konkurētspējīgu tirgu sistēmā, stimulējot sadarbību un koordināciju starp dalībvalstīm. Tā ievēro iespējamās Savienības intervences ierobežojumus saskaņā ar Līgumiem. </w:t>
      </w:r>
    </w:p>
    <w:p w14:paraId="7E19A30C" w14:textId="77777777" w:rsidR="000F33EA" w:rsidRPr="00FE7FA8" w:rsidRDefault="0084432D" w:rsidP="0084432D">
      <w:pPr>
        <w:pBdr>
          <w:top w:val="nil"/>
          <w:left w:val="nil"/>
          <w:bottom w:val="nil"/>
          <w:right w:val="nil"/>
          <w:between w:val="nil"/>
          <w:bar w:val="nil"/>
        </w:pBdr>
        <w:spacing w:before="0" w:after="240"/>
        <w:rPr>
          <w:noProof/>
        </w:rPr>
      </w:pPr>
      <w:r w:rsidRPr="00FE7FA8">
        <w:rPr>
          <w:noProof/>
        </w:rPr>
        <w:t>Iniciatīva attiecas tikai uz tiem mērķiem, kurus dalībvalstis nevar apmierinošā līmenī sasniegt saviem spēkiem un kuros Savienības līmeņa rīcība varētu sniegt labākus rezultātus.</w:t>
      </w:r>
    </w:p>
    <w:p w14:paraId="38910EA7" w14:textId="77777777" w:rsidR="000F33EA" w:rsidRPr="00FE7FA8" w:rsidRDefault="000F33EA" w:rsidP="000F33EA">
      <w:pPr>
        <w:pStyle w:val="ManualHeading2"/>
        <w:rPr>
          <w:rFonts w:eastAsia="Arial Unicode MS"/>
          <w:noProof/>
          <w:u w:color="000000"/>
          <w:bdr w:val="nil"/>
        </w:rPr>
      </w:pPr>
      <w:r w:rsidRPr="00FE7FA8">
        <w:rPr>
          <w:noProof/>
          <w:u w:color="000000"/>
          <w:bdr w:val="nil"/>
        </w:rPr>
        <w:t>•</w:t>
      </w:r>
      <w:r w:rsidRPr="00FE7FA8">
        <w:rPr>
          <w:noProof/>
        </w:rPr>
        <w:tab/>
      </w:r>
      <w:r w:rsidRPr="00FE7FA8">
        <w:rPr>
          <w:noProof/>
          <w:u w:color="000000"/>
          <w:bdr w:val="nil"/>
        </w:rPr>
        <w:t>Juridiskā instrumenta izvēle</w:t>
      </w:r>
    </w:p>
    <w:p w14:paraId="2FEBE9EC" w14:textId="63BF38B2" w:rsidR="000F33EA" w:rsidRPr="00FE7FA8" w:rsidRDefault="0084432D" w:rsidP="000F33EA">
      <w:pPr>
        <w:pBdr>
          <w:top w:val="nil"/>
          <w:left w:val="nil"/>
          <w:bottom w:val="nil"/>
          <w:right w:val="nil"/>
          <w:between w:val="nil"/>
          <w:bar w:val="nil"/>
        </w:pBdr>
        <w:spacing w:before="0" w:after="240"/>
        <w:rPr>
          <w:noProof/>
        </w:rPr>
      </w:pPr>
      <w:r w:rsidRPr="00FE7FA8">
        <w:rPr>
          <w:noProof/>
        </w:rPr>
        <w:t>Lai izveidotu Instrumentu, Komisija ierosina Eiropas Parlamenta un Padomes regulu. Tas ir piemērotākais juridiskais instruments, jo vienīgi regula ar tieši piemērojamām tiesību normām var nodrošināt tādu vienādības pakāpi, kāda nepieciešama tāda Savienības Instrumenta izveidei un darbībai, kura mērķis ir veicināt rūpniecības nozares nostiprināšanu visā Eiropā.</w:t>
      </w:r>
    </w:p>
    <w:p w14:paraId="0879C0A1" w14:textId="77777777" w:rsidR="000F33EA" w:rsidRPr="00FE7FA8" w:rsidRDefault="000F33EA" w:rsidP="000F33EA">
      <w:pPr>
        <w:pStyle w:val="ManualHeading1"/>
        <w:rPr>
          <w:noProof/>
        </w:rPr>
      </w:pPr>
      <w:r w:rsidRPr="00FE7FA8">
        <w:rPr>
          <w:noProof/>
        </w:rPr>
        <w:t>3.</w:t>
      </w:r>
      <w:r w:rsidRPr="00FE7FA8">
        <w:rPr>
          <w:noProof/>
        </w:rPr>
        <w:tab/>
      </w:r>
      <w:r w:rsidRPr="00FE7FA8">
        <w:rPr>
          <w:i/>
          <w:noProof/>
        </w:rPr>
        <w:t>EX POST</w:t>
      </w:r>
      <w:r w:rsidRPr="00FE7FA8">
        <w:rPr>
          <w:noProof/>
        </w:rPr>
        <w:t xml:space="preserve"> IZVĒRTĒJUMU, APSPRIEŠANOS AR IEINTERESĒTAJĀM PERSONĀM UN IETEKMES NOVĒRTĒJUMU REZULTĀTI</w:t>
      </w:r>
    </w:p>
    <w:p w14:paraId="41DF9550" w14:textId="77777777" w:rsidR="000F33EA" w:rsidRPr="00FE7FA8" w:rsidRDefault="000F33EA" w:rsidP="000F33EA">
      <w:pPr>
        <w:pStyle w:val="ManualHeading2"/>
        <w:rPr>
          <w:rFonts w:eastAsia="Arial Unicode MS"/>
          <w:noProof/>
          <w:u w:color="000000"/>
          <w:bdr w:val="nil"/>
        </w:rPr>
      </w:pPr>
      <w:r w:rsidRPr="00FE7FA8">
        <w:rPr>
          <w:noProof/>
          <w:u w:color="000000"/>
          <w:bdr w:val="nil"/>
        </w:rPr>
        <w:t>•</w:t>
      </w:r>
      <w:r w:rsidRPr="00FE7FA8">
        <w:rPr>
          <w:noProof/>
        </w:rPr>
        <w:tab/>
      </w:r>
      <w:r w:rsidRPr="00FE7FA8">
        <w:rPr>
          <w:i/>
          <w:noProof/>
          <w:u w:color="000000"/>
          <w:bdr w:val="nil"/>
        </w:rPr>
        <w:t>Ex post</w:t>
      </w:r>
      <w:r w:rsidRPr="00FE7FA8">
        <w:rPr>
          <w:noProof/>
          <w:u w:color="000000"/>
          <w:bdr w:val="nil"/>
        </w:rPr>
        <w:t xml:space="preserve"> izvērtējumi / spēkā esošo tiesību aktu atbilstības pārbaudes</w:t>
      </w:r>
    </w:p>
    <w:p w14:paraId="396FFA13" w14:textId="77777777" w:rsidR="000F33EA" w:rsidRPr="00FE7FA8" w:rsidRDefault="0084432D" w:rsidP="000F33EA">
      <w:pPr>
        <w:pBdr>
          <w:top w:val="nil"/>
          <w:left w:val="nil"/>
          <w:bottom w:val="nil"/>
          <w:right w:val="nil"/>
          <w:between w:val="nil"/>
          <w:bar w:val="nil"/>
        </w:pBdr>
        <w:spacing w:before="0" w:after="240"/>
        <w:rPr>
          <w:rFonts w:eastAsia="Arial Unicode MS"/>
          <w:noProof/>
        </w:rPr>
      </w:pPr>
      <w:r w:rsidRPr="00FE7FA8">
        <w:rPr>
          <w:noProof/>
        </w:rPr>
        <w:t xml:space="preserve">Nav iepriekšēju spēkā esošu tiesību aktu, kas aptvertu vai attiektos uz šo konkrēto darbību. Līdz šim nav bijušas citas Savienības likumdošanas iniciatīvas aizsardzības jomā ar mērķi uzlabot </w:t>
      </w:r>
      <w:r w:rsidRPr="00FE7FA8">
        <w:rPr>
          <w:i/>
          <w:noProof/>
        </w:rPr>
        <w:t>EDTIB</w:t>
      </w:r>
      <w:r w:rsidRPr="00FE7FA8">
        <w:rPr>
          <w:noProof/>
        </w:rPr>
        <w:t xml:space="preserve"> konkurētspēju, jo īpaši sadarbības ceļā paātrinot rūpniecības nozares pielāgošanos strukturālajām pārmaiņām, tostarp tās ražošanas jaudu palielināšanu. Aizsardzības jomā arī nav bijušas citas Savienības likumdošanas iniciatīvas, kuru mērķis būtu veicināt sadarbību starp iesaistītajām dalībvalstīm aizsardzības iepirkuma procesā. Tāpēc nav iepriekšēja spēkā esošu tiesību aktu </w:t>
      </w:r>
      <w:r w:rsidRPr="00FE7FA8">
        <w:rPr>
          <w:i/>
          <w:noProof/>
        </w:rPr>
        <w:t>ex post</w:t>
      </w:r>
      <w:r w:rsidRPr="00FE7FA8">
        <w:rPr>
          <w:noProof/>
        </w:rPr>
        <w:t xml:space="preserve"> izvērtējuma vai atbilstības pārbaudes, kas veikta šai likumdošanas iniciatīvai.</w:t>
      </w:r>
    </w:p>
    <w:p w14:paraId="17D986D8" w14:textId="77777777" w:rsidR="000F33EA" w:rsidRPr="00FE7FA8" w:rsidRDefault="000F33EA" w:rsidP="000F33EA">
      <w:pPr>
        <w:pStyle w:val="ManualHeading2"/>
        <w:rPr>
          <w:rFonts w:eastAsia="Arial Unicode MS"/>
          <w:noProof/>
          <w:u w:color="000000"/>
          <w:bdr w:val="nil"/>
        </w:rPr>
      </w:pPr>
      <w:r w:rsidRPr="00FE7FA8">
        <w:rPr>
          <w:noProof/>
          <w:u w:color="000000"/>
          <w:bdr w:val="nil"/>
        </w:rPr>
        <w:t>•</w:t>
      </w:r>
      <w:r w:rsidRPr="00FE7FA8">
        <w:rPr>
          <w:noProof/>
        </w:rPr>
        <w:tab/>
      </w:r>
      <w:r w:rsidRPr="00FE7FA8">
        <w:rPr>
          <w:noProof/>
          <w:u w:color="000000"/>
          <w:bdr w:val="nil"/>
        </w:rPr>
        <w:t>Ietekmes novērtējums</w:t>
      </w:r>
    </w:p>
    <w:p w14:paraId="0F16BB14" w14:textId="77777777" w:rsidR="000F33EA" w:rsidRPr="00FE7FA8" w:rsidRDefault="00661949" w:rsidP="000F33EA">
      <w:pPr>
        <w:pBdr>
          <w:top w:val="nil"/>
          <w:left w:val="nil"/>
          <w:bottom w:val="nil"/>
          <w:right w:val="nil"/>
          <w:between w:val="nil"/>
          <w:bar w:val="nil"/>
        </w:pBdr>
        <w:spacing w:before="0" w:after="240"/>
        <w:rPr>
          <w:noProof/>
        </w:rPr>
      </w:pPr>
      <w:r w:rsidRPr="00FE7FA8">
        <w:rPr>
          <w:noProof/>
        </w:rPr>
        <w:t>Eiropadomes 2022. gada 30.–31. maija secinājumos Padome tika aicināta steidzamā kārtā izskatīt īstermiņa instrumentu. Tādēļ Komisija priekšlikumu regulai, ar ko izveido instrumentu, iesniedz neietverot ietekmes novērtējumu, lai likumdevēji to saņemtu pēc iespējas ātrāk.</w:t>
      </w:r>
    </w:p>
    <w:p w14:paraId="7613A0FD" w14:textId="77777777" w:rsidR="000F33EA" w:rsidRPr="00FE7FA8" w:rsidRDefault="000F33EA" w:rsidP="000F33EA">
      <w:pPr>
        <w:pStyle w:val="ManualHeading2"/>
        <w:rPr>
          <w:rFonts w:eastAsia="Arial Unicode MS"/>
          <w:noProof/>
          <w:u w:color="000000"/>
          <w:bdr w:val="nil"/>
        </w:rPr>
      </w:pPr>
      <w:r w:rsidRPr="00FE7FA8">
        <w:rPr>
          <w:noProof/>
          <w:u w:color="000000"/>
          <w:bdr w:val="nil"/>
        </w:rPr>
        <w:t>•</w:t>
      </w:r>
      <w:r w:rsidRPr="00FE7FA8">
        <w:rPr>
          <w:noProof/>
        </w:rPr>
        <w:tab/>
      </w:r>
      <w:r w:rsidRPr="00FE7FA8">
        <w:rPr>
          <w:noProof/>
          <w:u w:color="000000"/>
          <w:bdr w:val="nil"/>
        </w:rPr>
        <w:t>Normatīvā atbilstība un vienkāršošana</w:t>
      </w:r>
    </w:p>
    <w:p w14:paraId="6A1408FC" w14:textId="77777777" w:rsidR="0084432D" w:rsidRPr="00FE7FA8" w:rsidRDefault="0084432D" w:rsidP="0084432D">
      <w:pPr>
        <w:pBdr>
          <w:top w:val="nil"/>
          <w:left w:val="nil"/>
          <w:bottom w:val="nil"/>
          <w:right w:val="nil"/>
          <w:between w:val="nil"/>
          <w:bar w:val="nil"/>
        </w:pBdr>
        <w:spacing w:before="0" w:after="240"/>
        <w:rPr>
          <w:noProof/>
        </w:rPr>
      </w:pPr>
      <w:r w:rsidRPr="00FE7FA8">
        <w:rPr>
          <w:noProof/>
        </w:rPr>
        <w:t xml:space="preserve">Paredzams, ka Instruments nepalielinās administratīvo slogu. </w:t>
      </w:r>
    </w:p>
    <w:p w14:paraId="1DA9AE26" w14:textId="77777777" w:rsidR="000F33EA" w:rsidRPr="00FE7FA8" w:rsidRDefault="0084432D" w:rsidP="0084432D">
      <w:pPr>
        <w:pBdr>
          <w:top w:val="nil"/>
          <w:left w:val="nil"/>
          <w:bottom w:val="nil"/>
          <w:right w:val="nil"/>
          <w:between w:val="nil"/>
          <w:bar w:val="nil"/>
        </w:pBdr>
        <w:spacing w:before="0" w:after="240"/>
        <w:rPr>
          <w:noProof/>
        </w:rPr>
      </w:pPr>
      <w:r w:rsidRPr="00FE7FA8">
        <w:rPr>
          <w:noProof/>
        </w:rPr>
        <w:t>Ierosinātā uz rezultātiem balstītā pieeja, kas pamatojas uz nosacītību starp maksājumu veikšanu un konsorcija atskaites punktu un mērķrādītāju sasniegšanu, ir arī Instrumenta īstenošanas vienkāršošanas elements.</w:t>
      </w:r>
    </w:p>
    <w:p w14:paraId="118AB249" w14:textId="77777777" w:rsidR="000F33EA" w:rsidRPr="00FE7FA8" w:rsidRDefault="000F33EA" w:rsidP="000F33EA">
      <w:pPr>
        <w:pStyle w:val="ManualHeading2"/>
        <w:rPr>
          <w:rFonts w:eastAsia="Arial Unicode MS"/>
          <w:noProof/>
          <w:u w:color="000000"/>
          <w:bdr w:val="nil"/>
        </w:rPr>
      </w:pPr>
      <w:r w:rsidRPr="00FE7FA8">
        <w:rPr>
          <w:noProof/>
          <w:u w:color="000000"/>
          <w:bdr w:val="nil"/>
        </w:rPr>
        <w:t>•</w:t>
      </w:r>
      <w:r w:rsidRPr="00FE7FA8">
        <w:rPr>
          <w:noProof/>
        </w:rPr>
        <w:tab/>
      </w:r>
      <w:r w:rsidRPr="00FE7FA8">
        <w:rPr>
          <w:noProof/>
          <w:u w:color="000000"/>
          <w:bdr w:val="nil"/>
        </w:rPr>
        <w:t>Pamattiesības</w:t>
      </w:r>
    </w:p>
    <w:p w14:paraId="10E66321" w14:textId="77777777" w:rsidR="0084432D" w:rsidRPr="00FE7FA8" w:rsidRDefault="0084432D" w:rsidP="0084432D">
      <w:pPr>
        <w:pBdr>
          <w:top w:val="nil"/>
          <w:left w:val="nil"/>
          <w:bottom w:val="nil"/>
          <w:right w:val="nil"/>
          <w:between w:val="nil"/>
          <w:bar w:val="nil"/>
        </w:pBdr>
        <w:spacing w:before="0" w:after="240"/>
        <w:rPr>
          <w:noProof/>
        </w:rPr>
      </w:pPr>
      <w:r w:rsidRPr="00FE7FA8">
        <w:rPr>
          <w:noProof/>
        </w:rPr>
        <w:t>ES iedzīvotāju drošības uzlabošana var sekmēt viņu pamattiesību aizsardzību.</w:t>
      </w:r>
    </w:p>
    <w:p w14:paraId="71759CD6" w14:textId="77777777" w:rsidR="0084432D" w:rsidRPr="00FE7FA8" w:rsidRDefault="0084432D" w:rsidP="0084432D">
      <w:pPr>
        <w:pBdr>
          <w:top w:val="nil"/>
          <w:left w:val="nil"/>
          <w:bottom w:val="nil"/>
          <w:right w:val="nil"/>
          <w:between w:val="nil"/>
          <w:bar w:val="nil"/>
        </w:pBdr>
        <w:spacing w:before="0" w:after="240"/>
        <w:rPr>
          <w:noProof/>
        </w:rPr>
      </w:pPr>
      <w:r w:rsidRPr="00FE7FA8">
        <w:rPr>
          <w:noProof/>
        </w:rPr>
        <w:t xml:space="preserve">Turklāt kopīgam aizsardzības preču vai pakalpojumu iepirkumam paredzētās darbības, kuras aizliedz piemērojamie starptautiskie tiesību akti, nav atbilstīgas, lai saņemtu atbalstu no Instrumenta. </w:t>
      </w:r>
    </w:p>
    <w:p w14:paraId="480EB241" w14:textId="77777777" w:rsidR="000F33EA" w:rsidRPr="00FE7FA8" w:rsidRDefault="0084432D" w:rsidP="0084432D">
      <w:pPr>
        <w:pBdr>
          <w:top w:val="nil"/>
          <w:left w:val="nil"/>
          <w:bottom w:val="nil"/>
          <w:right w:val="nil"/>
          <w:between w:val="nil"/>
          <w:bar w:val="nil"/>
        </w:pBdr>
        <w:spacing w:before="0" w:after="240"/>
        <w:rPr>
          <w:noProof/>
        </w:rPr>
      </w:pPr>
      <w:r w:rsidRPr="00FE7FA8">
        <w:rPr>
          <w:noProof/>
        </w:rPr>
        <w:t>Turklāt darbības, kuru mērķis ir kopīgi iepirkt letālus autonomus ieročus, kuru uzmantošanā nav iespējama pietiekama cilvēka kontrole pār mērķu izvēles un spēka lietošanas lēmumiem, kad uzbrukumi tiek vērsti pret cilvēkiem, nav atbilstīgas, lai saņemtu atbalstu no Instrumenta.</w:t>
      </w:r>
    </w:p>
    <w:p w14:paraId="76D952D5" w14:textId="77777777" w:rsidR="000F33EA" w:rsidRPr="00FE7FA8" w:rsidRDefault="000F33EA" w:rsidP="000F33EA">
      <w:pPr>
        <w:pStyle w:val="ManualHeading1"/>
        <w:rPr>
          <w:noProof/>
        </w:rPr>
      </w:pPr>
      <w:r w:rsidRPr="00FE7FA8">
        <w:rPr>
          <w:noProof/>
        </w:rPr>
        <w:t>4.</w:t>
      </w:r>
      <w:r w:rsidRPr="00FE7FA8">
        <w:rPr>
          <w:noProof/>
        </w:rPr>
        <w:tab/>
        <w:t>IETEKME UZ BUDŽETU</w:t>
      </w:r>
    </w:p>
    <w:p w14:paraId="0A4BB2D0" w14:textId="3BC17524" w:rsidR="0084432D" w:rsidRPr="00FE7FA8" w:rsidRDefault="0084432D" w:rsidP="0084432D">
      <w:pPr>
        <w:pBdr>
          <w:top w:val="nil"/>
          <w:left w:val="nil"/>
          <w:bottom w:val="nil"/>
          <w:right w:val="nil"/>
          <w:between w:val="nil"/>
          <w:bar w:val="nil"/>
        </w:pBdr>
        <w:spacing w:before="0" w:after="240"/>
        <w:rPr>
          <w:noProof/>
        </w:rPr>
      </w:pPr>
      <w:r w:rsidRPr="00FE7FA8">
        <w:rPr>
          <w:noProof/>
        </w:rPr>
        <w:t xml:space="preserve">Instrumenta īstenošanai atvēlētais finansējums laikposmam no 2022. gada </w:t>
      </w:r>
      <w:r w:rsidRPr="00FE7FA8">
        <w:rPr>
          <w:noProof/>
          <w:highlight w:val="yellow"/>
        </w:rPr>
        <w:t>XX</w:t>
      </w:r>
      <w:r w:rsidRPr="00FE7FA8">
        <w:rPr>
          <w:noProof/>
        </w:rPr>
        <w:t xml:space="preserve"> līdz 2024. gada 31. decembrim ir 500 miljoni EUR faktiskajās cenās.</w:t>
      </w:r>
    </w:p>
    <w:p w14:paraId="15178BBD" w14:textId="77777777" w:rsidR="000F33EA" w:rsidRPr="00FE7FA8" w:rsidRDefault="0084432D" w:rsidP="0084432D">
      <w:pPr>
        <w:pBdr>
          <w:top w:val="nil"/>
          <w:left w:val="nil"/>
          <w:bottom w:val="nil"/>
          <w:right w:val="nil"/>
          <w:between w:val="nil"/>
          <w:bar w:val="nil"/>
        </w:pBdr>
        <w:spacing w:before="0" w:after="240"/>
        <w:rPr>
          <w:noProof/>
        </w:rPr>
      </w:pPr>
      <w:r w:rsidRPr="00FE7FA8">
        <w:rPr>
          <w:noProof/>
        </w:rPr>
        <w:t>Ietekme uz daudzgadu finanšu shēmu vajadzīgā budžeta un cilvēkresursu izteiksmē ir sīki izklāstīta priekšlikumam pievienotajā tiesību akta priekšlikuma finanšu pārskatā.</w:t>
      </w:r>
    </w:p>
    <w:p w14:paraId="435891A6" w14:textId="77777777" w:rsidR="000F33EA" w:rsidRPr="00FE7FA8" w:rsidRDefault="000F33EA" w:rsidP="000F33EA">
      <w:pPr>
        <w:pStyle w:val="ManualHeading1"/>
        <w:rPr>
          <w:noProof/>
        </w:rPr>
      </w:pPr>
      <w:r w:rsidRPr="00FE7FA8">
        <w:rPr>
          <w:noProof/>
        </w:rPr>
        <w:t>5.</w:t>
      </w:r>
      <w:r w:rsidRPr="00FE7FA8">
        <w:rPr>
          <w:noProof/>
        </w:rPr>
        <w:tab/>
        <w:t>CITI ELEMENTI</w:t>
      </w:r>
    </w:p>
    <w:p w14:paraId="37D86BCA" w14:textId="77777777" w:rsidR="000F33EA" w:rsidRPr="00FE7FA8" w:rsidRDefault="000F33EA" w:rsidP="000F33EA">
      <w:pPr>
        <w:pStyle w:val="ManualHeading2"/>
        <w:rPr>
          <w:rFonts w:eastAsia="Arial Unicode MS"/>
          <w:noProof/>
          <w:u w:color="000000"/>
          <w:bdr w:val="nil"/>
        </w:rPr>
      </w:pPr>
      <w:r w:rsidRPr="00FE7FA8">
        <w:rPr>
          <w:noProof/>
          <w:u w:color="000000"/>
          <w:bdr w:val="nil"/>
        </w:rPr>
        <w:t>•</w:t>
      </w:r>
      <w:r w:rsidRPr="00FE7FA8">
        <w:rPr>
          <w:noProof/>
        </w:rPr>
        <w:tab/>
      </w:r>
      <w:r w:rsidRPr="00FE7FA8">
        <w:rPr>
          <w:noProof/>
          <w:u w:color="000000"/>
          <w:bdr w:val="nil"/>
        </w:rPr>
        <w:t>Īstenošanas plāni un uzraudzīšanas, izvērtēšanas un ziņošanas kārtība</w:t>
      </w:r>
    </w:p>
    <w:p w14:paraId="04AC0019" w14:textId="77777777" w:rsidR="000F33EA" w:rsidRPr="00FE7FA8" w:rsidRDefault="0084432D" w:rsidP="000F33EA">
      <w:pPr>
        <w:pBdr>
          <w:top w:val="nil"/>
          <w:left w:val="nil"/>
          <w:bottom w:val="nil"/>
          <w:right w:val="nil"/>
          <w:between w:val="nil"/>
          <w:bar w:val="nil"/>
        </w:pBdr>
        <w:spacing w:before="0" w:after="240"/>
        <w:rPr>
          <w:noProof/>
        </w:rPr>
      </w:pPr>
      <w:r w:rsidRPr="00FE7FA8">
        <w:rPr>
          <w:noProof/>
        </w:rPr>
        <w:t>Komisijai būtu regulāri jāuzrauga tā darbības, jāpārskata virzība uz plānoto rezultātu sasniegšanu, kā arī jāpārbauda sinerģija ar citām papildu Savienības programmām. Komisijai būtu jāsagatavo izvērtēšanas ziņojums par Instrumentu un jānosūta tas Eiropas Parlamentam un Padomei. Šajā ziņojumā īpaši tiks novērtēts progress, kas panākts priekšlikumā noteikto mērķu sasniegšanā.</w:t>
      </w:r>
    </w:p>
    <w:p w14:paraId="558C7F25" w14:textId="77777777" w:rsidR="000F33EA" w:rsidRPr="00FE7FA8" w:rsidRDefault="000F33EA" w:rsidP="000F33EA">
      <w:pPr>
        <w:rPr>
          <w:noProof/>
        </w:rPr>
        <w:sectPr w:rsidR="000F33EA" w:rsidRPr="00FE7FA8" w:rsidSect="00CF2668">
          <w:footerReference w:type="default" r:id="rId9"/>
          <w:footerReference w:type="first" r:id="rId10"/>
          <w:pgSz w:w="11907" w:h="16839"/>
          <w:pgMar w:top="1134" w:right="1417" w:bottom="1134" w:left="1417" w:header="709" w:footer="709" w:gutter="0"/>
          <w:cols w:space="708"/>
          <w:docGrid w:linePitch="360"/>
        </w:sectPr>
      </w:pPr>
    </w:p>
    <w:p w14:paraId="26FB9369" w14:textId="3F9E60EE" w:rsidR="003D2274" w:rsidRDefault="003D2274" w:rsidP="003D2274">
      <w:pPr>
        <w:pStyle w:val="Rfrenceinterinstitutionnelle"/>
        <w:rPr>
          <w:noProof/>
        </w:rPr>
      </w:pPr>
      <w:r w:rsidRPr="003D2274">
        <w:t>2022/0219 (COD)</w:t>
      </w:r>
    </w:p>
    <w:p w14:paraId="09F693E6" w14:textId="04F786D0" w:rsidR="000F33EA" w:rsidRPr="00FE7FA8" w:rsidRDefault="00024F34" w:rsidP="00024F34">
      <w:pPr>
        <w:pStyle w:val="Statut"/>
        <w:rPr>
          <w:noProof/>
        </w:rPr>
      </w:pPr>
      <w:r w:rsidRPr="00024F34">
        <w:rPr>
          <w:noProof/>
        </w:rPr>
        <w:t>Priekšlikums</w:t>
      </w:r>
    </w:p>
    <w:p w14:paraId="53948FC8" w14:textId="0AB681FD" w:rsidR="000F33EA" w:rsidRPr="00FE7FA8" w:rsidRDefault="00024F34" w:rsidP="00024F34">
      <w:pPr>
        <w:pStyle w:val="Typedudocument"/>
        <w:rPr>
          <w:noProof/>
        </w:rPr>
      </w:pPr>
      <w:r w:rsidRPr="00024F34">
        <w:rPr>
          <w:noProof/>
        </w:rPr>
        <w:t>EIROPAS PARLAMENTA UN PADOMES REGULA,</w:t>
      </w:r>
    </w:p>
    <w:p w14:paraId="055CD276" w14:textId="25AA71C1" w:rsidR="000F33EA" w:rsidRPr="00FE7FA8" w:rsidRDefault="00024F34" w:rsidP="00024F34">
      <w:pPr>
        <w:pStyle w:val="Titreobjet"/>
        <w:rPr>
          <w:noProof/>
        </w:rPr>
      </w:pPr>
      <w:r w:rsidRPr="00024F34">
        <w:rPr>
          <w:noProof/>
        </w:rPr>
        <w:t>ar ko izveido instrumentu Eiropas aizsardzības nozares nostiprināšanai, izmantojot kopīgu iepirkumu</w:t>
      </w:r>
    </w:p>
    <w:p w14:paraId="5502B46F" w14:textId="77777777" w:rsidR="000F33EA" w:rsidRPr="00FE7FA8" w:rsidRDefault="000F33EA" w:rsidP="000F33EA">
      <w:pPr>
        <w:pStyle w:val="Institutionquiagit"/>
        <w:rPr>
          <w:noProof/>
        </w:rPr>
      </w:pPr>
      <w:r w:rsidRPr="00FE7FA8">
        <w:rPr>
          <w:noProof/>
        </w:rPr>
        <w:t>EIROPAS PARLAMENTS UN EIROPAS SAVIENĪBAS PADOME,</w:t>
      </w:r>
    </w:p>
    <w:p w14:paraId="63D0EFAC" w14:textId="77777777" w:rsidR="000F33EA" w:rsidRPr="00FE7FA8" w:rsidRDefault="000F33EA" w:rsidP="000F33EA">
      <w:pPr>
        <w:rPr>
          <w:noProof/>
        </w:rPr>
      </w:pPr>
      <w:r w:rsidRPr="00FE7FA8">
        <w:rPr>
          <w:noProof/>
        </w:rPr>
        <w:t>ņemot vērā Līgumu par Eiropas Savienības darbību un jo īpaši tā 173. panta 3. punktu,</w:t>
      </w:r>
    </w:p>
    <w:p w14:paraId="61878228" w14:textId="77777777" w:rsidR="000F33EA" w:rsidRPr="00FE7FA8" w:rsidRDefault="000F33EA" w:rsidP="000F33EA">
      <w:pPr>
        <w:rPr>
          <w:noProof/>
        </w:rPr>
      </w:pPr>
      <w:r w:rsidRPr="00FE7FA8">
        <w:rPr>
          <w:noProof/>
        </w:rPr>
        <w:t>ņemot vērā Eiropas Komisijas priekšlikumu,</w:t>
      </w:r>
    </w:p>
    <w:p w14:paraId="26992F38" w14:textId="77777777" w:rsidR="000F33EA" w:rsidRPr="00FE7FA8" w:rsidRDefault="000F33EA" w:rsidP="000F33EA">
      <w:pPr>
        <w:rPr>
          <w:noProof/>
        </w:rPr>
      </w:pPr>
      <w:r w:rsidRPr="00FE7FA8">
        <w:rPr>
          <w:noProof/>
        </w:rPr>
        <w:t>pēc leģislatīvā akta projekta nosūtīšanas valstu parlamentiem,</w:t>
      </w:r>
    </w:p>
    <w:p w14:paraId="5DB54664" w14:textId="77777777" w:rsidR="000F33EA" w:rsidRPr="00FE7FA8" w:rsidRDefault="000F33EA" w:rsidP="000F33EA">
      <w:pPr>
        <w:rPr>
          <w:noProof/>
        </w:rPr>
      </w:pPr>
      <w:r w:rsidRPr="00FE7FA8">
        <w:rPr>
          <w:noProof/>
        </w:rPr>
        <w:t>ņemot vērā Eiropas Ekonomikas un sociālo lietu komitejas atzinumu</w:t>
      </w:r>
      <w:r w:rsidRPr="00FE7FA8">
        <w:rPr>
          <w:rStyle w:val="FootnoteReference"/>
          <w:noProof/>
        </w:rPr>
        <w:footnoteReference w:id="1"/>
      </w:r>
      <w:r w:rsidRPr="00FE7FA8">
        <w:rPr>
          <w:noProof/>
        </w:rPr>
        <w:t>,</w:t>
      </w:r>
    </w:p>
    <w:p w14:paraId="0E5A5C5F" w14:textId="77777777" w:rsidR="000F33EA" w:rsidRPr="00FE7FA8" w:rsidRDefault="000F33EA" w:rsidP="000F33EA">
      <w:pPr>
        <w:rPr>
          <w:noProof/>
        </w:rPr>
      </w:pPr>
      <w:r w:rsidRPr="00FE7FA8">
        <w:rPr>
          <w:noProof/>
        </w:rPr>
        <w:t>saskaņā ar parasto likumdošanas procedūru,</w:t>
      </w:r>
    </w:p>
    <w:p w14:paraId="3B966D85" w14:textId="77777777" w:rsidR="000F33EA" w:rsidRPr="00FE7FA8" w:rsidRDefault="000F33EA" w:rsidP="000F33EA">
      <w:pPr>
        <w:rPr>
          <w:noProof/>
        </w:rPr>
      </w:pPr>
      <w:r w:rsidRPr="00FE7FA8">
        <w:rPr>
          <w:noProof/>
        </w:rPr>
        <w:t>tā kā:</w:t>
      </w:r>
    </w:p>
    <w:p w14:paraId="14F46C53" w14:textId="63615D82" w:rsidR="000F33EA" w:rsidRPr="00FE7FA8" w:rsidRDefault="009348AC" w:rsidP="009348AC">
      <w:pPr>
        <w:pStyle w:val="ManualConsidrant"/>
        <w:rPr>
          <w:noProof/>
        </w:rPr>
      </w:pPr>
      <w:r w:rsidRPr="009348AC">
        <w:t>(1)</w:t>
      </w:r>
      <w:r w:rsidRPr="009348AC">
        <w:tab/>
      </w:r>
      <w:r w:rsidR="00BF1297" w:rsidRPr="00FE7FA8">
        <w:rPr>
          <w:noProof/>
        </w:rPr>
        <w:t>ES valstu vai to valdību vadītāji, tiekoties Versaļā 11. martā, apņēmās “stiprināt Eiropas aizsardzības spējas”, ņemot vērā Krievijas militāro agresiju pret Ukrainu. Viņi vienojās palielināt aizsardzības izdevumus, pastiprināt sadarbību ar kopīgu projektu un kopīgu aizsardzības spēju iepirkumu starpniecību, novērst trūkumus, veicināt inovācijas un stiprināt un attīstīt ES aizsardzības nozari.</w:t>
      </w:r>
    </w:p>
    <w:p w14:paraId="7FEC59EE" w14:textId="25DB2684" w:rsidR="00BF1297" w:rsidRPr="00FE7FA8" w:rsidRDefault="009348AC" w:rsidP="009348AC">
      <w:pPr>
        <w:pStyle w:val="ManualConsidrant"/>
        <w:rPr>
          <w:noProof/>
        </w:rPr>
      </w:pPr>
      <w:r w:rsidRPr="009348AC">
        <w:t>(2)</w:t>
      </w:r>
      <w:r w:rsidRPr="009348AC">
        <w:tab/>
      </w:r>
      <w:r w:rsidR="00BF1297" w:rsidRPr="00FE7FA8">
        <w:rPr>
          <w:noProof/>
        </w:rPr>
        <w:t>Nepamatotais Krievijas Federācijas iebrukums Ukrainā 2022. gada 24. februārī un notiekošais bruņotais konflikts Ukrainā ir skaidri parādījis, ka ir ļoti svarīgi rīkoties jau tagad, lai novērstu esošos trūkumus. Tas ir novedis pie augstas intensitātes karadarbības un teritoriāla konflikta atkārtošanās Eiropā, kas prasa ievērojamu dalībvalstu kapacitātes palielināšanu, lai novērstu steidzamākās un kritiskākās nepietiekamības, jo īpaši tādas, ko saasina ar aizsardzību saistītu ražojumu sūtīšana uz Ukrainu.</w:t>
      </w:r>
    </w:p>
    <w:p w14:paraId="2942FEFE" w14:textId="5F8FAC8A" w:rsidR="00B34CBB" w:rsidRPr="00FE7FA8" w:rsidRDefault="009348AC" w:rsidP="009348AC">
      <w:pPr>
        <w:pStyle w:val="ManualConsidrant"/>
        <w:rPr>
          <w:noProof/>
        </w:rPr>
      </w:pPr>
      <w:r w:rsidRPr="009348AC">
        <w:t>(3)</w:t>
      </w:r>
      <w:r w:rsidRPr="009348AC">
        <w:tab/>
      </w:r>
      <w:r w:rsidR="00B34CBB" w:rsidRPr="00FE7FA8">
        <w:rPr>
          <w:noProof/>
        </w:rPr>
        <w:t>Komisija un Augstais pārstāvis 2022. gada 18. maijā iesniedza Kopīgu paziņojumu “Aizsardzības investīciju nepietiekamības analīze un turpmākā virzība”. Paziņojumā uzsvērts, ka ES pastāv finanšu, rūpniecības un spēju nepietiekamība aizsardzības jomā.</w:t>
      </w:r>
    </w:p>
    <w:p w14:paraId="0A3D0FBF" w14:textId="04CDA06A" w:rsidR="00B34CBB" w:rsidRPr="00FE7FA8" w:rsidRDefault="009348AC" w:rsidP="009348AC">
      <w:pPr>
        <w:pStyle w:val="ManualConsidrant"/>
        <w:rPr>
          <w:noProof/>
        </w:rPr>
      </w:pPr>
      <w:r w:rsidRPr="009348AC">
        <w:t>(4)</w:t>
      </w:r>
      <w:r w:rsidRPr="009348AC">
        <w:tab/>
      </w:r>
      <w:r w:rsidR="00B34CBB" w:rsidRPr="00FE7FA8">
        <w:rPr>
          <w:noProof/>
        </w:rPr>
        <w:t xml:space="preserve">Īpašs īstermiņa instruments, kas izstrādāts solidaritātes garā, tika norādīts kā rīks, lai mudinātu dalībvalstis brīvprātīgi veikt kopīgu iepirkumu un tādējādi sadarbības ceļā novērstu steidzamākās un kritiskākās nepietiekamības, jo īpaši tādas, kas radušās, reaģējot uz pašreizējo Krievijas agresiju. </w:t>
      </w:r>
    </w:p>
    <w:p w14:paraId="6391D213" w14:textId="277313DC" w:rsidR="00B34CBB" w:rsidRPr="00FE7FA8" w:rsidRDefault="009348AC" w:rsidP="009348AC">
      <w:pPr>
        <w:pStyle w:val="ManualConsidrant"/>
        <w:rPr>
          <w:noProof/>
        </w:rPr>
      </w:pPr>
      <w:r w:rsidRPr="009348AC">
        <w:t>(5)</w:t>
      </w:r>
      <w:r w:rsidRPr="009348AC">
        <w:tab/>
      </w:r>
      <w:r w:rsidR="00B34CBB" w:rsidRPr="00FE7FA8">
        <w:rPr>
          <w:noProof/>
        </w:rPr>
        <w:t xml:space="preserve">Šāds jauns instruments stiprinās kopīgo aizsardzības iepirkumu un, izmantojot saistīto Savienības finansējumu, stiprinās ES aizsardzības rūpniecības spējas. </w:t>
      </w:r>
    </w:p>
    <w:p w14:paraId="6C350BE0" w14:textId="0FED8E26" w:rsidR="00B34CBB" w:rsidRPr="00FE7FA8" w:rsidRDefault="009348AC" w:rsidP="009348AC">
      <w:pPr>
        <w:pStyle w:val="ManualConsidrant"/>
        <w:rPr>
          <w:noProof/>
        </w:rPr>
      </w:pPr>
      <w:r w:rsidRPr="009348AC">
        <w:t>(6)</w:t>
      </w:r>
      <w:r w:rsidRPr="009348AC">
        <w:tab/>
      </w:r>
      <w:r w:rsidR="00B34CBB" w:rsidRPr="00FE7FA8">
        <w:rPr>
          <w:noProof/>
        </w:rPr>
        <w:t>Tādēļ šo centienu pamatā vajadzētu būt Eiropas aizsardzības tehnoloģiskās un rūpnieciskās bāzes stiprināšanai. Joprojām pastāv grūtības un nepietiekamības, un Eiropas aizsardzības rūpnieciskā bāze joprojām ir ļoti sadrumstalota, tās ietvaros trūkst pietiekamas sadarbības un ražojumu sadarbspējas.</w:t>
      </w:r>
    </w:p>
    <w:p w14:paraId="4A157C92" w14:textId="7CB03BA8" w:rsidR="00B34CBB" w:rsidRPr="00FE7FA8" w:rsidRDefault="009348AC" w:rsidP="009348AC">
      <w:pPr>
        <w:pStyle w:val="ManualConsidrant"/>
        <w:rPr>
          <w:rFonts w:asciiTheme="minorHAnsi" w:eastAsiaTheme="minorEastAsia" w:hAnsiTheme="minorHAnsi" w:cstheme="minorBidi"/>
          <w:noProof/>
        </w:rPr>
      </w:pPr>
      <w:r w:rsidRPr="009348AC">
        <w:t>(7)</w:t>
      </w:r>
      <w:r w:rsidRPr="009348AC">
        <w:tab/>
      </w:r>
      <w:r w:rsidR="00B34CBB" w:rsidRPr="00FE7FA8">
        <w:rPr>
          <w:noProof/>
        </w:rPr>
        <w:t>Pašreizējā aizsardzības tirgus situācijā, ko raksturo paaugstināts drošības apdraudējums un augstas intensitātes konflikta reāla iespējamība, dalībvalstis strauji palielina savus aizsardzības budžetus, un to mērķis ir iegādāties līdzīgu ekipējumu. Tas rada tādu pieprasījuma apjomu, kas pārsniedz Eiropas aizsardzības tehnoloģiskās un rūpnieciskās bāzes ražošanas iespējas, kas pašlaik ir pielāgotas miera laikam.</w:t>
      </w:r>
    </w:p>
    <w:p w14:paraId="3558D1F8" w14:textId="326F8E3B" w:rsidR="00B34CBB" w:rsidRPr="00FE7FA8" w:rsidRDefault="009348AC" w:rsidP="009348AC">
      <w:pPr>
        <w:pStyle w:val="ManualConsidrant"/>
        <w:rPr>
          <w:rFonts w:asciiTheme="minorHAnsi" w:eastAsiaTheme="minorEastAsia" w:hAnsiTheme="minorHAnsi" w:cstheme="minorBidi"/>
          <w:noProof/>
        </w:rPr>
      </w:pPr>
      <w:r w:rsidRPr="009348AC">
        <w:t>(8)</w:t>
      </w:r>
      <w:r w:rsidRPr="009348AC">
        <w:tab/>
      </w:r>
      <w:r w:rsidR="00B34CBB" w:rsidRPr="00FE7FA8">
        <w:rPr>
          <w:noProof/>
        </w:rPr>
        <w:t>Rezultātā ir paredzama spēcīga cenu inflācija, kā arī ilgāki piegādes laiki, kas var kaitēt Savienības un tās dalībvalstu drošībai. Aizsardzības nozarei jānodrošina ražošanas jauda, kas nepieciešama pasūtījumu apstrādei, kā arī kritiski svarīgo izejvielu un apakškomponentu sagādei. Šajā kontekstā ražotāji varētu dot priekšroku lieliem pasūtījumiem, potenciāli pakļaujot riskam neaizsargātākās valstis, kurām nav kritiski svarīgā izmēra un finanšu līdzekļu, lai veiktu lielus pasūtījumus.</w:t>
      </w:r>
    </w:p>
    <w:p w14:paraId="2B7BE445" w14:textId="3D8BACC3" w:rsidR="00B34CBB" w:rsidRPr="00FE7FA8" w:rsidRDefault="009348AC" w:rsidP="009348AC">
      <w:pPr>
        <w:pStyle w:val="ManualConsidrant"/>
        <w:rPr>
          <w:rFonts w:asciiTheme="minorHAnsi" w:eastAsiaTheme="minorEastAsia" w:hAnsiTheme="minorHAnsi" w:cstheme="minorBidi"/>
          <w:noProof/>
        </w:rPr>
      </w:pPr>
      <w:r w:rsidRPr="009348AC">
        <w:t>(9)</w:t>
      </w:r>
      <w:r w:rsidRPr="009348AC">
        <w:tab/>
      </w:r>
      <w:r w:rsidR="00B34CBB" w:rsidRPr="00FE7FA8">
        <w:rPr>
          <w:noProof/>
        </w:rPr>
        <w:t>Turklāt jāpieliek pūles, lai palielinātie izdevumi rezultātā nodrošinātu daudz spēcīgāku Eiropas aizsardzības tehnoloģisko un rūpniecisko bāzi. Patiesi, bez koordinācijas un sadarbības palielinātie valstu ieguldījumi, visticamāk, vairos Eiropas aizsardzības nozares sadrumstalotību.</w:t>
      </w:r>
    </w:p>
    <w:p w14:paraId="4AF1085A" w14:textId="0AC18804" w:rsidR="00B34CBB" w:rsidRPr="00FE7FA8" w:rsidRDefault="009348AC" w:rsidP="009348AC">
      <w:pPr>
        <w:pStyle w:val="ManualConsidrant"/>
        <w:rPr>
          <w:rFonts w:asciiTheme="minorHAnsi" w:eastAsiaTheme="minorEastAsia" w:hAnsiTheme="minorHAnsi" w:cstheme="minorBidi"/>
          <w:noProof/>
        </w:rPr>
      </w:pPr>
      <w:r w:rsidRPr="009348AC">
        <w:t>(10)</w:t>
      </w:r>
      <w:r w:rsidRPr="009348AC">
        <w:tab/>
      </w:r>
      <w:r w:rsidR="00B34CBB" w:rsidRPr="00FE7FA8">
        <w:rPr>
          <w:noProof/>
        </w:rPr>
        <w:t xml:space="preserve">Ņemot vērā iepriekš minētās problēmas un ar tām saistītās strukturālās izmaiņas ES aizsardzības nozarē, šķiet, ir nepieciešams paātrināt Eiropas aizsardzības tehnoloģiskās un rūpnieciskās bāzes pielāgošanu, uzlabot tās konkurētspēju un efektivitāti un tādējādi veicināt dalībvalstu aizsardzības rūpniecības spēju stiprināšanu un reformēšanu. Rūpniecības nepilnību novēršanai būtu jāietver tūlītēja steidzamāko nepietiekamības problēmu risināšana. </w:t>
      </w:r>
    </w:p>
    <w:p w14:paraId="1BDA4402" w14:textId="3AF2AC1C" w:rsidR="00B34CBB" w:rsidRPr="00FE7FA8" w:rsidRDefault="009348AC" w:rsidP="009348AC">
      <w:pPr>
        <w:pStyle w:val="ManualConsidrant"/>
        <w:rPr>
          <w:rFonts w:asciiTheme="minorHAnsi" w:eastAsiaTheme="minorEastAsia" w:hAnsiTheme="minorHAnsi" w:cstheme="minorBidi"/>
          <w:noProof/>
        </w:rPr>
      </w:pPr>
      <w:r w:rsidRPr="009348AC">
        <w:t>(11)</w:t>
      </w:r>
      <w:r w:rsidRPr="009348AC">
        <w:tab/>
      </w:r>
      <w:r w:rsidR="00B34CBB" w:rsidRPr="00FE7FA8">
        <w:rPr>
          <w:noProof/>
        </w:rPr>
        <w:t xml:space="preserve">Īpaši būtu jāstimulē kopīgi ieguldījumi un aizsardzības jomas iepirkumi, jo šādi sadarbības pasākumi nodrošinātu, ka nepieciešamās izmaiņas ES rūpnieciskajā bāzē notiek sadarbības ceļā, novēršot nozares turpmāku sadrumstalotību. </w:t>
      </w:r>
    </w:p>
    <w:p w14:paraId="1F6FB601" w14:textId="70CE71DA" w:rsidR="00B34CBB" w:rsidRPr="00FE7FA8" w:rsidRDefault="009348AC" w:rsidP="009348AC">
      <w:pPr>
        <w:pStyle w:val="ManualConsidrant"/>
        <w:rPr>
          <w:rFonts w:asciiTheme="minorHAnsi" w:eastAsiaTheme="minorEastAsia" w:hAnsiTheme="minorHAnsi" w:cstheme="minorBidi"/>
          <w:noProof/>
        </w:rPr>
      </w:pPr>
      <w:r w:rsidRPr="009348AC">
        <w:t>(12)</w:t>
      </w:r>
      <w:r w:rsidRPr="009348AC">
        <w:tab/>
      </w:r>
      <w:r w:rsidR="00B34CBB" w:rsidRPr="00FE7FA8">
        <w:rPr>
          <w:noProof/>
        </w:rPr>
        <w:t xml:space="preserve">Šim nolūkam būtu jāizveido īstermiņa instruments, lai palielinātu dalībvalstu sadarbību aizsardzības iepirkumu posmā (“Instruments”). Tas mudinās dalībvalstis veikt sadarbības pasākumus un jo īpaši, ja tās veic iepirkumus šādu nepietiekamību novēršanai, darīt to kopīgi, palielinot sadarbspējas līmeni un stiprinot un reformējot to aizsardzības rūpniecības spējas. </w:t>
      </w:r>
    </w:p>
    <w:p w14:paraId="1BA5FD76" w14:textId="0C032C7D" w:rsidR="00B34CBB" w:rsidRPr="00FE7FA8" w:rsidRDefault="009348AC" w:rsidP="009348AC">
      <w:pPr>
        <w:pStyle w:val="ManualConsidrant"/>
        <w:rPr>
          <w:rFonts w:asciiTheme="minorHAnsi" w:eastAsiaTheme="minorEastAsia" w:hAnsiTheme="minorHAnsi" w:cstheme="minorBidi"/>
          <w:noProof/>
        </w:rPr>
      </w:pPr>
      <w:r w:rsidRPr="009348AC">
        <w:t>(13)</w:t>
      </w:r>
      <w:r w:rsidRPr="009348AC">
        <w:tab/>
      </w:r>
      <w:r w:rsidR="00B34CBB" w:rsidRPr="00FE7FA8">
        <w:rPr>
          <w:noProof/>
        </w:rPr>
        <w:t>Īstermiņa instrumentam būtu jākompensē sarežģītība un riski, kas saistīti ar šādām kopīgām darbībām, vienlaikus nodrošinot apjomradītus ietaupījumus darbībās, ko dalībvalstis veic, lai stiprinātu un modernizētu Eiropas tehnoloģisko un rūpniecisko bāzi, tādējādi palielinot Savienības jaudas noturību un piegādes drošību. Stimulējot kopīgu iepirkumu, tiktu samazinātas arī sistēmu ekspluatācijas, uzturēšanas un atsaukšanas izmaksas.</w:t>
      </w:r>
    </w:p>
    <w:p w14:paraId="49F95B14" w14:textId="2232A57B" w:rsidR="00B34CBB" w:rsidRPr="00FE7FA8" w:rsidRDefault="009348AC" w:rsidP="009348AC">
      <w:pPr>
        <w:pStyle w:val="ManualConsidrant"/>
        <w:rPr>
          <w:rFonts w:asciiTheme="minorHAnsi" w:eastAsiaTheme="minorEastAsia" w:hAnsiTheme="minorHAnsi" w:cstheme="minorBidi"/>
          <w:noProof/>
        </w:rPr>
      </w:pPr>
      <w:r w:rsidRPr="009348AC">
        <w:t>(14)</w:t>
      </w:r>
      <w:r w:rsidRPr="009348AC">
        <w:tab/>
      </w:r>
      <w:r w:rsidR="00B34CBB" w:rsidRPr="00FE7FA8">
        <w:rPr>
          <w:noProof/>
        </w:rPr>
        <w:t>Šis Instruments būs balstīts uz Komisijas un Augstā pārstāvja/aģentūras vadītāja izveidotās Kopīga aizsardzības iepirkuma darba grupas darbu un ņems to vērā saskaņā ar kopīgo paziņojumu “Aizsardzības investīciju nepietiekamības analīze un turpmākā virzība”, lai koordinētu īstermiņa aizsardzības iepirkuma vajadzības un sadarbotos ar dalībvalstīm un ES aizsardzības nozares ražotājiem, tādējādi atbalstot kopīgu iepirkumu krājumu papildināšanai, jo īpaši ņemot vērā Ukrainai sniegto atbalstu.</w:t>
      </w:r>
    </w:p>
    <w:p w14:paraId="7E27E57B" w14:textId="31764B47" w:rsidR="00B34CBB" w:rsidRPr="00FE7FA8" w:rsidRDefault="009348AC" w:rsidP="009348AC">
      <w:pPr>
        <w:pStyle w:val="ManualConsidrant"/>
        <w:rPr>
          <w:noProof/>
        </w:rPr>
      </w:pPr>
      <w:r w:rsidRPr="009348AC">
        <w:t>(15)</w:t>
      </w:r>
      <w:r w:rsidRPr="009348AC">
        <w:tab/>
      </w:r>
      <w:r w:rsidR="00B34CBB" w:rsidRPr="00FE7FA8">
        <w:rPr>
          <w:noProof/>
        </w:rPr>
        <w:t>Instruments ir saskaņots ar pastāvošajām ES sadarbības iniciatīvām, kas saistītas ar aizsardzību, piemēram, Eiropas Aizsardzības fondu, kā arī pastāvīgo strukturēto sadarbību (</w:t>
      </w:r>
      <w:r w:rsidR="00B34CBB" w:rsidRPr="00FE7FA8">
        <w:rPr>
          <w:i/>
          <w:noProof/>
        </w:rPr>
        <w:t>PESCO</w:t>
      </w:r>
      <w:r w:rsidR="00B34CBB" w:rsidRPr="00FE7FA8">
        <w:rPr>
          <w:noProof/>
        </w:rPr>
        <w:t>), un rada sinerģiju ar citām ES programmām. Instruments pilnībā atbilst stratēģiskā kompasa mērķim.</w:t>
      </w:r>
    </w:p>
    <w:p w14:paraId="445C7D59" w14:textId="0483057D" w:rsidR="00BC374A" w:rsidRPr="00FE7FA8" w:rsidRDefault="009348AC" w:rsidP="009348AC">
      <w:pPr>
        <w:pStyle w:val="ManualConsidrant"/>
        <w:rPr>
          <w:noProof/>
          <w:sz w:val="22"/>
        </w:rPr>
      </w:pPr>
      <w:r w:rsidRPr="009348AC">
        <w:t>(16)</w:t>
      </w:r>
      <w:r w:rsidRPr="009348AC">
        <w:tab/>
      </w:r>
      <w:r w:rsidR="00BC374A" w:rsidRPr="00FE7FA8">
        <w:rPr>
          <w:noProof/>
        </w:rPr>
        <w:t>Tā kā instrumenta mērķis ir uzlabot Savienības aizsardzības rūpniecības konkurētspēju un efektivitāti, lai no instrumenta gūtu labumu, būs jāslēdz kopīga iepirkuma līgumi ar Savienībā vai asociētajās valstis iedibinātiem tiesību subjektiem, kurus nekontrolē neasociētas trešās valstis vai neasociētu trešo valstu subjekti. Minētajā kontekstā kontrole būtu jāsaprot kā spēja izšķiroši ietekmēt tiesību subjektu tieši, vai arī netieši ar viena vai vairāku tiesību subjektu starpniecību. Turklāt, lai nodrošinātu Savienības un tās dalībvalstu drošības un aizsardzības būtisko interešu aizsardzību, kopīgajā iepirkumā iesaistīto darbuzņēmēju un apakšuzņēmēju infrastruktūrai, iekārtām, aktīviem un resursiem, ko izmanto kopīgā iepirkuma mērķiem, jāatrodas dalībvalsts vai asociētas trešās valsts teritorijā.</w:t>
      </w:r>
    </w:p>
    <w:p w14:paraId="2B419966" w14:textId="268CD98F" w:rsidR="00BC374A" w:rsidRPr="00FE7FA8" w:rsidRDefault="009348AC" w:rsidP="009348AC">
      <w:pPr>
        <w:pStyle w:val="ManualConsidrant"/>
        <w:rPr>
          <w:noProof/>
        </w:rPr>
      </w:pPr>
      <w:r w:rsidRPr="009348AC">
        <w:t>(17)</w:t>
      </w:r>
      <w:r w:rsidRPr="009348AC">
        <w:tab/>
      </w:r>
      <w:r w:rsidR="008B5F25" w:rsidRPr="00FE7FA8">
        <w:rPr>
          <w:noProof/>
        </w:rPr>
        <w:t>Konkrētos apstākļos vajadzētu būt iespējai atkāpties no principa, ka darbuzņēmējus un apakšuzņēmējus, kas iesaistīti Instrumenta atbalstītā kopīgā iepirkumā, nekontrolē neasociētas trešās valstis vai neasociētu trešo valstu subjekti. Šajā kontekstā Savienībā vai asociētā trešā valstī iedibināts tiesību subjekts, ko kontrolē neasociēta trešā valsts vai neasociētas trešās valsts subjekts, drīkst piedalīties kopīgajā iepirkumā kā darbuzņēmējs un apakšuzņēmējs, ja ir izpildīti stingri nosacījumi attiecībā uz Savienības un tās dalībvalstu drošības un aizsardzības interesēm, kā noteikts kopējās ārpolitikas un drošības politikas satvarā saskaņā ar Līguma par Eiropas Savienību (LES) V sadaļu, tostarp attiecībā uz Eiropas aizsardzības tehniskā un rūpnieciskā pamata stiprināšanu.</w:t>
      </w:r>
    </w:p>
    <w:p w14:paraId="0EA69E46" w14:textId="2AE17687" w:rsidR="008B5F25" w:rsidRPr="00FE7FA8" w:rsidRDefault="009348AC" w:rsidP="009348AC">
      <w:pPr>
        <w:pStyle w:val="ManualConsidrant"/>
        <w:rPr>
          <w:noProof/>
        </w:rPr>
      </w:pPr>
      <w:r w:rsidRPr="009348AC">
        <w:t>(18)</w:t>
      </w:r>
      <w:r w:rsidRPr="009348AC">
        <w:tab/>
      </w:r>
      <w:r w:rsidR="008B5F25" w:rsidRPr="00FE7FA8">
        <w:rPr>
          <w:noProof/>
        </w:rPr>
        <w:t xml:space="preserve">Turklāt kopīgā iepirkuma procedūrās un līgumos iekļauj arī prasību, lai ražojumi, kas saistīti ar aizsardzību, nebūtu pakļauti neasociētas trešās valsts vai neasociētas trešās valsts subjekta īstenotai kontrolei vai ierobežojumiem. </w:t>
      </w:r>
    </w:p>
    <w:p w14:paraId="5B9B8A01" w14:textId="03E95EAB" w:rsidR="00B34CBB" w:rsidRPr="00FE7FA8" w:rsidRDefault="009348AC" w:rsidP="009348AC">
      <w:pPr>
        <w:pStyle w:val="ManualConsidrant"/>
        <w:rPr>
          <w:noProof/>
        </w:rPr>
      </w:pPr>
      <w:r w:rsidRPr="009348AC">
        <w:t>(19)</w:t>
      </w:r>
      <w:r w:rsidRPr="009348AC">
        <w:tab/>
      </w:r>
      <w:r w:rsidR="00B34CBB" w:rsidRPr="00FE7FA8">
        <w:rPr>
          <w:noProof/>
        </w:rPr>
        <w:t>Dotācijas Instrumenta ietvaros var izpausties kā finansējums, kas nav saistīts ar izmaksām, pamatojoties uz rezultātu sasniegšanu un atsaucoties uz kopīgā iepirkuma procesa darba paketēm, atskaites punktiem vai mērķiem, lai radītu vajadzīgo stimulējošu efektu.</w:t>
      </w:r>
    </w:p>
    <w:p w14:paraId="790A3EF9" w14:textId="374C446A" w:rsidR="00B34CBB" w:rsidRPr="00FE7FA8" w:rsidRDefault="009348AC" w:rsidP="009348AC">
      <w:pPr>
        <w:pStyle w:val="ManualConsidrant"/>
        <w:rPr>
          <w:noProof/>
        </w:rPr>
      </w:pPr>
      <w:r w:rsidRPr="009348AC">
        <w:t>(20)</w:t>
      </w:r>
      <w:r w:rsidRPr="009348AC">
        <w:tab/>
      </w:r>
      <w:r w:rsidR="00B34CBB" w:rsidRPr="00FE7FA8">
        <w:rPr>
          <w:noProof/>
        </w:rPr>
        <w:t>Ja Savienības dotācija tiek piešķirta finansējuma veidā, kas nav saistīts ar izmaksām, Komisijai darba programmā būtu jānosaka katras darbības finansēšanas nosacījumi, jo īpaši sniedzot a) tādas darbības aprakstu, kura ietver sadarbību kopīga iepirkuma ietvaros ar mērķi risināt steidzamākās un kritiski svarīgākās spēju vajadzības, norādot b) darbības īstenošanas atskaites punktus, kā arī c) kopīgā iepirkuma aptuveno apmēru un d) maksimālo pieejamo Savienības ieguldījumu.</w:t>
      </w:r>
    </w:p>
    <w:p w14:paraId="191EC4E7" w14:textId="2A165F21" w:rsidR="00B34CBB" w:rsidRPr="00FE7FA8" w:rsidRDefault="009348AC" w:rsidP="009348AC">
      <w:pPr>
        <w:pStyle w:val="ManualConsidrant"/>
        <w:rPr>
          <w:noProof/>
        </w:rPr>
      </w:pPr>
      <w:r w:rsidRPr="009348AC">
        <w:t>(21)</w:t>
      </w:r>
      <w:r w:rsidRPr="009348AC">
        <w:tab/>
      </w:r>
      <w:r w:rsidR="00B34CBB" w:rsidRPr="00FE7FA8">
        <w:rPr>
          <w:noProof/>
        </w:rPr>
        <w:t xml:space="preserve">Lai radītu stimulējošo efektu, Savienības ieguldījuma līmeni var diferencēt, pamatojoties uz tādiem faktoriem kā a) tāda kopīgā iepirkuma sarežģītība, kuram par sākotnējo aizstājēju var kalpot iepirkuma līguma paredzamā apjoma daļa, pamatojoties uz pieredzi, kas gūta līdzīgās darbībās, b) sadarbības raksturlielumi, piemēram, kopīga izmantošana, krājumu veidošana, īpašumtiesības vai uzturēšana, kas, iespējams, radīs spēcīgākus sadarbspējas rezultātus un ilgtermiņa ieguldījumu signālus nozarei, un c) iesaistīto dalībvalstu vai asociēto valstu skaits vai papildu dalībvalstu vai asociēto valstu iekļaušana esošajos sadarbības procesos. </w:t>
      </w:r>
    </w:p>
    <w:p w14:paraId="4C74A1DE" w14:textId="214D35D1" w:rsidR="00B34CBB" w:rsidRPr="00FE7FA8" w:rsidRDefault="009348AC" w:rsidP="009348AC">
      <w:pPr>
        <w:pStyle w:val="ManualConsidrant"/>
        <w:rPr>
          <w:noProof/>
        </w:rPr>
      </w:pPr>
      <w:r w:rsidRPr="009348AC">
        <w:t>(22)</w:t>
      </w:r>
      <w:r w:rsidRPr="009348AC">
        <w:tab/>
      </w:r>
      <w:r w:rsidR="00B34CBB" w:rsidRPr="00FE7FA8">
        <w:rPr>
          <w:noProof/>
        </w:rPr>
        <w:t>Dalībvalstīm būtu jāieceļ iepirkuma aģents, kas to vārdā veiktu kopīgu iepirkumu. Iepirkuma aģentam vajadzētu būt līgumslēdzējai iestādei, kas reģistrēta dalībvalstī vai asociētā trešā valstī, tostarp Savienības struktūrām vai starptautiskām organizācijām, piemēram, Kopīgā bruņojuma sadarbības organizācijai (</w:t>
      </w:r>
      <w:r w:rsidR="00B34CBB" w:rsidRPr="00FE7FA8">
        <w:rPr>
          <w:i/>
          <w:iCs/>
          <w:noProof/>
        </w:rPr>
        <w:t>OCCAR</w:t>
      </w:r>
      <w:r w:rsidR="00B34CBB" w:rsidRPr="00FE7FA8">
        <w:rPr>
          <w:noProof/>
        </w:rPr>
        <w:t>).</w:t>
      </w:r>
    </w:p>
    <w:p w14:paraId="31729438" w14:textId="68C3241C" w:rsidR="00052603" w:rsidRPr="00FE7FA8" w:rsidRDefault="009348AC" w:rsidP="009348AC">
      <w:pPr>
        <w:pStyle w:val="ManualConsidrant"/>
        <w:rPr>
          <w:noProof/>
        </w:rPr>
      </w:pPr>
      <w:r w:rsidRPr="009348AC">
        <w:t>(23)</w:t>
      </w:r>
      <w:r w:rsidRPr="009348AC">
        <w:tab/>
      </w:r>
      <w:r w:rsidR="00052603" w:rsidRPr="00FE7FA8">
        <w:rPr>
          <w:noProof/>
        </w:rPr>
        <w:t>Saskaņā ar Finanšu regulas 193. panta 2. punktu dotāciju var piešķirt par jau uzsāktu darbību, ar noteikumu, ka pieteikuma iesniedzējs var pierādīt, ka darbību nepieciešams uzsākt pirms dotāciju nolīguma parakstīšanas. Tomēr finanšu ieguldījumam nevajadzētu aptvert laikposmu pirms dotācijas pieteikuma iesniegšanas dienas, izņemot pienācīgi pamatotus izņēmuma gadījumus. Lai izvairītos no jebkādiem Savienības atbalsta traucējumiem, kas varētu kaitēt Savienības interesēm, finansēšanas lēmumā vajadzētu būt iespējai paredzēt finanšu ieguldījumus darbībās, kas aptver laikposmu, sākot no 2022. gada 24. februāra, pat ja tās tikušas uzsāktas pirms dotācijas pieteikuma iesniegšanas.</w:t>
      </w:r>
    </w:p>
    <w:p w14:paraId="6E249283" w14:textId="1B0B6AE4" w:rsidR="00E36C20" w:rsidRPr="005430EA" w:rsidRDefault="00E36C20" w:rsidP="009348AC">
      <w:pPr>
        <w:pStyle w:val="ManualConsidrant"/>
      </w:pPr>
      <w:r w:rsidRPr="00FE7FA8">
        <w:rPr>
          <w:noProof/>
        </w:rPr>
        <w:t>Šai programmai piemēro Regulu (ES, Euratom) Nr. 2018/1046 (“Finanšu regula”). Tajā ir izklāstīti noteikumi par Savienības budžeta izpildi, tostarp noteikumi par dotācijām.</w:t>
      </w:r>
    </w:p>
    <w:p w14:paraId="13AD08A1" w14:textId="63B93F59" w:rsidR="00B34CBB" w:rsidRPr="00FE7FA8" w:rsidRDefault="009348AC" w:rsidP="009348AC">
      <w:pPr>
        <w:pStyle w:val="ManualConsidrant"/>
        <w:rPr>
          <w:noProof/>
        </w:rPr>
      </w:pPr>
      <w:r w:rsidRPr="009348AC">
        <w:t>(25)</w:t>
      </w:r>
      <w:r w:rsidRPr="009348AC">
        <w:tab/>
      </w:r>
      <w:r w:rsidR="00B34CBB" w:rsidRPr="00FE7FA8">
        <w:rPr>
          <w:noProof/>
        </w:rPr>
        <w:t>Ar šo regulu nosaka Fonda finansējumu, kas ikgadējās budžeta procedūras laikā ir Eiropas Parlamenta un Padomes galvenā atsauces summa tādā nozīmē, kā noteikts 18. punktā 2020. gada 16. decembra Iestāžu nolīgumā starp Eiropas Parlamentu, Padomi un Eiropas Komisiju par budžeta disciplīnu, sadarbību budžeta jautājumos un pareizu finanšu pārvaldību, kā arī par jauniem pašu resursiem, tostarp par ceļvedi jaunu pašu resursu ieviešanai</w:t>
      </w:r>
      <w:r w:rsidR="00B34CBB" w:rsidRPr="00FE7FA8">
        <w:rPr>
          <w:rStyle w:val="FootnoteReference"/>
          <w:noProof/>
        </w:rPr>
        <w:footnoteReference w:id="2"/>
      </w:r>
      <w:r w:rsidR="00B34CBB" w:rsidRPr="00FE7FA8">
        <w:rPr>
          <w:noProof/>
        </w:rPr>
        <w:t xml:space="preserve"> (2020. gada 16. decembra Iestāžu nolīgums).</w:t>
      </w:r>
    </w:p>
    <w:p w14:paraId="7030CB9F" w14:textId="09A03FB9" w:rsidR="00B34CBB" w:rsidRPr="00FE7FA8" w:rsidRDefault="009348AC" w:rsidP="009348AC">
      <w:pPr>
        <w:pStyle w:val="ManualConsidrant"/>
        <w:rPr>
          <w:noProof/>
        </w:rPr>
      </w:pPr>
      <w:r w:rsidRPr="009348AC">
        <w:t>(26)</w:t>
      </w:r>
      <w:r w:rsidRPr="009348AC">
        <w:tab/>
      </w:r>
      <w:r w:rsidR="00B34CBB" w:rsidRPr="00FE7FA8">
        <w:rPr>
          <w:noProof/>
        </w:rPr>
        <w:t xml:space="preserve">Saskaņā ar Finanšu regulu, Eiropas Parlamenta un Padomes Regulu (ES, </w:t>
      </w:r>
      <w:r w:rsidR="00B34CBB" w:rsidRPr="00FE7FA8">
        <w:rPr>
          <w:i/>
          <w:noProof/>
        </w:rPr>
        <w:t>Euratom</w:t>
      </w:r>
      <w:r w:rsidR="00B34CBB" w:rsidRPr="00FE7FA8">
        <w:rPr>
          <w:noProof/>
        </w:rPr>
        <w:t>) Nr. 883/2013</w:t>
      </w:r>
      <w:r w:rsidR="00B34CBB" w:rsidRPr="00FE7FA8">
        <w:rPr>
          <w:rStyle w:val="FootnoteReference"/>
          <w:noProof/>
        </w:rPr>
        <w:footnoteReference w:id="3"/>
      </w:r>
      <w:r w:rsidR="00B34CBB" w:rsidRPr="00FE7FA8">
        <w:rPr>
          <w:noProof/>
        </w:rPr>
        <w:t>, Padomes Regulu (</w:t>
      </w:r>
      <w:r w:rsidR="00B34CBB" w:rsidRPr="00FE7FA8">
        <w:rPr>
          <w:i/>
          <w:noProof/>
        </w:rPr>
        <w:t>Euratom</w:t>
      </w:r>
      <w:r w:rsidR="00B34CBB" w:rsidRPr="00FE7FA8">
        <w:rPr>
          <w:noProof/>
        </w:rPr>
        <w:t>, EK) Nr. 2988/95</w:t>
      </w:r>
      <w:r w:rsidR="00B34CBB" w:rsidRPr="00FE7FA8">
        <w:rPr>
          <w:rStyle w:val="FootnoteReference"/>
          <w:noProof/>
        </w:rPr>
        <w:footnoteReference w:id="4"/>
      </w:r>
      <w:r w:rsidR="00B34CBB" w:rsidRPr="00FE7FA8">
        <w:rPr>
          <w:noProof/>
        </w:rPr>
        <w:t>, Padomes Regulu (</w:t>
      </w:r>
      <w:r w:rsidR="00B34CBB" w:rsidRPr="00FE7FA8">
        <w:rPr>
          <w:i/>
          <w:noProof/>
        </w:rPr>
        <w:t>Euratom</w:t>
      </w:r>
      <w:r w:rsidR="00B34CBB" w:rsidRPr="00FE7FA8">
        <w:rPr>
          <w:noProof/>
        </w:rPr>
        <w:t>, EK) Nr. 2185/96</w:t>
      </w:r>
      <w:r w:rsidR="00B34CBB" w:rsidRPr="00FE7FA8">
        <w:rPr>
          <w:rStyle w:val="FootnoteReference"/>
          <w:noProof/>
        </w:rPr>
        <w:footnoteReference w:id="5"/>
      </w:r>
      <w:r w:rsidR="00B34CBB" w:rsidRPr="00FE7FA8">
        <w:rPr>
          <w:noProof/>
        </w:rPr>
        <w:t xml:space="preserve"> un Padomes Regulu (ES) 2017/1939</w:t>
      </w:r>
      <w:r w:rsidR="00B34CBB" w:rsidRPr="00FE7FA8">
        <w:rPr>
          <w:rStyle w:val="FootnoteReference"/>
          <w:noProof/>
        </w:rPr>
        <w:footnoteReference w:id="6"/>
      </w:r>
      <w:r w:rsidR="00B34CBB" w:rsidRPr="00FE7FA8">
        <w:rPr>
          <w:noProof/>
        </w:rPr>
        <w:t xml:space="preserve"> Savienības finanšu intereses jāaizsargā, piemērojot samērīgus pasākumus, tostarp pārkāpumu un krāpšanas gadījumu novēršanu, konstatēšanu, labošanu un izmeklēšanu, zaudēto, kļūdaini izmaksāto vai nepareizi izmantoto līdzekļu atgūšanu un — vajadzības gadījumā — administratīvus un finansiālus sodus. Konkrētāk, saskaņā ar Regulu (ES, Euratom) Nr. 883/2013 un Regulu (Euratom, EK) Nr. 2185/96 Eiropas Birojs krāpšanas apkarošanai (</w:t>
      </w:r>
      <w:r w:rsidR="00B34CBB" w:rsidRPr="000D673F">
        <w:rPr>
          <w:i/>
          <w:noProof/>
        </w:rPr>
        <w:t>OLAF</w:t>
      </w:r>
      <w:r w:rsidR="00B34CBB" w:rsidRPr="00FE7FA8">
        <w:rPr>
          <w:noProof/>
        </w:rPr>
        <w:t>) var veikt izmeklēšanu, tostarp pārbaudes uz vietas un inspekcijas, lai noteiktu, vai ir notikusi krāpšana, korupcija vai jebkāda cita nelikumīga darbība, kas ietekmē Savienības finanšu intereses. Saskaņā ar Regulu (ES) 2017/1939 Eiropas Prokuratūra (</w:t>
      </w:r>
      <w:r w:rsidR="00B34CBB" w:rsidRPr="00FE7FA8">
        <w:rPr>
          <w:i/>
          <w:noProof/>
        </w:rPr>
        <w:t>EPPO</w:t>
      </w:r>
      <w:r w:rsidR="00B34CBB" w:rsidRPr="00FE7FA8">
        <w:rPr>
          <w:noProof/>
        </w:rPr>
        <w:t>) var veikt Eiropas Parlamenta un Padomes Direktīvā (ES) 2017/1371 paredzēto izmeklēšanu un kriminālvajāšanu par krāpšanu un citām nelikumīgām darbībām, kas skar Savienības finanšu intereses</w:t>
      </w:r>
      <w:r w:rsidR="00B34CBB" w:rsidRPr="00FE7FA8">
        <w:rPr>
          <w:rStyle w:val="FootnoteReference"/>
          <w:noProof/>
        </w:rPr>
        <w:footnoteReference w:id="7"/>
      </w:r>
      <w:r w:rsidR="00B34CBB" w:rsidRPr="00FE7FA8">
        <w:rPr>
          <w:noProof/>
        </w:rPr>
        <w:t xml:space="preserve">. Saskaņā ar Finanšu regulu jebkurai personai vai subjektam, kas saņem Savienības līdzekļus, pilnībā jāsadarbojas Savienības finanšu interešu aizsardzībā, jāpiešķir Komisijai, </w:t>
      </w:r>
      <w:r w:rsidR="00B34CBB" w:rsidRPr="00FE7FA8">
        <w:rPr>
          <w:i/>
          <w:noProof/>
        </w:rPr>
        <w:t>OLAF</w:t>
      </w:r>
      <w:r w:rsidR="00B34CBB" w:rsidRPr="00FE7FA8">
        <w:rPr>
          <w:noProof/>
        </w:rPr>
        <w:t xml:space="preserve">, </w:t>
      </w:r>
      <w:r w:rsidR="00B34CBB" w:rsidRPr="00FE7FA8">
        <w:rPr>
          <w:i/>
          <w:noProof/>
        </w:rPr>
        <w:t>EPPO</w:t>
      </w:r>
      <w:r w:rsidR="00B34CBB" w:rsidRPr="00FE7FA8">
        <w:rPr>
          <w:noProof/>
        </w:rPr>
        <w:t xml:space="preserve"> un Eiropas Revīzijas palātai (</w:t>
      </w:r>
      <w:r w:rsidR="00B34CBB" w:rsidRPr="00FE7FA8">
        <w:rPr>
          <w:i/>
          <w:noProof/>
        </w:rPr>
        <w:t>ECA</w:t>
      </w:r>
      <w:r w:rsidR="00B34CBB" w:rsidRPr="00FE7FA8">
        <w:rPr>
          <w:noProof/>
        </w:rPr>
        <w:t xml:space="preserve">) nepieciešamās tiesības un piekļuve un jānodrošina, ka līdzvērtīgas tiesības piešķir Savienības līdzekļu apgūšanā iesaistītās trešās personas. </w:t>
      </w:r>
    </w:p>
    <w:p w14:paraId="1B008960" w14:textId="16E92795" w:rsidR="00052603" w:rsidRPr="00FE7FA8" w:rsidRDefault="009348AC" w:rsidP="009348AC">
      <w:pPr>
        <w:pStyle w:val="ManualConsidrant"/>
        <w:rPr>
          <w:noProof/>
        </w:rPr>
      </w:pPr>
      <w:r w:rsidRPr="009348AC">
        <w:t>(27)</w:t>
      </w:r>
      <w:r w:rsidRPr="009348AC">
        <w:tab/>
      </w:r>
      <w:r w:rsidR="00B34CBB" w:rsidRPr="00FE7FA8">
        <w:rPr>
          <w:noProof/>
        </w:rPr>
        <w:t>Saskaņā ar Padomes Lēmuma 2013/755/ES</w:t>
      </w:r>
      <w:r w:rsidR="00B34CBB" w:rsidRPr="00FE7FA8">
        <w:rPr>
          <w:rStyle w:val="FootnoteReference"/>
          <w:noProof/>
        </w:rPr>
        <w:footnoteReference w:id="8"/>
      </w:r>
      <w:r w:rsidR="00B34CBB" w:rsidRPr="00FE7FA8">
        <w:rPr>
          <w:noProof/>
        </w:rPr>
        <w:t xml:space="preserve"> 94. pantu fiziskās personas un tiesību subjekti, kas veic uzņēmējdarbību aizjūras zemēs un teritorijās (AZT), ir tiesīgi saņemt finansējumu saskaņā ar Instrumenta noteikumiem un mērķiem un iespējamajiem režīmiem, kas piemērojami dalībvalstī, ar kuru attiecīgā aizjūras zeme vai teritorija ir saistīta.</w:t>
      </w:r>
    </w:p>
    <w:p w14:paraId="7EA2F007" w14:textId="5596D7FF" w:rsidR="000F33EA" w:rsidRPr="00FE7FA8" w:rsidRDefault="009348AC" w:rsidP="009348AC">
      <w:pPr>
        <w:pStyle w:val="ManualConsidrant"/>
        <w:rPr>
          <w:noProof/>
        </w:rPr>
      </w:pPr>
      <w:r w:rsidRPr="009348AC">
        <w:t>(28)</w:t>
      </w:r>
      <w:r w:rsidRPr="009348AC">
        <w:tab/>
      </w:r>
      <w:r w:rsidR="00052603" w:rsidRPr="00FE7FA8">
        <w:rPr>
          <w:noProof/>
        </w:rPr>
        <w:t>Tā kā minētos mērķus nevar pietiekami labi sasniegt atsevišķās dalībvalstīs, bet to var labāk sasniegt Savienības līmenī, Savienība var pieņemt pasākumus saskaņā ar LES 5. pantā noteikto subsidiaritātes principu. Saskaņā ar minētajā pantā noteikto proporcionalitātes principu šajā regulā paredz vienīgi tos pasākumus, kas ir vajadzīgi minēto mērķu sasniegšanai.</w:t>
      </w:r>
    </w:p>
    <w:p w14:paraId="4BDF39AC" w14:textId="77777777" w:rsidR="000F33EA" w:rsidRPr="00FE7FA8" w:rsidRDefault="000F33EA" w:rsidP="000F33EA">
      <w:pPr>
        <w:pStyle w:val="Formuledadoption"/>
        <w:rPr>
          <w:noProof/>
        </w:rPr>
      </w:pPr>
      <w:r w:rsidRPr="00FE7FA8">
        <w:rPr>
          <w:noProof/>
        </w:rPr>
        <w:t>IR PIEŅĒMUŠI ŠO REGULU.</w:t>
      </w:r>
    </w:p>
    <w:p w14:paraId="4DB46283" w14:textId="77777777" w:rsidR="00B8705A" w:rsidRPr="00FE7FA8" w:rsidRDefault="000F33EA" w:rsidP="00B8705A">
      <w:pPr>
        <w:pStyle w:val="Titrearticle"/>
        <w:rPr>
          <w:noProof/>
        </w:rPr>
      </w:pPr>
      <w:r w:rsidRPr="00FE7FA8">
        <w:rPr>
          <w:noProof/>
        </w:rPr>
        <w:t xml:space="preserve">1. pants </w:t>
      </w:r>
      <w:r w:rsidRPr="00FE7FA8">
        <w:rPr>
          <w:noProof/>
        </w:rPr>
        <w:br/>
        <w:t>Priekšmets</w:t>
      </w:r>
    </w:p>
    <w:p w14:paraId="1C340C11" w14:textId="77777777" w:rsidR="000F33EA" w:rsidRPr="00FE7FA8" w:rsidRDefault="00B8705A" w:rsidP="000F33EA">
      <w:pPr>
        <w:rPr>
          <w:noProof/>
        </w:rPr>
      </w:pPr>
      <w:r w:rsidRPr="00FE7FA8">
        <w:rPr>
          <w:noProof/>
        </w:rPr>
        <w:t>Ar šo regulu izveido instrumentu Eiropas aizsardzības nozares nostiprināšanai, izmantojot kopīgu iepirkumu (“Instruments”).</w:t>
      </w:r>
    </w:p>
    <w:p w14:paraId="13BF9ECD" w14:textId="77777777" w:rsidR="00B8705A" w:rsidRPr="00FE7FA8" w:rsidRDefault="00B8705A" w:rsidP="00B8705A">
      <w:pPr>
        <w:pStyle w:val="Titrearticle"/>
        <w:rPr>
          <w:noProof/>
        </w:rPr>
      </w:pPr>
      <w:r w:rsidRPr="00FE7FA8">
        <w:rPr>
          <w:noProof/>
        </w:rPr>
        <w:t xml:space="preserve">2. pants </w:t>
      </w:r>
      <w:r w:rsidRPr="00FE7FA8">
        <w:rPr>
          <w:noProof/>
        </w:rPr>
        <w:br/>
        <w:t>Definīcijas</w:t>
      </w:r>
    </w:p>
    <w:p w14:paraId="393BE1E9" w14:textId="77777777" w:rsidR="00B8705A" w:rsidRPr="00FE7FA8" w:rsidRDefault="00B8705A" w:rsidP="00B8705A">
      <w:pPr>
        <w:rPr>
          <w:noProof/>
        </w:rPr>
      </w:pPr>
      <w:r w:rsidRPr="00FE7FA8">
        <w:rPr>
          <w:noProof/>
        </w:rPr>
        <w:t xml:space="preserve">Šajā regulā piemēro šādas definīcijas: </w:t>
      </w:r>
    </w:p>
    <w:p w14:paraId="49566D67" w14:textId="53F7697E" w:rsidR="00B8705A" w:rsidRPr="00FE7FA8" w:rsidRDefault="009348AC" w:rsidP="009348AC">
      <w:pPr>
        <w:pStyle w:val="Point0"/>
        <w:rPr>
          <w:noProof/>
        </w:rPr>
      </w:pPr>
      <w:r w:rsidRPr="009348AC">
        <w:t>(1)</w:t>
      </w:r>
      <w:r w:rsidRPr="009348AC">
        <w:tab/>
      </w:r>
      <w:r w:rsidR="00B8705A" w:rsidRPr="00FE7FA8">
        <w:rPr>
          <w:noProof/>
        </w:rPr>
        <w:t>“</w:t>
      </w:r>
      <w:r w:rsidR="00B8705A" w:rsidRPr="00FE7FA8">
        <w:rPr>
          <w:b/>
          <w:noProof/>
        </w:rPr>
        <w:t>kopīgs iepirkums</w:t>
      </w:r>
      <w:r w:rsidR="00B8705A" w:rsidRPr="00FE7FA8">
        <w:rPr>
          <w:noProof/>
        </w:rPr>
        <w:t xml:space="preserve">” ir kooperatīvs iepirkums, ko kopīgi veic vismaz trīs dalībvalstis; </w:t>
      </w:r>
    </w:p>
    <w:p w14:paraId="13AFE662" w14:textId="0A4A003A" w:rsidR="00B8705A" w:rsidRPr="00FE7FA8" w:rsidRDefault="009348AC" w:rsidP="009348AC">
      <w:pPr>
        <w:pStyle w:val="Point0"/>
        <w:rPr>
          <w:noProof/>
        </w:rPr>
      </w:pPr>
      <w:r w:rsidRPr="009348AC">
        <w:t>(2)</w:t>
      </w:r>
      <w:r w:rsidRPr="009348AC">
        <w:tab/>
      </w:r>
      <w:r w:rsidR="00B8705A" w:rsidRPr="00FE7FA8">
        <w:rPr>
          <w:noProof/>
        </w:rPr>
        <w:t>“</w:t>
      </w:r>
      <w:r w:rsidR="00B8705A" w:rsidRPr="00FE7FA8">
        <w:rPr>
          <w:b/>
          <w:noProof/>
        </w:rPr>
        <w:t>neasociētas trešās valsts vai neasociētas</w:t>
      </w:r>
      <w:r w:rsidR="00FD4EAF">
        <w:rPr>
          <w:b/>
          <w:noProof/>
        </w:rPr>
        <w:t xml:space="preserve"> trešās valsts subjekta īstenota</w:t>
      </w:r>
      <w:r w:rsidR="00B8705A" w:rsidRPr="00FE7FA8">
        <w:rPr>
          <w:b/>
          <w:noProof/>
        </w:rPr>
        <w:t xml:space="preserve"> kontrole</w:t>
      </w:r>
      <w:r w:rsidR="00B8705A" w:rsidRPr="00FE7FA8">
        <w:rPr>
          <w:noProof/>
        </w:rPr>
        <w:t>” ir spēja īstenot izšķirošu ietekmi uz tiesību subjektu tieši vai netieši, ar viena vai vairāku tiesību subjektu starpniecību;</w:t>
      </w:r>
    </w:p>
    <w:p w14:paraId="5E25E889" w14:textId="4B760927" w:rsidR="00B8705A" w:rsidRPr="00FE7FA8" w:rsidRDefault="009348AC" w:rsidP="009348AC">
      <w:pPr>
        <w:pStyle w:val="Point0"/>
        <w:rPr>
          <w:noProof/>
        </w:rPr>
      </w:pPr>
      <w:r w:rsidRPr="009348AC">
        <w:t>(3)</w:t>
      </w:r>
      <w:r w:rsidRPr="009348AC">
        <w:tab/>
      </w:r>
      <w:r w:rsidR="00B8705A" w:rsidRPr="00FE7FA8">
        <w:rPr>
          <w:noProof/>
        </w:rPr>
        <w:t>“</w:t>
      </w:r>
      <w:r w:rsidR="00B8705A" w:rsidRPr="00FE7FA8">
        <w:rPr>
          <w:b/>
          <w:noProof/>
        </w:rPr>
        <w:t>vadības izpildstruktūrvienība</w:t>
      </w:r>
      <w:r w:rsidR="00B8705A" w:rsidRPr="00FE7FA8">
        <w:rPr>
          <w:noProof/>
        </w:rPr>
        <w:t>” ir kāda tiesību subjekta struktūrvienība, kas ir iecelta saskaņā ar valsts tiesību aktiem un kas attiecīgā gadījumā atskaitās izpilddirektoram, un kas ir pilnvarota noteikt tiesību subjekta stratēģiju, mērķus un vispārējo virzību, un kas pārrauga un uzrauga vadības lēmumu pieņemšanu;</w:t>
      </w:r>
    </w:p>
    <w:p w14:paraId="6F56ACAE" w14:textId="05D4B024" w:rsidR="00B8705A" w:rsidRPr="00FE7FA8" w:rsidRDefault="009348AC" w:rsidP="009348AC">
      <w:pPr>
        <w:pStyle w:val="Point0"/>
        <w:rPr>
          <w:noProof/>
        </w:rPr>
      </w:pPr>
      <w:r w:rsidRPr="009348AC">
        <w:t>(4)</w:t>
      </w:r>
      <w:r w:rsidRPr="009348AC">
        <w:tab/>
      </w:r>
      <w:r w:rsidR="00B8705A" w:rsidRPr="00FE7FA8">
        <w:rPr>
          <w:noProof/>
        </w:rPr>
        <w:t>“</w:t>
      </w:r>
      <w:r w:rsidR="00B8705A" w:rsidRPr="00FE7FA8">
        <w:rPr>
          <w:b/>
          <w:noProof/>
        </w:rPr>
        <w:t>neasociētas trešās valsts subjekts</w:t>
      </w:r>
      <w:r w:rsidR="00B8705A" w:rsidRPr="00FE7FA8">
        <w:rPr>
          <w:noProof/>
        </w:rPr>
        <w:t>” ir tiesību subjekts, kurš iedibināts neasociētā trešā valstī, vai arī – ja tas iedibināts Savienībā vai kādā asociētā trešā valstī, – tāds tiesību subjekts, kura vadības izpildstruktūrvienības atrodas neasociētā trešā valstī;</w:t>
      </w:r>
    </w:p>
    <w:p w14:paraId="6B2B720A" w14:textId="7DE2EE16" w:rsidR="00B8705A" w:rsidRPr="00FE7FA8" w:rsidRDefault="009348AC" w:rsidP="009348AC">
      <w:pPr>
        <w:pStyle w:val="Point0"/>
        <w:rPr>
          <w:noProof/>
        </w:rPr>
      </w:pPr>
      <w:r w:rsidRPr="009348AC">
        <w:t>(5)</w:t>
      </w:r>
      <w:r w:rsidRPr="009348AC">
        <w:tab/>
      </w:r>
      <w:r w:rsidR="00B8705A" w:rsidRPr="00FE7FA8">
        <w:rPr>
          <w:noProof/>
        </w:rPr>
        <w:t>“</w:t>
      </w:r>
      <w:r w:rsidR="00B8705A" w:rsidRPr="00FE7FA8">
        <w:rPr>
          <w:b/>
          <w:noProof/>
        </w:rPr>
        <w:t>iepirkuma aģents</w:t>
      </w:r>
      <w:r w:rsidR="00B8705A" w:rsidRPr="00FE7FA8">
        <w:rPr>
          <w:noProof/>
        </w:rPr>
        <w:t xml:space="preserve">” ir līgumslēdzēja iestāde, kas iedibināta dalībvalstī vai asociētā valstī un kuru vismaz trīs dalībvalstis ir izraudzījušās kopīga iepirkuma veikšanai to vārdā, tostarp Savienības struktūras vai starptautiskas organizācijas; </w:t>
      </w:r>
    </w:p>
    <w:p w14:paraId="7CC2D9F2" w14:textId="50FC6607" w:rsidR="00B8705A" w:rsidRPr="00FE7FA8" w:rsidRDefault="009348AC" w:rsidP="009348AC">
      <w:pPr>
        <w:pStyle w:val="Point0"/>
        <w:rPr>
          <w:noProof/>
        </w:rPr>
      </w:pPr>
      <w:r w:rsidRPr="009348AC">
        <w:t>(6)</w:t>
      </w:r>
      <w:r w:rsidRPr="009348AC">
        <w:tab/>
      </w:r>
      <w:r w:rsidR="00B8705A" w:rsidRPr="00FE7FA8">
        <w:rPr>
          <w:noProof/>
        </w:rPr>
        <w:t>“</w:t>
      </w:r>
      <w:r w:rsidR="00B8705A" w:rsidRPr="00FE7FA8">
        <w:rPr>
          <w:b/>
          <w:noProof/>
        </w:rPr>
        <w:t>trešā valsts</w:t>
      </w:r>
      <w:r w:rsidR="00B8705A" w:rsidRPr="00FE7FA8">
        <w:rPr>
          <w:noProof/>
        </w:rPr>
        <w:t>” ir valsts, kas nav Savienības locekle.</w:t>
      </w:r>
    </w:p>
    <w:p w14:paraId="5A3023E8" w14:textId="77777777" w:rsidR="00B8705A" w:rsidRPr="00FE7FA8" w:rsidRDefault="00B8705A" w:rsidP="00B8705A">
      <w:pPr>
        <w:pStyle w:val="Titrearticle"/>
        <w:rPr>
          <w:noProof/>
        </w:rPr>
      </w:pPr>
      <w:r w:rsidRPr="00FE7FA8">
        <w:rPr>
          <w:noProof/>
        </w:rPr>
        <w:t xml:space="preserve">3. pants </w:t>
      </w:r>
      <w:r w:rsidRPr="00FE7FA8">
        <w:rPr>
          <w:noProof/>
        </w:rPr>
        <w:br/>
        <w:t>Mērķi</w:t>
      </w:r>
    </w:p>
    <w:p w14:paraId="03DE5307" w14:textId="1F8F2147" w:rsidR="00B8705A" w:rsidRPr="00FE7FA8" w:rsidRDefault="009348AC" w:rsidP="009348AC">
      <w:pPr>
        <w:pStyle w:val="ManualNumPar1"/>
        <w:rPr>
          <w:noProof/>
        </w:rPr>
      </w:pPr>
      <w:r w:rsidRPr="009348AC">
        <w:t>1.</w:t>
      </w:r>
      <w:r w:rsidRPr="009348AC">
        <w:tab/>
      </w:r>
      <w:r w:rsidR="00B8705A" w:rsidRPr="00FE7FA8">
        <w:rPr>
          <w:noProof/>
        </w:rPr>
        <w:t>Instrumentam ir šādi mērķi:</w:t>
      </w:r>
    </w:p>
    <w:p w14:paraId="0323DB8F" w14:textId="1497D33A" w:rsidR="00B8705A" w:rsidRPr="00FE7FA8" w:rsidRDefault="009348AC" w:rsidP="009348AC">
      <w:pPr>
        <w:pStyle w:val="Point1"/>
        <w:rPr>
          <w:rFonts w:asciiTheme="minorHAnsi" w:eastAsiaTheme="minorEastAsia" w:hAnsiTheme="minorHAnsi" w:cstheme="minorBidi"/>
          <w:noProof/>
          <w:szCs w:val="24"/>
        </w:rPr>
      </w:pPr>
      <w:r w:rsidRPr="009348AC">
        <w:t>(a)</w:t>
      </w:r>
      <w:r w:rsidRPr="009348AC">
        <w:tab/>
      </w:r>
      <w:r w:rsidR="00B8705A" w:rsidRPr="00FE7FA8">
        <w:rPr>
          <w:noProof/>
        </w:rPr>
        <w:t>veicināt Eiropas aizsardzības tehnoloģiskās un rūpnieciskās bāzes (</w:t>
      </w:r>
      <w:r w:rsidR="00B8705A" w:rsidRPr="00FE7FA8">
        <w:rPr>
          <w:i/>
          <w:noProof/>
        </w:rPr>
        <w:t>EDTIB</w:t>
      </w:r>
      <w:r w:rsidR="00B8705A" w:rsidRPr="00FE7FA8">
        <w:rPr>
          <w:noProof/>
        </w:rPr>
        <w:t>) konkurētspēju un efektivitāti noturīgākas Savienības veidošanai, jo īpaši sadarbības ceļā paātrinot rūpniecības pielāgošanos strukturālajām pārmaiņām, tostarp palielinot ražošanas jaudu;</w:t>
      </w:r>
    </w:p>
    <w:p w14:paraId="11AAB047" w14:textId="6BA0D853" w:rsidR="00B8705A" w:rsidRPr="00FE7FA8" w:rsidRDefault="009348AC" w:rsidP="009348AC">
      <w:pPr>
        <w:pStyle w:val="Point1"/>
        <w:rPr>
          <w:rFonts w:asciiTheme="minorHAnsi" w:eastAsiaTheme="minorEastAsia" w:hAnsiTheme="minorHAnsi" w:cstheme="minorBidi"/>
          <w:noProof/>
          <w:szCs w:val="24"/>
        </w:rPr>
      </w:pPr>
      <w:r w:rsidRPr="009348AC">
        <w:t>(b)</w:t>
      </w:r>
      <w:r w:rsidRPr="009348AC">
        <w:tab/>
      </w:r>
      <w:r w:rsidR="00B8705A" w:rsidRPr="00FE7FA8">
        <w:rPr>
          <w:noProof/>
          <w:shd w:val="clear" w:color="auto" w:fill="FFFFFF"/>
        </w:rPr>
        <w:t>v</w:t>
      </w:r>
      <w:r w:rsidR="00B8705A" w:rsidRPr="00FE7FA8">
        <w:rPr>
          <w:noProof/>
        </w:rPr>
        <w:t xml:space="preserve">eicināt </w:t>
      </w:r>
      <w:r w:rsidR="00B8705A" w:rsidRPr="00FE7FA8">
        <w:rPr>
          <w:noProof/>
          <w:shd w:val="clear" w:color="auto" w:fill="FFFFFF"/>
        </w:rPr>
        <w:t xml:space="preserve">sadarbību aizsardzības iepirkuma procesā starp iesaistītajām dalībvalstīm, veicinot </w:t>
      </w:r>
      <w:r w:rsidR="00B8705A" w:rsidRPr="00FE7FA8">
        <w:rPr>
          <w:noProof/>
        </w:rPr>
        <w:t>solidaritāti, sadarbspēju, izspiešanas efektu novēršanu, izvairoties no sadrumstalotības un palielinot publisko izdevumu efektivitāti.</w:t>
      </w:r>
    </w:p>
    <w:p w14:paraId="5C395787" w14:textId="4FD9A522" w:rsidR="00B8705A" w:rsidRPr="00FE7FA8" w:rsidRDefault="009348AC" w:rsidP="009348AC">
      <w:pPr>
        <w:pStyle w:val="ManualNumPar1"/>
        <w:rPr>
          <w:noProof/>
        </w:rPr>
      </w:pPr>
      <w:r w:rsidRPr="009348AC">
        <w:t>2.</w:t>
      </w:r>
      <w:r w:rsidRPr="009348AC">
        <w:tab/>
      </w:r>
      <w:r w:rsidR="00B8705A" w:rsidRPr="00FE7FA8">
        <w:rPr>
          <w:noProof/>
        </w:rPr>
        <w:t>Mērķus tiecas sasniegt, liekot uzsvaru uz Savienības aizsardzības rūpnieciskās bāzes stiprināšanu un pilnveidošanu, lai, balstoties uz Kopīga aizsardzības iepirkuma darba grupas darbu, jo īpaši varētu risināt steidzamākās un kritiski svarīgākās ar aizsardzības ražojumiem saistītās vajadzības, sevišķi tās, kuras konstatētas vai saasinājušās, reaģējot uz Krievijas agresiju pret Ukrainu.</w:t>
      </w:r>
    </w:p>
    <w:p w14:paraId="1EDFCEAE" w14:textId="77777777" w:rsidR="00B8705A" w:rsidRPr="00FE7FA8" w:rsidRDefault="00B8705A" w:rsidP="00B8705A">
      <w:pPr>
        <w:pStyle w:val="Titrearticle"/>
        <w:rPr>
          <w:noProof/>
        </w:rPr>
      </w:pPr>
      <w:r w:rsidRPr="00FE7FA8">
        <w:rPr>
          <w:noProof/>
        </w:rPr>
        <w:t xml:space="preserve">4. pants </w:t>
      </w:r>
      <w:r w:rsidRPr="00FE7FA8">
        <w:rPr>
          <w:noProof/>
        </w:rPr>
        <w:br/>
        <w:t>Budžets</w:t>
      </w:r>
    </w:p>
    <w:p w14:paraId="0B08ADA0" w14:textId="5F836C2B" w:rsidR="00B8705A" w:rsidRPr="00FE7FA8" w:rsidRDefault="009348AC" w:rsidP="009348AC">
      <w:pPr>
        <w:pStyle w:val="ManualNumPar1"/>
        <w:rPr>
          <w:noProof/>
        </w:rPr>
      </w:pPr>
      <w:r w:rsidRPr="009348AC">
        <w:t>1.</w:t>
      </w:r>
      <w:r w:rsidRPr="009348AC">
        <w:tab/>
      </w:r>
      <w:r w:rsidR="00B8705A" w:rsidRPr="00FE7FA8">
        <w:rPr>
          <w:noProof/>
        </w:rPr>
        <w:t>Instrumenta īstenošanai atvēlētais finansējums laikposmam no šīs Regulas stāšanās spēkā līdz 2024. gada 31. decembrim ir 500 miljoni EUR faktiskajās cenās.</w:t>
      </w:r>
    </w:p>
    <w:p w14:paraId="66F98061" w14:textId="175CD5D1" w:rsidR="00B8705A" w:rsidRPr="00FE7FA8" w:rsidRDefault="009348AC" w:rsidP="009348AC">
      <w:pPr>
        <w:pStyle w:val="ManualNumPar1"/>
        <w:rPr>
          <w:noProof/>
        </w:rPr>
      </w:pPr>
      <w:r w:rsidRPr="009348AC">
        <w:t>2.</w:t>
      </w:r>
      <w:r w:rsidRPr="009348AC">
        <w:tab/>
      </w:r>
      <w:r w:rsidR="00B8705A" w:rsidRPr="00FE7FA8">
        <w:rPr>
          <w:noProof/>
        </w:rPr>
        <w:t>Šā panta 1. punktā minēto summu drīkst izmantot tehniskajai un administratīvajai palīdzībai, kas vajadzīga Instrumenta īstenošanai, piemēram, sagatavošanas, uzraudzības, kontroles, revīzijas un izvērtēšanas darbībām, tostarp korporatīvajām informācijas tehnoloģiju sistēmām.</w:t>
      </w:r>
    </w:p>
    <w:p w14:paraId="0CBEFE5B" w14:textId="426427EF" w:rsidR="00B8705A" w:rsidRPr="00FE7FA8" w:rsidRDefault="009348AC" w:rsidP="009348AC">
      <w:pPr>
        <w:pStyle w:val="ManualNumPar1"/>
        <w:rPr>
          <w:noProof/>
        </w:rPr>
      </w:pPr>
      <w:r w:rsidRPr="009348AC">
        <w:t>3.</w:t>
      </w:r>
      <w:r w:rsidRPr="009348AC">
        <w:tab/>
      </w:r>
      <w:r w:rsidR="00B8705A" w:rsidRPr="00FE7FA8">
        <w:rPr>
          <w:noProof/>
        </w:rPr>
        <w:t xml:space="preserve">Resursus, kas dalībvalstīm piešķirti dalītā pārvaldībā, pēc to pieprasījuma drīkst pārnest uz Instrumentu, ievērojot Kopīgo noteikumu regulas 2021.–2027. gadam attiecīgajos noteikumos izklāstītos nosacījumus. Komisija šos resursus īsteno tieši saskaņā ar Regulas (ES, </w:t>
      </w:r>
      <w:r w:rsidR="00B8705A" w:rsidRPr="00FE7FA8">
        <w:rPr>
          <w:i/>
          <w:noProof/>
        </w:rPr>
        <w:t>Euratom</w:t>
      </w:r>
      <w:r w:rsidR="00B8705A" w:rsidRPr="00FE7FA8">
        <w:rPr>
          <w:noProof/>
        </w:rPr>
        <w:t xml:space="preserve">) Nr. 2018/1046 (“Finanšu regula”) 62. panta 1. punkta pirmās daļas a) apakšpunktu. Minētos resursus izmanto attiecīgās dalībvalsts labā. </w:t>
      </w:r>
    </w:p>
    <w:p w14:paraId="163098DE" w14:textId="2F3FEC97" w:rsidR="00B8705A" w:rsidRPr="00FE7FA8" w:rsidRDefault="009348AC" w:rsidP="009348AC">
      <w:pPr>
        <w:pStyle w:val="ManualNumPar1"/>
        <w:rPr>
          <w:noProof/>
        </w:rPr>
      </w:pPr>
      <w:r w:rsidRPr="009348AC">
        <w:t>4.</w:t>
      </w:r>
      <w:r w:rsidRPr="009348AC">
        <w:tab/>
      </w:r>
      <w:r w:rsidR="00B8705A" w:rsidRPr="00FE7FA8">
        <w:rPr>
          <w:noProof/>
        </w:rPr>
        <w:t>Budžeta saistības darbībām, kas ilgst ilgāk par vienu finanšu gadu, drīkst sadalīt gada maksājumos pa vairākiem gadiem.</w:t>
      </w:r>
    </w:p>
    <w:p w14:paraId="61652BC7" w14:textId="77777777" w:rsidR="00936F1F" w:rsidRPr="00FE7FA8" w:rsidRDefault="00936F1F" w:rsidP="00936F1F">
      <w:pPr>
        <w:pStyle w:val="Titrearticle"/>
        <w:rPr>
          <w:noProof/>
        </w:rPr>
      </w:pPr>
      <w:r w:rsidRPr="00FE7FA8">
        <w:rPr>
          <w:noProof/>
        </w:rPr>
        <w:t xml:space="preserve">5. pants </w:t>
      </w:r>
      <w:r w:rsidRPr="00FE7FA8">
        <w:rPr>
          <w:noProof/>
        </w:rPr>
        <w:br/>
        <w:t>Instrumenta asociētās trešās valstis</w:t>
      </w:r>
    </w:p>
    <w:p w14:paraId="014D54CD" w14:textId="77777777" w:rsidR="00B8705A" w:rsidRPr="00FE7FA8" w:rsidRDefault="00936F1F" w:rsidP="00936F1F">
      <w:pPr>
        <w:rPr>
          <w:noProof/>
        </w:rPr>
      </w:pPr>
      <w:r w:rsidRPr="00FE7FA8">
        <w:rPr>
          <w:noProof/>
        </w:rPr>
        <w:t>Instrumenta īstenošanā var piedalīties dalībvalstis un Eiropas Brīvās tirdzniecības asociācijas dalībvalstis, kas ir Eiropas Ekonomikas zonas dalībvalstis (asociētās valstis), saskaņā ar nosacījumiem, kas paredzēti Līgumā par Eiropas Ekonomikas zonu.</w:t>
      </w:r>
    </w:p>
    <w:p w14:paraId="0EBAF858" w14:textId="77777777" w:rsidR="00936F1F" w:rsidRPr="00FE7FA8" w:rsidRDefault="00936F1F" w:rsidP="00936F1F">
      <w:pPr>
        <w:pStyle w:val="Titrearticle"/>
        <w:rPr>
          <w:noProof/>
        </w:rPr>
      </w:pPr>
      <w:r w:rsidRPr="00FE7FA8">
        <w:rPr>
          <w:noProof/>
        </w:rPr>
        <w:t xml:space="preserve">6. pants </w:t>
      </w:r>
      <w:r w:rsidRPr="00FE7FA8">
        <w:rPr>
          <w:noProof/>
        </w:rPr>
        <w:br/>
        <w:t>ES finansējuma apgūšana un forma</w:t>
      </w:r>
    </w:p>
    <w:p w14:paraId="35D60078" w14:textId="1065DF9B" w:rsidR="00936F1F" w:rsidRPr="00FE7FA8" w:rsidRDefault="009348AC" w:rsidP="009348AC">
      <w:pPr>
        <w:pStyle w:val="ManualNumPar1"/>
        <w:rPr>
          <w:noProof/>
        </w:rPr>
      </w:pPr>
      <w:r w:rsidRPr="009348AC">
        <w:t>1.</w:t>
      </w:r>
      <w:r w:rsidRPr="009348AC">
        <w:tab/>
      </w:r>
      <w:r w:rsidR="00936F1F" w:rsidRPr="00FE7FA8">
        <w:rPr>
          <w:noProof/>
        </w:rPr>
        <w:t>Instrumentu īsteno tiešas pārvaldības režīmā saskaņā ar Finanšu regulu.</w:t>
      </w:r>
    </w:p>
    <w:p w14:paraId="6DDCB8EC" w14:textId="393DBC19" w:rsidR="00936F1F" w:rsidRPr="00FE7FA8" w:rsidRDefault="009348AC" w:rsidP="009348AC">
      <w:pPr>
        <w:pStyle w:val="ManualNumPar1"/>
        <w:rPr>
          <w:noProof/>
        </w:rPr>
      </w:pPr>
      <w:r w:rsidRPr="009348AC">
        <w:t>2.</w:t>
      </w:r>
      <w:r w:rsidRPr="009348AC">
        <w:tab/>
      </w:r>
      <w:r w:rsidR="00936F1F" w:rsidRPr="00FE7FA8">
        <w:rPr>
          <w:noProof/>
        </w:rPr>
        <w:t xml:space="preserve">ES finansējums stimulē sadarbību starp dalībvalstīm, lai sasniegtu 3. pantā minētos mērķus. Finansiālo ieguldījumu izveido, ņemot vērā uz sadarbību orientēto kopīgo iepirkumu, pieskaitot atbilstošu summu, lai radītu stimulējošo efektu, kas vajadzīgs sadarbības rosināšanai. </w:t>
      </w:r>
    </w:p>
    <w:p w14:paraId="47AF163E" w14:textId="125746A4" w:rsidR="00936F1F" w:rsidRPr="00FE7FA8" w:rsidRDefault="009348AC" w:rsidP="009348AC">
      <w:pPr>
        <w:pStyle w:val="ManualNumPar1"/>
        <w:rPr>
          <w:noProof/>
        </w:rPr>
      </w:pPr>
      <w:r w:rsidRPr="009348AC">
        <w:t>3.</w:t>
      </w:r>
      <w:r w:rsidRPr="009348AC">
        <w:tab/>
      </w:r>
      <w:r w:rsidR="00936F1F" w:rsidRPr="00FE7FA8">
        <w:rPr>
          <w:noProof/>
        </w:rPr>
        <w:t>Ja tas ir nepieciešams darbības īstenošanai, finanšu ieguldījumi drīkst aptvert laikposmu pirms dienas, kad iesniegts pieprasījums pēc finansiālā ieguldījuma šai darbībai ar nosacījumu, ka darbība nav sākta pirms 2022. gada 24. februāra.</w:t>
      </w:r>
    </w:p>
    <w:p w14:paraId="22F52091" w14:textId="6C8A57CD" w:rsidR="00936F1F" w:rsidRPr="00FE7FA8" w:rsidRDefault="009348AC" w:rsidP="009348AC">
      <w:pPr>
        <w:pStyle w:val="ManualNumPar1"/>
        <w:rPr>
          <w:noProof/>
        </w:rPr>
      </w:pPr>
      <w:r w:rsidRPr="009348AC">
        <w:t>4.</w:t>
      </w:r>
      <w:r w:rsidRPr="009348AC">
        <w:tab/>
      </w:r>
      <w:r w:rsidR="00936F1F" w:rsidRPr="00FE7FA8">
        <w:rPr>
          <w:noProof/>
        </w:rPr>
        <w:t>Tiešā pārvaldībā īstenotās dotācijas piešķir un pārvalda saskaņā ar Finanšu regulas VIII sadaļu.</w:t>
      </w:r>
    </w:p>
    <w:p w14:paraId="30EF1E90" w14:textId="77777777" w:rsidR="00936F1F" w:rsidRPr="00FE7FA8" w:rsidRDefault="00936F1F" w:rsidP="00936F1F">
      <w:pPr>
        <w:pStyle w:val="Titrearticle"/>
        <w:rPr>
          <w:noProof/>
        </w:rPr>
      </w:pPr>
      <w:r w:rsidRPr="00FE7FA8">
        <w:rPr>
          <w:noProof/>
        </w:rPr>
        <w:t xml:space="preserve">7. pants </w:t>
      </w:r>
      <w:r w:rsidRPr="00FE7FA8">
        <w:rPr>
          <w:noProof/>
        </w:rPr>
        <w:br/>
        <w:t>Attiecināmās darbības</w:t>
      </w:r>
    </w:p>
    <w:p w14:paraId="60744384" w14:textId="30489BB6" w:rsidR="00936F1F" w:rsidRPr="00FE7FA8" w:rsidRDefault="009348AC" w:rsidP="009348AC">
      <w:pPr>
        <w:pStyle w:val="ManualNumPar1"/>
        <w:rPr>
          <w:noProof/>
        </w:rPr>
      </w:pPr>
      <w:r w:rsidRPr="009348AC">
        <w:t>1.</w:t>
      </w:r>
      <w:r w:rsidRPr="009348AC">
        <w:tab/>
      </w:r>
      <w:r w:rsidR="00936F1F" w:rsidRPr="00FE7FA8">
        <w:rPr>
          <w:noProof/>
        </w:rPr>
        <w:t xml:space="preserve">Tiesīgas saņemt finansējumu ir tikai darbības, kas atbilst visiem šiem kritērijiem: </w:t>
      </w:r>
    </w:p>
    <w:p w14:paraId="674F0A8C" w14:textId="21C8D2B8" w:rsidR="00936F1F" w:rsidRPr="00FE7FA8" w:rsidRDefault="009348AC" w:rsidP="009348AC">
      <w:pPr>
        <w:pStyle w:val="Point1"/>
        <w:rPr>
          <w:noProof/>
        </w:rPr>
      </w:pPr>
      <w:r w:rsidRPr="009348AC">
        <w:t>(a)</w:t>
      </w:r>
      <w:r w:rsidRPr="009348AC">
        <w:tab/>
      </w:r>
      <w:r w:rsidR="00936F1F" w:rsidRPr="00FE7FA8">
        <w:rPr>
          <w:noProof/>
        </w:rPr>
        <w:t>darbības ietver sadarbību starp atbalsttiesīgiem subjektiem steidzamāko un kritiski svarīgāko aizsardzības ražojumu kopīgā iepirkumā, īstenojot 3. pantā minētos mērķus;</w:t>
      </w:r>
    </w:p>
    <w:p w14:paraId="5E5496C4" w14:textId="6E613205" w:rsidR="00936F1F" w:rsidRPr="00FE7FA8" w:rsidRDefault="009348AC" w:rsidP="009348AC">
      <w:pPr>
        <w:pStyle w:val="Point1"/>
        <w:rPr>
          <w:noProof/>
        </w:rPr>
      </w:pPr>
      <w:r w:rsidRPr="009348AC">
        <w:t>(b)</w:t>
      </w:r>
      <w:r w:rsidRPr="009348AC">
        <w:tab/>
      </w:r>
      <w:r w:rsidR="00936F1F" w:rsidRPr="00FE7FA8">
        <w:rPr>
          <w:noProof/>
        </w:rPr>
        <w:t>darbības ietver jaunu sadarbību vai esošās sadarbības paplašināšanu, iekļaujot jaunas dalībvalstis vai asociētās valstis;</w:t>
      </w:r>
    </w:p>
    <w:p w14:paraId="6E28CB58" w14:textId="0F0FDB6A" w:rsidR="00936F1F" w:rsidRPr="00FE7FA8" w:rsidRDefault="009348AC" w:rsidP="009348AC">
      <w:pPr>
        <w:pStyle w:val="Point1"/>
        <w:rPr>
          <w:noProof/>
        </w:rPr>
      </w:pPr>
      <w:r w:rsidRPr="009348AC">
        <w:t>(c)</w:t>
      </w:r>
      <w:r w:rsidRPr="009348AC">
        <w:tab/>
      </w:r>
      <w:r w:rsidR="00936F1F" w:rsidRPr="00FE7FA8">
        <w:rPr>
          <w:noProof/>
        </w:rPr>
        <w:t xml:space="preserve">darbības veic konsorcijs, kurā ir vismaz trīs dalībvalstis; </w:t>
      </w:r>
    </w:p>
    <w:p w14:paraId="2E0DEF9F" w14:textId="35EAE2E9" w:rsidR="00936F1F" w:rsidRPr="00FE7FA8" w:rsidRDefault="009348AC" w:rsidP="009348AC">
      <w:pPr>
        <w:pStyle w:val="Point1"/>
        <w:rPr>
          <w:noProof/>
        </w:rPr>
      </w:pPr>
      <w:r w:rsidRPr="009348AC">
        <w:t>(d)</w:t>
      </w:r>
      <w:r w:rsidRPr="009348AC">
        <w:tab/>
      </w:r>
      <w:r w:rsidR="00936F1F" w:rsidRPr="00FE7FA8">
        <w:rPr>
          <w:noProof/>
        </w:rPr>
        <w:t>darbības atbilst 8. pantā izklāstītajiem papildu nosacījumiem.</w:t>
      </w:r>
    </w:p>
    <w:p w14:paraId="67AE7BF4" w14:textId="0A4937B5" w:rsidR="00936F1F" w:rsidRPr="00FE7FA8" w:rsidRDefault="009348AC" w:rsidP="009348AC">
      <w:pPr>
        <w:pStyle w:val="ManualNumPar1"/>
        <w:rPr>
          <w:noProof/>
        </w:rPr>
      </w:pPr>
      <w:r w:rsidRPr="009348AC">
        <w:t>2.</w:t>
      </w:r>
      <w:r w:rsidRPr="009348AC">
        <w:tab/>
      </w:r>
      <w:r w:rsidR="00936F1F" w:rsidRPr="00FE7FA8">
        <w:rPr>
          <w:noProof/>
        </w:rPr>
        <w:t>Šādas darbības nav tiesīgas saņemt finansējumu:</w:t>
      </w:r>
    </w:p>
    <w:p w14:paraId="2BD62DA3" w14:textId="1A1DF4E8" w:rsidR="00936F1F" w:rsidRPr="00FE7FA8" w:rsidRDefault="009348AC" w:rsidP="009348AC">
      <w:pPr>
        <w:pStyle w:val="Point1"/>
        <w:rPr>
          <w:noProof/>
        </w:rPr>
      </w:pPr>
      <w:r w:rsidRPr="009348AC">
        <w:t>(a)</w:t>
      </w:r>
      <w:r w:rsidRPr="009348AC">
        <w:tab/>
      </w:r>
      <w:r w:rsidR="00936F1F" w:rsidRPr="00FE7FA8">
        <w:rPr>
          <w:noProof/>
        </w:rPr>
        <w:t>darbības tādu preču vai pakalpojumu kopīgam iepirkumam, ko aizliedz piemērojamie starptautiskie tiesību akti;</w:t>
      </w:r>
    </w:p>
    <w:p w14:paraId="52A19291" w14:textId="627769AD" w:rsidR="00936F1F" w:rsidRPr="00FE7FA8" w:rsidRDefault="009348AC" w:rsidP="009348AC">
      <w:pPr>
        <w:pStyle w:val="Point1"/>
        <w:rPr>
          <w:noProof/>
        </w:rPr>
      </w:pPr>
      <w:r w:rsidRPr="009348AC">
        <w:t>(b)</w:t>
      </w:r>
      <w:r w:rsidRPr="009348AC">
        <w:tab/>
      </w:r>
      <w:r w:rsidR="00936F1F" w:rsidRPr="00FE7FA8">
        <w:rPr>
          <w:noProof/>
        </w:rPr>
        <w:t>darbības tādu letālu autonomu ieroču kopīgam iepirkumam, kuru izmantošanā nav iespējama pietiekama cilvēka kontrole pār mērķu izvēli un spēka lietošanas lēmumiem, kad uzbrukumi tiek vērsti pret cilvēkiem.</w:t>
      </w:r>
    </w:p>
    <w:p w14:paraId="1B80A20A" w14:textId="77777777" w:rsidR="00936F1F" w:rsidRPr="00FE7FA8" w:rsidRDefault="00936F1F" w:rsidP="00936F1F">
      <w:pPr>
        <w:pStyle w:val="Titrearticle"/>
        <w:rPr>
          <w:noProof/>
        </w:rPr>
      </w:pPr>
      <w:r w:rsidRPr="00FE7FA8">
        <w:rPr>
          <w:noProof/>
        </w:rPr>
        <w:t xml:space="preserve">8. pants </w:t>
      </w:r>
      <w:r w:rsidRPr="00FE7FA8">
        <w:rPr>
          <w:noProof/>
        </w:rPr>
        <w:br/>
        <w:t xml:space="preserve">Papildu finansēšanas nosacījumi </w:t>
      </w:r>
    </w:p>
    <w:p w14:paraId="30D5198C" w14:textId="023FBE62" w:rsidR="007319D7" w:rsidRPr="00FE7FA8" w:rsidRDefault="009348AC" w:rsidP="009348AC">
      <w:pPr>
        <w:pStyle w:val="ManualNumPar1"/>
        <w:rPr>
          <w:noProof/>
        </w:rPr>
      </w:pPr>
      <w:r w:rsidRPr="009348AC">
        <w:t>1.</w:t>
      </w:r>
      <w:r w:rsidRPr="009348AC">
        <w:tab/>
      </w:r>
      <w:r w:rsidR="00936F1F" w:rsidRPr="00FE7FA8">
        <w:rPr>
          <w:noProof/>
        </w:rPr>
        <w:t>Dalībvalstis vai asociētās trešās valstis ieceļ iepirkuma aģentu, kas rīkojas to vārdā kopīga iepirkuma nolūkā. Iepirkuma aģents līdzdalīgo dalībvalstu vārdā veic iepirkuma procedūras un noslēdz izrietošos līgumus ar darbuzņēmējiem.</w:t>
      </w:r>
    </w:p>
    <w:p w14:paraId="7A41E75F" w14:textId="6074F74A" w:rsidR="007319D7" w:rsidRPr="00FE7FA8" w:rsidRDefault="009348AC" w:rsidP="009348AC">
      <w:pPr>
        <w:pStyle w:val="ManualNumPar1"/>
        <w:rPr>
          <w:noProof/>
        </w:rPr>
      </w:pPr>
      <w:r w:rsidRPr="009348AC">
        <w:t>2.</w:t>
      </w:r>
      <w:r w:rsidRPr="009348AC">
        <w:tab/>
      </w:r>
      <w:r w:rsidR="00936F1F" w:rsidRPr="00FE7FA8">
        <w:rPr>
          <w:noProof/>
        </w:rPr>
        <w:t>Šā panta 1. punktā minētās iepirkuma procedūras ir balstītas uz vienošanos, kas iesaistītajām dalībvalstīm jāparaksta ar iepirkuma aģentu saskaņā ar 11. pantā minētajā darba programmā izklāstītajiem nosacījumiem.</w:t>
      </w:r>
    </w:p>
    <w:p w14:paraId="4D562DB5" w14:textId="25CA6442" w:rsidR="007319D7" w:rsidRPr="00FE7FA8" w:rsidRDefault="009348AC" w:rsidP="009348AC">
      <w:pPr>
        <w:pStyle w:val="ManualNumPar1"/>
        <w:rPr>
          <w:noProof/>
        </w:rPr>
      </w:pPr>
      <w:r w:rsidRPr="009348AC">
        <w:t>3.</w:t>
      </w:r>
      <w:r w:rsidRPr="009348AC">
        <w:tab/>
      </w:r>
      <w:r w:rsidR="00936F1F" w:rsidRPr="00FE7FA8">
        <w:rPr>
          <w:noProof/>
        </w:rPr>
        <w:t>Kopīgās iepirkuma procedūrās un līgumos iekļauj dalības prasības kopīgajā iepirkumā iesaistītajiem darbuzņēmējiem un apakšuzņēmējiem, kā norādīts 4.–10. punktā.</w:t>
      </w:r>
    </w:p>
    <w:p w14:paraId="7E245EE1" w14:textId="19CB42B2" w:rsidR="00FB4A84" w:rsidRPr="00FE7FA8" w:rsidRDefault="009348AC" w:rsidP="009348AC">
      <w:pPr>
        <w:pStyle w:val="ManualNumPar1"/>
        <w:rPr>
          <w:noProof/>
        </w:rPr>
      </w:pPr>
      <w:r w:rsidRPr="009348AC">
        <w:t>4.</w:t>
      </w:r>
      <w:r w:rsidRPr="009348AC">
        <w:tab/>
      </w:r>
      <w:r w:rsidR="00936F1F" w:rsidRPr="00FE7FA8">
        <w:rPr>
          <w:noProof/>
        </w:rPr>
        <w:t>Kopīgajā iepirkumā iesaistītajiem līgumslēdzējiem un apakšuzņēmējiem jābūt dibinātiem Savienībā un to izpildvadības struktūrām jāatrodas Savienībā. Tos nedrīkst kontrolēt neasociēta trešā valsts vai neasociētas trešās valsts subjekts.</w:t>
      </w:r>
    </w:p>
    <w:p w14:paraId="5458CDAE" w14:textId="06522E6A" w:rsidR="00FB4A84" w:rsidRPr="00FE7FA8" w:rsidRDefault="009348AC" w:rsidP="009348AC">
      <w:pPr>
        <w:pStyle w:val="ManualNumPar1"/>
        <w:rPr>
          <w:noProof/>
        </w:rPr>
      </w:pPr>
      <w:r w:rsidRPr="009348AC">
        <w:t>5.</w:t>
      </w:r>
      <w:r w:rsidRPr="009348AC">
        <w:tab/>
      </w:r>
      <w:r w:rsidR="00936F1F" w:rsidRPr="00FE7FA8">
        <w:rPr>
          <w:noProof/>
        </w:rPr>
        <w:t>Atkāpjoties no 4. punkta, tiesību subjekts, kas reģistrēts Savienībā vai asociētā trešā valstī un kuru kontrolē neasociēta trešā valsts vai neasociētas trešās valsts subjekts, drīkst piedalīties kā darbuzņēmējs un apakšuzņēmējs, kurš iesaistīts kopīgajā iepirkumā, tikai ja tas sniedz garantijas, ko apstiprinājusi dalībvalsts vai asociētā trešā valsts, kurā darbuzņēmējs ir iedibināts.</w:t>
      </w:r>
    </w:p>
    <w:p w14:paraId="6DD7746F" w14:textId="7B0EEACA" w:rsidR="00FB4A84" w:rsidRPr="00FE7FA8" w:rsidRDefault="009348AC" w:rsidP="009348AC">
      <w:pPr>
        <w:pStyle w:val="ManualNumPar1"/>
        <w:rPr>
          <w:noProof/>
        </w:rPr>
      </w:pPr>
      <w:r w:rsidRPr="009348AC">
        <w:t>6.</w:t>
      </w:r>
      <w:r w:rsidRPr="009348AC">
        <w:tab/>
      </w:r>
      <w:r w:rsidR="00936F1F" w:rsidRPr="00FE7FA8">
        <w:rPr>
          <w:noProof/>
        </w:rPr>
        <w:t>Iesaistītās dalībvalstis iesniedz Komisijai iepirkuma aģenta paziņojumu par garantijām, ko sniedz kopīgajā iepirkumā iesaistīts darbuzņēmējs vai apakšuzņēmējs, kas ir iedibināts Savienībā vai asociētā trešā valstī un kuru kontrolē neasociēta trešā valsts vai neasociētas trešās valsts subjekts. Iepirkuma līguma garantijas un ar tiem saistītos noteikumus dara pieejamus Komisijai pēc pieprasījuma. Ar minētajām garantijām nodrošina, lai kopīgajā iepirkumā iesaistītā darbuzņēmēja vai apakšuzņēmēja iesaiste nebūtu pretrunā nedz Savienības, nedz tās dalībvalstu drošības un aizsardzības interesēm, kā noteikts atbilstīgi KĀDP, ievērojot LES V sadaļu, nedz 3. pantā izklāstītajiem mērķiem.</w:t>
      </w:r>
    </w:p>
    <w:p w14:paraId="7D9AB98F" w14:textId="7EE0399B" w:rsidR="00FB4A84" w:rsidRPr="00FE7FA8" w:rsidRDefault="009348AC" w:rsidP="009348AC">
      <w:pPr>
        <w:pStyle w:val="ManualNumPar1"/>
        <w:rPr>
          <w:noProof/>
        </w:rPr>
      </w:pPr>
      <w:r w:rsidRPr="009348AC">
        <w:t>7.</w:t>
      </w:r>
      <w:r w:rsidRPr="009348AC">
        <w:tab/>
      </w:r>
      <w:r w:rsidR="00936F1F" w:rsidRPr="00FE7FA8">
        <w:rPr>
          <w:noProof/>
        </w:rPr>
        <w:t xml:space="preserve">Ar garantijām jo īpaši pamato, ka kopīga iepirkuma nolūkā ir ieviesti pasākumi, lai nodrošinātu, ka: </w:t>
      </w:r>
    </w:p>
    <w:p w14:paraId="33CDB13D" w14:textId="5FA6037A" w:rsidR="00FB4A84" w:rsidRPr="00FE7FA8" w:rsidRDefault="009348AC" w:rsidP="009348AC">
      <w:pPr>
        <w:pStyle w:val="Point1"/>
        <w:rPr>
          <w:noProof/>
        </w:rPr>
      </w:pPr>
      <w:r w:rsidRPr="009348AC">
        <w:t>(a)</w:t>
      </w:r>
      <w:r w:rsidRPr="009348AC">
        <w:tab/>
      </w:r>
      <w:r w:rsidR="00936F1F" w:rsidRPr="00FE7FA8">
        <w:rPr>
          <w:noProof/>
        </w:rPr>
        <w:t xml:space="preserve">kontrole pār kopīgajā iepirkumā iesaistīto darbuzņēmēju vai apakšuzņēmēju tiek īstenota tādā veidā, kas neierobežo tā spēju izpildīt pasūtījumu un sasniegt rezultātus; </w:t>
      </w:r>
    </w:p>
    <w:p w14:paraId="75154899" w14:textId="1CA0CB5A" w:rsidR="00936F1F" w:rsidRPr="00FE7FA8" w:rsidRDefault="009348AC" w:rsidP="009348AC">
      <w:pPr>
        <w:pStyle w:val="Point1"/>
        <w:rPr>
          <w:noProof/>
        </w:rPr>
      </w:pPr>
      <w:r w:rsidRPr="009348AC">
        <w:t>(b)</w:t>
      </w:r>
      <w:r w:rsidRPr="009348AC">
        <w:tab/>
      </w:r>
      <w:r w:rsidR="00936F1F" w:rsidRPr="00FE7FA8">
        <w:rPr>
          <w:noProof/>
        </w:rPr>
        <w:t>tiek novērsta neasociētās trešās valsts vai neasociētas trešās valsts struktūras piekļuve sensitīvai informācijai un darbiniekiem vai citām personām, kuras iesaistītas kopīgajā iepirkumā, ir dalībvalsts izsniegta valsts drošības pielaide.</w:t>
      </w:r>
    </w:p>
    <w:p w14:paraId="4C8F14CF" w14:textId="5596FE26" w:rsidR="00936F1F" w:rsidRPr="00FE7FA8" w:rsidRDefault="009348AC" w:rsidP="009348AC">
      <w:pPr>
        <w:pStyle w:val="ManualNumPar1"/>
        <w:rPr>
          <w:noProof/>
        </w:rPr>
      </w:pPr>
      <w:r w:rsidRPr="009348AC">
        <w:t>8.</w:t>
      </w:r>
      <w:r w:rsidRPr="009348AC">
        <w:tab/>
      </w:r>
      <w:r w:rsidR="00936F1F" w:rsidRPr="00FE7FA8">
        <w:rPr>
          <w:noProof/>
        </w:rPr>
        <w:t>Kopīgajā iepirkumā iesaistīto darbuzņēmēju un apakšuzņēmēju infrastruktūra, iekārtas, aktīvi un resursi, ko izmanto kopīgā iepirkuma mērķiem, atrodas dalībvalsts vai asociētas trešās valsts teritorijā. Ja Savienībā vai kādā asociētā trešā valstī nav konkurētspējīgu un tūlītēji pieejamu alternatīvu, darbuzņēmēji un apakšuzņēmēji, kas iesaistīti kopīgajā iepirkumā, var izmantot savus aktīvus, infrastruktūru, objektus un resursus, kas atrodas vai tiek turēti ārpus dalībvalstu vai asociēto trešo valstu teritorijas, ar noteikumu, ka šāds izmantojums nav pretrunā Savienības un tās dalībvalstu drošības un aizsardzības interesēm un saskan ar mērķiem, kas izklāstīti 3. pantā.</w:t>
      </w:r>
    </w:p>
    <w:p w14:paraId="281E3386" w14:textId="3D1479F2" w:rsidR="00FB4A84" w:rsidRPr="00FE7FA8" w:rsidRDefault="009348AC" w:rsidP="009348AC">
      <w:pPr>
        <w:pStyle w:val="ManualNumPar1"/>
        <w:rPr>
          <w:noProof/>
        </w:rPr>
      </w:pPr>
      <w:bookmarkStart w:id="1" w:name="_Hlk107404137"/>
      <w:r w:rsidRPr="009348AC">
        <w:t>9.</w:t>
      </w:r>
      <w:r w:rsidRPr="009348AC">
        <w:tab/>
      </w:r>
      <w:r w:rsidR="00FB4A84" w:rsidRPr="00FE7FA8">
        <w:rPr>
          <w:noProof/>
        </w:rPr>
        <w:t>Kopīgās iepirkuma procedūrās un līgumos iekļauj arī prasību, lai uz ražojumiem, kas saistīti ar aizsardzību, neattiektos neasociētas trešās valsts vai neasociētas trešās valsts subjekta noteikti ierobežojumi.</w:t>
      </w:r>
    </w:p>
    <w:bookmarkEnd w:id="1"/>
    <w:p w14:paraId="29AB6BDB" w14:textId="520C4DE0" w:rsidR="00936F1F" w:rsidRPr="00FE7FA8" w:rsidRDefault="009348AC" w:rsidP="009348AC">
      <w:pPr>
        <w:pStyle w:val="ManualNumPar1"/>
        <w:rPr>
          <w:noProof/>
        </w:rPr>
      </w:pPr>
      <w:r w:rsidRPr="009348AC">
        <w:t>10.</w:t>
      </w:r>
      <w:r w:rsidRPr="009348AC">
        <w:tab/>
      </w:r>
      <w:r w:rsidR="00936F1F" w:rsidRPr="00FE7FA8">
        <w:rPr>
          <w:noProof/>
        </w:rPr>
        <w:t>Šī panta nolūkiem “kopīgajā iepirkumā iesaistītie apakšuzņēmēji” ir visi tālāk minētie:</w:t>
      </w:r>
    </w:p>
    <w:p w14:paraId="305571AC" w14:textId="5EED5615" w:rsidR="00936F1F" w:rsidRPr="00FE7FA8" w:rsidRDefault="009348AC" w:rsidP="009348AC">
      <w:pPr>
        <w:pStyle w:val="Point1"/>
        <w:rPr>
          <w:noProof/>
        </w:rPr>
      </w:pPr>
      <w:r w:rsidRPr="009348AC">
        <w:t>(a)</w:t>
      </w:r>
      <w:r w:rsidRPr="009348AC">
        <w:tab/>
      </w:r>
      <w:r w:rsidR="00936F1F" w:rsidRPr="00FE7FA8">
        <w:rPr>
          <w:noProof/>
        </w:rPr>
        <w:t>apakšuzņēmēji, kuriem ir tiešas līgumattiecības ar darbuzņēmēju;</w:t>
      </w:r>
    </w:p>
    <w:p w14:paraId="58F6A767" w14:textId="1B531F88" w:rsidR="00936F1F" w:rsidRPr="00FE7FA8" w:rsidRDefault="009348AC" w:rsidP="009348AC">
      <w:pPr>
        <w:pStyle w:val="Point1"/>
        <w:rPr>
          <w:noProof/>
        </w:rPr>
      </w:pPr>
      <w:r w:rsidRPr="009348AC">
        <w:t>(b)</w:t>
      </w:r>
      <w:r w:rsidRPr="009348AC">
        <w:tab/>
      </w:r>
      <w:r w:rsidR="00936F1F" w:rsidRPr="00FE7FA8">
        <w:rPr>
          <w:noProof/>
        </w:rPr>
        <w:t>citi apakšuzņēmēji, kuriem tiek piešķirti vismaz 10 % no darba apjoma;</w:t>
      </w:r>
    </w:p>
    <w:p w14:paraId="0981050B" w14:textId="6A06A0C9" w:rsidR="00936F1F" w:rsidRPr="00FE7FA8" w:rsidRDefault="009348AC" w:rsidP="009348AC">
      <w:pPr>
        <w:pStyle w:val="Point1"/>
        <w:rPr>
          <w:noProof/>
        </w:rPr>
      </w:pPr>
      <w:r w:rsidRPr="009348AC">
        <w:t>(c)</w:t>
      </w:r>
      <w:r w:rsidRPr="009348AC">
        <w:tab/>
      </w:r>
      <w:r w:rsidR="00936F1F" w:rsidRPr="00FE7FA8">
        <w:rPr>
          <w:noProof/>
        </w:rPr>
        <w:t>apakšuzņēmēji, kuriem var būt nepieciešama piekļuve klasificētai informācijai, lai īstenotu kopīgo iepirkumu.</w:t>
      </w:r>
    </w:p>
    <w:p w14:paraId="35AB3CAE" w14:textId="77777777" w:rsidR="00FB4A84" w:rsidRPr="00FE7FA8" w:rsidRDefault="00FB4A84" w:rsidP="00FB4A84">
      <w:pPr>
        <w:pStyle w:val="Titrearticle"/>
        <w:rPr>
          <w:noProof/>
        </w:rPr>
      </w:pPr>
      <w:r w:rsidRPr="00FE7FA8">
        <w:rPr>
          <w:noProof/>
        </w:rPr>
        <w:t xml:space="preserve">9. pants </w:t>
      </w:r>
      <w:r w:rsidRPr="00FE7FA8">
        <w:rPr>
          <w:noProof/>
        </w:rPr>
        <w:br/>
        <w:t xml:space="preserve">Atbalsttiesīgie subjekti </w:t>
      </w:r>
    </w:p>
    <w:p w14:paraId="0543B635" w14:textId="77777777" w:rsidR="00FB4A84" w:rsidRPr="00FE7FA8" w:rsidRDefault="00FB4A84" w:rsidP="00FB4A84">
      <w:pPr>
        <w:rPr>
          <w:noProof/>
        </w:rPr>
      </w:pPr>
      <w:r w:rsidRPr="00FE7FA8">
        <w:rPr>
          <w:noProof/>
        </w:rPr>
        <w:t xml:space="preserve">Ar nosacījumu, ka tie atbilst Finanšu regulas 197. pantā noteiktajiem atbilstības kritērijiem, tiesības saņemt finansējumu ir šādiem subjektiem: </w:t>
      </w:r>
    </w:p>
    <w:p w14:paraId="11B1BE50" w14:textId="38ECA870" w:rsidR="00FB4A84" w:rsidRPr="00FE7FA8" w:rsidRDefault="009348AC" w:rsidP="009348AC">
      <w:pPr>
        <w:pStyle w:val="Point1"/>
        <w:rPr>
          <w:noProof/>
        </w:rPr>
      </w:pPr>
      <w:r w:rsidRPr="009348AC">
        <w:t>(a)</w:t>
      </w:r>
      <w:r w:rsidRPr="009348AC">
        <w:tab/>
      </w:r>
      <w:r w:rsidR="00FB4A84" w:rsidRPr="00FE7FA8">
        <w:rPr>
          <w:noProof/>
        </w:rPr>
        <w:t>publiskā iepirkuma līgumslēdzējas iestādes vai līgumslēdzēji, kā definēts Eiropas Parlamenta un Padomes Direktīvās 2014/24/ES</w:t>
      </w:r>
      <w:r w:rsidR="00FB4A84" w:rsidRPr="00FE7FA8">
        <w:rPr>
          <w:rStyle w:val="FootnoteReference"/>
          <w:noProof/>
        </w:rPr>
        <w:footnoteReference w:id="9"/>
      </w:r>
      <w:r w:rsidR="00FB4A84" w:rsidRPr="00FE7FA8">
        <w:rPr>
          <w:noProof/>
        </w:rPr>
        <w:t xml:space="preserve"> un 2014/25/ES</w:t>
      </w:r>
      <w:r w:rsidR="00FB4A84" w:rsidRPr="00FE7FA8">
        <w:rPr>
          <w:rStyle w:val="FootnoteReference"/>
          <w:noProof/>
        </w:rPr>
        <w:footnoteReference w:id="10"/>
      </w:r>
      <w:r w:rsidR="00FB4A84" w:rsidRPr="00FE7FA8">
        <w:rPr>
          <w:noProof/>
        </w:rPr>
        <w:t>;</w:t>
      </w:r>
    </w:p>
    <w:p w14:paraId="6ADEB93C" w14:textId="766918E3" w:rsidR="00936F1F" w:rsidRPr="00FE7FA8" w:rsidRDefault="009348AC" w:rsidP="009348AC">
      <w:pPr>
        <w:pStyle w:val="Point1"/>
        <w:rPr>
          <w:noProof/>
        </w:rPr>
      </w:pPr>
      <w:r w:rsidRPr="009348AC">
        <w:t>(b)</w:t>
      </w:r>
      <w:r w:rsidRPr="009348AC">
        <w:tab/>
      </w:r>
      <w:r w:rsidR="00FB4A84" w:rsidRPr="00FE7FA8">
        <w:rPr>
          <w:noProof/>
        </w:rPr>
        <w:t>asociēto trešo valstu publiskās iestādes.</w:t>
      </w:r>
    </w:p>
    <w:p w14:paraId="7D751925" w14:textId="77777777" w:rsidR="00FB4A84" w:rsidRPr="00FE7FA8" w:rsidRDefault="00FB4A84" w:rsidP="00FB4A84">
      <w:pPr>
        <w:pStyle w:val="Titrearticle"/>
        <w:rPr>
          <w:noProof/>
        </w:rPr>
      </w:pPr>
      <w:r w:rsidRPr="00FE7FA8">
        <w:rPr>
          <w:noProof/>
        </w:rPr>
        <w:t xml:space="preserve">10. pants </w:t>
      </w:r>
      <w:r w:rsidRPr="00FE7FA8">
        <w:rPr>
          <w:noProof/>
        </w:rPr>
        <w:br/>
        <w:t>Piešķiršanas kritēriji</w:t>
      </w:r>
    </w:p>
    <w:p w14:paraId="1052A571" w14:textId="77777777" w:rsidR="00FB4A84" w:rsidRPr="00FE7FA8" w:rsidRDefault="00FB4A84" w:rsidP="00FB4A84">
      <w:pPr>
        <w:rPr>
          <w:noProof/>
        </w:rPr>
      </w:pPr>
      <w:r w:rsidRPr="00FE7FA8">
        <w:rPr>
          <w:noProof/>
        </w:rPr>
        <w:t>Komisija izvērtē iesniegtos priekšlikumus, pamatojoties uz šādiem piešķiršanas kritērijiem.</w:t>
      </w:r>
    </w:p>
    <w:p w14:paraId="4DA1A369" w14:textId="15C30A26" w:rsidR="00F759FA" w:rsidRPr="00FE7FA8" w:rsidRDefault="009348AC" w:rsidP="009348AC">
      <w:pPr>
        <w:pStyle w:val="ManualNumPar1"/>
        <w:rPr>
          <w:noProof/>
        </w:rPr>
      </w:pPr>
      <w:r w:rsidRPr="009348AC">
        <w:t>1.</w:t>
      </w:r>
      <w:r w:rsidRPr="009348AC">
        <w:tab/>
      </w:r>
      <w:r w:rsidR="00FB4A84" w:rsidRPr="00FE7FA8">
        <w:rPr>
          <w:noProof/>
        </w:rPr>
        <w:t>Darbības ieguldījums Savienības aizsardzības rūpnieciskās bāzes stiprināšanā un pilnveidošanā, lai ļautu tai jo īpaši apmierināt steidzamākās un kritiski svarīgākās aizsardzības ražojumu vajadzības, kā minēts 3. pantā, tostarp attiecībā uz iepirkuma procedūru un piegādes izpildes laiku, krājumu papildināšanu, pieejamību un piegādi.</w:t>
      </w:r>
    </w:p>
    <w:p w14:paraId="4D06D84C" w14:textId="36F951C7" w:rsidR="00F759FA" w:rsidRPr="00FE7FA8" w:rsidRDefault="009348AC" w:rsidP="009348AC">
      <w:pPr>
        <w:pStyle w:val="ManualNumPar1"/>
        <w:rPr>
          <w:noProof/>
        </w:rPr>
      </w:pPr>
      <w:r w:rsidRPr="009348AC">
        <w:t>2.</w:t>
      </w:r>
      <w:r w:rsidRPr="009348AC">
        <w:tab/>
      </w:r>
      <w:r w:rsidR="00FB4A84" w:rsidRPr="00FE7FA8">
        <w:rPr>
          <w:noProof/>
        </w:rPr>
        <w:t xml:space="preserve">Darbības ieguldījums </w:t>
      </w:r>
      <w:r w:rsidR="00FB4A84" w:rsidRPr="00FE7FA8">
        <w:rPr>
          <w:i/>
          <w:noProof/>
        </w:rPr>
        <w:t>EDTIB</w:t>
      </w:r>
      <w:r w:rsidR="00FB4A84" w:rsidRPr="00FE7FA8">
        <w:rPr>
          <w:noProof/>
        </w:rPr>
        <w:t xml:space="preserve"> konkurētspējā un pielāgošanā, tostarp paredzot ražošanas jaudu palielināšanu, ražošanas jaudu rezervēšanu, pārkvalifikāciju un prasmju pilnveidi, kā arī vispārēju modernizāciju.</w:t>
      </w:r>
    </w:p>
    <w:p w14:paraId="1AA4BDB1" w14:textId="16E053BE" w:rsidR="00F759FA" w:rsidRPr="00FE7FA8" w:rsidRDefault="009348AC" w:rsidP="009348AC">
      <w:pPr>
        <w:pStyle w:val="ManualNumPar1"/>
        <w:rPr>
          <w:noProof/>
        </w:rPr>
      </w:pPr>
      <w:r w:rsidRPr="009348AC">
        <w:t>3.</w:t>
      </w:r>
      <w:r w:rsidRPr="009348AC">
        <w:tab/>
      </w:r>
      <w:r w:rsidR="00FB4A84" w:rsidRPr="00FE7FA8">
        <w:rPr>
          <w:noProof/>
        </w:rPr>
        <w:t>Darbības ieguldījums dalībvalstu vai asociēto valstu sadarbības un ražojumu sadarbspējas stiprināšanā.</w:t>
      </w:r>
    </w:p>
    <w:p w14:paraId="3D0E0039" w14:textId="16DC2767" w:rsidR="00F759FA" w:rsidRPr="00FE7FA8" w:rsidRDefault="009348AC" w:rsidP="009348AC">
      <w:pPr>
        <w:pStyle w:val="ManualNumPar1"/>
        <w:rPr>
          <w:noProof/>
        </w:rPr>
      </w:pPr>
      <w:r w:rsidRPr="009348AC">
        <w:t>4.</w:t>
      </w:r>
      <w:r w:rsidRPr="009348AC">
        <w:tab/>
      </w:r>
      <w:r w:rsidR="00FB4A84" w:rsidRPr="00FE7FA8">
        <w:rPr>
          <w:noProof/>
        </w:rPr>
        <w:t>To dalībvalstu vai asociēto valstu skaits, kuras piedalās kopīgajā iepirkumā.</w:t>
      </w:r>
    </w:p>
    <w:p w14:paraId="5D2B6B23" w14:textId="2AABAB6C" w:rsidR="00F759FA" w:rsidRPr="00FE7FA8" w:rsidRDefault="009348AC" w:rsidP="009348AC">
      <w:pPr>
        <w:pStyle w:val="ManualNumPar1"/>
        <w:rPr>
          <w:noProof/>
        </w:rPr>
      </w:pPr>
      <w:r w:rsidRPr="009348AC">
        <w:t>5.</w:t>
      </w:r>
      <w:r w:rsidRPr="009348AC">
        <w:tab/>
      </w:r>
      <w:r w:rsidR="00FB4A84" w:rsidRPr="00FE7FA8">
        <w:rPr>
          <w:noProof/>
        </w:rPr>
        <w:t>Kopīgā iepirkuma novērtētais apjoms un jebkāds dalībnieku apliecinājums, ka viņi kopīgi izmantos, uzkrās, turēs īpašumā iepirktos aizsardzības ražojumus vai veiks to uzturēšanu.</w:t>
      </w:r>
    </w:p>
    <w:p w14:paraId="65BA1526" w14:textId="4D4351F3" w:rsidR="00F759FA" w:rsidRPr="00FE7FA8" w:rsidRDefault="009348AC" w:rsidP="009348AC">
      <w:pPr>
        <w:pStyle w:val="ManualNumPar1"/>
        <w:rPr>
          <w:noProof/>
        </w:rPr>
      </w:pPr>
      <w:r w:rsidRPr="009348AC">
        <w:t>6.</w:t>
      </w:r>
      <w:r w:rsidRPr="009348AC">
        <w:tab/>
      </w:r>
      <w:r w:rsidR="00FB4A84" w:rsidRPr="00FE7FA8">
        <w:rPr>
          <w:noProof/>
        </w:rPr>
        <w:t xml:space="preserve">Savienības finansiālā atbalsta katalizatora efekts, demonstrējot, kā ar Savienības ieguldījumu var pārvarēt kopīgā iepirkuma šķēršļus. </w:t>
      </w:r>
    </w:p>
    <w:p w14:paraId="2ECA412D" w14:textId="7A814BBC" w:rsidR="00FB4A84" w:rsidRPr="00FE7FA8" w:rsidRDefault="009348AC" w:rsidP="009348AC">
      <w:pPr>
        <w:pStyle w:val="ManualNumPar1"/>
        <w:rPr>
          <w:noProof/>
        </w:rPr>
      </w:pPr>
      <w:r w:rsidRPr="009348AC">
        <w:t>7.</w:t>
      </w:r>
      <w:r w:rsidRPr="009348AC">
        <w:tab/>
      </w:r>
      <w:r w:rsidR="00FB4A84" w:rsidRPr="00FE7FA8">
        <w:rPr>
          <w:noProof/>
        </w:rPr>
        <w:t>Darbības izpildes plānu īstenošanas kvalitāte un efektivitāte.</w:t>
      </w:r>
    </w:p>
    <w:p w14:paraId="2033242E" w14:textId="77777777" w:rsidR="00F759FA" w:rsidRPr="00FE7FA8" w:rsidRDefault="00F759FA" w:rsidP="00F759FA">
      <w:pPr>
        <w:pStyle w:val="Titrearticle"/>
        <w:rPr>
          <w:noProof/>
        </w:rPr>
      </w:pPr>
      <w:r w:rsidRPr="00FE7FA8">
        <w:rPr>
          <w:noProof/>
        </w:rPr>
        <w:t xml:space="preserve">11. pants </w:t>
      </w:r>
      <w:r w:rsidRPr="00FE7FA8">
        <w:rPr>
          <w:noProof/>
        </w:rPr>
        <w:br/>
        <w:t>Darba programma</w:t>
      </w:r>
    </w:p>
    <w:p w14:paraId="64FFC177" w14:textId="2FE8368B" w:rsidR="00F759FA" w:rsidRPr="00FE7FA8" w:rsidRDefault="009348AC" w:rsidP="009348AC">
      <w:pPr>
        <w:pStyle w:val="ManualNumPar1"/>
        <w:rPr>
          <w:noProof/>
        </w:rPr>
      </w:pPr>
      <w:r w:rsidRPr="009348AC">
        <w:t>1.</w:t>
      </w:r>
      <w:r w:rsidRPr="009348AC">
        <w:tab/>
      </w:r>
      <w:r w:rsidR="00F759FA" w:rsidRPr="00FE7FA8">
        <w:rPr>
          <w:noProof/>
        </w:rPr>
        <w:t xml:space="preserve">Instrumentu īsteno ar darba programmu, kā minēts Finanšu regulas 110. pantā. </w:t>
      </w:r>
    </w:p>
    <w:p w14:paraId="42ADDA62" w14:textId="0AB72A8E" w:rsidR="00F759FA" w:rsidRPr="00FE7FA8" w:rsidRDefault="009348AC" w:rsidP="009348AC">
      <w:pPr>
        <w:pStyle w:val="ManualNumPar1"/>
        <w:rPr>
          <w:noProof/>
        </w:rPr>
      </w:pPr>
      <w:r w:rsidRPr="009348AC">
        <w:t>2.</w:t>
      </w:r>
      <w:r w:rsidRPr="009348AC">
        <w:tab/>
      </w:r>
      <w:r w:rsidR="00F759FA" w:rsidRPr="00FE7FA8">
        <w:rPr>
          <w:noProof/>
        </w:rPr>
        <w:t>Komisija, izmantojot īstenošanas aktu, pieņem darba programmu, kas minēta 1. punktā. Īstenošanas aktu pieņem saskaņā ar pārbaudes procedūru, kas minēta 14. panta 3. punktā.</w:t>
      </w:r>
    </w:p>
    <w:p w14:paraId="229FA783" w14:textId="5D3D10B7" w:rsidR="00F759FA" w:rsidRPr="00FE7FA8" w:rsidRDefault="009348AC" w:rsidP="009348AC">
      <w:pPr>
        <w:pStyle w:val="ManualNumPar1"/>
        <w:rPr>
          <w:noProof/>
        </w:rPr>
      </w:pPr>
      <w:r w:rsidRPr="009348AC">
        <w:t>3.</w:t>
      </w:r>
      <w:r w:rsidRPr="009348AC">
        <w:tab/>
      </w:r>
      <w:r w:rsidR="00F759FA" w:rsidRPr="00FE7FA8">
        <w:rPr>
          <w:noProof/>
        </w:rPr>
        <w:t>Darba programmā nosaka kopīgā iepirkuma darbības minimālajam finansiālajam apjomam un orientējošai finansiālā atbalsta summai darbībām, ko veic minimālais dalībvalstu skaits, kā minēts 7. panta 1. punkta c) apakšpunktā, kā arī stimuliem augstākas vērtības iepirkumam un papildu dalībvalstu vai asociēto valstu iekļaušanai.</w:t>
      </w:r>
    </w:p>
    <w:p w14:paraId="61EA121F" w14:textId="617B962C" w:rsidR="00FB4A84" w:rsidRPr="00FE7FA8" w:rsidRDefault="009348AC" w:rsidP="009348AC">
      <w:pPr>
        <w:pStyle w:val="ManualNumPar1"/>
        <w:rPr>
          <w:noProof/>
        </w:rPr>
      </w:pPr>
      <w:r w:rsidRPr="009348AC">
        <w:t>4.</w:t>
      </w:r>
      <w:r w:rsidRPr="009348AC">
        <w:tab/>
      </w:r>
      <w:r w:rsidR="00F759FA" w:rsidRPr="00FE7FA8">
        <w:rPr>
          <w:noProof/>
        </w:rPr>
        <w:t>Darba programmā nosaka finansēšanas prioritātes saskaņā ar 3. panta 2. punktā minētajām vajadzībām.</w:t>
      </w:r>
    </w:p>
    <w:p w14:paraId="6BC61EAE" w14:textId="77777777" w:rsidR="00F759FA" w:rsidRPr="00FE7FA8" w:rsidRDefault="00F759FA" w:rsidP="00F759FA">
      <w:pPr>
        <w:pStyle w:val="Titrearticle"/>
        <w:rPr>
          <w:noProof/>
        </w:rPr>
      </w:pPr>
      <w:r w:rsidRPr="00FE7FA8">
        <w:rPr>
          <w:noProof/>
        </w:rPr>
        <w:t xml:space="preserve">12. pants </w:t>
      </w:r>
      <w:r w:rsidRPr="00FE7FA8">
        <w:rPr>
          <w:noProof/>
        </w:rPr>
        <w:br/>
        <w:t>Uzraudzība un ziņošana</w:t>
      </w:r>
    </w:p>
    <w:p w14:paraId="2A93D6DF" w14:textId="5C0C5DE9" w:rsidR="00F759FA" w:rsidRPr="00FE7FA8" w:rsidRDefault="009348AC" w:rsidP="009348AC">
      <w:pPr>
        <w:pStyle w:val="ManualNumPar1"/>
        <w:rPr>
          <w:noProof/>
        </w:rPr>
      </w:pPr>
      <w:r w:rsidRPr="009348AC">
        <w:t>1.</w:t>
      </w:r>
      <w:r w:rsidRPr="009348AC">
        <w:tab/>
      </w:r>
      <w:r w:rsidR="00F759FA" w:rsidRPr="00FE7FA8">
        <w:rPr>
          <w:noProof/>
        </w:rPr>
        <w:t>Komisija sagatavo izvērtējuma ziņojumu par Instrumentu ne vēlāk kā līdz 2024. gada 31. decembrim un nosūta to Eiropas Parlamentam un Padomei. Ziņojumā tiek novērtēta Instrumenta ietvaros veikto darbību ietekme un efektivitāte.</w:t>
      </w:r>
    </w:p>
    <w:p w14:paraId="04A704F4" w14:textId="7811C054" w:rsidR="00FB4A84" w:rsidRPr="00FE7FA8" w:rsidRDefault="009348AC" w:rsidP="009348AC">
      <w:pPr>
        <w:pStyle w:val="ManualNumPar1"/>
        <w:rPr>
          <w:noProof/>
        </w:rPr>
      </w:pPr>
      <w:r w:rsidRPr="009348AC">
        <w:t>2.</w:t>
      </w:r>
      <w:r w:rsidRPr="009348AC">
        <w:tab/>
      </w:r>
      <w:r w:rsidR="00F759FA" w:rsidRPr="00FE7FA8">
        <w:rPr>
          <w:noProof/>
        </w:rPr>
        <w:t>Ziņojumā, pamatojoties uz konsultācijām ar dalībvalstīm un svarīgākajām ieinteresētajām personām, jo īpaši izvērtē progresu 3. pantā izklāstīto mērķu sasniegšanā.</w:t>
      </w:r>
    </w:p>
    <w:p w14:paraId="1675B340" w14:textId="77777777" w:rsidR="00F759FA" w:rsidRPr="00FE7FA8" w:rsidRDefault="00F759FA" w:rsidP="00F759FA">
      <w:pPr>
        <w:pStyle w:val="Titrearticle"/>
        <w:rPr>
          <w:noProof/>
        </w:rPr>
      </w:pPr>
      <w:r w:rsidRPr="00FE7FA8">
        <w:rPr>
          <w:noProof/>
        </w:rPr>
        <w:t xml:space="preserve">13. pants </w:t>
      </w:r>
      <w:r w:rsidRPr="00FE7FA8">
        <w:rPr>
          <w:noProof/>
        </w:rPr>
        <w:br/>
        <w:t>Informācija, komunikācija un publicitāte</w:t>
      </w:r>
    </w:p>
    <w:p w14:paraId="3C6A50FA" w14:textId="57FF4BF4" w:rsidR="00F759FA" w:rsidRPr="00FE7FA8" w:rsidRDefault="009348AC" w:rsidP="009348AC">
      <w:pPr>
        <w:pStyle w:val="ManualNumPar1"/>
        <w:rPr>
          <w:noProof/>
        </w:rPr>
      </w:pPr>
      <w:r w:rsidRPr="009348AC">
        <w:t>1.</w:t>
      </w:r>
      <w:r w:rsidRPr="009348AC">
        <w:tab/>
      </w:r>
      <w:r w:rsidR="00F759FA" w:rsidRPr="00FE7FA8">
        <w:rPr>
          <w:noProof/>
        </w:rPr>
        <w:t>Savienības finansējuma saņēmēji atzīst Savienības finansējuma izcelsmi un nodrošina tā redzamību (jo īpaši darbību un to rezultātu popularizēšanā), sniedzot dažādām auditorijām, tostarp plašsaziņas līdzekļiem un sabiedrībai, mērķorientētu informāciju, kas ir konsekventa, lietderīga un samērīga.</w:t>
      </w:r>
    </w:p>
    <w:p w14:paraId="55B15F89" w14:textId="30DAE13A" w:rsidR="00FB4A84" w:rsidRPr="00FE7FA8" w:rsidRDefault="009348AC" w:rsidP="009348AC">
      <w:pPr>
        <w:pStyle w:val="ManualNumPar1"/>
        <w:rPr>
          <w:noProof/>
        </w:rPr>
      </w:pPr>
      <w:r w:rsidRPr="009348AC">
        <w:t>2.</w:t>
      </w:r>
      <w:r w:rsidRPr="009348AC">
        <w:tab/>
      </w:r>
      <w:r w:rsidR="00F759FA" w:rsidRPr="00FE7FA8">
        <w:rPr>
          <w:noProof/>
        </w:rPr>
        <w:t>Komisija īsteno informācijas un komunikācijas pasākumus saistībā ar Instrumentu, tā darbībām un rezultātiem. Instrumentam piešķirtie finanšu resursi veicina arī Savienības politisko prioritāšu korporatīvo komunikāciju, ciktāl šīs prioritātes saistītas ar 3. pantā minētajiem mērķiem.</w:t>
      </w:r>
    </w:p>
    <w:p w14:paraId="10AAE702" w14:textId="77777777" w:rsidR="00F759FA" w:rsidRPr="00FE7FA8" w:rsidRDefault="00F759FA" w:rsidP="00F759FA">
      <w:pPr>
        <w:pStyle w:val="Titrearticle"/>
        <w:rPr>
          <w:noProof/>
        </w:rPr>
      </w:pPr>
      <w:r w:rsidRPr="00FE7FA8">
        <w:rPr>
          <w:noProof/>
        </w:rPr>
        <w:t xml:space="preserve">14. pants </w:t>
      </w:r>
      <w:r w:rsidRPr="00FE7FA8">
        <w:rPr>
          <w:noProof/>
        </w:rPr>
        <w:br/>
        <w:t>Komiteju procedūra</w:t>
      </w:r>
    </w:p>
    <w:p w14:paraId="076D0236" w14:textId="3544F0E9" w:rsidR="00F759FA" w:rsidRPr="00FE7FA8" w:rsidRDefault="009348AC" w:rsidP="009348AC">
      <w:pPr>
        <w:pStyle w:val="ManualNumPar1"/>
        <w:rPr>
          <w:noProof/>
        </w:rPr>
      </w:pPr>
      <w:r w:rsidRPr="009348AC">
        <w:t>1.</w:t>
      </w:r>
      <w:r w:rsidRPr="009348AC">
        <w:tab/>
      </w:r>
      <w:r w:rsidR="00F759FA" w:rsidRPr="00FE7FA8">
        <w:rPr>
          <w:noProof/>
        </w:rPr>
        <w:t>Komisijai palīdz komiteja. Minētā komiteja ir komiteja Regulas (ES) Nr. 182/2011 nozīmē.</w:t>
      </w:r>
    </w:p>
    <w:p w14:paraId="7BFA73DB" w14:textId="4C2B5411" w:rsidR="00F759FA" w:rsidRPr="00FE7FA8" w:rsidRDefault="009348AC" w:rsidP="009348AC">
      <w:pPr>
        <w:pStyle w:val="ManualNumPar1"/>
        <w:rPr>
          <w:noProof/>
        </w:rPr>
      </w:pPr>
      <w:r w:rsidRPr="009348AC">
        <w:t>2.</w:t>
      </w:r>
      <w:r w:rsidRPr="009348AC">
        <w:tab/>
      </w:r>
      <w:r w:rsidR="00F759FA" w:rsidRPr="00FE7FA8">
        <w:rPr>
          <w:noProof/>
        </w:rPr>
        <w:t>Eiropas Aizsardzības aģentūru uzaicina par novērotāju, lai tā komitejai sniegtu savu viedokli un speciālās zināšanas. Palīdzēt komitejai uzaicina arī Eiropas Ārējās darbības dienestu.</w:t>
      </w:r>
    </w:p>
    <w:p w14:paraId="523B9922" w14:textId="28973725" w:rsidR="00FB4A84" w:rsidRPr="00FE7FA8" w:rsidRDefault="009348AC" w:rsidP="009348AC">
      <w:pPr>
        <w:pStyle w:val="ManualNumPar1"/>
        <w:rPr>
          <w:noProof/>
        </w:rPr>
      </w:pPr>
      <w:r w:rsidRPr="009348AC">
        <w:t>3.</w:t>
      </w:r>
      <w:r w:rsidRPr="009348AC">
        <w:tab/>
      </w:r>
      <w:r w:rsidR="00F759FA" w:rsidRPr="00FE7FA8">
        <w:rPr>
          <w:noProof/>
        </w:rPr>
        <w:t>Ja ir atsauce uz šo punktu, piemēro Regulas (ES) Nr. 182/2011 5. pantu.</w:t>
      </w:r>
    </w:p>
    <w:p w14:paraId="536EA1DD" w14:textId="77777777" w:rsidR="00F759FA" w:rsidRPr="00FE7FA8" w:rsidRDefault="00F759FA" w:rsidP="00F759FA">
      <w:pPr>
        <w:pStyle w:val="Titrearticle"/>
        <w:rPr>
          <w:noProof/>
        </w:rPr>
      </w:pPr>
      <w:r w:rsidRPr="00FE7FA8">
        <w:rPr>
          <w:noProof/>
        </w:rPr>
        <w:t xml:space="preserve">15. pants </w:t>
      </w:r>
      <w:r w:rsidRPr="00FE7FA8">
        <w:rPr>
          <w:noProof/>
        </w:rPr>
        <w:br/>
        <w:t>Stāšanās spēkā</w:t>
      </w:r>
    </w:p>
    <w:p w14:paraId="5644866E" w14:textId="77777777" w:rsidR="00F759FA" w:rsidRPr="00FE7FA8" w:rsidRDefault="00F759FA" w:rsidP="00F759FA">
      <w:pPr>
        <w:rPr>
          <w:noProof/>
        </w:rPr>
      </w:pPr>
      <w:r w:rsidRPr="00FE7FA8">
        <w:rPr>
          <w:noProof/>
        </w:rPr>
        <w:t xml:space="preserve">Šī regula stājas spēkā nākamajā dienā pēc tās publicēšanas </w:t>
      </w:r>
      <w:r w:rsidRPr="00FE7FA8">
        <w:rPr>
          <w:i/>
          <w:noProof/>
        </w:rPr>
        <w:t>Eiropas Savienības Oficiālajā Vēstnesī</w:t>
      </w:r>
      <w:r w:rsidRPr="00FE7FA8">
        <w:rPr>
          <w:noProof/>
        </w:rPr>
        <w:t>.</w:t>
      </w:r>
    </w:p>
    <w:p w14:paraId="1DE6206D" w14:textId="77777777" w:rsidR="000F33EA" w:rsidRPr="00FE7FA8" w:rsidRDefault="000F33EA" w:rsidP="000F33EA">
      <w:pPr>
        <w:pStyle w:val="Applicationdirecte"/>
        <w:rPr>
          <w:noProof/>
        </w:rPr>
      </w:pPr>
      <w:r w:rsidRPr="00FE7FA8">
        <w:rPr>
          <w:noProof/>
        </w:rPr>
        <w:t>Šī regula uzliek saistības kopumā un ir tieši piemērojama visās dalībvalstīs.</w:t>
      </w:r>
    </w:p>
    <w:p w14:paraId="2076AFBF" w14:textId="72DEBB8F" w:rsidR="000F33EA" w:rsidRPr="00FE7FA8" w:rsidRDefault="003A1D29" w:rsidP="00320873">
      <w:pPr>
        <w:pStyle w:val="Fait"/>
        <w:rPr>
          <w:noProof/>
        </w:rPr>
      </w:pPr>
      <w:r w:rsidRPr="003A1D29">
        <w:t>Briselē,</w:t>
      </w:r>
    </w:p>
    <w:p w14:paraId="0440E411" w14:textId="77777777" w:rsidR="000F33EA" w:rsidRPr="00FE7FA8" w:rsidRDefault="000F33EA" w:rsidP="00320873">
      <w:pPr>
        <w:pStyle w:val="Institutionquisigne"/>
        <w:rPr>
          <w:noProof/>
        </w:rPr>
      </w:pPr>
      <w:r w:rsidRPr="00FE7FA8">
        <w:rPr>
          <w:noProof/>
        </w:rPr>
        <w:t>Eiropas Parlamenta vārdā —</w:t>
      </w:r>
      <w:r w:rsidRPr="00FE7FA8">
        <w:rPr>
          <w:noProof/>
        </w:rPr>
        <w:tab/>
        <w:t>Padomes vārdā —</w:t>
      </w:r>
    </w:p>
    <w:p w14:paraId="487A2410" w14:textId="77777777" w:rsidR="000F33EA" w:rsidRPr="00FE7FA8" w:rsidRDefault="000F33EA" w:rsidP="000F33EA">
      <w:pPr>
        <w:pStyle w:val="Personnequisigne"/>
        <w:rPr>
          <w:noProof/>
        </w:rPr>
      </w:pPr>
      <w:r w:rsidRPr="00FE7FA8">
        <w:rPr>
          <w:noProof/>
        </w:rPr>
        <w:t>priekšsēdētājs</w:t>
      </w:r>
      <w:r w:rsidRPr="00FE7FA8">
        <w:rPr>
          <w:noProof/>
        </w:rPr>
        <w:tab/>
        <w:t>priekšsēdētāja</w:t>
      </w:r>
    </w:p>
    <w:p w14:paraId="10C64305" w14:textId="77777777" w:rsidR="000F33EA" w:rsidRPr="00FE7FA8" w:rsidRDefault="000F33EA" w:rsidP="000F33EA">
      <w:pPr>
        <w:rPr>
          <w:noProof/>
        </w:rPr>
        <w:sectPr w:rsidR="000F33EA" w:rsidRPr="00FE7FA8" w:rsidSect="00CF2668">
          <w:pgSz w:w="11907" w:h="16839"/>
          <w:pgMar w:top="1134" w:right="1417" w:bottom="1134" w:left="1417" w:header="709" w:footer="709" w:gutter="0"/>
          <w:cols w:space="708"/>
          <w:docGrid w:linePitch="360"/>
        </w:sectPr>
      </w:pPr>
    </w:p>
    <w:p w14:paraId="2105DC0D" w14:textId="77777777" w:rsidR="000F33EA" w:rsidRPr="00FE7FA8" w:rsidRDefault="000F33EA" w:rsidP="000F33EA">
      <w:pPr>
        <w:rPr>
          <w:noProof/>
        </w:rPr>
        <w:sectPr w:rsidR="000F33EA" w:rsidRPr="00FE7FA8" w:rsidSect="00CF2668">
          <w:pgSz w:w="11907" w:h="16840" w:code="9"/>
          <w:pgMar w:top="1134" w:right="1418" w:bottom="1134" w:left="1418" w:header="709" w:footer="709" w:gutter="0"/>
          <w:cols w:space="708"/>
          <w:docGrid w:linePitch="360"/>
        </w:sectPr>
      </w:pPr>
    </w:p>
    <w:p w14:paraId="78D7B244" w14:textId="77777777" w:rsidR="004C4604" w:rsidRPr="00FE7FA8" w:rsidRDefault="004C4604" w:rsidP="004C4604">
      <w:pPr>
        <w:pStyle w:val="Fichefinanciretitre"/>
        <w:keepNext/>
        <w:rPr>
          <w:noProof/>
        </w:rPr>
      </w:pPr>
      <w:r w:rsidRPr="00FE7FA8">
        <w:rPr>
          <w:noProof/>
        </w:rPr>
        <w:t>TIESĪBU AKTA PRIEKŠLIKUMA FINANŠU PĀRSKATS</w:t>
      </w:r>
    </w:p>
    <w:p w14:paraId="05DEC8DA" w14:textId="77777777" w:rsidR="004C4604" w:rsidRPr="00FE7FA8" w:rsidRDefault="004C4604" w:rsidP="004C4604">
      <w:pPr>
        <w:pStyle w:val="ManualHeading1"/>
        <w:rPr>
          <w:noProof/>
        </w:rPr>
      </w:pPr>
      <w:bookmarkStart w:id="2" w:name="_Toc514938007"/>
      <w:bookmarkStart w:id="3" w:name="_Toc520485025"/>
      <w:r w:rsidRPr="00FE7FA8">
        <w:rPr>
          <w:noProof/>
        </w:rPr>
        <w:t>1.</w:t>
      </w:r>
      <w:r w:rsidRPr="00FE7FA8">
        <w:rPr>
          <w:noProof/>
        </w:rPr>
        <w:tab/>
        <w:t>PRIEKŠLIKUMA/INICIATĪVAS KONTEKSTS</w:t>
      </w:r>
      <w:bookmarkEnd w:id="2"/>
      <w:bookmarkEnd w:id="3"/>
      <w:r w:rsidRPr="00FE7FA8">
        <w:rPr>
          <w:noProof/>
        </w:rPr>
        <w:t xml:space="preserve"> </w:t>
      </w:r>
    </w:p>
    <w:p w14:paraId="4ECC0745" w14:textId="77777777" w:rsidR="004C4604" w:rsidRPr="00FE7FA8" w:rsidRDefault="004C4604" w:rsidP="004C4604">
      <w:pPr>
        <w:pStyle w:val="ManualHeading2"/>
        <w:rPr>
          <w:noProof/>
        </w:rPr>
      </w:pPr>
      <w:bookmarkStart w:id="4" w:name="_Toc514938008"/>
      <w:bookmarkStart w:id="5" w:name="_Toc520485026"/>
      <w:r w:rsidRPr="00FE7FA8">
        <w:rPr>
          <w:noProof/>
        </w:rPr>
        <w:t>1.1.</w:t>
      </w:r>
      <w:r w:rsidRPr="00FE7FA8">
        <w:rPr>
          <w:noProof/>
        </w:rPr>
        <w:tab/>
        <w:t>Priekšlikuma/iniciatīvas nosaukums</w:t>
      </w:r>
      <w:bookmarkEnd w:id="4"/>
      <w:bookmarkEnd w:id="5"/>
    </w:p>
    <w:p w14:paraId="043FC520"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rPr>
      </w:pPr>
      <w:bookmarkStart w:id="6" w:name="_Toc514938011"/>
      <w:bookmarkStart w:id="7" w:name="_Toc520485027"/>
      <w:r w:rsidRPr="00FE7FA8">
        <w:rPr>
          <w:noProof/>
        </w:rPr>
        <w:t>Priekšlikums Eiropas Parlamenta un Padomes regulai, ar ko izveido instrumentu Eiropas aizsardzības nozares nostiprināšanai, izmantojot kopīgu iepirkumu.</w:t>
      </w:r>
    </w:p>
    <w:p w14:paraId="1D7A150C" w14:textId="77777777" w:rsidR="004C4604" w:rsidRPr="00FE7FA8" w:rsidRDefault="004C4604" w:rsidP="004C4604">
      <w:pPr>
        <w:pStyle w:val="ManualHeading2"/>
        <w:rPr>
          <w:i/>
          <w:noProof/>
        </w:rPr>
      </w:pPr>
      <w:r w:rsidRPr="00FE7FA8">
        <w:rPr>
          <w:noProof/>
        </w:rPr>
        <w:t>1.2.</w:t>
      </w:r>
      <w:r w:rsidRPr="00FE7FA8">
        <w:rPr>
          <w:noProof/>
        </w:rPr>
        <w:tab/>
        <w:t>Attiecīgā rīcībpolitikas joma</w:t>
      </w:r>
      <w:bookmarkEnd w:id="6"/>
      <w:bookmarkEnd w:id="7"/>
      <w:r w:rsidRPr="00FE7FA8">
        <w:rPr>
          <w:i/>
          <w:noProof/>
        </w:rPr>
        <w:t xml:space="preserve"> </w:t>
      </w:r>
    </w:p>
    <w:p w14:paraId="6F863E94" w14:textId="1BF437E8"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rPr>
      </w:pPr>
      <w:r w:rsidRPr="00FE7FA8">
        <w:rPr>
          <w:noProof/>
        </w:rPr>
        <w:t>Savienības aiz</w:t>
      </w:r>
      <w:r w:rsidR="00FE7FA8">
        <w:rPr>
          <w:noProof/>
        </w:rPr>
        <w:t>sardzības rūpniecības politika</w:t>
      </w:r>
    </w:p>
    <w:p w14:paraId="0C1BB013" w14:textId="77777777" w:rsidR="004C4604" w:rsidRPr="00FE7FA8" w:rsidRDefault="004C4604" w:rsidP="004C4604">
      <w:pPr>
        <w:pStyle w:val="ManualHeading2"/>
        <w:rPr>
          <w:bCs/>
          <w:noProof/>
          <w:szCs w:val="24"/>
        </w:rPr>
      </w:pPr>
      <w:bookmarkStart w:id="8" w:name="_Toc514938014"/>
      <w:bookmarkStart w:id="9" w:name="_Toc520485028"/>
      <w:r w:rsidRPr="00FE7FA8">
        <w:rPr>
          <w:noProof/>
        </w:rPr>
        <w:t>1.3.</w:t>
      </w:r>
      <w:r w:rsidRPr="00FE7FA8">
        <w:rPr>
          <w:noProof/>
        </w:rPr>
        <w:tab/>
        <w:t>Priekšlikums/iniciatīva attiecas uz:</w:t>
      </w:r>
      <w:bookmarkEnd w:id="8"/>
      <w:bookmarkEnd w:id="9"/>
      <w:r w:rsidRPr="00FE7FA8">
        <w:rPr>
          <w:noProof/>
        </w:rPr>
        <w:t xml:space="preserve"> </w:t>
      </w:r>
    </w:p>
    <w:p w14:paraId="1D3E8991" w14:textId="77777777" w:rsidR="004C4604" w:rsidRPr="00FE7FA8" w:rsidRDefault="004C4604" w:rsidP="004C4604">
      <w:pPr>
        <w:pStyle w:val="Text1"/>
        <w:rPr>
          <w:b/>
          <w:noProof/>
          <w:color w:val="000000" w:themeColor="text1"/>
          <w:sz w:val="22"/>
        </w:rPr>
      </w:pPr>
      <w:r w:rsidRPr="00FE7FA8">
        <w:rPr>
          <w:noProof/>
          <w:color w:val="000000" w:themeColor="text1"/>
          <w:sz w:val="22"/>
        </w:rPr>
        <w:sym w:font="Wingdings" w:char="F0FE"/>
      </w:r>
      <w:r w:rsidRPr="00FE7FA8">
        <w:rPr>
          <w:b/>
          <w:i/>
          <w:noProof/>
          <w:color w:val="000000" w:themeColor="text1"/>
          <w:sz w:val="22"/>
        </w:rPr>
        <w:t xml:space="preserve"> </w:t>
      </w:r>
      <w:r w:rsidRPr="00FE7FA8">
        <w:rPr>
          <w:b/>
          <w:noProof/>
          <w:color w:val="000000" w:themeColor="text1"/>
        </w:rPr>
        <w:t>jaunu darbību</w:t>
      </w:r>
      <w:r w:rsidRPr="00FE7FA8">
        <w:rPr>
          <w:b/>
          <w:noProof/>
          <w:color w:val="000000" w:themeColor="text1"/>
          <w:sz w:val="22"/>
        </w:rPr>
        <w:t xml:space="preserve"> </w:t>
      </w:r>
    </w:p>
    <w:p w14:paraId="03305027" w14:textId="77777777" w:rsidR="004C4604" w:rsidRPr="00FE7FA8" w:rsidRDefault="004C4604" w:rsidP="004C4604">
      <w:pPr>
        <w:pStyle w:val="Text1"/>
        <w:rPr>
          <w:noProof/>
          <w:color w:val="000000" w:themeColor="text1"/>
          <w:sz w:val="22"/>
        </w:rPr>
      </w:pPr>
      <w:r w:rsidRPr="00FE7FA8">
        <w:rPr>
          <w:noProof/>
          <w:color w:val="000000" w:themeColor="text1"/>
          <w:sz w:val="22"/>
        </w:rPr>
        <w:sym w:font="Wingdings" w:char="F0A8"/>
      </w:r>
      <w:r w:rsidRPr="00FE7FA8">
        <w:rPr>
          <w:i/>
          <w:noProof/>
          <w:sz w:val="22"/>
        </w:rPr>
        <w:t xml:space="preserve"> </w:t>
      </w:r>
      <w:r w:rsidRPr="00FE7FA8">
        <w:rPr>
          <w:b/>
          <w:noProof/>
        </w:rPr>
        <w:t>jaunu darbību, kas balstās uz iepriekš veiktu izmēģinājuma projektu / sagatavošanas darbību</w:t>
      </w:r>
      <w:r w:rsidRPr="000C4AC4">
        <w:rPr>
          <w:rStyle w:val="FootnoteReference"/>
          <w:b/>
          <w:noProof/>
        </w:rPr>
        <w:footnoteReference w:id="11"/>
      </w:r>
      <w:r w:rsidRPr="00FE7FA8">
        <w:rPr>
          <w:noProof/>
          <w:color w:val="000000" w:themeColor="text1"/>
          <w:sz w:val="22"/>
        </w:rPr>
        <w:t xml:space="preserve"> </w:t>
      </w:r>
    </w:p>
    <w:p w14:paraId="6F7F9ECA" w14:textId="77777777" w:rsidR="004C4604" w:rsidRPr="00FE7FA8" w:rsidRDefault="004C4604" w:rsidP="004C4604">
      <w:pPr>
        <w:pStyle w:val="Text1"/>
        <w:rPr>
          <w:noProof/>
          <w:color w:val="000000" w:themeColor="text1"/>
          <w:sz w:val="22"/>
        </w:rPr>
      </w:pPr>
      <w:r w:rsidRPr="00FE7FA8">
        <w:rPr>
          <w:noProof/>
          <w:color w:val="000000" w:themeColor="text1"/>
          <w:sz w:val="22"/>
        </w:rPr>
        <w:sym w:font="Wingdings" w:char="F0A8"/>
      </w:r>
      <w:r w:rsidRPr="00FE7FA8">
        <w:rPr>
          <w:i/>
          <w:noProof/>
          <w:sz w:val="22"/>
        </w:rPr>
        <w:t xml:space="preserve"> </w:t>
      </w:r>
      <w:r w:rsidRPr="00FE7FA8">
        <w:rPr>
          <w:b/>
          <w:noProof/>
        </w:rPr>
        <w:t>spēkā esošas darbības turpināšanu</w:t>
      </w:r>
      <w:r w:rsidRPr="00FE7FA8">
        <w:rPr>
          <w:noProof/>
          <w:color w:val="000000" w:themeColor="text1"/>
          <w:sz w:val="22"/>
        </w:rPr>
        <w:t xml:space="preserve"> </w:t>
      </w:r>
    </w:p>
    <w:p w14:paraId="0DFB9530" w14:textId="77777777" w:rsidR="004C4604" w:rsidRPr="00FE7FA8" w:rsidRDefault="004C4604" w:rsidP="004C4604">
      <w:pPr>
        <w:pStyle w:val="Text1"/>
        <w:rPr>
          <w:noProof/>
          <w:color w:val="000000" w:themeColor="text1"/>
        </w:rPr>
      </w:pPr>
      <w:r w:rsidRPr="00FE7FA8">
        <w:rPr>
          <w:noProof/>
          <w:color w:val="000000" w:themeColor="text1"/>
          <w:sz w:val="22"/>
        </w:rPr>
        <w:sym w:font="Wingdings" w:char="F0A8"/>
      </w:r>
      <w:r w:rsidRPr="00FE7FA8">
        <w:rPr>
          <w:i/>
          <w:noProof/>
          <w:sz w:val="22"/>
        </w:rPr>
        <w:t xml:space="preserve"> </w:t>
      </w:r>
      <w:r w:rsidRPr="00FE7FA8">
        <w:rPr>
          <w:b/>
          <w:noProof/>
        </w:rPr>
        <w:t>vienas vai vairāku darbību apvienošanu vai pārorientēšanu uz citu/jaunu darbību</w:t>
      </w:r>
      <w:r w:rsidRPr="00FE7FA8">
        <w:rPr>
          <w:noProof/>
          <w:color w:val="000000" w:themeColor="text1"/>
        </w:rPr>
        <w:t xml:space="preserve"> </w:t>
      </w:r>
    </w:p>
    <w:p w14:paraId="079708EA" w14:textId="77777777" w:rsidR="004C4604" w:rsidRPr="00FE7FA8" w:rsidRDefault="004C4604" w:rsidP="004C4604">
      <w:pPr>
        <w:pStyle w:val="ManualHeading2"/>
        <w:rPr>
          <w:bCs/>
          <w:noProof/>
          <w:szCs w:val="24"/>
        </w:rPr>
      </w:pPr>
      <w:bookmarkStart w:id="10" w:name="_Toc514938015"/>
      <w:bookmarkStart w:id="11" w:name="_Toc520485029"/>
      <w:r w:rsidRPr="00FE7FA8">
        <w:rPr>
          <w:noProof/>
        </w:rPr>
        <w:t>1.4.</w:t>
      </w:r>
      <w:r w:rsidRPr="00FE7FA8">
        <w:rPr>
          <w:noProof/>
        </w:rPr>
        <w:tab/>
        <w:t>Mērķis(-i)</w:t>
      </w:r>
      <w:bookmarkEnd w:id="10"/>
      <w:bookmarkEnd w:id="11"/>
    </w:p>
    <w:p w14:paraId="483DAE82" w14:textId="77777777" w:rsidR="004C4604" w:rsidRPr="00FE7FA8" w:rsidRDefault="004C4604" w:rsidP="004C4604">
      <w:pPr>
        <w:pStyle w:val="ManualHeading3"/>
        <w:rPr>
          <w:noProof/>
          <w:color w:val="000000" w:themeColor="text1"/>
        </w:rPr>
      </w:pPr>
      <w:bookmarkStart w:id="12" w:name="_Toc514938016"/>
      <w:bookmarkStart w:id="13" w:name="_Toc520485030"/>
      <w:r w:rsidRPr="00FE7FA8">
        <w:rPr>
          <w:noProof/>
        </w:rPr>
        <w:t>1.4.1.</w:t>
      </w:r>
      <w:r w:rsidRPr="00FE7FA8">
        <w:rPr>
          <w:noProof/>
        </w:rPr>
        <w:tab/>
        <w:t>Vispārīgais mērķis</w:t>
      </w:r>
      <w:bookmarkEnd w:id="12"/>
      <w:bookmarkEnd w:id="13"/>
    </w:p>
    <w:p w14:paraId="015C7F3B"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rPr>
      </w:pPr>
      <w:bookmarkStart w:id="14" w:name="_Toc514938018"/>
      <w:bookmarkStart w:id="15" w:name="_Toc520485031"/>
      <w:r w:rsidRPr="00FE7FA8">
        <w:rPr>
          <w:noProof/>
        </w:rPr>
        <w:t>Instrumentam ir šādi mērķi:</w:t>
      </w:r>
    </w:p>
    <w:p w14:paraId="5489B148"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rPr>
      </w:pPr>
      <w:r w:rsidRPr="00FE7FA8">
        <w:rPr>
          <w:noProof/>
        </w:rPr>
        <w:t>Skatīt pievienoto tiesību akta priekšlikumu.</w:t>
      </w:r>
    </w:p>
    <w:p w14:paraId="4162EF80" w14:textId="77777777" w:rsidR="004C4604" w:rsidRPr="00FE7FA8" w:rsidRDefault="004C4604" w:rsidP="004C4604">
      <w:pPr>
        <w:pStyle w:val="ManualHeading3"/>
        <w:rPr>
          <w:bCs/>
          <w:noProof/>
          <w:color w:val="000000" w:themeColor="text1"/>
          <w:szCs w:val="24"/>
        </w:rPr>
      </w:pPr>
      <w:r w:rsidRPr="00FE7FA8">
        <w:rPr>
          <w:noProof/>
        </w:rPr>
        <w:t>1.4.2.</w:t>
      </w:r>
      <w:r w:rsidRPr="00FE7FA8">
        <w:rPr>
          <w:noProof/>
        </w:rPr>
        <w:tab/>
        <w:t>Konkrētie mērķi</w:t>
      </w:r>
      <w:bookmarkEnd w:id="14"/>
      <w:bookmarkEnd w:id="15"/>
    </w:p>
    <w:p w14:paraId="0B8AC65D"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rPr>
      </w:pPr>
      <w:r w:rsidRPr="00FE7FA8">
        <w:rPr>
          <w:noProof/>
        </w:rPr>
        <w:t>Neattiecas</w:t>
      </w:r>
    </w:p>
    <w:p w14:paraId="65E88E7D" w14:textId="77777777" w:rsidR="004C4604" w:rsidRPr="00FE7FA8" w:rsidRDefault="004C4604" w:rsidP="004C4604">
      <w:pPr>
        <w:pStyle w:val="ManualHeading3"/>
        <w:rPr>
          <w:noProof/>
        </w:rPr>
      </w:pPr>
      <w:bookmarkStart w:id="16" w:name="_Toc514938019"/>
      <w:bookmarkStart w:id="17" w:name="_Toc520485032"/>
      <w:r w:rsidRPr="00FE7FA8">
        <w:rPr>
          <w:noProof/>
        </w:rPr>
        <w:t>1.4.3.</w:t>
      </w:r>
      <w:r w:rsidRPr="00FE7FA8">
        <w:rPr>
          <w:noProof/>
        </w:rPr>
        <w:tab/>
        <w:t>Paredzamie rezultāti un ietekme</w:t>
      </w:r>
      <w:bookmarkEnd w:id="16"/>
      <w:bookmarkEnd w:id="17"/>
    </w:p>
    <w:p w14:paraId="25AF2DCC" w14:textId="77777777" w:rsidR="004C4604" w:rsidRPr="00FE7FA8" w:rsidRDefault="004C4604" w:rsidP="004C4604">
      <w:pPr>
        <w:pStyle w:val="Text1"/>
        <w:rPr>
          <w:i/>
          <w:noProof/>
          <w:color w:val="000000" w:themeColor="text1"/>
          <w:sz w:val="20"/>
        </w:rPr>
      </w:pPr>
      <w:r w:rsidRPr="00FE7FA8">
        <w:rPr>
          <w:i/>
          <w:noProof/>
          <w:color w:val="000000" w:themeColor="text1"/>
          <w:sz w:val="20"/>
        </w:rPr>
        <w:t>Norādīt, kāda ir priekšlikuma/iniciatīvas iecerētā ietekme uz labuma guvējiem / mērķgrupām.</w:t>
      </w:r>
    </w:p>
    <w:p w14:paraId="4C7CC386"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u w:val="single"/>
        </w:rPr>
      </w:pPr>
      <w:r w:rsidRPr="00FE7FA8">
        <w:rPr>
          <w:noProof/>
          <w:u w:val="single"/>
        </w:rPr>
        <w:t xml:space="preserve">Gaidāmie rezultāti: </w:t>
      </w:r>
    </w:p>
    <w:p w14:paraId="6965D267"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rPr>
      </w:pPr>
      <w:r w:rsidRPr="00FE7FA8">
        <w:rPr>
          <w:noProof/>
        </w:rPr>
        <w:t xml:space="preserve">Instruments palīdzēs nostiprināt un pilnveidot Savienības aizsardzības rūpniecisko bāzi, lai ļautu tai novērst rūpnieciskās nepilnības saistībā ar steidzamākajām un kritiski svarīgākajām aizsardzības ražojumu vajadzībām, kuras konstatētas vai saasinājušās, reaģējot uz Krievijas agresiju pret Ukrainu. </w:t>
      </w:r>
    </w:p>
    <w:p w14:paraId="0245BAC0"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rPr>
      </w:pPr>
      <w:r w:rsidRPr="00FE7FA8">
        <w:rPr>
          <w:noProof/>
        </w:rPr>
        <w:t xml:space="preserve">ES finansiālajam ieguldījumam būtu jāpalīdz izvērst vairākas kopīga iepirkuma darbības, kuras citkārt netiktu uzsāktas, ņemot vērā riskus un sarežģītību saistībā ar kopīgiem iepirkumiem aizsardzības jomā. </w:t>
      </w:r>
    </w:p>
    <w:p w14:paraId="4819F87E"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rPr>
      </w:pPr>
      <w:r w:rsidRPr="00FE7FA8">
        <w:rPr>
          <w:noProof/>
        </w:rPr>
        <w:t xml:space="preserve">Sagaidāms, ka paplašinātā sadarbība nodrošinās lielāku izdevīgumu, uzlabos sadarbspēju un novērsīs to, ka visvairāk apdraudētajām ES dalībvalstīm nav iespēju iegūt tām nepieciešamo, jo pastāv pretrunīgas aizsardzības nozares prasības, kas nav pielāgotas šādam straujam pieprasījuma kāpumam. </w:t>
      </w:r>
    </w:p>
    <w:p w14:paraId="275EE214"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rPr>
      </w:pPr>
    </w:p>
    <w:p w14:paraId="7E13DDBF"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u w:val="single"/>
        </w:rPr>
      </w:pPr>
      <w:r w:rsidRPr="00FE7FA8">
        <w:rPr>
          <w:noProof/>
          <w:color w:val="000000" w:themeColor="text1"/>
          <w:u w:val="single"/>
        </w:rPr>
        <w:t xml:space="preserve">Paredzamā ietekme </w:t>
      </w:r>
    </w:p>
    <w:p w14:paraId="5B2EE956"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rPr>
      </w:pPr>
      <w:r w:rsidRPr="00FE7FA8">
        <w:rPr>
          <w:noProof/>
          <w:color w:val="000000" w:themeColor="text1"/>
        </w:rPr>
        <w:t xml:space="preserve">Savienības ieguldījums 500 miljonu EUR apmērā nodrošinātu pienācīgu stimulu dalībvalstīm, lai rosinātu tās veikt kopīgus iepirkumus. ES kopīgajam iepirkumam vajadzētu kļūt par normu, nevis izņēmumu. Turklāt instruments veicinās elastīgu un konkurētspējīgu </w:t>
      </w:r>
      <w:r w:rsidRPr="00FE7FA8">
        <w:rPr>
          <w:i/>
          <w:noProof/>
          <w:color w:val="000000" w:themeColor="text1"/>
        </w:rPr>
        <w:t>EDTIB</w:t>
      </w:r>
      <w:r w:rsidRPr="00FE7FA8">
        <w:rPr>
          <w:noProof/>
          <w:color w:val="000000" w:themeColor="text1"/>
        </w:rPr>
        <w:t xml:space="preserve">. Ilgākā termiņā sagaidāms, ka papildu investīcijas </w:t>
      </w:r>
      <w:r w:rsidRPr="00FE7FA8">
        <w:rPr>
          <w:i/>
          <w:noProof/>
          <w:color w:val="000000" w:themeColor="text1"/>
        </w:rPr>
        <w:t>EDTIB</w:t>
      </w:r>
      <w:r w:rsidRPr="00FE7FA8">
        <w:rPr>
          <w:noProof/>
          <w:color w:val="000000" w:themeColor="text1"/>
        </w:rPr>
        <w:t xml:space="preserve"> sniegs priekšrocības saistībā ar darbvietu radīšanu un prasmēm un uzlabos piegādes drošību.</w:t>
      </w:r>
    </w:p>
    <w:p w14:paraId="31BA794F" w14:textId="77777777" w:rsidR="004C4604" w:rsidRPr="00FE7FA8" w:rsidRDefault="004C4604" w:rsidP="004C4604">
      <w:pPr>
        <w:pStyle w:val="ManualHeading3"/>
        <w:rPr>
          <w:noProof/>
          <w:color w:val="000000" w:themeColor="text1"/>
          <w:szCs w:val="24"/>
        </w:rPr>
      </w:pPr>
      <w:bookmarkStart w:id="18" w:name="_Toc514938023"/>
      <w:bookmarkStart w:id="19" w:name="_Toc520485033"/>
      <w:r w:rsidRPr="00FE7FA8">
        <w:rPr>
          <w:noProof/>
        </w:rPr>
        <w:t>1.4.4.</w:t>
      </w:r>
      <w:r w:rsidRPr="00FE7FA8">
        <w:rPr>
          <w:noProof/>
        </w:rPr>
        <w:tab/>
        <w:t>Snieguma rādītāji</w:t>
      </w:r>
      <w:bookmarkEnd w:id="18"/>
      <w:bookmarkEnd w:id="19"/>
    </w:p>
    <w:p w14:paraId="59CCA935" w14:textId="77777777" w:rsidR="004C4604" w:rsidRPr="00FE7FA8" w:rsidRDefault="004C4604" w:rsidP="004C4604">
      <w:pPr>
        <w:pStyle w:val="Text1"/>
        <w:rPr>
          <w:i/>
          <w:noProof/>
          <w:color w:val="000000" w:themeColor="text1"/>
          <w:sz w:val="20"/>
        </w:rPr>
      </w:pPr>
      <w:r w:rsidRPr="00FE7FA8">
        <w:rPr>
          <w:i/>
          <w:noProof/>
          <w:color w:val="000000" w:themeColor="text1"/>
          <w:sz w:val="20"/>
        </w:rPr>
        <w:t>Norādīt, pēc kādiem rādītājiem seko līdzi progresam un sasniegumiem.</w:t>
      </w:r>
    </w:p>
    <w:p w14:paraId="1B844A78"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rPr>
      </w:pPr>
      <w:bookmarkStart w:id="20" w:name="_Toc514938025"/>
      <w:bookmarkStart w:id="21" w:name="_Toc520485034"/>
      <w:r w:rsidRPr="00FE7FA8">
        <w:rPr>
          <w:noProof/>
        </w:rPr>
        <w:t>Ņemot vērā īso īstenošanas periodu, Instrumenta rezultātus un ietekmi novērtēs retrospektīvā izvērtējumā programmas īstenošanas beigās.</w:t>
      </w:r>
    </w:p>
    <w:p w14:paraId="3D29ACDE"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rPr>
      </w:pPr>
      <w:r w:rsidRPr="00FE7FA8">
        <w:rPr>
          <w:noProof/>
        </w:rPr>
        <w:t>Komisija nodrošinās to, ka nepieciešamos rādītājus, ko izmantos programmas īstenošanas uzraudzībā, ieviesīs subjekts, kam būs uzticēta programmas īstenošana. Rādītāji būs šādi:</w:t>
      </w:r>
    </w:p>
    <w:p w14:paraId="02D9A13C"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rPr>
      </w:pPr>
      <w:r w:rsidRPr="00FE7FA8">
        <w:rPr>
          <w:noProof/>
        </w:rPr>
        <w:t>- īstenoto kopīgā iepirkuma darbību skaits;</w:t>
      </w:r>
    </w:p>
    <w:p w14:paraId="720B3371"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rPr>
      </w:pPr>
      <w:r w:rsidRPr="00FE7FA8">
        <w:rPr>
          <w:noProof/>
        </w:rPr>
        <w:t xml:space="preserve">- īstenoto kopīgā iepirkuma darbību kopējā vērtība; </w:t>
      </w:r>
    </w:p>
    <w:p w14:paraId="32C15C2E"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rPr>
      </w:pPr>
      <w:r w:rsidRPr="00FE7FA8">
        <w:rPr>
          <w:noProof/>
        </w:rPr>
        <w:t xml:space="preserve">- to dalībvalstu skaits, kuras iesaistītas kā konsorcija dalībnieki; </w:t>
      </w:r>
    </w:p>
    <w:p w14:paraId="3EFA314B"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rPr>
      </w:pPr>
      <w:r w:rsidRPr="00FE7FA8">
        <w:rPr>
          <w:noProof/>
        </w:rPr>
        <w:t>- fakts, ka dalībvalstis ir atvērušas esošos sadarbības procesus jauniem dalībniekiem.</w:t>
      </w:r>
    </w:p>
    <w:p w14:paraId="1F41E942" w14:textId="77777777" w:rsidR="004C4604" w:rsidRPr="00FE7FA8" w:rsidRDefault="004C4604" w:rsidP="004C4604">
      <w:pPr>
        <w:pStyle w:val="ManualHeading2"/>
        <w:rPr>
          <w:bCs/>
          <w:noProof/>
          <w:szCs w:val="24"/>
        </w:rPr>
      </w:pPr>
      <w:r w:rsidRPr="00FE7FA8">
        <w:rPr>
          <w:noProof/>
        </w:rPr>
        <w:t>1.5.</w:t>
      </w:r>
      <w:r w:rsidRPr="00FE7FA8">
        <w:rPr>
          <w:noProof/>
        </w:rPr>
        <w:tab/>
        <w:t>Priekšlikuma/iniciatīvas pamatojums</w:t>
      </w:r>
      <w:bookmarkEnd w:id="20"/>
      <w:bookmarkEnd w:id="21"/>
      <w:r w:rsidRPr="00FE7FA8">
        <w:rPr>
          <w:noProof/>
        </w:rPr>
        <w:t xml:space="preserve"> </w:t>
      </w:r>
    </w:p>
    <w:p w14:paraId="3E9E48BE" w14:textId="77777777" w:rsidR="004C4604" w:rsidRPr="00FE7FA8" w:rsidRDefault="004C4604" w:rsidP="004C4604">
      <w:pPr>
        <w:pStyle w:val="ManualHeading3"/>
        <w:rPr>
          <w:noProof/>
        </w:rPr>
      </w:pPr>
      <w:bookmarkStart w:id="22" w:name="_Toc514938026"/>
      <w:bookmarkStart w:id="23" w:name="_Toc520485035"/>
      <w:r w:rsidRPr="00FE7FA8">
        <w:rPr>
          <w:noProof/>
        </w:rPr>
        <w:t>1.5.1.</w:t>
      </w:r>
      <w:r w:rsidRPr="00FE7FA8">
        <w:rPr>
          <w:noProof/>
        </w:rPr>
        <w:tab/>
        <w:t>Īstermiņā vai ilgtermiņā izpildāmās vajadzības, tostarp sīki izstrādāts iniciatīvas izvēršanas grafiks</w:t>
      </w:r>
      <w:bookmarkEnd w:id="22"/>
      <w:bookmarkEnd w:id="23"/>
    </w:p>
    <w:p w14:paraId="59596A9A" w14:textId="77777777" w:rsidR="004C4604" w:rsidRPr="00FE7FA8" w:rsidRDefault="004C4604" w:rsidP="004C4604">
      <w:pPr>
        <w:pStyle w:val="Text1"/>
        <w:pBdr>
          <w:top w:val="single" w:sz="4" w:space="0" w:color="000000"/>
          <w:left w:val="single" w:sz="4" w:space="0" w:color="000000"/>
          <w:bottom w:val="single" w:sz="4" w:space="0" w:color="000000"/>
          <w:right w:val="single" w:sz="4" w:space="0" w:color="000000"/>
        </w:pBdr>
        <w:rPr>
          <w:noProof/>
          <w:color w:val="000000" w:themeColor="text1"/>
        </w:rPr>
      </w:pPr>
      <w:bookmarkStart w:id="24" w:name="_Toc514938029"/>
      <w:bookmarkStart w:id="25" w:name="_Toc520485036"/>
      <w:r w:rsidRPr="00FE7FA8">
        <w:rPr>
          <w:noProof/>
          <w:color w:val="000000" w:themeColor="text1"/>
        </w:rPr>
        <w:t>Regulu īstenos tiešās pārvaldības režīmā. Lai efektīvi uzraudzītu īstenošanu, Komisijai jābūt personālam, kas ietver atbilstošus ekspertus.</w:t>
      </w:r>
    </w:p>
    <w:p w14:paraId="565B7E05" w14:textId="77777777" w:rsidR="004C4604" w:rsidRPr="00FE7FA8" w:rsidRDefault="004C4604" w:rsidP="004C4604">
      <w:pPr>
        <w:pStyle w:val="ManualHeading3"/>
        <w:rPr>
          <w:bCs/>
          <w:noProof/>
          <w:szCs w:val="24"/>
        </w:rPr>
      </w:pPr>
      <w:r w:rsidRPr="00FE7FA8">
        <w:rPr>
          <w:noProof/>
        </w:rPr>
        <w:t>1.5.2.</w:t>
      </w:r>
      <w:r w:rsidRPr="00FE7FA8">
        <w:rPr>
          <w:noProof/>
        </w:rPr>
        <w:tab/>
        <w:t>Savienības iesaistīšanās pievienotā vērtība (tās pamatā var būt dažādi faktori, piemēram, koordinēšanas radītie ieguvumi, juridiskā noteiktība, lielāka rezultativitāte vai komplementaritāte). Šajā punktā “Savienības iesaistīšanās pievienotā vērtība” ir vērtība, kas veidojas Savienības iesaistīšanās rezultātā un kas papildina vērtību, kura veidotos, ja dalībvalstis rīkotos atsevišķi.</w:t>
      </w:r>
      <w:bookmarkEnd w:id="24"/>
      <w:bookmarkEnd w:id="25"/>
    </w:p>
    <w:p w14:paraId="0EFE6B1F"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rPr>
      </w:pPr>
      <w:r w:rsidRPr="00FE7FA8">
        <w:rPr>
          <w:noProof/>
        </w:rPr>
        <w:t xml:space="preserve">Lai gan sadarbībai ir vairākas acīmredzamas priekšrocības (palielināta sadarbspēja, samazinātas vienību un uzturēšanas izmaksas), ES dalībvalstis aizsardzības sistēmas turpina iepirkt galvenokārt valstiskā līmenī. Tas ir novedis pie ļoti sadrumstalota tirgus, kas ietver izolētus valstu rūpniecības kompleksus un daudzas tāda paša veida aizsardzības sistēmas, kuras bieži nav savstarpēji savietojamas. Tanī pat laikā pašreizējā aizsardzības tirgus situācijā, ko raksturo paaugstināts drošības apdraudējums un augstas intensitātes konflikta iespējamība, dalībvalstis strauji palielina savus aizsardzības budžetus, un to mērķis ir iegādāties līdzīgu ekipējumu. Tas rada pieprasījumu, kurš pārsniedz </w:t>
      </w:r>
      <w:r w:rsidRPr="00FE7FA8">
        <w:rPr>
          <w:i/>
          <w:noProof/>
        </w:rPr>
        <w:t>EDTIB</w:t>
      </w:r>
      <w:r w:rsidRPr="00FE7FA8">
        <w:rPr>
          <w:noProof/>
        </w:rPr>
        <w:t xml:space="preserve"> ražošanas jaudu, kas pašlaik ir pielāgota miera laikam. </w:t>
      </w:r>
    </w:p>
    <w:p w14:paraId="51604DEA"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rPr>
      </w:pPr>
      <w:r w:rsidRPr="00FE7FA8">
        <w:rPr>
          <w:noProof/>
        </w:rPr>
        <w:t xml:space="preserve">Līdz ar to ir paredzama spēcīga cenu inflācija, kā arī piegādes laika palielināšanās, kas var kaitēt ES iedzīvotāju drošībai. Aizsardzības nozarei jānodrošina ražošanas jauda, kas nepieciešama pasūtījumu apstrādei, kā arī kritiski svarīgo izejvielu un apakškomponentu sagādei. Šajā kontekstā aizsardzības nozares ražotāji varētu dot priekšroku lieliem pasūtījumiem, potenciāli pakļaujot riskam neaizsargātākās valstis, kurām nav kritiski svarīgā izmēra un finanšu līdzekļu lieliem pasūtījumiem. Tāpēc ir nepieciešams stimulēt kopīgu iepirkumu, un tas sniegtu priekšrocības, nodrošinot, ka, aizsardzības nozarei spējot ātrāk pielāgoties pašreizējām tirgus strukturālajām izmaiņām, nacionālie bruņotie spēki, sadarbojoties iegādes posmā, saņemtu labākus nosacījumus un piegādes termiņus. Turklāt sadarbība iegādes jomā samazinātu sistēmu ekspluatācijas, uzturēšanas un atsaukšanas izmaksas (izmaksas tiek lēstas 55 % apmērā no kopējām ekipējuma izmaksām). </w:t>
      </w:r>
    </w:p>
    <w:p w14:paraId="7699F90C"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rPr>
      </w:pPr>
      <w:r w:rsidRPr="00FE7FA8">
        <w:rPr>
          <w:noProof/>
        </w:rPr>
        <w:t xml:space="preserve">Līdz ar to pašreizējā situācija rada nepieciešamību pēc politiskas iejaukšanās ES līmenī, lai uzlabotu pašreizējo sadarbības līmeni, stimulējot dalībvalstu finanšu sadarbību aizsardzības iepirkumu procesā. Šāda iejaukšanās nāk par labu ES pilsoņu drošībai, kā arī </w:t>
      </w:r>
      <w:r w:rsidRPr="00FE7FA8">
        <w:rPr>
          <w:i/>
          <w:noProof/>
        </w:rPr>
        <w:t>EDTIB</w:t>
      </w:r>
      <w:r w:rsidRPr="00FE7FA8">
        <w:rPr>
          <w:noProof/>
        </w:rPr>
        <w:t xml:space="preserve">. </w:t>
      </w:r>
    </w:p>
    <w:p w14:paraId="0BF448E8" w14:textId="77777777" w:rsidR="004C4604" w:rsidRPr="00FE7FA8" w:rsidRDefault="004C4604" w:rsidP="004C4604">
      <w:pPr>
        <w:pStyle w:val="ManualHeading3"/>
        <w:rPr>
          <w:noProof/>
        </w:rPr>
      </w:pPr>
      <w:bookmarkStart w:id="26" w:name="_Toc514938030"/>
      <w:bookmarkStart w:id="27" w:name="_Toc520485037"/>
      <w:r w:rsidRPr="00FE7FA8">
        <w:rPr>
          <w:noProof/>
        </w:rPr>
        <w:t>1.5.3.</w:t>
      </w:r>
      <w:r w:rsidRPr="00FE7FA8">
        <w:rPr>
          <w:noProof/>
        </w:rPr>
        <w:tab/>
        <w:t>Līdzīgas līdzšinējās pieredzes rezultātā gūtās atziņas</w:t>
      </w:r>
      <w:bookmarkEnd w:id="26"/>
      <w:bookmarkEnd w:id="27"/>
    </w:p>
    <w:p w14:paraId="359DB663" w14:textId="77777777" w:rsidR="004C4604" w:rsidRPr="00FE7FA8" w:rsidRDefault="004C4604" w:rsidP="004C4604">
      <w:pPr>
        <w:pStyle w:val="Text1"/>
        <w:pBdr>
          <w:top w:val="single" w:sz="4" w:space="0" w:color="000000"/>
          <w:left w:val="single" w:sz="4" w:space="0" w:color="000000"/>
          <w:bottom w:val="single" w:sz="4" w:space="0" w:color="000000"/>
          <w:right w:val="single" w:sz="4" w:space="0" w:color="000000"/>
        </w:pBdr>
        <w:rPr>
          <w:noProof/>
          <w:color w:val="000000" w:themeColor="text1"/>
        </w:rPr>
      </w:pPr>
      <w:r w:rsidRPr="00FE7FA8">
        <w:rPr>
          <w:noProof/>
          <w:color w:val="000000" w:themeColor="text1"/>
        </w:rPr>
        <w:t>Neattiecas</w:t>
      </w:r>
    </w:p>
    <w:p w14:paraId="7E6AC017" w14:textId="77777777" w:rsidR="004C4604" w:rsidRPr="00FE7FA8" w:rsidRDefault="004C4604" w:rsidP="004C4604">
      <w:pPr>
        <w:pStyle w:val="ManualHeading3"/>
        <w:rPr>
          <w:noProof/>
        </w:rPr>
      </w:pPr>
      <w:bookmarkStart w:id="28" w:name="_Toc514938033"/>
      <w:bookmarkStart w:id="29" w:name="_Toc520485038"/>
      <w:r w:rsidRPr="00FE7FA8">
        <w:rPr>
          <w:noProof/>
        </w:rPr>
        <w:t>1.5.4.</w:t>
      </w:r>
      <w:r w:rsidRPr="00FE7FA8">
        <w:rPr>
          <w:noProof/>
        </w:rPr>
        <w:tab/>
        <w:t>Saderība ar daudzgadu finanšu shēmu un iespējamā sinerģija ar citiem atbilstošiem instrumentiem</w:t>
      </w:r>
      <w:bookmarkEnd w:id="28"/>
      <w:bookmarkEnd w:id="29"/>
    </w:p>
    <w:p w14:paraId="6058212C"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rPr>
      </w:pPr>
      <w:bookmarkStart w:id="30" w:name="_Toc514938036"/>
      <w:bookmarkStart w:id="31" w:name="_Toc520485039"/>
      <w:r w:rsidRPr="00FE7FA8">
        <w:rPr>
          <w:noProof/>
        </w:rPr>
        <w:t>Instruments papildinās esošās ES programmas, piemēram, Eiropas aizsardzības rūpniecības attīstības programmu un Eiropas Aizsardzības fondu, kā arī ES aizsardzības iniciatīvas, piemēram, pastāvīgo strukturēto sadarbību (</w:t>
      </w:r>
      <w:r w:rsidRPr="00FE7FA8">
        <w:rPr>
          <w:i/>
          <w:noProof/>
        </w:rPr>
        <w:t>PESCO</w:t>
      </w:r>
      <w:r w:rsidRPr="00FE7FA8">
        <w:rPr>
          <w:noProof/>
        </w:rPr>
        <w:t xml:space="preserve">). Tas arī radīs sinerģiju ar Drošības un aizsardzības stratēģiskā kompasa un citu ES programmu īstenošanu. </w:t>
      </w:r>
    </w:p>
    <w:p w14:paraId="2FFD87B3" w14:textId="77777777" w:rsidR="004C4604" w:rsidRPr="00FE7FA8" w:rsidRDefault="004C4604" w:rsidP="004C4604">
      <w:pPr>
        <w:pStyle w:val="ManualHeading3"/>
        <w:rPr>
          <w:noProof/>
        </w:rPr>
      </w:pPr>
      <w:r w:rsidRPr="00FE7FA8">
        <w:rPr>
          <w:noProof/>
        </w:rPr>
        <w:t>1.5.5.</w:t>
      </w:r>
      <w:r w:rsidRPr="00FE7FA8">
        <w:rPr>
          <w:noProof/>
        </w:rPr>
        <w:tab/>
        <w:t>Dažādo pieejamo finansēšanas risinājumu, tostarp pārdales iespējas, novērtējums</w:t>
      </w:r>
      <w:bookmarkEnd w:id="30"/>
      <w:bookmarkEnd w:id="31"/>
    </w:p>
    <w:p w14:paraId="2C4BBB64"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rPr>
      </w:pPr>
      <w:r w:rsidRPr="00FE7FA8">
        <w:rPr>
          <w:noProof/>
        </w:rPr>
        <w:t>Neattiecas</w:t>
      </w:r>
    </w:p>
    <w:p w14:paraId="7060AB3D"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rPr>
      </w:pPr>
    </w:p>
    <w:p w14:paraId="4796410A" w14:textId="77777777" w:rsidR="004C4604" w:rsidRPr="00FE7FA8" w:rsidRDefault="004C4604" w:rsidP="004C4604">
      <w:pPr>
        <w:pStyle w:val="ManualHeading2"/>
        <w:rPr>
          <w:bCs/>
          <w:noProof/>
          <w:szCs w:val="24"/>
        </w:rPr>
      </w:pPr>
      <w:r w:rsidRPr="00FE7FA8">
        <w:rPr>
          <w:noProof/>
        </w:rPr>
        <w:br w:type="page"/>
      </w:r>
      <w:bookmarkStart w:id="32" w:name="_Toc514938039"/>
      <w:bookmarkStart w:id="33" w:name="_Toc520485040"/>
      <w:r w:rsidRPr="00FE7FA8">
        <w:rPr>
          <w:noProof/>
        </w:rPr>
        <w:t>1.6.</w:t>
      </w:r>
      <w:r w:rsidRPr="00FE7FA8">
        <w:rPr>
          <w:noProof/>
        </w:rPr>
        <w:tab/>
        <w:t>Priekšlikuma/iniciatīvas ilgums un finansiālā ietekme</w:t>
      </w:r>
      <w:bookmarkEnd w:id="32"/>
      <w:bookmarkEnd w:id="33"/>
    </w:p>
    <w:p w14:paraId="6A49FC77" w14:textId="77777777" w:rsidR="004C4604" w:rsidRPr="00FE7FA8" w:rsidRDefault="004C4604" w:rsidP="004C4604">
      <w:pPr>
        <w:pStyle w:val="Text1"/>
        <w:rPr>
          <w:noProof/>
          <w:color w:val="000000" w:themeColor="text1"/>
        </w:rPr>
      </w:pPr>
      <w:r w:rsidRPr="00FE7FA8">
        <w:rPr>
          <w:noProof/>
          <w:color w:val="000000" w:themeColor="text1"/>
        </w:rPr>
        <w:sym w:font="Wingdings" w:char="F0FE"/>
      </w:r>
      <w:r w:rsidRPr="00FE7FA8">
        <w:rPr>
          <w:b/>
          <w:i/>
          <w:noProof/>
          <w:color w:val="000000" w:themeColor="text1"/>
        </w:rPr>
        <w:t xml:space="preserve"> </w:t>
      </w:r>
      <w:r w:rsidRPr="00FE7FA8">
        <w:rPr>
          <w:b/>
          <w:noProof/>
          <w:color w:val="000000" w:themeColor="text1"/>
        </w:rPr>
        <w:t xml:space="preserve">Ierobežots ilgums </w:t>
      </w:r>
    </w:p>
    <w:p w14:paraId="33674749" w14:textId="77777777" w:rsidR="004C4604" w:rsidRPr="00FE7FA8" w:rsidRDefault="004C4604" w:rsidP="004C4604">
      <w:pPr>
        <w:pStyle w:val="ListDash2"/>
        <w:rPr>
          <w:noProof/>
          <w:color w:val="000000" w:themeColor="text1"/>
        </w:rPr>
      </w:pPr>
      <w:r w:rsidRPr="00FE7FA8">
        <w:rPr>
          <w:noProof/>
          <w:color w:val="000000" w:themeColor="text1"/>
        </w:rPr>
        <w:sym w:font="Wingdings" w:char="F0FE"/>
      </w:r>
      <w:r w:rsidRPr="00FE7FA8">
        <w:rPr>
          <w:noProof/>
        </w:rPr>
        <w:tab/>
      </w:r>
      <w:r w:rsidRPr="00FE7FA8">
        <w:rPr>
          <w:noProof/>
          <w:color w:val="000000" w:themeColor="text1"/>
        </w:rPr>
        <w:t xml:space="preserve">spēkā no 2022. gada līdz 31.12.2024 </w:t>
      </w:r>
    </w:p>
    <w:p w14:paraId="1C267E22" w14:textId="77777777" w:rsidR="004C4604" w:rsidRPr="00FE7FA8" w:rsidRDefault="004C4604" w:rsidP="004C4604">
      <w:pPr>
        <w:pStyle w:val="ListDash2"/>
        <w:rPr>
          <w:noProof/>
          <w:color w:val="000000" w:themeColor="text1"/>
        </w:rPr>
      </w:pPr>
      <w:r w:rsidRPr="00FE7FA8">
        <w:rPr>
          <w:noProof/>
          <w:color w:val="000000" w:themeColor="text1"/>
        </w:rPr>
        <w:sym w:font="Wingdings" w:char="F0FE"/>
      </w:r>
      <w:r w:rsidRPr="00FE7FA8">
        <w:rPr>
          <w:noProof/>
        </w:rPr>
        <w:tab/>
        <w:t>finansiālā ietekme uz saistību apropriācijām no 2022. līdz 2024. gadam, uz maksājumu apropriācijām no 2023. līdz 2027. gadam.</w:t>
      </w:r>
      <w:r w:rsidRPr="00FE7FA8">
        <w:rPr>
          <w:noProof/>
          <w:color w:val="000000" w:themeColor="text1"/>
        </w:rPr>
        <w:t xml:space="preserve"> </w:t>
      </w:r>
    </w:p>
    <w:p w14:paraId="0BC1A430" w14:textId="77777777" w:rsidR="004C4604" w:rsidRPr="00FE7FA8" w:rsidRDefault="004C4604" w:rsidP="004C4604">
      <w:pPr>
        <w:pStyle w:val="Text1"/>
        <w:rPr>
          <w:noProof/>
          <w:color w:val="000000" w:themeColor="text1"/>
        </w:rPr>
      </w:pPr>
      <w:r w:rsidRPr="00FE7FA8">
        <w:rPr>
          <w:noProof/>
          <w:color w:val="000000" w:themeColor="text1"/>
        </w:rPr>
        <w:sym w:font="Wingdings" w:char="F0A8"/>
      </w:r>
      <w:r w:rsidRPr="00FE7FA8">
        <w:rPr>
          <w:b/>
          <w:noProof/>
          <w:color w:val="000000" w:themeColor="text1"/>
        </w:rPr>
        <w:t xml:space="preserve"> Beztermiņa</w:t>
      </w:r>
    </w:p>
    <w:p w14:paraId="1EC48401" w14:textId="77777777" w:rsidR="004C4604" w:rsidRPr="00FE7FA8" w:rsidRDefault="004C4604" w:rsidP="004C4604">
      <w:pPr>
        <w:pStyle w:val="ListDash1"/>
        <w:rPr>
          <w:noProof/>
          <w:color w:val="000000" w:themeColor="text1"/>
        </w:rPr>
      </w:pPr>
      <w:r w:rsidRPr="00FE7FA8">
        <w:rPr>
          <w:noProof/>
          <w:color w:val="000000" w:themeColor="text1"/>
        </w:rPr>
        <w:t>īstenošana ar uzsākšanas periodu no GGGG. līdz GGGG. gadam,</w:t>
      </w:r>
    </w:p>
    <w:p w14:paraId="7408E789" w14:textId="77777777" w:rsidR="004C4604" w:rsidRPr="00FE7FA8" w:rsidRDefault="004C4604" w:rsidP="004C4604">
      <w:pPr>
        <w:pStyle w:val="ListDash1"/>
        <w:rPr>
          <w:noProof/>
          <w:color w:val="000000" w:themeColor="text1"/>
        </w:rPr>
      </w:pPr>
      <w:r w:rsidRPr="00FE7FA8">
        <w:rPr>
          <w:noProof/>
          <w:color w:val="000000" w:themeColor="text1"/>
        </w:rPr>
        <w:t>pēc kura turpinās normāla darbība.</w:t>
      </w:r>
    </w:p>
    <w:p w14:paraId="14A7766C" w14:textId="4D1351D0" w:rsidR="004C4604" w:rsidRPr="00FE7FA8" w:rsidRDefault="004C4604" w:rsidP="004C4604">
      <w:pPr>
        <w:pStyle w:val="ManualHeading2"/>
        <w:rPr>
          <w:bCs/>
          <w:noProof/>
          <w:szCs w:val="24"/>
        </w:rPr>
      </w:pPr>
      <w:bookmarkStart w:id="34" w:name="_Toc514938040"/>
      <w:bookmarkStart w:id="35" w:name="_Toc520485041"/>
      <w:r w:rsidRPr="00FE7FA8">
        <w:rPr>
          <w:noProof/>
        </w:rPr>
        <w:t>1.7.</w:t>
      </w:r>
      <w:r w:rsidRPr="00FE7FA8">
        <w:rPr>
          <w:noProof/>
        </w:rPr>
        <w:tab/>
        <w:t>Paredzētie pārvaldības veidi</w:t>
      </w:r>
      <w:r w:rsidRPr="00FE7FA8">
        <w:rPr>
          <w:rStyle w:val="FootnoteReference"/>
          <w:noProof/>
        </w:rPr>
        <w:footnoteReference w:id="12"/>
      </w:r>
      <w:bookmarkEnd w:id="34"/>
      <w:bookmarkEnd w:id="35"/>
    </w:p>
    <w:p w14:paraId="7776C640" w14:textId="77777777" w:rsidR="004C4604" w:rsidRPr="00FE7FA8" w:rsidRDefault="004C4604" w:rsidP="004C4604">
      <w:pPr>
        <w:pStyle w:val="Text1"/>
        <w:rPr>
          <w:noProof/>
          <w:color w:val="000000" w:themeColor="text1"/>
        </w:rPr>
      </w:pPr>
      <w:r w:rsidRPr="00FE7FA8">
        <w:rPr>
          <w:noProof/>
          <w:color w:val="000000" w:themeColor="text1"/>
        </w:rPr>
        <w:sym w:font="Wingdings" w:char="F0FE"/>
      </w:r>
      <w:r w:rsidRPr="00FE7FA8">
        <w:rPr>
          <w:i/>
          <w:noProof/>
        </w:rPr>
        <w:t xml:space="preserve"> </w:t>
      </w:r>
      <w:r w:rsidRPr="00FE7FA8">
        <w:rPr>
          <w:noProof/>
        </w:rPr>
        <w:t xml:space="preserve">Komisijas īstenota </w:t>
      </w:r>
      <w:r w:rsidRPr="00FE7FA8">
        <w:rPr>
          <w:b/>
          <w:noProof/>
        </w:rPr>
        <w:t>tieša pārvaldība</w:t>
      </w:r>
      <w:r w:rsidRPr="00FE7FA8">
        <w:rPr>
          <w:noProof/>
        </w:rPr>
        <w:t>:</w:t>
      </w:r>
    </w:p>
    <w:p w14:paraId="22A08E39" w14:textId="77777777" w:rsidR="004C4604" w:rsidRPr="00FE7FA8" w:rsidRDefault="004C4604" w:rsidP="004C4604">
      <w:pPr>
        <w:pStyle w:val="ListDash2"/>
        <w:rPr>
          <w:rFonts w:cs="EUAlbertina"/>
          <w:noProof/>
          <w:color w:val="000000" w:themeColor="text1"/>
        </w:rPr>
      </w:pPr>
      <w:r w:rsidRPr="00FE7FA8">
        <w:rPr>
          <w:noProof/>
          <w:color w:val="000000" w:themeColor="text1"/>
        </w:rPr>
        <w:sym w:font="Wingdings" w:char="F0FE"/>
      </w:r>
      <w:r w:rsidRPr="00FE7FA8">
        <w:rPr>
          <w:noProof/>
        </w:rPr>
        <w:t>ko veic tās struktūrvienības, tostarp personāls Savienības delegācijās;</w:t>
      </w:r>
      <w:r w:rsidRPr="00FE7FA8">
        <w:rPr>
          <w:noProof/>
          <w:color w:val="000000" w:themeColor="text1"/>
        </w:rPr>
        <w:t xml:space="preserve"> </w:t>
      </w:r>
    </w:p>
    <w:p w14:paraId="047CD5AF" w14:textId="77777777" w:rsidR="004C4604" w:rsidRPr="00FE7FA8" w:rsidRDefault="004C4604" w:rsidP="004C4604">
      <w:pPr>
        <w:pStyle w:val="ListDash2"/>
        <w:rPr>
          <w:noProof/>
          <w:color w:val="000000" w:themeColor="text1"/>
        </w:rPr>
      </w:pPr>
      <w:r w:rsidRPr="00FE7FA8">
        <w:rPr>
          <w:noProof/>
          <w:color w:val="000000" w:themeColor="text1"/>
        </w:rPr>
        <w:sym w:font="Wingdings" w:char="F0A8"/>
      </w:r>
      <w:r w:rsidRPr="00FE7FA8">
        <w:rPr>
          <w:noProof/>
        </w:rPr>
        <w:tab/>
        <w:t>ko veic izpildaģentūras.</w:t>
      </w:r>
      <w:r w:rsidRPr="00FE7FA8">
        <w:rPr>
          <w:noProof/>
          <w:color w:val="000000" w:themeColor="text1"/>
        </w:rPr>
        <w:t xml:space="preserve"> </w:t>
      </w:r>
    </w:p>
    <w:p w14:paraId="441E5E29" w14:textId="77777777" w:rsidR="004C4604" w:rsidRPr="00FE7FA8" w:rsidRDefault="004C4604" w:rsidP="004C4604">
      <w:pPr>
        <w:pStyle w:val="Text1"/>
        <w:rPr>
          <w:noProof/>
          <w:color w:val="000000" w:themeColor="text1"/>
        </w:rPr>
      </w:pPr>
      <w:r w:rsidRPr="00FE7FA8">
        <w:rPr>
          <w:noProof/>
          <w:color w:val="000000" w:themeColor="text1"/>
        </w:rPr>
        <w:sym w:font="Wingdings" w:char="F0A8"/>
      </w:r>
      <w:r w:rsidRPr="00FE7FA8">
        <w:rPr>
          <w:noProof/>
        </w:rPr>
        <w:t xml:space="preserve"> </w:t>
      </w:r>
      <w:r w:rsidRPr="00FE7FA8">
        <w:rPr>
          <w:b/>
          <w:noProof/>
        </w:rPr>
        <w:t>dalīta pārvaldība</w:t>
      </w:r>
      <w:r w:rsidRPr="00FE7FA8">
        <w:rPr>
          <w:noProof/>
        </w:rPr>
        <w:t xml:space="preserve"> kopā ar dalībvalstīm</w:t>
      </w:r>
      <w:r w:rsidRPr="00FE7FA8">
        <w:rPr>
          <w:noProof/>
          <w:color w:val="000000" w:themeColor="text1"/>
        </w:rPr>
        <w:t xml:space="preserve"> </w:t>
      </w:r>
    </w:p>
    <w:p w14:paraId="5C0F1E97" w14:textId="77777777" w:rsidR="004C4604" w:rsidRPr="00FE7FA8" w:rsidRDefault="004C4604" w:rsidP="004C4604">
      <w:pPr>
        <w:pStyle w:val="Text1"/>
        <w:rPr>
          <w:noProof/>
          <w:color w:val="000000" w:themeColor="text1"/>
        </w:rPr>
      </w:pPr>
      <w:r w:rsidRPr="00FE7FA8">
        <w:rPr>
          <w:noProof/>
          <w:color w:val="000000" w:themeColor="text1"/>
        </w:rPr>
        <w:sym w:font="Wingdings" w:char="F0A8"/>
      </w:r>
      <w:r w:rsidRPr="00FE7FA8">
        <w:rPr>
          <w:i/>
          <w:noProof/>
        </w:rPr>
        <w:t xml:space="preserve"> </w:t>
      </w:r>
      <w:r w:rsidRPr="00FE7FA8">
        <w:rPr>
          <w:b/>
          <w:noProof/>
        </w:rPr>
        <w:t>netieša pārvaldība</w:t>
      </w:r>
      <w:r w:rsidRPr="00FE7FA8">
        <w:rPr>
          <w:noProof/>
        </w:rPr>
        <w:t>, kurā budžeta izpildes uzdevumi uzticēti:</w:t>
      </w:r>
    </w:p>
    <w:p w14:paraId="4B155C93" w14:textId="77777777" w:rsidR="004C4604" w:rsidRPr="00FE7FA8" w:rsidRDefault="004C4604" w:rsidP="004C4604">
      <w:pPr>
        <w:pStyle w:val="ListDash2"/>
        <w:rPr>
          <w:noProof/>
          <w:color w:val="000000" w:themeColor="text1"/>
        </w:rPr>
      </w:pPr>
      <w:r w:rsidRPr="00FE7FA8">
        <w:rPr>
          <w:noProof/>
          <w:color w:val="000000" w:themeColor="text1"/>
        </w:rPr>
        <w:sym w:font="Wingdings" w:char="F0A8"/>
      </w:r>
      <w:r w:rsidRPr="00FE7FA8">
        <w:rPr>
          <w:noProof/>
        </w:rPr>
        <w:t xml:space="preserve"> trešām valstīm vai to norīkotām struktūrām;</w:t>
      </w:r>
    </w:p>
    <w:p w14:paraId="0D8D4574" w14:textId="77777777" w:rsidR="004C4604" w:rsidRPr="00FE7FA8" w:rsidRDefault="004C4604" w:rsidP="004C4604">
      <w:pPr>
        <w:pStyle w:val="ListDash2"/>
        <w:rPr>
          <w:noProof/>
          <w:color w:val="000000" w:themeColor="text1"/>
        </w:rPr>
      </w:pPr>
      <w:r w:rsidRPr="00FE7FA8">
        <w:rPr>
          <w:noProof/>
          <w:color w:val="000000" w:themeColor="text1"/>
        </w:rPr>
        <w:sym w:font="Wingdings" w:char="F0A8"/>
      </w:r>
      <w:r w:rsidRPr="00FE7FA8">
        <w:rPr>
          <w:noProof/>
        </w:rPr>
        <w:t xml:space="preserve"> starptautiskām organizācijām un to aģentūrām (precizēt);</w:t>
      </w:r>
    </w:p>
    <w:p w14:paraId="7FAE22A4" w14:textId="77777777" w:rsidR="004C4604" w:rsidRPr="00FE7FA8" w:rsidRDefault="004C4604" w:rsidP="004C4604">
      <w:pPr>
        <w:pStyle w:val="ListDash2"/>
        <w:rPr>
          <w:noProof/>
          <w:color w:val="000000" w:themeColor="text1"/>
        </w:rPr>
      </w:pPr>
      <w:r w:rsidRPr="00FE7FA8">
        <w:rPr>
          <w:noProof/>
          <w:color w:val="000000" w:themeColor="text1"/>
        </w:rPr>
        <w:sym w:font="Wingdings" w:char="F0A8"/>
      </w:r>
      <w:r w:rsidRPr="00FE7FA8">
        <w:rPr>
          <w:noProof/>
        </w:rPr>
        <w:t xml:space="preserve"> EIB un Eiropas Investīciju fondam;</w:t>
      </w:r>
    </w:p>
    <w:p w14:paraId="5673F3EC" w14:textId="77777777" w:rsidR="004C4604" w:rsidRPr="00FE7FA8" w:rsidRDefault="004C4604" w:rsidP="004C4604">
      <w:pPr>
        <w:pStyle w:val="ListDash2"/>
        <w:rPr>
          <w:noProof/>
          <w:color w:val="000000" w:themeColor="text1"/>
        </w:rPr>
      </w:pPr>
      <w:r w:rsidRPr="00FE7FA8">
        <w:rPr>
          <w:noProof/>
          <w:color w:val="000000" w:themeColor="text1"/>
        </w:rPr>
        <w:sym w:font="Wingdings" w:char="F0A8"/>
      </w:r>
      <w:r w:rsidRPr="00FE7FA8">
        <w:rPr>
          <w:noProof/>
        </w:rPr>
        <w:t xml:space="preserve"> Finanšu regulas 70. un 71. pantā minētajām struktūrām;</w:t>
      </w:r>
    </w:p>
    <w:p w14:paraId="396198CD" w14:textId="77777777" w:rsidR="004C4604" w:rsidRPr="00FE7FA8" w:rsidRDefault="004C4604" w:rsidP="004C4604">
      <w:pPr>
        <w:pStyle w:val="ListDash2"/>
        <w:rPr>
          <w:noProof/>
          <w:color w:val="000000" w:themeColor="text1"/>
        </w:rPr>
      </w:pPr>
      <w:r w:rsidRPr="00FE7FA8">
        <w:rPr>
          <w:noProof/>
          <w:color w:val="000000" w:themeColor="text1"/>
        </w:rPr>
        <w:sym w:font="Wingdings" w:char="F0A8"/>
      </w:r>
      <w:r w:rsidRPr="00FE7FA8">
        <w:rPr>
          <w:noProof/>
        </w:rPr>
        <w:t xml:space="preserve"> publisko tiesību subjektiem;</w:t>
      </w:r>
    </w:p>
    <w:p w14:paraId="702FB1CF" w14:textId="77777777" w:rsidR="004C4604" w:rsidRPr="00FE7FA8" w:rsidRDefault="004C4604" w:rsidP="004C4604">
      <w:pPr>
        <w:pStyle w:val="ListDash2"/>
        <w:rPr>
          <w:noProof/>
          <w:color w:val="000000" w:themeColor="text1"/>
        </w:rPr>
      </w:pPr>
      <w:r w:rsidRPr="00FE7FA8">
        <w:rPr>
          <w:noProof/>
          <w:color w:val="000000" w:themeColor="text1"/>
        </w:rPr>
        <w:sym w:font="Wingdings" w:char="F0A8"/>
      </w:r>
      <w:r w:rsidRPr="00FE7FA8">
        <w:rPr>
          <w:noProof/>
        </w:rPr>
        <w:t xml:space="preserve"> privāttiesību subjektiem, kas veic sabiedrisko pakalpojumu sniedzēju uzdevumus, tādā mērā, kādā tiem ir pienācīgas finanšu garantijas;</w:t>
      </w:r>
    </w:p>
    <w:p w14:paraId="70C53B05" w14:textId="77777777" w:rsidR="004C4604" w:rsidRPr="00FE7FA8" w:rsidRDefault="004C4604" w:rsidP="004C4604">
      <w:pPr>
        <w:pStyle w:val="ListDash2"/>
        <w:rPr>
          <w:noProof/>
          <w:color w:val="000000" w:themeColor="text1"/>
        </w:rPr>
      </w:pPr>
      <w:r w:rsidRPr="00FE7FA8">
        <w:rPr>
          <w:noProof/>
          <w:color w:val="000000" w:themeColor="text1"/>
        </w:rPr>
        <w:sym w:font="Wingdings" w:char="F0A8"/>
      </w:r>
      <w:r w:rsidRPr="00FE7FA8">
        <w:rPr>
          <w:noProof/>
        </w:rPr>
        <w:t xml:space="preserve"> dalībvalstu privāttiesību subjektiem, kuriem ir uzticēta publiskā un privātā sektora partnerības īstenošana un kuri sniedz pienācīgas finanšu garantijas;</w:t>
      </w:r>
    </w:p>
    <w:p w14:paraId="59763383" w14:textId="77777777" w:rsidR="004C4604" w:rsidRPr="00FE7FA8" w:rsidRDefault="004C4604" w:rsidP="004C4604">
      <w:pPr>
        <w:pStyle w:val="ListDash2"/>
        <w:rPr>
          <w:noProof/>
          <w:color w:val="000000" w:themeColor="text1"/>
        </w:rPr>
      </w:pPr>
      <w:r w:rsidRPr="00FE7FA8">
        <w:rPr>
          <w:noProof/>
          <w:color w:val="000000" w:themeColor="text1"/>
        </w:rPr>
        <w:sym w:font="Wingdings" w:char="F0A8"/>
      </w:r>
      <w:r w:rsidRPr="00FE7FA8">
        <w:rPr>
          <w:noProof/>
        </w:rPr>
        <w:t xml:space="preserve"> personām, kurām, ievērojot LES V sadaļu, uzticēts īstenot konkrētas KĀDP darbības un kuras ir noteiktas attiecīgajā pamataktā.</w:t>
      </w:r>
    </w:p>
    <w:p w14:paraId="26A31CCE" w14:textId="77777777" w:rsidR="004C4604" w:rsidRPr="00FE7FA8" w:rsidRDefault="004C4604" w:rsidP="004C4604">
      <w:pPr>
        <w:pStyle w:val="ListDash2"/>
        <w:rPr>
          <w:i/>
          <w:noProof/>
          <w:color w:val="000000" w:themeColor="text1"/>
          <w:sz w:val="18"/>
          <w:u w:val="single"/>
        </w:rPr>
      </w:pPr>
      <w:r w:rsidRPr="00FE7FA8">
        <w:rPr>
          <w:i/>
          <w:noProof/>
          <w:color w:val="000000" w:themeColor="text1"/>
          <w:sz w:val="18"/>
        </w:rPr>
        <w:t>Ja norādīti vairāki pārvaldības veidi, sniedziet papildu informāciju iedaļā “Piezīmes”.</w:t>
      </w:r>
    </w:p>
    <w:p w14:paraId="5A94DA1C" w14:textId="77777777" w:rsidR="004C4604" w:rsidRPr="00FE7FA8" w:rsidRDefault="004C4604" w:rsidP="004C4604">
      <w:pPr>
        <w:rPr>
          <w:noProof/>
          <w:color w:val="000000" w:themeColor="text1"/>
        </w:rPr>
      </w:pPr>
      <w:r w:rsidRPr="00FE7FA8">
        <w:rPr>
          <w:noProof/>
          <w:color w:val="000000" w:themeColor="text1"/>
        </w:rPr>
        <w:t xml:space="preserve">Piezīmes </w:t>
      </w:r>
    </w:p>
    <w:p w14:paraId="1B8044C2" w14:textId="77777777" w:rsidR="004C4604" w:rsidRPr="00FE7FA8" w:rsidRDefault="004C4604" w:rsidP="004C4604">
      <w:pPr>
        <w:pBdr>
          <w:top w:val="single" w:sz="4" w:space="1" w:color="auto"/>
          <w:left w:val="single" w:sz="4" w:space="4" w:color="auto"/>
          <w:bottom w:val="single" w:sz="4" w:space="1" w:color="auto"/>
          <w:right w:val="single" w:sz="4" w:space="4" w:color="auto"/>
        </w:pBdr>
        <w:rPr>
          <w:noProof/>
          <w:color w:val="000000" w:themeColor="text1"/>
        </w:rPr>
      </w:pPr>
      <w:r w:rsidRPr="00FE7FA8">
        <w:rPr>
          <w:noProof/>
        </w:rPr>
        <w:t>Instrumentu īsteno tiešas pārvaldības režīmā saskaņā ar Finanšu regulu.</w:t>
      </w:r>
      <w:r w:rsidRPr="00FE7FA8">
        <w:rPr>
          <w:noProof/>
          <w:color w:val="000000" w:themeColor="text1"/>
        </w:rPr>
        <w:t xml:space="preserve"> </w:t>
      </w:r>
    </w:p>
    <w:p w14:paraId="22DA7F20" w14:textId="77777777" w:rsidR="004C4604" w:rsidRPr="00FE7FA8" w:rsidRDefault="004C4604" w:rsidP="004C4604">
      <w:pPr>
        <w:pBdr>
          <w:top w:val="single" w:sz="4" w:space="1" w:color="auto"/>
          <w:left w:val="single" w:sz="4" w:space="4" w:color="auto"/>
          <w:bottom w:val="single" w:sz="4" w:space="1" w:color="auto"/>
          <w:right w:val="single" w:sz="4" w:space="4" w:color="auto"/>
        </w:pBdr>
        <w:rPr>
          <w:noProof/>
          <w:color w:val="000000" w:themeColor="text1"/>
        </w:rPr>
      </w:pPr>
    </w:p>
    <w:p w14:paraId="334BAE64" w14:textId="77777777" w:rsidR="004C4604" w:rsidRPr="00FE7FA8" w:rsidRDefault="004C4604" w:rsidP="004C4604">
      <w:pPr>
        <w:rPr>
          <w:noProof/>
          <w:color w:val="000000" w:themeColor="text1"/>
        </w:rPr>
        <w:sectPr w:rsidR="004C4604" w:rsidRPr="00FE7FA8" w:rsidSect="00CF2668">
          <w:pgSz w:w="11907" w:h="16840" w:code="9"/>
          <w:pgMar w:top="1134" w:right="1418" w:bottom="1134" w:left="1418" w:header="709" w:footer="709" w:gutter="0"/>
          <w:cols w:space="708"/>
          <w:docGrid w:linePitch="360"/>
        </w:sectPr>
      </w:pPr>
    </w:p>
    <w:p w14:paraId="796DFBE8" w14:textId="77777777" w:rsidR="004C4604" w:rsidRPr="00FE7FA8" w:rsidRDefault="004C4604" w:rsidP="004C4604">
      <w:pPr>
        <w:pStyle w:val="ManualHeading1"/>
        <w:rPr>
          <w:bCs/>
          <w:noProof/>
          <w:szCs w:val="24"/>
        </w:rPr>
      </w:pPr>
      <w:bookmarkStart w:id="36" w:name="_Toc514938041"/>
      <w:bookmarkStart w:id="37" w:name="_Toc520485042"/>
      <w:r w:rsidRPr="00FE7FA8">
        <w:rPr>
          <w:noProof/>
        </w:rPr>
        <w:t>2.</w:t>
      </w:r>
      <w:r w:rsidRPr="00FE7FA8">
        <w:rPr>
          <w:noProof/>
        </w:rPr>
        <w:tab/>
        <w:t>PĀRVALDĪBAS PASĀKUMI</w:t>
      </w:r>
      <w:bookmarkEnd w:id="36"/>
      <w:bookmarkEnd w:id="37"/>
      <w:r w:rsidRPr="00FE7FA8">
        <w:rPr>
          <w:noProof/>
        </w:rPr>
        <w:t xml:space="preserve"> </w:t>
      </w:r>
    </w:p>
    <w:p w14:paraId="0B65DB5C" w14:textId="77777777" w:rsidR="004C4604" w:rsidRPr="00FE7FA8" w:rsidRDefault="004C4604" w:rsidP="004C4604">
      <w:pPr>
        <w:pStyle w:val="ManualHeading2"/>
        <w:rPr>
          <w:noProof/>
        </w:rPr>
      </w:pPr>
      <w:bookmarkStart w:id="38" w:name="_Toc514938042"/>
      <w:bookmarkStart w:id="39" w:name="_Toc520485043"/>
      <w:r w:rsidRPr="00FE7FA8">
        <w:rPr>
          <w:noProof/>
        </w:rPr>
        <w:t>2.1.</w:t>
      </w:r>
      <w:r w:rsidRPr="00FE7FA8">
        <w:rPr>
          <w:noProof/>
        </w:rPr>
        <w:tab/>
        <w:t>Pārraudzības un ziņošanas noteikumi</w:t>
      </w:r>
      <w:bookmarkEnd w:id="38"/>
      <w:bookmarkEnd w:id="39"/>
      <w:r w:rsidRPr="00FE7FA8">
        <w:rPr>
          <w:noProof/>
        </w:rPr>
        <w:t xml:space="preserve"> </w:t>
      </w:r>
    </w:p>
    <w:p w14:paraId="5D9D176F" w14:textId="77777777" w:rsidR="004C4604" w:rsidRPr="00FE7FA8" w:rsidRDefault="004C4604" w:rsidP="004C4604">
      <w:pPr>
        <w:pStyle w:val="Text1"/>
        <w:rPr>
          <w:i/>
          <w:noProof/>
          <w:color w:val="000000" w:themeColor="text1"/>
          <w:sz w:val="20"/>
        </w:rPr>
      </w:pPr>
      <w:r w:rsidRPr="00FE7FA8">
        <w:rPr>
          <w:i/>
          <w:noProof/>
          <w:color w:val="000000" w:themeColor="text1"/>
          <w:sz w:val="20"/>
        </w:rPr>
        <w:t>Norādīt biežumu un nosacījumus.</w:t>
      </w:r>
    </w:p>
    <w:p w14:paraId="6E98F44F"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rPr>
      </w:pPr>
      <w:r w:rsidRPr="00FE7FA8">
        <w:rPr>
          <w:noProof/>
        </w:rPr>
        <w:t xml:space="preserve">Saskaņā ar Instrumenta 13. pantu Komisija ne vēlāk kā līdz 2024. gada 31. decembrim sagatavos Instrumenta izvērtējuma ziņojumu un iesniegs to EP un Padomei. Ziņojumā tiek izvērtēta Instrumenta ietvaros veikto darbību ietekme un efektivitāte. </w:t>
      </w:r>
    </w:p>
    <w:p w14:paraId="7CE1659E"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rPr>
      </w:pPr>
      <w:r w:rsidRPr="00FE7FA8">
        <w:rPr>
          <w:noProof/>
        </w:rPr>
        <w:t>Šajā nolūkā Komisija ieviesīs nepieciešamos uzraudzības pasākumus, lai nodrošinātu, ka attiecīgie dati tiek apkopoti ticamā un vienmērīgā veidā.</w:t>
      </w:r>
    </w:p>
    <w:p w14:paraId="6E046664"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rPr>
      </w:pPr>
    </w:p>
    <w:p w14:paraId="39D8FE3E" w14:textId="77777777" w:rsidR="004C4604" w:rsidRPr="00FE7FA8" w:rsidRDefault="004C4604" w:rsidP="004C4604">
      <w:pPr>
        <w:pStyle w:val="ManualHeading2"/>
        <w:rPr>
          <w:bCs/>
          <w:noProof/>
          <w:szCs w:val="24"/>
        </w:rPr>
      </w:pPr>
      <w:bookmarkStart w:id="40" w:name="_Toc514938045"/>
      <w:bookmarkStart w:id="41" w:name="_Toc520485044"/>
      <w:r w:rsidRPr="00FE7FA8">
        <w:rPr>
          <w:noProof/>
        </w:rPr>
        <w:t>2.2.</w:t>
      </w:r>
      <w:r w:rsidRPr="00FE7FA8">
        <w:rPr>
          <w:noProof/>
        </w:rPr>
        <w:tab/>
        <w:t>Pārvaldības un kontroles sistēma</w:t>
      </w:r>
      <w:bookmarkEnd w:id="40"/>
      <w:bookmarkEnd w:id="41"/>
      <w:r w:rsidRPr="00FE7FA8">
        <w:rPr>
          <w:noProof/>
        </w:rPr>
        <w:t xml:space="preserve"> </w:t>
      </w:r>
    </w:p>
    <w:p w14:paraId="549E6A5D" w14:textId="77777777" w:rsidR="004C4604" w:rsidRPr="00FE7FA8" w:rsidRDefault="004C4604" w:rsidP="004C4604">
      <w:pPr>
        <w:pStyle w:val="ManualHeading3"/>
        <w:rPr>
          <w:noProof/>
        </w:rPr>
      </w:pPr>
      <w:bookmarkStart w:id="42" w:name="_Toc514938046"/>
      <w:bookmarkStart w:id="43" w:name="_Toc520485045"/>
      <w:r w:rsidRPr="00FE7FA8">
        <w:rPr>
          <w:noProof/>
        </w:rPr>
        <w:t>2.2.1.</w:t>
      </w:r>
      <w:r w:rsidRPr="00FE7FA8">
        <w:rPr>
          <w:noProof/>
        </w:rPr>
        <w:tab/>
        <w:t>Ierosināto pārvaldības veidu, finansējuma apgūšanas mehānismu, maksāšanas kārtības un kontroles stratēģijas pamatojums</w:t>
      </w:r>
      <w:bookmarkEnd w:id="42"/>
      <w:bookmarkEnd w:id="43"/>
    </w:p>
    <w:p w14:paraId="5C634375"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rPr>
      </w:pPr>
      <w:r w:rsidRPr="00FE7FA8">
        <w:rPr>
          <w:noProof/>
          <w:color w:val="000000" w:themeColor="text1"/>
        </w:rPr>
        <w:t xml:space="preserve">Komisijai būs vispārējā atbildība par Instrumenta īstenošanu. Jo īpaši Komisija plāno īstenot Instrumentu saskaņā ar tiešas pārvaldības principu. </w:t>
      </w:r>
      <w:r w:rsidRPr="00FE7FA8">
        <w:rPr>
          <w:noProof/>
        </w:rPr>
        <w:t>Tiešās pārvaldības režīma izmantošana precizē pienākumus (īstenošanu veic kredītrīkotāji), saīsina piegādes ķēdi (samazina laiku līdz dotāciju piešķiršanai un to izmaksai), novērš interešu konfliktus un samazina īstenošanas izmaksas (pilnvarotajai iestādei nav jāmaksā pārvaldības maksas). Komisijai būtu jānosaka finansēšanas prioritātes un nosacījumi, izmantojot vienu daudzgadu darba programmu. Kopīga aizsardzības iepirkuma darba grupas darbam būtu jāsniedz atbalsts prioritāšu noteikšanā. Būtu jāizveido dalībvalstu programmu komiteja, kurā kā novērotāju sniegt komitejai savu viedokli un zinātību uzaicina Eiropas Aizsardzības aģentūru, kā arī uzaicina Eiropas ārējās darbības dienestus palīdzēt komitejā. Komisija pieņems daudzgadu darba programmu pēc komitejas atzinuma saņemšanas saskaņā ar pārbaudes procedūru.</w:t>
      </w:r>
    </w:p>
    <w:p w14:paraId="671FB8E4"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rPr>
      </w:pPr>
      <w:r w:rsidRPr="00FE7FA8">
        <w:rPr>
          <w:noProof/>
          <w:color w:val="000000" w:themeColor="text1"/>
        </w:rPr>
        <w:t>Šī Instrumenta ietvaros finansējums tiks nodrošināts galvenokārt dotāciju veidā. Finansiālo ieguldījumu izveido, ņemot vērā uz sadarbību orientēto kopīgo iepirkumu, pieskaitot papildu summu, lai stimulētu sadarbību starp dalībvalstīm kopīga iepirkuma veikšanā. Komisija var izmantot ar izmaksām nesaistītu finansējumu, lai samazinātu administratīvo slogu atbalsta saņēmējiem un koncentrētos uz vēlamo mērķu sasniegšanu, tādējādi palielinot Savienības atbalsta efektivitāti un lietderību.</w:t>
      </w:r>
    </w:p>
    <w:p w14:paraId="4704F76B"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rPr>
      </w:pPr>
      <w:r w:rsidRPr="00FE7FA8">
        <w:rPr>
          <w:noProof/>
          <w:color w:val="000000" w:themeColor="text1"/>
        </w:rPr>
        <w:t>Maksājumu kārtība saglabāsies līdzīga Eiropas aizsardzības rūpniecības attīstības programmas (</w:t>
      </w:r>
      <w:r w:rsidRPr="00FE7FA8">
        <w:rPr>
          <w:i/>
          <w:noProof/>
          <w:color w:val="000000" w:themeColor="text1"/>
        </w:rPr>
        <w:t>EDIDP</w:t>
      </w:r>
      <w:r w:rsidRPr="00FE7FA8">
        <w:rPr>
          <w:noProof/>
          <w:color w:val="000000" w:themeColor="text1"/>
        </w:rPr>
        <w:t>) un EAF modalitātēm, t. i., trīs maksājumi par katru dotāciju (ieskaitot vismaz vienu priekšfinansējumu). Maksājumu prognoze tiks sagatavota, pamatojoties uz atbalsta saņēmēja priekšlikumu, lai ļautu saņēmējam efektīvi pārvaldīt iepirkumu un novērst jebkādas ar naudas līdzekļiem saistītas problēmas. Komisija saglabā pilnvaras, apstiprinot maksājumu, proti, tai ir likumīgas tiesības to samazināt, ja nav izpildīti nosacījumi maksājuma saņemšanai (nav sasniegti starpposma mērķi, savlaicīgi izpildīti mērķuzdevumi).</w:t>
      </w:r>
    </w:p>
    <w:p w14:paraId="24948FA0"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rPr>
      </w:pPr>
      <w:r w:rsidRPr="00FE7FA8">
        <w:rPr>
          <w:noProof/>
          <w:color w:val="000000" w:themeColor="text1"/>
        </w:rPr>
        <w:t xml:space="preserve">Kontroles stratēģija, kas tiks noteikta dotāciju nolīgumā, būs balstīta uz nelielo pieredzi, kas iegūta EAF un iepriekšējās programmās, proti, </w:t>
      </w:r>
      <w:r w:rsidRPr="00FE7FA8">
        <w:rPr>
          <w:i/>
          <w:noProof/>
          <w:color w:val="000000" w:themeColor="text1"/>
        </w:rPr>
        <w:t>EDIDP</w:t>
      </w:r>
      <w:r w:rsidRPr="00FE7FA8">
        <w:rPr>
          <w:noProof/>
          <w:color w:val="000000" w:themeColor="text1"/>
        </w:rPr>
        <w:t xml:space="preserve"> un Savienības sagatavošanas darbībā aizsardzības pētniecībai (</w:t>
      </w:r>
      <w:r w:rsidRPr="00FE7FA8">
        <w:rPr>
          <w:i/>
          <w:noProof/>
          <w:color w:val="000000" w:themeColor="text1"/>
        </w:rPr>
        <w:t>PADR</w:t>
      </w:r>
      <w:r w:rsidRPr="00FE7FA8">
        <w:rPr>
          <w:noProof/>
          <w:color w:val="000000" w:themeColor="text1"/>
        </w:rPr>
        <w:t xml:space="preserve">), kurās ir izmantotas uz vienkāršotām izmaksu iespējām (vienreizējām iemaksām) balstītas dotācijas. </w:t>
      </w:r>
      <w:r w:rsidRPr="00FE7FA8">
        <w:rPr>
          <w:noProof/>
        </w:rPr>
        <w:t xml:space="preserve">Jo īpaši Komisija plāno izmantot ar izmaksām nesaistītu finansējumu — dotācijas summa tiek noteikta </w:t>
      </w:r>
      <w:r w:rsidRPr="00FE7FA8">
        <w:rPr>
          <w:i/>
          <w:noProof/>
        </w:rPr>
        <w:t>ex ante</w:t>
      </w:r>
      <w:r w:rsidRPr="00FE7FA8">
        <w:rPr>
          <w:noProof/>
        </w:rPr>
        <w:t>, pamatojoties uz noteiktu nosacījumu (tostarp par izmaksu attiecināmību) izpildi, un izmaksāta, pamatojoties uz mērķuzdevumiem (ziņojumiem), kas pierāda, ka ir sasniegti dotācijas nolīgumā (tehniskajos pielikumos) definētie gaidāmie rezultāti.</w:t>
      </w:r>
    </w:p>
    <w:p w14:paraId="7256B919"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rPr>
      </w:pPr>
    </w:p>
    <w:p w14:paraId="0407FB55" w14:textId="77777777" w:rsidR="004C4604" w:rsidRPr="00FE7FA8" w:rsidRDefault="004C4604" w:rsidP="004C4604">
      <w:pPr>
        <w:pStyle w:val="ManualHeading3"/>
        <w:rPr>
          <w:bCs/>
          <w:noProof/>
          <w:szCs w:val="24"/>
        </w:rPr>
      </w:pPr>
      <w:bookmarkStart w:id="44" w:name="_Toc514938047"/>
      <w:bookmarkStart w:id="45" w:name="_Toc520485046"/>
      <w:r w:rsidRPr="00FE7FA8">
        <w:rPr>
          <w:noProof/>
        </w:rPr>
        <w:t>2.2.2.</w:t>
      </w:r>
      <w:r w:rsidRPr="00FE7FA8">
        <w:rPr>
          <w:noProof/>
        </w:rPr>
        <w:tab/>
        <w:t>Informācija par apzinātajiem riskiem un risku mazināšanai izveidoto iekšējās kontroles sistēmu</w:t>
      </w:r>
      <w:bookmarkEnd w:id="44"/>
      <w:bookmarkEnd w:id="45"/>
    </w:p>
    <w:p w14:paraId="41419A1C"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rPr>
      </w:pPr>
      <w:r w:rsidRPr="00FE7FA8">
        <w:rPr>
          <w:noProof/>
        </w:rPr>
        <w:t>Instruments ir paredzēts, lai atbalstītu sadarbību steidzamāko un kritiski svarīgāko aizsardzības ražojumu iepirkumā. Attiecīgie galvenie konstatētie riski ir šādi — grafika neievērošanas risks: plānošanas problēma, īstenošanas kavējumi; pārvaldības risks: sadarbības trūkums starp dalībvalstīm un/vai valsts rūpniecības nozari, kā rezultātā rodas neefektīvas īstenošanas kavējumi; finansiāls risks: izmaksu pārvaldība, zema apguve (kavējumi) utt.; tehniskie riski: sarežģījumi ar konkrētu izstrādi, tehniskas problēmas, zemāks veiktspējas līmenis. Tāpēc Komisija īstenotu Instrumentu saskaņā ar tiešas pārvaldības principu, balstoties uz Eiropas Aizsardzības fonda īstenošanā gūto zinātību, sagatavotu un pieņemtu tikai vienu daudzgadu darba programmu un saīsinātu laiku, lai piešķirtu un piemērotu ar izmaksām nesaistītu finansējumu.</w:t>
      </w:r>
    </w:p>
    <w:p w14:paraId="0CC200C9" w14:textId="77777777" w:rsidR="004C4604" w:rsidRPr="00FE7FA8" w:rsidRDefault="004C4604" w:rsidP="004C4604">
      <w:pPr>
        <w:pStyle w:val="ManualHeading3"/>
        <w:rPr>
          <w:noProof/>
        </w:rPr>
      </w:pPr>
      <w:bookmarkStart w:id="46" w:name="_Toc514938048"/>
      <w:bookmarkStart w:id="47" w:name="_Toc520485047"/>
      <w:r w:rsidRPr="00FE7FA8">
        <w:rPr>
          <w:noProof/>
        </w:rPr>
        <w:t>2.2.3.</w:t>
      </w:r>
      <w:r w:rsidRPr="00FE7FA8">
        <w:rPr>
          <w:noProof/>
        </w:rPr>
        <w:tab/>
        <w:t>Kontroles izmaksu lietderības (kontroles izmaksu attiecība pret attiecīgo pārvaldīto līdzekļu vērtību) aplēse un pamatojums un gaidāmā kļūdu riska līmeņa novērtējums (maksājumu izdarīšanas brīdī un slēgšanas brīdī)</w:t>
      </w:r>
      <w:bookmarkEnd w:id="46"/>
      <w:bookmarkEnd w:id="47"/>
      <w:r w:rsidRPr="00FE7FA8">
        <w:rPr>
          <w:noProof/>
        </w:rPr>
        <w:t xml:space="preserve"> </w:t>
      </w:r>
    </w:p>
    <w:p w14:paraId="09A4E5FB"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rPr>
      </w:pPr>
      <w:r w:rsidRPr="00FE7FA8">
        <w:rPr>
          <w:noProof/>
        </w:rPr>
        <w:t xml:space="preserve">Programmas budžets tiks pārvaldīts atbilstoši tiešas pārvaldības principam. Ņemot vērā Komisijas pieredzi dotāciju pārvaldībā, Komisijas kopējās izmaksas Instrumenta kontrolei tiek lēstas aptuveni 1 % apmērā no saistītajiem pārvaldītajiem līdzekļiem. </w:t>
      </w:r>
    </w:p>
    <w:p w14:paraId="16178230"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rPr>
      </w:pPr>
      <w:r w:rsidRPr="00FE7FA8">
        <w:rPr>
          <w:noProof/>
        </w:rPr>
        <w:t>Sagaidāmā kļūdu īpatsvara ziņā mērķis ir saglabāt kļūdu līmeni zem 2 % robežvērtības. Komisija uzskata, ka, īstenojot programmu saskaņā ar tiešas pārvaldības principu ar apmācītām (pieredzējušu personālu, kas, iespējams, pieņemts darbā no dalībvalstu aizsardzības ministrijām) un labi nokomplektētām komandām, kuras darbojas deleģētu kredītrīkotāju vadībā, piemērojot skaidrus noteikumus un pienācīgi izmantojot uz rezultātiem vērstus instrumentus (t. i., ar izmaksām nesaistīts finansējums), tā saglabās kļūdu īpatsvaru zem 2 % būtiskuma robežvērtības.</w:t>
      </w:r>
      <w:r w:rsidRPr="00FE7FA8">
        <w:rPr>
          <w:noProof/>
          <w:color w:val="000000" w:themeColor="text1"/>
        </w:rPr>
        <w:t xml:space="preserve"> </w:t>
      </w:r>
    </w:p>
    <w:p w14:paraId="1EEA212A" w14:textId="77777777" w:rsidR="004C4604" w:rsidRPr="00FE7FA8" w:rsidRDefault="004C4604" w:rsidP="004C4604">
      <w:pPr>
        <w:pStyle w:val="ManualHeading2"/>
        <w:rPr>
          <w:bCs/>
          <w:noProof/>
          <w:szCs w:val="24"/>
        </w:rPr>
      </w:pPr>
      <w:bookmarkStart w:id="48" w:name="_Toc514938049"/>
      <w:bookmarkStart w:id="49" w:name="_Toc520485048"/>
      <w:r w:rsidRPr="00FE7FA8">
        <w:rPr>
          <w:noProof/>
        </w:rPr>
        <w:t>2.3.</w:t>
      </w:r>
      <w:r w:rsidRPr="00FE7FA8">
        <w:rPr>
          <w:noProof/>
        </w:rPr>
        <w:tab/>
        <w:t>Krāpšanas un pārkāpumu novēršanas pasākumi</w:t>
      </w:r>
      <w:bookmarkEnd w:id="48"/>
      <w:bookmarkEnd w:id="49"/>
      <w:r w:rsidRPr="00FE7FA8">
        <w:rPr>
          <w:noProof/>
        </w:rPr>
        <w:t xml:space="preserve"> </w:t>
      </w:r>
    </w:p>
    <w:p w14:paraId="170704CD" w14:textId="77777777" w:rsidR="004C4604" w:rsidRPr="00FE7FA8" w:rsidRDefault="004C4604" w:rsidP="004C4604">
      <w:pPr>
        <w:pStyle w:val="Text1"/>
        <w:rPr>
          <w:i/>
          <w:noProof/>
          <w:color w:val="000000" w:themeColor="text1"/>
          <w:sz w:val="20"/>
        </w:rPr>
      </w:pPr>
      <w:r w:rsidRPr="00FE7FA8">
        <w:rPr>
          <w:i/>
          <w:noProof/>
          <w:color w:val="000000" w:themeColor="text1"/>
          <w:sz w:val="20"/>
        </w:rPr>
        <w:t>Norādīt esošos vai plānotos novēršanas pasākumus un citus pretpasākumus, piemēram, krāpšanas apkarošanas stratēģijā iekļautos pasākumus.</w:t>
      </w:r>
    </w:p>
    <w:p w14:paraId="034FFD53"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rPr>
        <w:sectPr w:rsidR="004C4604" w:rsidRPr="00FE7FA8" w:rsidSect="00CF2668">
          <w:pgSz w:w="11907" w:h="16840" w:code="9"/>
          <w:pgMar w:top="1134" w:right="1418" w:bottom="1134" w:left="1418" w:header="709" w:footer="709" w:gutter="0"/>
          <w:cols w:space="708"/>
          <w:docGrid w:linePitch="360"/>
        </w:sectPr>
      </w:pPr>
      <w:r w:rsidRPr="00FE7FA8">
        <w:rPr>
          <w:noProof/>
        </w:rPr>
        <w:t>Eiropas Birojs krāpšanas apkarošanai (</w:t>
      </w:r>
      <w:r w:rsidRPr="00FE7FA8">
        <w:rPr>
          <w:i/>
          <w:noProof/>
        </w:rPr>
        <w:t>OLAF</w:t>
      </w:r>
      <w:r w:rsidRPr="00FE7FA8">
        <w:rPr>
          <w:noProof/>
        </w:rPr>
        <w:t>) ir kompetents veikt izmeklēšanu par darbībām, kas atbalstītas atbilstoši šai iniciatīvai. No šīs regulas izrietošie nolīgumi, tostarp ar starptautiskajām organizācijām noslēgtie nolīgumi, paredz uzraudzību un finanšu kontroli, ko veic Komisija vai kāds tās pilnvarots pārstāvis, un Eiropas Revīzijas palātas, Eiropas Prokuratūras (</w:t>
      </w:r>
      <w:r w:rsidRPr="00FE7FA8">
        <w:rPr>
          <w:i/>
          <w:noProof/>
        </w:rPr>
        <w:t>EPPO</w:t>
      </w:r>
      <w:r w:rsidRPr="00FE7FA8">
        <w:rPr>
          <w:noProof/>
        </w:rPr>
        <w:t xml:space="preserve">) vai </w:t>
      </w:r>
      <w:r w:rsidRPr="00FE7FA8">
        <w:rPr>
          <w:i/>
          <w:noProof/>
        </w:rPr>
        <w:t>OLAF</w:t>
      </w:r>
      <w:r w:rsidRPr="00FE7FA8">
        <w:rPr>
          <w:noProof/>
        </w:rPr>
        <w:t xml:space="preserve"> veiktu revīziju, ko vajadzības gadījumā veic uz vietas. Komisijas ierēdņi, kuriem ir vajadzīgā drošības pielaide, arī var veikt apmeklējumus uz vietas.</w:t>
      </w:r>
    </w:p>
    <w:p w14:paraId="2EB60C41" w14:textId="77777777" w:rsidR="004C4604" w:rsidRPr="00FE7FA8" w:rsidRDefault="004C4604" w:rsidP="004C4604">
      <w:pPr>
        <w:pStyle w:val="ManualHeading1"/>
        <w:rPr>
          <w:noProof/>
        </w:rPr>
      </w:pPr>
      <w:bookmarkStart w:id="50" w:name="_Toc514938050"/>
      <w:bookmarkStart w:id="51" w:name="_Toc520485049"/>
      <w:r w:rsidRPr="00FE7FA8">
        <w:rPr>
          <w:noProof/>
        </w:rPr>
        <w:t>3.</w:t>
      </w:r>
      <w:r w:rsidRPr="00FE7FA8">
        <w:rPr>
          <w:noProof/>
        </w:rPr>
        <w:tab/>
        <w:t>PRIEKŠLIKUMA/INICIATĪVAS PAREDZAMĀ FINANSIĀLĀ IETEKME</w:t>
      </w:r>
      <w:bookmarkEnd w:id="50"/>
      <w:bookmarkEnd w:id="51"/>
      <w:r w:rsidRPr="00FE7FA8">
        <w:rPr>
          <w:noProof/>
        </w:rPr>
        <w:t xml:space="preserve"> </w:t>
      </w:r>
    </w:p>
    <w:p w14:paraId="1900EED0" w14:textId="77777777" w:rsidR="004C4604" w:rsidRPr="00FE7FA8" w:rsidRDefault="004C4604" w:rsidP="004C4604">
      <w:pPr>
        <w:pStyle w:val="ManualHeading2"/>
        <w:rPr>
          <w:noProof/>
        </w:rPr>
      </w:pPr>
      <w:bookmarkStart w:id="52" w:name="_Toc514938051"/>
      <w:bookmarkStart w:id="53" w:name="_Toc520485050"/>
      <w:r w:rsidRPr="00FE7FA8">
        <w:rPr>
          <w:noProof/>
        </w:rPr>
        <w:t>3.1.</w:t>
      </w:r>
      <w:r w:rsidRPr="00FE7FA8">
        <w:rPr>
          <w:noProof/>
        </w:rPr>
        <w:tab/>
        <w:t>Attiecīgās daudzgadu finanšu shēmas izdevumu kategorijas un budžeta izdevumu pozīcijas</w:t>
      </w:r>
      <w:bookmarkEnd w:id="52"/>
      <w:bookmarkEnd w:id="53"/>
      <w:r w:rsidRPr="00FE7FA8">
        <w:rPr>
          <w:noProof/>
        </w:rPr>
        <w:t xml:space="preserve"> </w:t>
      </w:r>
    </w:p>
    <w:p w14:paraId="53D659D5" w14:textId="77777777" w:rsidR="004C4604" w:rsidRPr="00FE7FA8" w:rsidRDefault="004C4604" w:rsidP="004C4604">
      <w:pPr>
        <w:pStyle w:val="ListBullet1"/>
        <w:rPr>
          <w:noProof/>
          <w:color w:val="000000" w:themeColor="text1"/>
        </w:rPr>
      </w:pPr>
      <w:r w:rsidRPr="00FE7FA8">
        <w:rPr>
          <w:noProof/>
          <w:color w:val="000000" w:themeColor="text1"/>
        </w:rPr>
        <w:t>Esošās budžeta pozīcijas (skatīt tabulu zem 3.2. iedaļas)</w:t>
      </w:r>
    </w:p>
    <w:p w14:paraId="61412A07" w14:textId="77777777" w:rsidR="004C4604" w:rsidRPr="00FE7FA8" w:rsidRDefault="004C4604" w:rsidP="004C4604">
      <w:pPr>
        <w:pStyle w:val="Text1"/>
        <w:rPr>
          <w:i/>
          <w:noProof/>
          <w:color w:val="000000" w:themeColor="text1"/>
        </w:rPr>
      </w:pPr>
      <w:r w:rsidRPr="00FE7FA8">
        <w:rPr>
          <w:i/>
          <w:noProof/>
          <w:color w:val="000000" w:themeColor="text1"/>
          <w:u w:val="single"/>
        </w:rPr>
        <w:t>Sarindotas</w:t>
      </w:r>
      <w:r w:rsidRPr="00FE7FA8">
        <w:rPr>
          <w:i/>
          <w:noProof/>
          <w:color w:val="000000" w:themeColor="text1"/>
        </w:rPr>
        <w:t xml:space="preserve"> pa daudzgadu finanšu shēmas izdevumu kategorijām un budžeta pozīcijām</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4C4604" w:rsidRPr="00FE7FA8" w14:paraId="6C3B801B" w14:textId="77777777" w:rsidTr="00423638">
        <w:tc>
          <w:tcPr>
            <w:tcW w:w="1080" w:type="dxa"/>
            <w:vMerge w:val="restart"/>
            <w:vAlign w:val="center"/>
          </w:tcPr>
          <w:p w14:paraId="1BF62CBB" w14:textId="77777777" w:rsidR="004C4604" w:rsidRPr="00FE7FA8" w:rsidRDefault="004C4604" w:rsidP="00423638">
            <w:pPr>
              <w:spacing w:before="60" w:after="60"/>
              <w:jc w:val="center"/>
              <w:rPr>
                <w:noProof/>
                <w:color w:val="000000" w:themeColor="text1"/>
              </w:rPr>
            </w:pPr>
            <w:r w:rsidRPr="00FE7FA8">
              <w:rPr>
                <w:noProof/>
                <w:color w:val="000000" w:themeColor="text1"/>
                <w:sz w:val="18"/>
              </w:rPr>
              <w:t>Daudzgadu finanšu shēmas izdevumu kategorija</w:t>
            </w:r>
          </w:p>
        </w:tc>
        <w:tc>
          <w:tcPr>
            <w:tcW w:w="3960" w:type="dxa"/>
            <w:vAlign w:val="center"/>
          </w:tcPr>
          <w:p w14:paraId="4E1EC1C6" w14:textId="77777777" w:rsidR="004C4604" w:rsidRPr="00FE7FA8" w:rsidRDefault="004C4604" w:rsidP="00423638">
            <w:pPr>
              <w:spacing w:before="60" w:after="60"/>
              <w:jc w:val="center"/>
              <w:rPr>
                <w:noProof/>
                <w:color w:val="000000" w:themeColor="text1"/>
              </w:rPr>
            </w:pPr>
            <w:r w:rsidRPr="00FE7FA8">
              <w:rPr>
                <w:noProof/>
                <w:color w:val="000000" w:themeColor="text1"/>
                <w:sz w:val="20"/>
              </w:rPr>
              <w:t>Budžeta pozīcija</w:t>
            </w:r>
          </w:p>
        </w:tc>
        <w:tc>
          <w:tcPr>
            <w:tcW w:w="1080" w:type="dxa"/>
            <w:vAlign w:val="center"/>
          </w:tcPr>
          <w:p w14:paraId="0CFC997B" w14:textId="77777777" w:rsidR="004C4604" w:rsidRPr="00FE7FA8" w:rsidRDefault="004C4604" w:rsidP="00423638">
            <w:pPr>
              <w:spacing w:before="60" w:after="60"/>
              <w:jc w:val="center"/>
              <w:rPr>
                <w:noProof/>
                <w:color w:val="000000" w:themeColor="text1"/>
              </w:rPr>
            </w:pPr>
            <w:r w:rsidRPr="00FE7FA8">
              <w:rPr>
                <w:noProof/>
                <w:color w:val="000000" w:themeColor="text1"/>
                <w:sz w:val="18"/>
              </w:rPr>
              <w:t>Izdevumu</w:t>
            </w:r>
            <w:r w:rsidRPr="00FE7FA8">
              <w:rPr>
                <w:noProof/>
              </w:rPr>
              <w:t xml:space="preserve"> </w:t>
            </w:r>
            <w:r w:rsidRPr="00FE7FA8">
              <w:rPr>
                <w:noProof/>
              </w:rPr>
              <w:br/>
            </w:r>
            <w:r w:rsidRPr="00FE7FA8">
              <w:rPr>
                <w:noProof/>
                <w:color w:val="000000" w:themeColor="text1"/>
                <w:sz w:val="18"/>
              </w:rPr>
              <w:t>veids</w:t>
            </w:r>
          </w:p>
        </w:tc>
        <w:tc>
          <w:tcPr>
            <w:tcW w:w="4440" w:type="dxa"/>
            <w:gridSpan w:val="4"/>
            <w:vAlign w:val="center"/>
          </w:tcPr>
          <w:p w14:paraId="5198C146" w14:textId="77777777" w:rsidR="004C4604" w:rsidRPr="00FE7FA8" w:rsidRDefault="004C4604" w:rsidP="00423638">
            <w:pPr>
              <w:spacing w:before="60" w:after="60"/>
              <w:jc w:val="center"/>
              <w:rPr>
                <w:noProof/>
                <w:color w:val="000000" w:themeColor="text1"/>
              </w:rPr>
            </w:pPr>
            <w:r w:rsidRPr="00FE7FA8">
              <w:rPr>
                <w:noProof/>
                <w:color w:val="000000" w:themeColor="text1"/>
                <w:sz w:val="20"/>
              </w:rPr>
              <w:t xml:space="preserve">Iemaksas </w:t>
            </w:r>
          </w:p>
        </w:tc>
      </w:tr>
      <w:tr w:rsidR="004C4604" w:rsidRPr="00FE7FA8" w14:paraId="39FA4029" w14:textId="77777777" w:rsidTr="00423638">
        <w:tc>
          <w:tcPr>
            <w:tcW w:w="1080" w:type="dxa"/>
            <w:vMerge/>
            <w:vAlign w:val="center"/>
          </w:tcPr>
          <w:p w14:paraId="41AE784E" w14:textId="77777777" w:rsidR="004C4604" w:rsidRPr="00FE7FA8" w:rsidRDefault="004C4604" w:rsidP="00423638">
            <w:pPr>
              <w:jc w:val="center"/>
              <w:rPr>
                <w:noProof/>
                <w:color w:val="000000" w:themeColor="text1"/>
              </w:rPr>
            </w:pPr>
          </w:p>
        </w:tc>
        <w:tc>
          <w:tcPr>
            <w:tcW w:w="3960" w:type="dxa"/>
            <w:vAlign w:val="center"/>
          </w:tcPr>
          <w:p w14:paraId="5D4A22C6" w14:textId="7084A6B1" w:rsidR="004C4604" w:rsidRPr="00FE7FA8" w:rsidRDefault="00FE7FA8" w:rsidP="00423638">
            <w:pPr>
              <w:rPr>
                <w:noProof/>
                <w:color w:val="000000" w:themeColor="text1"/>
              </w:rPr>
            </w:pPr>
            <w:r>
              <w:rPr>
                <w:noProof/>
                <w:color w:val="000000" w:themeColor="text1"/>
                <w:sz w:val="20"/>
              </w:rPr>
              <w:t>Numurs</w:t>
            </w:r>
            <w:r w:rsidR="004C4604" w:rsidRPr="00FE7FA8">
              <w:rPr>
                <w:noProof/>
              </w:rPr>
              <w:t xml:space="preserve"> </w:t>
            </w:r>
            <w:r w:rsidR="004C4604" w:rsidRPr="00FE7FA8">
              <w:rPr>
                <w:noProof/>
              </w:rPr>
              <w:br/>
            </w:r>
          </w:p>
        </w:tc>
        <w:tc>
          <w:tcPr>
            <w:tcW w:w="1080" w:type="dxa"/>
            <w:vAlign w:val="center"/>
          </w:tcPr>
          <w:p w14:paraId="0024E8FD" w14:textId="77777777" w:rsidR="004C4604" w:rsidRPr="00FE7FA8" w:rsidRDefault="004C4604" w:rsidP="00423638">
            <w:pPr>
              <w:jc w:val="center"/>
              <w:rPr>
                <w:noProof/>
                <w:color w:val="000000" w:themeColor="text1"/>
              </w:rPr>
            </w:pPr>
            <w:r w:rsidRPr="00FE7FA8">
              <w:rPr>
                <w:noProof/>
                <w:color w:val="000000" w:themeColor="text1"/>
                <w:sz w:val="18"/>
              </w:rPr>
              <w:t>Dif./nedif.</w:t>
            </w:r>
            <w:r w:rsidRPr="00FE7FA8">
              <w:rPr>
                <w:rStyle w:val="FootnoteReference"/>
                <w:noProof/>
                <w:color w:val="000000" w:themeColor="text1"/>
                <w:sz w:val="18"/>
              </w:rPr>
              <w:footnoteReference w:id="13"/>
            </w:r>
          </w:p>
        </w:tc>
        <w:tc>
          <w:tcPr>
            <w:tcW w:w="956" w:type="dxa"/>
            <w:vAlign w:val="center"/>
          </w:tcPr>
          <w:p w14:paraId="230AEA55" w14:textId="77777777" w:rsidR="004C4604" w:rsidRPr="00FE7FA8" w:rsidRDefault="004C4604" w:rsidP="00423638">
            <w:pPr>
              <w:jc w:val="center"/>
              <w:rPr>
                <w:noProof/>
                <w:color w:val="000000" w:themeColor="text1"/>
              </w:rPr>
            </w:pPr>
            <w:r w:rsidRPr="00FE7FA8">
              <w:rPr>
                <w:noProof/>
                <w:color w:val="000000" w:themeColor="text1"/>
                <w:sz w:val="18"/>
              </w:rPr>
              <w:t>no EBTA valstīm</w:t>
            </w:r>
            <w:r w:rsidRPr="00FE7FA8">
              <w:rPr>
                <w:rStyle w:val="FootnoteReference"/>
                <w:noProof/>
                <w:color w:val="000000" w:themeColor="text1"/>
                <w:sz w:val="18"/>
              </w:rPr>
              <w:footnoteReference w:id="14"/>
            </w:r>
          </w:p>
          <w:p w14:paraId="74CC901A" w14:textId="77777777" w:rsidR="004C4604" w:rsidRPr="00FE7FA8" w:rsidRDefault="004C4604" w:rsidP="00423638">
            <w:pPr>
              <w:spacing w:before="0" w:after="0"/>
              <w:jc w:val="center"/>
              <w:rPr>
                <w:b/>
                <w:noProof/>
                <w:color w:val="000000" w:themeColor="text1"/>
                <w:sz w:val="18"/>
              </w:rPr>
            </w:pPr>
          </w:p>
        </w:tc>
        <w:tc>
          <w:tcPr>
            <w:tcW w:w="1080" w:type="dxa"/>
            <w:vAlign w:val="center"/>
          </w:tcPr>
          <w:p w14:paraId="66C119C6" w14:textId="77777777" w:rsidR="004C4604" w:rsidRPr="00FE7FA8" w:rsidRDefault="004C4604" w:rsidP="00423638">
            <w:pPr>
              <w:jc w:val="center"/>
              <w:rPr>
                <w:noProof/>
                <w:color w:val="000000" w:themeColor="text1"/>
              </w:rPr>
            </w:pPr>
            <w:r w:rsidRPr="00FE7FA8">
              <w:rPr>
                <w:noProof/>
                <w:color w:val="000000" w:themeColor="text1"/>
                <w:sz w:val="18"/>
              </w:rPr>
              <w:t>no kandidātvalstīm</w:t>
            </w:r>
            <w:r w:rsidRPr="00FE7FA8">
              <w:rPr>
                <w:rStyle w:val="FootnoteReference"/>
                <w:noProof/>
                <w:color w:val="000000" w:themeColor="text1"/>
                <w:sz w:val="18"/>
              </w:rPr>
              <w:footnoteReference w:id="15"/>
            </w:r>
          </w:p>
          <w:p w14:paraId="1906A32A" w14:textId="77777777" w:rsidR="004C4604" w:rsidRPr="00FE7FA8" w:rsidRDefault="004C4604" w:rsidP="00423638">
            <w:pPr>
              <w:spacing w:before="0" w:after="0"/>
              <w:jc w:val="center"/>
              <w:rPr>
                <w:noProof/>
                <w:color w:val="000000" w:themeColor="text1"/>
                <w:sz w:val="18"/>
              </w:rPr>
            </w:pPr>
          </w:p>
        </w:tc>
        <w:tc>
          <w:tcPr>
            <w:tcW w:w="956" w:type="dxa"/>
            <w:vAlign w:val="center"/>
          </w:tcPr>
          <w:p w14:paraId="2EAE3AC1" w14:textId="77777777" w:rsidR="004C4604" w:rsidRPr="00FE7FA8" w:rsidRDefault="004C4604" w:rsidP="00423638">
            <w:pPr>
              <w:jc w:val="center"/>
              <w:rPr>
                <w:noProof/>
                <w:color w:val="000000" w:themeColor="text1"/>
                <w:sz w:val="18"/>
              </w:rPr>
            </w:pPr>
            <w:r w:rsidRPr="00FE7FA8">
              <w:rPr>
                <w:noProof/>
                <w:color w:val="000000" w:themeColor="text1"/>
                <w:sz w:val="18"/>
              </w:rPr>
              <w:t>no trešām valstīm</w:t>
            </w:r>
          </w:p>
        </w:tc>
        <w:tc>
          <w:tcPr>
            <w:tcW w:w="1448" w:type="dxa"/>
            <w:vAlign w:val="center"/>
          </w:tcPr>
          <w:p w14:paraId="6D10D64D" w14:textId="77777777" w:rsidR="004C4604" w:rsidRPr="00FE7FA8" w:rsidRDefault="004C4604" w:rsidP="00423638">
            <w:pPr>
              <w:jc w:val="center"/>
              <w:rPr>
                <w:noProof/>
                <w:color w:val="000000" w:themeColor="text1"/>
              </w:rPr>
            </w:pPr>
            <w:r w:rsidRPr="00FE7FA8">
              <w:rPr>
                <w:noProof/>
                <w:color w:val="000000" w:themeColor="text1"/>
                <w:sz w:val="16"/>
              </w:rPr>
              <w:t xml:space="preserve">Finanšu regulas 21. panta 2. punkta b) apakšpunkta nozīmē </w:t>
            </w:r>
          </w:p>
        </w:tc>
      </w:tr>
      <w:tr w:rsidR="004C4604" w:rsidRPr="00FE7FA8" w14:paraId="5BFED3C7" w14:textId="77777777" w:rsidTr="00423638">
        <w:tc>
          <w:tcPr>
            <w:tcW w:w="1080" w:type="dxa"/>
            <w:vAlign w:val="center"/>
          </w:tcPr>
          <w:p w14:paraId="507C25DB" w14:textId="77777777" w:rsidR="004C4604" w:rsidRPr="00FE7FA8" w:rsidRDefault="004C4604" w:rsidP="00423638">
            <w:pPr>
              <w:jc w:val="center"/>
              <w:rPr>
                <w:noProof/>
                <w:color w:val="000000" w:themeColor="text1"/>
              </w:rPr>
            </w:pPr>
          </w:p>
        </w:tc>
        <w:tc>
          <w:tcPr>
            <w:tcW w:w="3960" w:type="dxa"/>
            <w:vAlign w:val="center"/>
          </w:tcPr>
          <w:p w14:paraId="45C52EE8" w14:textId="77777777" w:rsidR="004C4604" w:rsidRPr="00FE7FA8" w:rsidRDefault="004C4604" w:rsidP="00423638">
            <w:pPr>
              <w:spacing w:before="60"/>
              <w:rPr>
                <w:noProof/>
                <w:color w:val="000000" w:themeColor="text1"/>
              </w:rPr>
            </w:pPr>
            <w:r w:rsidRPr="00FE7FA8">
              <w:rPr>
                <w:noProof/>
                <w:color w:val="000000" w:themeColor="text1"/>
                <w:sz w:val="22"/>
              </w:rPr>
              <w:t>[XX.YY.YY.YY]</w:t>
            </w:r>
          </w:p>
          <w:p w14:paraId="38A546C9" w14:textId="77777777" w:rsidR="004C4604" w:rsidRPr="00FE7FA8" w:rsidRDefault="004C4604" w:rsidP="00423638">
            <w:pPr>
              <w:spacing w:after="60"/>
              <w:rPr>
                <w:noProof/>
                <w:color w:val="000000" w:themeColor="text1"/>
              </w:rPr>
            </w:pPr>
          </w:p>
        </w:tc>
        <w:tc>
          <w:tcPr>
            <w:tcW w:w="1080" w:type="dxa"/>
            <w:vAlign w:val="center"/>
          </w:tcPr>
          <w:p w14:paraId="379951F4" w14:textId="77777777" w:rsidR="004C4604" w:rsidRPr="00FE7FA8" w:rsidRDefault="004C4604" w:rsidP="00423638">
            <w:pPr>
              <w:jc w:val="center"/>
              <w:rPr>
                <w:noProof/>
                <w:color w:val="000000" w:themeColor="text1"/>
              </w:rPr>
            </w:pPr>
            <w:r w:rsidRPr="00FE7FA8">
              <w:rPr>
                <w:noProof/>
                <w:color w:val="000000" w:themeColor="text1"/>
                <w:sz w:val="22"/>
              </w:rPr>
              <w:t>Dif./nedif.</w:t>
            </w:r>
          </w:p>
        </w:tc>
        <w:tc>
          <w:tcPr>
            <w:tcW w:w="956" w:type="dxa"/>
            <w:vAlign w:val="center"/>
          </w:tcPr>
          <w:p w14:paraId="0FE9DBAE" w14:textId="77777777" w:rsidR="004C4604" w:rsidRPr="00FE7FA8" w:rsidRDefault="004C4604" w:rsidP="00423638">
            <w:pPr>
              <w:jc w:val="center"/>
              <w:rPr>
                <w:noProof/>
                <w:color w:val="000000" w:themeColor="text1"/>
                <w:sz w:val="20"/>
              </w:rPr>
            </w:pPr>
            <w:r w:rsidRPr="00FE7FA8">
              <w:rPr>
                <w:noProof/>
                <w:color w:val="000000" w:themeColor="text1"/>
                <w:sz w:val="20"/>
              </w:rPr>
              <w:t>JĀ/NĒ</w:t>
            </w:r>
          </w:p>
        </w:tc>
        <w:tc>
          <w:tcPr>
            <w:tcW w:w="1080" w:type="dxa"/>
            <w:vAlign w:val="center"/>
          </w:tcPr>
          <w:p w14:paraId="199D541E" w14:textId="77777777" w:rsidR="004C4604" w:rsidRPr="00FE7FA8" w:rsidRDefault="004C4604" w:rsidP="00423638">
            <w:pPr>
              <w:jc w:val="center"/>
              <w:rPr>
                <w:noProof/>
                <w:color w:val="000000" w:themeColor="text1"/>
                <w:sz w:val="20"/>
              </w:rPr>
            </w:pPr>
            <w:r w:rsidRPr="00FE7FA8">
              <w:rPr>
                <w:noProof/>
                <w:color w:val="000000" w:themeColor="text1"/>
                <w:sz w:val="20"/>
              </w:rPr>
              <w:t>JĀ/NĒ</w:t>
            </w:r>
          </w:p>
        </w:tc>
        <w:tc>
          <w:tcPr>
            <w:tcW w:w="956" w:type="dxa"/>
            <w:vAlign w:val="center"/>
          </w:tcPr>
          <w:p w14:paraId="43B0B553" w14:textId="77777777" w:rsidR="004C4604" w:rsidRPr="00FE7FA8" w:rsidRDefault="004C4604" w:rsidP="00423638">
            <w:pPr>
              <w:jc w:val="center"/>
              <w:rPr>
                <w:noProof/>
                <w:color w:val="000000" w:themeColor="text1"/>
                <w:sz w:val="20"/>
              </w:rPr>
            </w:pPr>
            <w:r w:rsidRPr="00FE7FA8">
              <w:rPr>
                <w:noProof/>
                <w:color w:val="000000" w:themeColor="text1"/>
                <w:sz w:val="20"/>
              </w:rPr>
              <w:t>JĀ/NĒ</w:t>
            </w:r>
          </w:p>
        </w:tc>
        <w:tc>
          <w:tcPr>
            <w:tcW w:w="1448" w:type="dxa"/>
            <w:vAlign w:val="center"/>
          </w:tcPr>
          <w:p w14:paraId="6D29145B" w14:textId="77777777" w:rsidR="004C4604" w:rsidRPr="00FE7FA8" w:rsidRDefault="004C4604" w:rsidP="00423638">
            <w:pPr>
              <w:jc w:val="center"/>
              <w:rPr>
                <w:noProof/>
                <w:color w:val="000000" w:themeColor="text1"/>
                <w:sz w:val="20"/>
              </w:rPr>
            </w:pPr>
            <w:r w:rsidRPr="00FE7FA8">
              <w:rPr>
                <w:noProof/>
                <w:color w:val="000000" w:themeColor="text1"/>
                <w:sz w:val="20"/>
              </w:rPr>
              <w:t>JĀ/NĒ</w:t>
            </w:r>
          </w:p>
        </w:tc>
      </w:tr>
    </w:tbl>
    <w:p w14:paraId="5A0F68B6" w14:textId="77777777" w:rsidR="004C4604" w:rsidRPr="00FE7FA8" w:rsidRDefault="004C4604" w:rsidP="004C4604">
      <w:pPr>
        <w:pStyle w:val="ListBullet1"/>
        <w:rPr>
          <w:noProof/>
          <w:color w:val="000000" w:themeColor="text1"/>
        </w:rPr>
      </w:pPr>
      <w:r w:rsidRPr="00FE7FA8">
        <w:rPr>
          <w:noProof/>
          <w:color w:val="000000" w:themeColor="text1"/>
        </w:rPr>
        <w:t xml:space="preserve">Jaunveidojamās budžeta pozīcijas </w:t>
      </w:r>
    </w:p>
    <w:p w14:paraId="1C30EBC8" w14:textId="77777777" w:rsidR="004C4604" w:rsidRPr="00FE7FA8" w:rsidRDefault="004C4604" w:rsidP="004C4604">
      <w:pPr>
        <w:pStyle w:val="Text1"/>
        <w:rPr>
          <w:i/>
          <w:noProof/>
          <w:color w:val="000000" w:themeColor="text1"/>
          <w:sz w:val="20"/>
        </w:rPr>
      </w:pPr>
      <w:r w:rsidRPr="00FE7FA8">
        <w:rPr>
          <w:i/>
          <w:noProof/>
          <w:color w:val="000000" w:themeColor="text1"/>
          <w:u w:val="single"/>
        </w:rPr>
        <w:t>Sarindotas</w:t>
      </w:r>
      <w:r w:rsidRPr="00FE7FA8">
        <w:rPr>
          <w:i/>
          <w:noProof/>
          <w:color w:val="000000" w:themeColor="text1"/>
        </w:rPr>
        <w:t xml:space="preserve"> pa daudzgadu finanšu shēmas izdevumu kategorijām un budžeta pozīcijām</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4C4604" w:rsidRPr="00FE7FA8" w14:paraId="2ADFF333" w14:textId="77777777" w:rsidTr="00423638">
        <w:tc>
          <w:tcPr>
            <w:tcW w:w="1080" w:type="dxa"/>
            <w:vMerge w:val="restart"/>
            <w:vAlign w:val="center"/>
          </w:tcPr>
          <w:p w14:paraId="1BD20D15" w14:textId="77777777" w:rsidR="004C4604" w:rsidRPr="00FE7FA8" w:rsidRDefault="004C4604" w:rsidP="00423638">
            <w:pPr>
              <w:spacing w:before="60" w:after="60"/>
              <w:jc w:val="center"/>
              <w:rPr>
                <w:noProof/>
                <w:color w:val="000000" w:themeColor="text1"/>
                <w:sz w:val="18"/>
              </w:rPr>
            </w:pPr>
            <w:r w:rsidRPr="00FE7FA8">
              <w:rPr>
                <w:noProof/>
                <w:color w:val="000000" w:themeColor="text1"/>
                <w:sz w:val="18"/>
              </w:rPr>
              <w:t>Daudzgadu finanšu shēmas izdevumu kategorija</w:t>
            </w:r>
          </w:p>
        </w:tc>
        <w:tc>
          <w:tcPr>
            <w:tcW w:w="3960" w:type="dxa"/>
            <w:vAlign w:val="center"/>
          </w:tcPr>
          <w:p w14:paraId="644CA5A9" w14:textId="77777777" w:rsidR="004C4604" w:rsidRPr="00FE7FA8" w:rsidRDefault="004C4604" w:rsidP="00423638">
            <w:pPr>
              <w:spacing w:before="60" w:after="60"/>
              <w:jc w:val="center"/>
              <w:rPr>
                <w:noProof/>
                <w:color w:val="000000" w:themeColor="text1"/>
              </w:rPr>
            </w:pPr>
            <w:r w:rsidRPr="00FE7FA8">
              <w:rPr>
                <w:noProof/>
                <w:color w:val="000000" w:themeColor="text1"/>
                <w:sz w:val="20"/>
              </w:rPr>
              <w:t>Budžeta pozīcija</w:t>
            </w:r>
          </w:p>
        </w:tc>
        <w:tc>
          <w:tcPr>
            <w:tcW w:w="1080" w:type="dxa"/>
            <w:vAlign w:val="center"/>
          </w:tcPr>
          <w:p w14:paraId="6B7C25B9" w14:textId="77777777" w:rsidR="004C4604" w:rsidRPr="00FE7FA8" w:rsidRDefault="004C4604" w:rsidP="00423638">
            <w:pPr>
              <w:spacing w:before="60" w:after="60"/>
              <w:jc w:val="center"/>
              <w:rPr>
                <w:noProof/>
                <w:color w:val="000000" w:themeColor="text1"/>
              </w:rPr>
            </w:pPr>
            <w:r w:rsidRPr="00FE7FA8">
              <w:rPr>
                <w:noProof/>
                <w:color w:val="000000" w:themeColor="text1"/>
                <w:sz w:val="18"/>
              </w:rPr>
              <w:t>Izdevumu</w:t>
            </w:r>
            <w:r w:rsidRPr="00FE7FA8">
              <w:rPr>
                <w:noProof/>
              </w:rPr>
              <w:t xml:space="preserve"> </w:t>
            </w:r>
            <w:r w:rsidRPr="00FE7FA8">
              <w:rPr>
                <w:noProof/>
              </w:rPr>
              <w:br/>
            </w:r>
            <w:r w:rsidRPr="00FE7FA8">
              <w:rPr>
                <w:noProof/>
                <w:color w:val="000000" w:themeColor="text1"/>
                <w:sz w:val="18"/>
              </w:rPr>
              <w:t>veids</w:t>
            </w:r>
          </w:p>
        </w:tc>
        <w:tc>
          <w:tcPr>
            <w:tcW w:w="4440" w:type="dxa"/>
            <w:gridSpan w:val="4"/>
            <w:vAlign w:val="center"/>
          </w:tcPr>
          <w:p w14:paraId="14C0288A" w14:textId="77777777" w:rsidR="004C4604" w:rsidRPr="00FE7FA8" w:rsidRDefault="004C4604" w:rsidP="00423638">
            <w:pPr>
              <w:spacing w:before="60" w:after="60"/>
              <w:jc w:val="center"/>
              <w:rPr>
                <w:noProof/>
                <w:color w:val="000000" w:themeColor="text1"/>
              </w:rPr>
            </w:pPr>
            <w:r w:rsidRPr="00FE7FA8">
              <w:rPr>
                <w:noProof/>
                <w:color w:val="000000" w:themeColor="text1"/>
                <w:sz w:val="20"/>
              </w:rPr>
              <w:t xml:space="preserve">Iemaksas </w:t>
            </w:r>
          </w:p>
        </w:tc>
      </w:tr>
      <w:tr w:rsidR="004C4604" w:rsidRPr="00FE7FA8" w14:paraId="640D788F" w14:textId="77777777" w:rsidTr="00423638">
        <w:tc>
          <w:tcPr>
            <w:tcW w:w="1080" w:type="dxa"/>
            <w:vMerge/>
            <w:vAlign w:val="center"/>
          </w:tcPr>
          <w:p w14:paraId="6C81C6CA" w14:textId="77777777" w:rsidR="004C4604" w:rsidRPr="00FE7FA8" w:rsidRDefault="004C4604" w:rsidP="00423638">
            <w:pPr>
              <w:jc w:val="center"/>
              <w:rPr>
                <w:noProof/>
                <w:color w:val="000000" w:themeColor="text1"/>
              </w:rPr>
            </w:pPr>
          </w:p>
        </w:tc>
        <w:tc>
          <w:tcPr>
            <w:tcW w:w="3960" w:type="dxa"/>
            <w:vAlign w:val="center"/>
          </w:tcPr>
          <w:p w14:paraId="49B4165D" w14:textId="3782F0DC" w:rsidR="004C4604" w:rsidRPr="00FE7FA8" w:rsidRDefault="00FE7FA8" w:rsidP="00423638">
            <w:pPr>
              <w:rPr>
                <w:noProof/>
                <w:color w:val="000000" w:themeColor="text1"/>
              </w:rPr>
            </w:pPr>
            <w:r>
              <w:rPr>
                <w:noProof/>
                <w:color w:val="000000" w:themeColor="text1"/>
                <w:sz w:val="20"/>
              </w:rPr>
              <w:t>Numurs</w:t>
            </w:r>
            <w:r w:rsidR="004C4604" w:rsidRPr="00FE7FA8">
              <w:rPr>
                <w:noProof/>
              </w:rPr>
              <w:t xml:space="preserve"> </w:t>
            </w:r>
            <w:r w:rsidR="004C4604" w:rsidRPr="00FE7FA8">
              <w:rPr>
                <w:noProof/>
              </w:rPr>
              <w:br/>
            </w:r>
          </w:p>
        </w:tc>
        <w:tc>
          <w:tcPr>
            <w:tcW w:w="1080" w:type="dxa"/>
            <w:vAlign w:val="center"/>
          </w:tcPr>
          <w:p w14:paraId="1CCAC5AE" w14:textId="77777777" w:rsidR="004C4604" w:rsidRPr="00FE7FA8" w:rsidRDefault="004C4604" w:rsidP="00423638">
            <w:pPr>
              <w:jc w:val="center"/>
              <w:rPr>
                <w:noProof/>
                <w:color w:val="000000" w:themeColor="text1"/>
              </w:rPr>
            </w:pPr>
            <w:r w:rsidRPr="00FE7FA8">
              <w:rPr>
                <w:noProof/>
                <w:color w:val="000000" w:themeColor="text1"/>
                <w:sz w:val="18"/>
              </w:rPr>
              <w:t>Dif./nedif.</w:t>
            </w:r>
          </w:p>
        </w:tc>
        <w:tc>
          <w:tcPr>
            <w:tcW w:w="956" w:type="dxa"/>
            <w:vAlign w:val="center"/>
          </w:tcPr>
          <w:p w14:paraId="2A0E5A29" w14:textId="77777777" w:rsidR="004C4604" w:rsidRPr="00FE7FA8" w:rsidRDefault="004C4604" w:rsidP="00423638">
            <w:pPr>
              <w:jc w:val="center"/>
              <w:rPr>
                <w:noProof/>
                <w:color w:val="000000" w:themeColor="text1"/>
                <w:sz w:val="18"/>
              </w:rPr>
            </w:pPr>
            <w:r w:rsidRPr="00FE7FA8">
              <w:rPr>
                <w:noProof/>
                <w:color w:val="000000" w:themeColor="text1"/>
                <w:sz w:val="18"/>
              </w:rPr>
              <w:t>no EBTA valstīm</w:t>
            </w:r>
          </w:p>
        </w:tc>
        <w:tc>
          <w:tcPr>
            <w:tcW w:w="1080" w:type="dxa"/>
            <w:vAlign w:val="center"/>
          </w:tcPr>
          <w:p w14:paraId="03A5A858" w14:textId="77777777" w:rsidR="004C4604" w:rsidRPr="00FE7FA8" w:rsidRDefault="004C4604" w:rsidP="00423638">
            <w:pPr>
              <w:jc w:val="center"/>
              <w:rPr>
                <w:noProof/>
                <w:color w:val="000000" w:themeColor="text1"/>
                <w:sz w:val="18"/>
              </w:rPr>
            </w:pPr>
            <w:r w:rsidRPr="00FE7FA8">
              <w:rPr>
                <w:noProof/>
                <w:color w:val="000000" w:themeColor="text1"/>
                <w:sz w:val="18"/>
              </w:rPr>
              <w:t>no kandidātvalstīm</w:t>
            </w:r>
          </w:p>
        </w:tc>
        <w:tc>
          <w:tcPr>
            <w:tcW w:w="956" w:type="dxa"/>
            <w:vAlign w:val="center"/>
          </w:tcPr>
          <w:p w14:paraId="0537FC75" w14:textId="77777777" w:rsidR="004C4604" w:rsidRPr="00FE7FA8" w:rsidRDefault="004C4604" w:rsidP="00423638">
            <w:pPr>
              <w:jc w:val="center"/>
              <w:rPr>
                <w:noProof/>
                <w:color w:val="000000" w:themeColor="text1"/>
                <w:sz w:val="18"/>
              </w:rPr>
            </w:pPr>
            <w:r w:rsidRPr="00FE7FA8">
              <w:rPr>
                <w:noProof/>
                <w:color w:val="000000" w:themeColor="text1"/>
                <w:sz w:val="18"/>
              </w:rPr>
              <w:t>no trešām valstīm</w:t>
            </w:r>
          </w:p>
        </w:tc>
        <w:tc>
          <w:tcPr>
            <w:tcW w:w="1448" w:type="dxa"/>
            <w:vAlign w:val="center"/>
          </w:tcPr>
          <w:p w14:paraId="4FDCC8BA" w14:textId="77777777" w:rsidR="004C4604" w:rsidRPr="00FE7FA8" w:rsidRDefault="004C4604" w:rsidP="00423638">
            <w:pPr>
              <w:jc w:val="center"/>
              <w:rPr>
                <w:noProof/>
                <w:color w:val="000000" w:themeColor="text1"/>
              </w:rPr>
            </w:pPr>
            <w:r w:rsidRPr="00FE7FA8">
              <w:rPr>
                <w:noProof/>
                <w:color w:val="000000" w:themeColor="text1"/>
                <w:sz w:val="16"/>
              </w:rPr>
              <w:t xml:space="preserve">Finanšu regulas 21. panta 2. punkta b) apakšpunkta nozīmē </w:t>
            </w:r>
          </w:p>
        </w:tc>
      </w:tr>
      <w:tr w:rsidR="004C4604" w:rsidRPr="00FE7FA8" w14:paraId="26F66EF8" w14:textId="77777777" w:rsidTr="00423638">
        <w:tc>
          <w:tcPr>
            <w:tcW w:w="1080" w:type="dxa"/>
            <w:vAlign w:val="center"/>
          </w:tcPr>
          <w:p w14:paraId="73D702DA" w14:textId="77777777" w:rsidR="004C4604" w:rsidRPr="00FE7FA8" w:rsidRDefault="004C4604" w:rsidP="00423638">
            <w:pPr>
              <w:jc w:val="center"/>
              <w:rPr>
                <w:noProof/>
                <w:color w:val="000000" w:themeColor="text1"/>
              </w:rPr>
            </w:pPr>
            <w:r w:rsidRPr="00FE7FA8">
              <w:rPr>
                <w:noProof/>
                <w:color w:val="000000" w:themeColor="text1"/>
              </w:rPr>
              <w:t>5</w:t>
            </w:r>
          </w:p>
        </w:tc>
        <w:tc>
          <w:tcPr>
            <w:tcW w:w="3960" w:type="dxa"/>
            <w:vAlign w:val="center"/>
          </w:tcPr>
          <w:p w14:paraId="1A955D88" w14:textId="77777777" w:rsidR="004C4604" w:rsidRPr="00FE7FA8" w:rsidRDefault="004C4604" w:rsidP="00423638">
            <w:pPr>
              <w:spacing w:before="60"/>
              <w:rPr>
                <w:noProof/>
                <w:color w:val="000000" w:themeColor="text1"/>
                <w:sz w:val="22"/>
              </w:rPr>
            </w:pPr>
            <w:r w:rsidRPr="00FE7FA8">
              <w:rPr>
                <w:noProof/>
                <w:color w:val="000000" w:themeColor="text1"/>
              </w:rPr>
              <w:t>13.0106</w:t>
            </w:r>
          </w:p>
        </w:tc>
        <w:tc>
          <w:tcPr>
            <w:tcW w:w="1080" w:type="dxa"/>
            <w:vAlign w:val="center"/>
          </w:tcPr>
          <w:p w14:paraId="6F31F974" w14:textId="77777777" w:rsidR="004C4604" w:rsidRPr="00FE7FA8" w:rsidRDefault="004C4604" w:rsidP="00423638">
            <w:pPr>
              <w:jc w:val="center"/>
              <w:rPr>
                <w:noProof/>
                <w:color w:val="000000" w:themeColor="text1"/>
              </w:rPr>
            </w:pPr>
            <w:r w:rsidRPr="00FE7FA8">
              <w:rPr>
                <w:noProof/>
                <w:color w:val="000000" w:themeColor="text1"/>
              </w:rPr>
              <w:t>Nedif.</w:t>
            </w:r>
          </w:p>
        </w:tc>
        <w:tc>
          <w:tcPr>
            <w:tcW w:w="956" w:type="dxa"/>
            <w:vAlign w:val="center"/>
          </w:tcPr>
          <w:p w14:paraId="6B3BC92E" w14:textId="77777777" w:rsidR="004C4604" w:rsidRPr="00FE7FA8" w:rsidRDefault="004C4604" w:rsidP="00423638">
            <w:pPr>
              <w:jc w:val="center"/>
              <w:rPr>
                <w:noProof/>
                <w:color w:val="000000" w:themeColor="text1"/>
                <w:sz w:val="20"/>
              </w:rPr>
            </w:pPr>
            <w:r w:rsidRPr="00FE7FA8">
              <w:rPr>
                <w:noProof/>
                <w:color w:val="000000" w:themeColor="text1"/>
                <w:sz w:val="20"/>
              </w:rPr>
              <w:t>JĀ</w:t>
            </w:r>
          </w:p>
        </w:tc>
        <w:tc>
          <w:tcPr>
            <w:tcW w:w="1080" w:type="dxa"/>
            <w:vAlign w:val="center"/>
          </w:tcPr>
          <w:p w14:paraId="6FA1D53B" w14:textId="77777777" w:rsidR="004C4604" w:rsidRPr="00FE7FA8" w:rsidRDefault="004C4604" w:rsidP="00423638">
            <w:pPr>
              <w:jc w:val="center"/>
              <w:rPr>
                <w:noProof/>
                <w:color w:val="000000" w:themeColor="text1"/>
                <w:sz w:val="20"/>
              </w:rPr>
            </w:pPr>
            <w:r w:rsidRPr="00FE7FA8">
              <w:rPr>
                <w:noProof/>
                <w:color w:val="000000" w:themeColor="text1"/>
                <w:sz w:val="20"/>
              </w:rPr>
              <w:t>NĒ</w:t>
            </w:r>
          </w:p>
        </w:tc>
        <w:tc>
          <w:tcPr>
            <w:tcW w:w="956" w:type="dxa"/>
            <w:vAlign w:val="center"/>
          </w:tcPr>
          <w:p w14:paraId="2E7E2B73" w14:textId="77777777" w:rsidR="004C4604" w:rsidRPr="00FE7FA8" w:rsidRDefault="004C4604" w:rsidP="00423638">
            <w:pPr>
              <w:jc w:val="center"/>
              <w:rPr>
                <w:noProof/>
                <w:color w:val="000000" w:themeColor="text1"/>
                <w:sz w:val="20"/>
              </w:rPr>
            </w:pPr>
            <w:r w:rsidRPr="00FE7FA8">
              <w:rPr>
                <w:noProof/>
                <w:color w:val="000000" w:themeColor="text1"/>
                <w:sz w:val="20"/>
              </w:rPr>
              <w:t>NĒ</w:t>
            </w:r>
          </w:p>
        </w:tc>
        <w:tc>
          <w:tcPr>
            <w:tcW w:w="1448" w:type="dxa"/>
            <w:vAlign w:val="center"/>
          </w:tcPr>
          <w:p w14:paraId="3955ADB9" w14:textId="77777777" w:rsidR="004C4604" w:rsidRPr="00FE7FA8" w:rsidRDefault="004C4604" w:rsidP="00423638">
            <w:pPr>
              <w:jc w:val="center"/>
              <w:rPr>
                <w:noProof/>
                <w:color w:val="000000" w:themeColor="text1"/>
                <w:sz w:val="20"/>
              </w:rPr>
            </w:pPr>
            <w:r w:rsidRPr="00FE7FA8">
              <w:rPr>
                <w:noProof/>
                <w:color w:val="000000" w:themeColor="text1"/>
                <w:sz w:val="20"/>
              </w:rPr>
              <w:t>NĒ</w:t>
            </w:r>
          </w:p>
        </w:tc>
      </w:tr>
      <w:tr w:rsidR="004C4604" w:rsidRPr="00FE7FA8" w14:paraId="0D1DC91D" w14:textId="77777777" w:rsidTr="00423638">
        <w:tc>
          <w:tcPr>
            <w:tcW w:w="1080" w:type="dxa"/>
            <w:vAlign w:val="center"/>
          </w:tcPr>
          <w:p w14:paraId="570BF4FD" w14:textId="77777777" w:rsidR="004C4604" w:rsidRPr="00FE7FA8" w:rsidRDefault="004C4604" w:rsidP="00423638">
            <w:pPr>
              <w:jc w:val="center"/>
              <w:rPr>
                <w:noProof/>
                <w:color w:val="000000" w:themeColor="text1"/>
              </w:rPr>
            </w:pPr>
            <w:r w:rsidRPr="00FE7FA8">
              <w:rPr>
                <w:noProof/>
                <w:color w:val="000000" w:themeColor="text1"/>
              </w:rPr>
              <w:t>5</w:t>
            </w:r>
          </w:p>
        </w:tc>
        <w:tc>
          <w:tcPr>
            <w:tcW w:w="3960" w:type="dxa"/>
            <w:vAlign w:val="center"/>
          </w:tcPr>
          <w:p w14:paraId="00C26009" w14:textId="77777777" w:rsidR="004C4604" w:rsidRPr="00FE7FA8" w:rsidRDefault="004C4604" w:rsidP="00423638">
            <w:pPr>
              <w:spacing w:before="60"/>
              <w:rPr>
                <w:noProof/>
                <w:color w:val="000000" w:themeColor="text1"/>
              </w:rPr>
            </w:pPr>
            <w:r w:rsidRPr="00FE7FA8">
              <w:rPr>
                <w:noProof/>
                <w:color w:val="000000" w:themeColor="text1"/>
              </w:rPr>
              <w:t>13.06</w:t>
            </w:r>
          </w:p>
        </w:tc>
        <w:tc>
          <w:tcPr>
            <w:tcW w:w="1080" w:type="dxa"/>
            <w:vAlign w:val="center"/>
          </w:tcPr>
          <w:p w14:paraId="3BEAEFBE" w14:textId="77777777" w:rsidR="004C4604" w:rsidRPr="00FE7FA8" w:rsidRDefault="004C4604" w:rsidP="00423638">
            <w:pPr>
              <w:jc w:val="center"/>
              <w:rPr>
                <w:noProof/>
                <w:color w:val="000000" w:themeColor="text1"/>
              </w:rPr>
            </w:pPr>
            <w:r w:rsidRPr="00FE7FA8">
              <w:rPr>
                <w:noProof/>
                <w:color w:val="000000" w:themeColor="text1"/>
              </w:rPr>
              <w:t>Dif.</w:t>
            </w:r>
          </w:p>
        </w:tc>
        <w:tc>
          <w:tcPr>
            <w:tcW w:w="956" w:type="dxa"/>
            <w:vAlign w:val="center"/>
          </w:tcPr>
          <w:p w14:paraId="3EFC27E3" w14:textId="77777777" w:rsidR="004C4604" w:rsidRPr="00FE7FA8" w:rsidRDefault="004C4604" w:rsidP="00423638">
            <w:pPr>
              <w:jc w:val="center"/>
              <w:rPr>
                <w:noProof/>
                <w:color w:val="000000" w:themeColor="text1"/>
                <w:sz w:val="20"/>
                <w:szCs w:val="20"/>
              </w:rPr>
            </w:pPr>
            <w:r w:rsidRPr="00FE7FA8">
              <w:rPr>
                <w:noProof/>
                <w:color w:val="000000" w:themeColor="text1"/>
                <w:sz w:val="20"/>
              </w:rPr>
              <w:t>JĀ</w:t>
            </w:r>
          </w:p>
        </w:tc>
        <w:tc>
          <w:tcPr>
            <w:tcW w:w="1080" w:type="dxa"/>
            <w:vAlign w:val="center"/>
          </w:tcPr>
          <w:p w14:paraId="6A9308ED" w14:textId="77777777" w:rsidR="004C4604" w:rsidRPr="00FE7FA8" w:rsidRDefault="004C4604" w:rsidP="00423638">
            <w:pPr>
              <w:jc w:val="center"/>
              <w:rPr>
                <w:noProof/>
                <w:color w:val="000000" w:themeColor="text1"/>
                <w:sz w:val="20"/>
                <w:szCs w:val="20"/>
              </w:rPr>
            </w:pPr>
            <w:r w:rsidRPr="00FE7FA8">
              <w:rPr>
                <w:noProof/>
                <w:color w:val="000000" w:themeColor="text1"/>
                <w:sz w:val="20"/>
              </w:rPr>
              <w:t>NĒ</w:t>
            </w:r>
          </w:p>
        </w:tc>
        <w:tc>
          <w:tcPr>
            <w:tcW w:w="956" w:type="dxa"/>
            <w:vAlign w:val="center"/>
          </w:tcPr>
          <w:p w14:paraId="25CA67A8" w14:textId="77777777" w:rsidR="004C4604" w:rsidRPr="00FE7FA8" w:rsidRDefault="004C4604" w:rsidP="00423638">
            <w:pPr>
              <w:jc w:val="center"/>
              <w:rPr>
                <w:noProof/>
                <w:color w:val="000000" w:themeColor="text1"/>
                <w:sz w:val="20"/>
                <w:szCs w:val="20"/>
              </w:rPr>
            </w:pPr>
            <w:r w:rsidRPr="00FE7FA8">
              <w:rPr>
                <w:noProof/>
                <w:color w:val="000000" w:themeColor="text1"/>
                <w:sz w:val="20"/>
              </w:rPr>
              <w:t>NĒ</w:t>
            </w:r>
          </w:p>
        </w:tc>
        <w:tc>
          <w:tcPr>
            <w:tcW w:w="1448" w:type="dxa"/>
            <w:vAlign w:val="center"/>
          </w:tcPr>
          <w:p w14:paraId="60F75FA9" w14:textId="77777777" w:rsidR="004C4604" w:rsidRPr="00FE7FA8" w:rsidRDefault="004C4604" w:rsidP="00423638">
            <w:pPr>
              <w:jc w:val="center"/>
              <w:rPr>
                <w:noProof/>
                <w:color w:val="000000" w:themeColor="text1"/>
                <w:sz w:val="20"/>
                <w:szCs w:val="20"/>
              </w:rPr>
            </w:pPr>
            <w:r w:rsidRPr="00FE7FA8">
              <w:rPr>
                <w:noProof/>
                <w:color w:val="000000" w:themeColor="text1"/>
                <w:sz w:val="20"/>
              </w:rPr>
              <w:t>NĒ</w:t>
            </w:r>
          </w:p>
        </w:tc>
      </w:tr>
    </w:tbl>
    <w:p w14:paraId="4AB91488" w14:textId="77777777" w:rsidR="004C4604" w:rsidRPr="00FE7FA8" w:rsidRDefault="004C4604" w:rsidP="004C4604">
      <w:pPr>
        <w:rPr>
          <w:noProof/>
          <w:color w:val="000000" w:themeColor="text1"/>
        </w:rPr>
        <w:sectPr w:rsidR="004C4604" w:rsidRPr="00FE7FA8" w:rsidSect="00CF2668">
          <w:pgSz w:w="11907" w:h="16840" w:code="1"/>
          <w:pgMar w:top="1134" w:right="1418" w:bottom="1134" w:left="1418" w:header="709" w:footer="709" w:gutter="0"/>
          <w:cols w:space="708"/>
          <w:docGrid w:linePitch="360"/>
        </w:sectPr>
      </w:pPr>
    </w:p>
    <w:p w14:paraId="39558BAF" w14:textId="77777777" w:rsidR="004C4604" w:rsidRPr="00FE7FA8" w:rsidRDefault="004C4604" w:rsidP="004C4604">
      <w:pPr>
        <w:pStyle w:val="ManualHeading2"/>
        <w:ind w:left="0" w:firstLine="0"/>
        <w:rPr>
          <w:noProof/>
        </w:rPr>
      </w:pPr>
      <w:bookmarkStart w:id="54" w:name="_Toc514938052"/>
      <w:bookmarkStart w:id="55" w:name="_Toc520485051"/>
      <w:r w:rsidRPr="00FE7FA8">
        <w:rPr>
          <w:noProof/>
        </w:rPr>
        <w:t>3.2.</w:t>
      </w:r>
      <w:r w:rsidRPr="00FE7FA8">
        <w:rPr>
          <w:noProof/>
        </w:rPr>
        <w:tab/>
        <w:t>Priekšlikuma finansēšanas avoti</w:t>
      </w:r>
      <w:r w:rsidRPr="00FE7FA8">
        <w:rPr>
          <w:noProof/>
        </w:rPr>
        <w:tab/>
      </w:r>
    </w:p>
    <w:p w14:paraId="21DC9018" w14:textId="77777777" w:rsidR="004C4604" w:rsidRPr="00FE7FA8" w:rsidRDefault="004C4604" w:rsidP="004C4604">
      <w:pPr>
        <w:pStyle w:val="ManualHeading3"/>
        <w:rPr>
          <w:noProof/>
        </w:rPr>
      </w:pPr>
      <w:r w:rsidRPr="00FE7FA8">
        <w:rPr>
          <w:noProof/>
        </w:rPr>
        <w:t>3.2.1.</w:t>
      </w:r>
      <w:r w:rsidRPr="00FE7FA8">
        <w:rPr>
          <w:noProof/>
        </w:rPr>
        <w:tab/>
        <w:t>Apropriāciju finansējuma avots</w:t>
      </w:r>
      <w:bookmarkEnd w:id="54"/>
      <w:bookmarkEnd w:id="55"/>
      <w:r w:rsidRPr="00FE7FA8">
        <w:rPr>
          <w:noProof/>
        </w:rPr>
        <w:t xml:space="preserve"> saskaņā ar priekšlikumu</w:t>
      </w:r>
    </w:p>
    <w:tbl>
      <w:tblPr>
        <w:tblStyle w:val="TableGrid"/>
        <w:tblW w:w="0" w:type="auto"/>
        <w:tblInd w:w="850" w:type="dxa"/>
        <w:tblLook w:val="04A0" w:firstRow="1" w:lastRow="0" w:firstColumn="1" w:lastColumn="0" w:noHBand="0" w:noVBand="1"/>
      </w:tblPr>
      <w:tblGrid>
        <w:gridCol w:w="1817"/>
        <w:gridCol w:w="1450"/>
        <w:gridCol w:w="1450"/>
        <w:gridCol w:w="1450"/>
        <w:gridCol w:w="1451"/>
        <w:gridCol w:w="1451"/>
        <w:gridCol w:w="1451"/>
        <w:gridCol w:w="1451"/>
        <w:gridCol w:w="1399"/>
      </w:tblGrid>
      <w:tr w:rsidR="004C4604" w:rsidRPr="00FE7FA8" w14:paraId="14CE2F20" w14:textId="77777777" w:rsidTr="00423638">
        <w:tc>
          <w:tcPr>
            <w:tcW w:w="1817" w:type="dxa"/>
          </w:tcPr>
          <w:p w14:paraId="2590A231"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Ieguldījums no rezervēm un īpašiem DFS instrumentiem</w:t>
            </w:r>
          </w:p>
        </w:tc>
        <w:tc>
          <w:tcPr>
            <w:tcW w:w="1450" w:type="dxa"/>
            <w:vAlign w:val="center"/>
          </w:tcPr>
          <w:p w14:paraId="38AAF17E"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2021.</w:t>
            </w:r>
          </w:p>
        </w:tc>
        <w:tc>
          <w:tcPr>
            <w:tcW w:w="1450" w:type="dxa"/>
            <w:vAlign w:val="center"/>
          </w:tcPr>
          <w:p w14:paraId="10FF3163"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2022.</w:t>
            </w:r>
          </w:p>
        </w:tc>
        <w:tc>
          <w:tcPr>
            <w:tcW w:w="1450" w:type="dxa"/>
            <w:vAlign w:val="center"/>
          </w:tcPr>
          <w:p w14:paraId="291668CD"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2023.</w:t>
            </w:r>
          </w:p>
        </w:tc>
        <w:tc>
          <w:tcPr>
            <w:tcW w:w="1451" w:type="dxa"/>
            <w:vAlign w:val="center"/>
          </w:tcPr>
          <w:p w14:paraId="5BBF3F09"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2024.</w:t>
            </w:r>
          </w:p>
        </w:tc>
        <w:tc>
          <w:tcPr>
            <w:tcW w:w="1451" w:type="dxa"/>
            <w:vAlign w:val="center"/>
          </w:tcPr>
          <w:p w14:paraId="52E22FCF"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2025.</w:t>
            </w:r>
          </w:p>
        </w:tc>
        <w:tc>
          <w:tcPr>
            <w:tcW w:w="1451" w:type="dxa"/>
            <w:vAlign w:val="center"/>
          </w:tcPr>
          <w:p w14:paraId="4A50F57C"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2026.</w:t>
            </w:r>
          </w:p>
        </w:tc>
        <w:tc>
          <w:tcPr>
            <w:tcW w:w="1451" w:type="dxa"/>
            <w:vAlign w:val="center"/>
          </w:tcPr>
          <w:p w14:paraId="1EE6755C"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2027.</w:t>
            </w:r>
          </w:p>
        </w:tc>
        <w:tc>
          <w:tcPr>
            <w:tcW w:w="1399" w:type="dxa"/>
            <w:vAlign w:val="center"/>
          </w:tcPr>
          <w:p w14:paraId="0A30FFB3"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Kopā</w:t>
            </w:r>
          </w:p>
        </w:tc>
      </w:tr>
      <w:tr w:rsidR="004C4604" w:rsidRPr="00FE7FA8" w14:paraId="6E3AD734" w14:textId="77777777" w:rsidTr="00423638">
        <w:tc>
          <w:tcPr>
            <w:tcW w:w="1817" w:type="dxa"/>
            <w:vAlign w:val="center"/>
          </w:tcPr>
          <w:p w14:paraId="44F2A1D6"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5. izdevumu kategorijas rezerves</w:t>
            </w:r>
          </w:p>
        </w:tc>
        <w:tc>
          <w:tcPr>
            <w:tcW w:w="1450" w:type="dxa"/>
            <w:vAlign w:val="center"/>
          </w:tcPr>
          <w:p w14:paraId="2B3765F6" w14:textId="77777777" w:rsidR="004C4604" w:rsidRPr="00FE7FA8" w:rsidRDefault="004C4604" w:rsidP="00423638">
            <w:pPr>
              <w:pStyle w:val="Text1"/>
              <w:ind w:left="0"/>
              <w:jc w:val="center"/>
              <w:rPr>
                <w:noProof/>
                <w:color w:val="000000" w:themeColor="text1"/>
                <w:sz w:val="18"/>
                <w:szCs w:val="18"/>
              </w:rPr>
            </w:pPr>
          </w:p>
        </w:tc>
        <w:tc>
          <w:tcPr>
            <w:tcW w:w="1450" w:type="dxa"/>
            <w:vAlign w:val="center"/>
          </w:tcPr>
          <w:p w14:paraId="074F5255"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83 700</w:t>
            </w:r>
          </w:p>
        </w:tc>
        <w:tc>
          <w:tcPr>
            <w:tcW w:w="1450" w:type="dxa"/>
          </w:tcPr>
          <w:p w14:paraId="091630B1"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44 900</w:t>
            </w:r>
          </w:p>
        </w:tc>
        <w:tc>
          <w:tcPr>
            <w:tcW w:w="1451" w:type="dxa"/>
          </w:tcPr>
          <w:p w14:paraId="3356B76A"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32 100</w:t>
            </w:r>
          </w:p>
        </w:tc>
        <w:tc>
          <w:tcPr>
            <w:tcW w:w="1451" w:type="dxa"/>
          </w:tcPr>
          <w:p w14:paraId="20C7316E"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1</w:t>
            </w:r>
          </w:p>
        </w:tc>
        <w:tc>
          <w:tcPr>
            <w:tcW w:w="1451" w:type="dxa"/>
          </w:tcPr>
          <w:p w14:paraId="14C00D39" w14:textId="77777777" w:rsidR="004C4604" w:rsidRPr="00FE7FA8" w:rsidRDefault="004C4604" w:rsidP="00423638">
            <w:pPr>
              <w:pStyle w:val="Text1"/>
              <w:ind w:left="0"/>
              <w:jc w:val="center"/>
              <w:rPr>
                <w:noProof/>
                <w:color w:val="000000" w:themeColor="text1"/>
                <w:sz w:val="18"/>
                <w:szCs w:val="18"/>
              </w:rPr>
            </w:pPr>
          </w:p>
        </w:tc>
        <w:tc>
          <w:tcPr>
            <w:tcW w:w="1451" w:type="dxa"/>
          </w:tcPr>
          <w:p w14:paraId="26C80964" w14:textId="77777777" w:rsidR="004C4604" w:rsidRPr="00FE7FA8" w:rsidRDefault="004C4604" w:rsidP="00423638">
            <w:pPr>
              <w:pStyle w:val="Text1"/>
              <w:ind w:left="0"/>
              <w:jc w:val="center"/>
              <w:rPr>
                <w:noProof/>
                <w:color w:val="000000" w:themeColor="text1"/>
                <w:sz w:val="18"/>
                <w:szCs w:val="18"/>
              </w:rPr>
            </w:pPr>
          </w:p>
        </w:tc>
        <w:tc>
          <w:tcPr>
            <w:tcW w:w="1399" w:type="dxa"/>
          </w:tcPr>
          <w:p w14:paraId="631D1851"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160 700</w:t>
            </w:r>
          </w:p>
        </w:tc>
      </w:tr>
      <w:tr w:rsidR="004C4604" w:rsidRPr="00FE7FA8" w14:paraId="758A159D" w14:textId="77777777" w:rsidTr="00423638">
        <w:tc>
          <w:tcPr>
            <w:tcW w:w="1817" w:type="dxa"/>
          </w:tcPr>
          <w:p w14:paraId="625EE8CA"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DFS īpašie instrumenti</w:t>
            </w:r>
          </w:p>
        </w:tc>
        <w:tc>
          <w:tcPr>
            <w:tcW w:w="1450" w:type="dxa"/>
          </w:tcPr>
          <w:p w14:paraId="6E1573CF" w14:textId="77777777" w:rsidR="004C4604" w:rsidRPr="00FE7FA8" w:rsidRDefault="004C4604" w:rsidP="00423638">
            <w:pPr>
              <w:pStyle w:val="Text1"/>
              <w:ind w:left="0"/>
              <w:jc w:val="center"/>
              <w:rPr>
                <w:noProof/>
                <w:color w:val="000000" w:themeColor="text1"/>
                <w:sz w:val="18"/>
                <w:szCs w:val="18"/>
              </w:rPr>
            </w:pPr>
          </w:p>
        </w:tc>
        <w:tc>
          <w:tcPr>
            <w:tcW w:w="1450" w:type="dxa"/>
          </w:tcPr>
          <w:p w14:paraId="4808B1A7" w14:textId="77777777" w:rsidR="004C4604" w:rsidRPr="00FE7FA8" w:rsidRDefault="004C4604" w:rsidP="00423638">
            <w:pPr>
              <w:pStyle w:val="Text1"/>
              <w:ind w:left="0"/>
              <w:jc w:val="center"/>
              <w:rPr>
                <w:noProof/>
                <w:color w:val="000000" w:themeColor="text1"/>
                <w:sz w:val="18"/>
                <w:szCs w:val="18"/>
              </w:rPr>
            </w:pPr>
          </w:p>
        </w:tc>
        <w:tc>
          <w:tcPr>
            <w:tcW w:w="1450" w:type="dxa"/>
          </w:tcPr>
          <w:p w14:paraId="10942B6A"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111 400</w:t>
            </w:r>
          </w:p>
        </w:tc>
        <w:tc>
          <w:tcPr>
            <w:tcW w:w="1451" w:type="dxa"/>
          </w:tcPr>
          <w:p w14:paraId="1F522986"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227 900</w:t>
            </w:r>
          </w:p>
        </w:tc>
        <w:tc>
          <w:tcPr>
            <w:tcW w:w="1451" w:type="dxa"/>
          </w:tcPr>
          <w:p w14:paraId="2E0FAD02" w14:textId="77777777" w:rsidR="004C4604" w:rsidRPr="00FE7FA8" w:rsidRDefault="004C4604" w:rsidP="00423638">
            <w:pPr>
              <w:pStyle w:val="Text1"/>
              <w:ind w:left="0"/>
              <w:jc w:val="center"/>
              <w:rPr>
                <w:noProof/>
                <w:color w:val="000000" w:themeColor="text1"/>
                <w:sz w:val="18"/>
                <w:szCs w:val="18"/>
              </w:rPr>
            </w:pPr>
          </w:p>
        </w:tc>
        <w:tc>
          <w:tcPr>
            <w:tcW w:w="1451" w:type="dxa"/>
          </w:tcPr>
          <w:p w14:paraId="2A6CE977" w14:textId="77777777" w:rsidR="004C4604" w:rsidRPr="00FE7FA8" w:rsidRDefault="004C4604" w:rsidP="00423638">
            <w:pPr>
              <w:pStyle w:val="Text1"/>
              <w:ind w:left="0"/>
              <w:jc w:val="center"/>
              <w:rPr>
                <w:noProof/>
                <w:color w:val="000000" w:themeColor="text1"/>
                <w:sz w:val="18"/>
                <w:szCs w:val="18"/>
              </w:rPr>
            </w:pPr>
          </w:p>
        </w:tc>
        <w:tc>
          <w:tcPr>
            <w:tcW w:w="1451" w:type="dxa"/>
          </w:tcPr>
          <w:p w14:paraId="2F453580" w14:textId="77777777" w:rsidR="004C4604" w:rsidRPr="00FE7FA8" w:rsidRDefault="004C4604" w:rsidP="00423638">
            <w:pPr>
              <w:pStyle w:val="Text1"/>
              <w:ind w:left="0"/>
              <w:jc w:val="center"/>
              <w:rPr>
                <w:noProof/>
                <w:color w:val="000000" w:themeColor="text1"/>
                <w:sz w:val="18"/>
                <w:szCs w:val="18"/>
              </w:rPr>
            </w:pPr>
          </w:p>
        </w:tc>
        <w:tc>
          <w:tcPr>
            <w:tcW w:w="1399" w:type="dxa"/>
          </w:tcPr>
          <w:p w14:paraId="0D223CFB"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339 300</w:t>
            </w:r>
          </w:p>
        </w:tc>
      </w:tr>
      <w:tr w:rsidR="004C4604" w:rsidRPr="00FE7FA8" w14:paraId="19FDA873" w14:textId="77777777" w:rsidTr="00423638">
        <w:tc>
          <w:tcPr>
            <w:tcW w:w="1817" w:type="dxa"/>
          </w:tcPr>
          <w:p w14:paraId="4D6C1D39"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 xml:space="preserve">Kopā </w:t>
            </w:r>
          </w:p>
        </w:tc>
        <w:tc>
          <w:tcPr>
            <w:tcW w:w="1450" w:type="dxa"/>
          </w:tcPr>
          <w:p w14:paraId="47A9F0D8" w14:textId="77777777" w:rsidR="004C4604" w:rsidRPr="00FE7FA8" w:rsidRDefault="004C4604" w:rsidP="00423638">
            <w:pPr>
              <w:pStyle w:val="Text1"/>
              <w:ind w:left="0"/>
              <w:jc w:val="center"/>
              <w:rPr>
                <w:noProof/>
                <w:color w:val="000000" w:themeColor="text1"/>
                <w:sz w:val="18"/>
                <w:szCs w:val="18"/>
              </w:rPr>
            </w:pPr>
          </w:p>
        </w:tc>
        <w:tc>
          <w:tcPr>
            <w:tcW w:w="1450" w:type="dxa"/>
          </w:tcPr>
          <w:p w14:paraId="5D895FD7"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83 700</w:t>
            </w:r>
          </w:p>
        </w:tc>
        <w:tc>
          <w:tcPr>
            <w:tcW w:w="1450" w:type="dxa"/>
          </w:tcPr>
          <w:p w14:paraId="7A2E9EFB"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156 300</w:t>
            </w:r>
          </w:p>
        </w:tc>
        <w:tc>
          <w:tcPr>
            <w:tcW w:w="1451" w:type="dxa"/>
          </w:tcPr>
          <w:p w14:paraId="69960841"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260 000</w:t>
            </w:r>
          </w:p>
        </w:tc>
        <w:tc>
          <w:tcPr>
            <w:tcW w:w="1451" w:type="dxa"/>
          </w:tcPr>
          <w:p w14:paraId="3BC7963B" w14:textId="77777777" w:rsidR="004C4604" w:rsidRPr="00FE7FA8" w:rsidRDefault="004C4604" w:rsidP="00423638">
            <w:pPr>
              <w:pStyle w:val="Text1"/>
              <w:ind w:left="0"/>
              <w:jc w:val="center"/>
              <w:rPr>
                <w:noProof/>
                <w:color w:val="000000" w:themeColor="text1"/>
                <w:sz w:val="18"/>
                <w:szCs w:val="18"/>
              </w:rPr>
            </w:pPr>
          </w:p>
        </w:tc>
        <w:tc>
          <w:tcPr>
            <w:tcW w:w="1451" w:type="dxa"/>
          </w:tcPr>
          <w:p w14:paraId="72DB2F7F" w14:textId="77777777" w:rsidR="004C4604" w:rsidRPr="00FE7FA8" w:rsidRDefault="004C4604" w:rsidP="00423638">
            <w:pPr>
              <w:pStyle w:val="Text1"/>
              <w:ind w:left="0"/>
              <w:jc w:val="center"/>
              <w:rPr>
                <w:noProof/>
                <w:color w:val="000000" w:themeColor="text1"/>
                <w:sz w:val="18"/>
                <w:szCs w:val="18"/>
              </w:rPr>
            </w:pPr>
          </w:p>
        </w:tc>
        <w:tc>
          <w:tcPr>
            <w:tcW w:w="1451" w:type="dxa"/>
          </w:tcPr>
          <w:p w14:paraId="5DBA01B6" w14:textId="77777777" w:rsidR="004C4604" w:rsidRPr="00FE7FA8" w:rsidRDefault="004C4604" w:rsidP="00423638">
            <w:pPr>
              <w:pStyle w:val="Text1"/>
              <w:ind w:left="0"/>
              <w:jc w:val="center"/>
              <w:rPr>
                <w:noProof/>
                <w:color w:val="000000" w:themeColor="text1"/>
                <w:sz w:val="18"/>
                <w:szCs w:val="18"/>
              </w:rPr>
            </w:pPr>
          </w:p>
        </w:tc>
        <w:tc>
          <w:tcPr>
            <w:tcW w:w="1399" w:type="dxa"/>
          </w:tcPr>
          <w:p w14:paraId="43E09695" w14:textId="77777777" w:rsidR="004C4604" w:rsidRPr="00FE7FA8" w:rsidRDefault="004C4604" w:rsidP="00423638">
            <w:pPr>
              <w:pStyle w:val="Text1"/>
              <w:ind w:left="0"/>
              <w:jc w:val="center"/>
              <w:rPr>
                <w:noProof/>
                <w:color w:val="000000" w:themeColor="text1"/>
                <w:sz w:val="18"/>
                <w:szCs w:val="18"/>
              </w:rPr>
            </w:pPr>
            <w:r w:rsidRPr="00FE7FA8">
              <w:rPr>
                <w:noProof/>
                <w:color w:val="000000" w:themeColor="text1"/>
                <w:sz w:val="18"/>
              </w:rPr>
              <w:t>500 000</w:t>
            </w:r>
          </w:p>
        </w:tc>
      </w:tr>
    </w:tbl>
    <w:p w14:paraId="333400D8" w14:textId="77777777" w:rsidR="004C4604" w:rsidRPr="00FE7FA8" w:rsidRDefault="004C4604" w:rsidP="004C4604">
      <w:pPr>
        <w:pStyle w:val="Text1"/>
        <w:ind w:left="0"/>
        <w:rPr>
          <w:noProof/>
          <w:color w:val="000000" w:themeColor="text1"/>
        </w:rPr>
      </w:pPr>
    </w:p>
    <w:p w14:paraId="6D1139BB" w14:textId="77777777" w:rsidR="004C4604" w:rsidRPr="00FE7FA8" w:rsidRDefault="004C4604" w:rsidP="004C4604">
      <w:pPr>
        <w:pStyle w:val="Text1"/>
        <w:ind w:left="0"/>
        <w:rPr>
          <w:noProof/>
          <w:color w:val="000000" w:themeColor="text1"/>
        </w:rPr>
      </w:pPr>
    </w:p>
    <w:p w14:paraId="48E09DEA" w14:textId="77777777" w:rsidR="004C4604" w:rsidRPr="00FE7FA8" w:rsidRDefault="004C4604" w:rsidP="004C4604">
      <w:pPr>
        <w:pStyle w:val="ManualHeading3"/>
        <w:rPr>
          <w:noProof/>
        </w:rPr>
      </w:pPr>
      <w:bookmarkStart w:id="56" w:name="_Toc514938053"/>
      <w:bookmarkStart w:id="57" w:name="_Toc520485052"/>
      <w:r w:rsidRPr="00FE7FA8">
        <w:rPr>
          <w:noProof/>
        </w:rPr>
        <w:t>3.2.2.</w:t>
      </w:r>
      <w:r w:rsidRPr="00FE7FA8">
        <w:rPr>
          <w:noProof/>
        </w:rPr>
        <w:tab/>
        <w:t>Kopsavilkums par aplēsto ietekmi uz darbības apropriācijām</w:t>
      </w:r>
      <w:bookmarkEnd w:id="56"/>
      <w:bookmarkEnd w:id="57"/>
      <w:r w:rsidRPr="00FE7FA8">
        <w:rPr>
          <w:noProof/>
        </w:rPr>
        <w:t xml:space="preserve"> </w:t>
      </w:r>
    </w:p>
    <w:p w14:paraId="6C16F1E5" w14:textId="77777777" w:rsidR="004C4604" w:rsidRPr="00FE7FA8" w:rsidRDefault="004C4604" w:rsidP="004C4604">
      <w:pPr>
        <w:pStyle w:val="ListDash1"/>
        <w:rPr>
          <w:noProof/>
          <w:color w:val="000000" w:themeColor="text1"/>
        </w:rPr>
      </w:pPr>
      <w:r w:rsidRPr="00FE7FA8">
        <w:rPr>
          <w:noProof/>
          <w:color w:val="000000" w:themeColor="text1"/>
        </w:rPr>
        <w:sym w:font="Wingdings" w:char="F0A8"/>
      </w:r>
      <w:r w:rsidRPr="00FE7FA8">
        <w:rPr>
          <w:noProof/>
        </w:rPr>
        <w:tab/>
        <w:t>Priekšlikumam/iniciatīvai nav vajadzīgas darbības apropriācijas</w:t>
      </w:r>
      <w:r w:rsidRPr="00FE7FA8">
        <w:rPr>
          <w:noProof/>
          <w:color w:val="000000" w:themeColor="text1"/>
        </w:rPr>
        <w:t xml:space="preserve"> </w:t>
      </w:r>
    </w:p>
    <w:p w14:paraId="474AE0DE" w14:textId="77777777" w:rsidR="004C4604" w:rsidRPr="00FE7FA8" w:rsidRDefault="004C4604" w:rsidP="004C4604">
      <w:pPr>
        <w:pStyle w:val="ListDash1"/>
        <w:rPr>
          <w:noProof/>
          <w:color w:val="000000" w:themeColor="text1"/>
        </w:rPr>
      </w:pPr>
      <w:r w:rsidRPr="00FE7FA8">
        <w:rPr>
          <w:noProof/>
          <w:color w:val="000000" w:themeColor="text1"/>
        </w:rPr>
        <w:sym w:font="Wingdings" w:char="F0FE"/>
      </w:r>
      <w:r w:rsidRPr="00FE7FA8">
        <w:rPr>
          <w:noProof/>
        </w:rPr>
        <w:tab/>
        <w:t>Priekšlikumam/iniciatīvai ir vajadzīgas šādas darbības apropriācijas:</w:t>
      </w:r>
    </w:p>
    <w:p w14:paraId="1EA17619" w14:textId="77777777" w:rsidR="004C4604" w:rsidRPr="00FE7FA8" w:rsidRDefault="004C4604" w:rsidP="004C4604">
      <w:pPr>
        <w:jc w:val="right"/>
        <w:rPr>
          <w:noProof/>
          <w:color w:val="000000" w:themeColor="text1"/>
          <w:sz w:val="18"/>
        </w:rPr>
      </w:pPr>
      <w:r w:rsidRPr="00FE7FA8">
        <w:rPr>
          <w:noProof/>
          <w:color w:val="000000" w:themeColor="text1"/>
          <w:sz w:val="18"/>
        </w:rPr>
        <w:t>EUR miljonos (trīs zīmes aiz komata)</w:t>
      </w:r>
    </w:p>
    <w:p w14:paraId="333C6191" w14:textId="77777777" w:rsidR="004C4604" w:rsidRPr="00FE7FA8" w:rsidRDefault="004C4604" w:rsidP="004C4604">
      <w:pPr>
        <w:rPr>
          <w:noProof/>
          <w:color w:val="000000" w:themeColor="text1"/>
          <w:sz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2"/>
        <w:gridCol w:w="1134"/>
        <w:gridCol w:w="567"/>
        <w:gridCol w:w="850"/>
        <w:gridCol w:w="81"/>
        <w:gridCol w:w="770"/>
        <w:gridCol w:w="310"/>
        <w:gridCol w:w="540"/>
        <w:gridCol w:w="851"/>
        <w:gridCol w:w="850"/>
        <w:gridCol w:w="851"/>
        <w:gridCol w:w="850"/>
        <w:gridCol w:w="851"/>
        <w:gridCol w:w="968"/>
        <w:gridCol w:w="2056"/>
      </w:tblGrid>
      <w:tr w:rsidR="004C4604" w:rsidRPr="00FE7FA8" w14:paraId="5AFA9534" w14:textId="77777777" w:rsidTr="00423638">
        <w:trPr>
          <w:jc w:val="center"/>
        </w:trPr>
        <w:tc>
          <w:tcPr>
            <w:tcW w:w="4744" w:type="dxa"/>
            <w:gridSpan w:val="5"/>
            <w:shd w:val="thinDiagStripe" w:color="C0C0C0" w:fill="auto"/>
            <w:vAlign w:val="center"/>
          </w:tcPr>
          <w:p w14:paraId="2E77D244" w14:textId="6E98CA96" w:rsidR="004C4604" w:rsidRPr="00FE7FA8" w:rsidRDefault="00FE7FA8" w:rsidP="00423638">
            <w:pPr>
              <w:spacing w:before="60" w:after="60"/>
              <w:jc w:val="center"/>
              <w:rPr>
                <w:b/>
                <w:noProof/>
                <w:color w:val="000000" w:themeColor="text1"/>
              </w:rPr>
            </w:pPr>
            <w:r>
              <w:rPr>
                <w:b/>
                <w:noProof/>
                <w:color w:val="000000" w:themeColor="text1"/>
                <w:sz w:val="22"/>
              </w:rPr>
              <w:t>Daudzgadu finanšu shēmas</w:t>
            </w:r>
            <w:r w:rsidR="004C4604" w:rsidRPr="00FE7FA8">
              <w:rPr>
                <w:noProof/>
              </w:rPr>
              <w:t xml:space="preserve"> </w:t>
            </w:r>
            <w:r w:rsidR="004C4604" w:rsidRPr="00FE7FA8">
              <w:rPr>
                <w:noProof/>
              </w:rPr>
              <w:br/>
            </w:r>
            <w:r w:rsidR="004C4604" w:rsidRPr="00FE7FA8">
              <w:rPr>
                <w:b/>
                <w:noProof/>
                <w:color w:val="000000" w:themeColor="text1"/>
                <w:sz w:val="22"/>
              </w:rPr>
              <w:t xml:space="preserve">izdevumu kategorija </w:t>
            </w:r>
          </w:p>
        </w:tc>
        <w:tc>
          <w:tcPr>
            <w:tcW w:w="1080" w:type="dxa"/>
            <w:gridSpan w:val="2"/>
            <w:vAlign w:val="center"/>
          </w:tcPr>
          <w:p w14:paraId="45CA4555" w14:textId="77777777" w:rsidR="004C4604" w:rsidRPr="00FE7FA8" w:rsidRDefault="004C4604" w:rsidP="00423638">
            <w:pPr>
              <w:spacing w:before="60" w:after="60"/>
              <w:jc w:val="center"/>
              <w:rPr>
                <w:noProof/>
                <w:color w:val="000000" w:themeColor="text1"/>
              </w:rPr>
            </w:pPr>
            <w:r w:rsidRPr="00FE7FA8">
              <w:rPr>
                <w:noProof/>
                <w:color w:val="000000" w:themeColor="text1"/>
                <w:sz w:val="22"/>
              </w:rPr>
              <w:t>05</w:t>
            </w:r>
          </w:p>
        </w:tc>
        <w:tc>
          <w:tcPr>
            <w:tcW w:w="7817" w:type="dxa"/>
            <w:gridSpan w:val="8"/>
            <w:vAlign w:val="center"/>
          </w:tcPr>
          <w:p w14:paraId="7BD2A46B" w14:textId="77777777" w:rsidR="004C4604" w:rsidRPr="00FE7FA8" w:rsidRDefault="004C4604" w:rsidP="00423638">
            <w:pPr>
              <w:spacing w:before="60" w:after="60"/>
              <w:rPr>
                <w:noProof/>
                <w:color w:val="000000" w:themeColor="text1"/>
              </w:rPr>
            </w:pPr>
            <w:r w:rsidRPr="00FE7FA8">
              <w:rPr>
                <w:noProof/>
                <w:color w:val="000000" w:themeColor="text1"/>
              </w:rPr>
              <w:t>Drošība un aizsardzība – 13. kopa “Aizsardzība”</w:t>
            </w:r>
          </w:p>
        </w:tc>
      </w:tr>
      <w:tr w:rsidR="004C4604" w:rsidRPr="00FE7FA8" w14:paraId="266A6B8A" w14:textId="77777777" w:rsidTr="00423638">
        <w:tblPrEx>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ook w:val="04A0" w:firstRow="1" w:lastRow="0" w:firstColumn="1" w:lastColumn="0" w:noHBand="0" w:noVBand="1"/>
        </w:tblPrEx>
        <w:trPr>
          <w:gridAfter w:val="1"/>
          <w:wAfter w:w="2028" w:type="dxa"/>
          <w:trHeight w:val="803"/>
          <w:jc w:val="center"/>
        </w:trPr>
        <w:tc>
          <w:tcPr>
            <w:tcW w:w="3813" w:type="dxa"/>
            <w:gridSpan w:val="3"/>
            <w:tcBorders>
              <w:top w:val="nil"/>
              <w:left w:val="nil"/>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FE23904" w14:textId="77777777" w:rsidR="004C4604" w:rsidRPr="00FE7FA8" w:rsidRDefault="004C4604" w:rsidP="00423638">
            <w:pPr>
              <w:rPr>
                <w:noProof/>
                <w:color w:val="000000" w:themeColor="text1"/>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4B21376"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20"/>
              </w:rPr>
              <w:t>2021.</w:t>
            </w:r>
          </w:p>
        </w:tc>
        <w:tc>
          <w:tcPr>
            <w:tcW w:w="8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EA17ADE"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20"/>
              </w:rPr>
              <w:t>2022.</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3F39129"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20"/>
              </w:rPr>
              <w:t>2023.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21484C6"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20"/>
              </w:rPr>
              <w:t>2024.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8366037"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18"/>
              </w:rPr>
              <w:t>2025.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9161858"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18"/>
              </w:rPr>
              <w:t>2026.</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FB0A3D6"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18"/>
              </w:rPr>
              <w:t>2027.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68A279A" w14:textId="77777777" w:rsidR="004C4604" w:rsidRPr="00FE7FA8" w:rsidRDefault="004C4604" w:rsidP="00423638">
            <w:pPr>
              <w:pStyle w:val="Body"/>
              <w:jc w:val="center"/>
              <w:rPr>
                <w:noProof/>
                <w:color w:val="000000" w:themeColor="text1"/>
              </w:rPr>
            </w:pPr>
            <w:r w:rsidRPr="00FE7FA8">
              <w:rPr>
                <w:rStyle w:val="ilfuvd"/>
                <w:b/>
                <w:i/>
                <w:noProof/>
                <w:color w:val="000000" w:themeColor="text1"/>
                <w:sz w:val="20"/>
              </w:rPr>
              <w:t>Pēc 2027. g.</w:t>
            </w:r>
          </w:p>
        </w:tc>
        <w:tc>
          <w:tcPr>
            <w:tcW w:w="9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D1E1723"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20"/>
              </w:rPr>
              <w:t>KOPĀ</w:t>
            </w:r>
          </w:p>
        </w:tc>
      </w:tr>
      <w:tr w:rsidR="004C4604" w:rsidRPr="00FE7FA8" w14:paraId="45476D43" w14:textId="77777777" w:rsidTr="00423638">
        <w:tblPrEx>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ook w:val="04A0" w:firstRow="1" w:lastRow="0" w:firstColumn="1" w:lastColumn="0" w:noHBand="0" w:noVBand="1"/>
        </w:tblPrEx>
        <w:trPr>
          <w:gridAfter w:val="1"/>
          <w:wAfter w:w="2028" w:type="dxa"/>
          <w:trHeight w:val="363"/>
          <w:jc w:val="center"/>
        </w:trPr>
        <w:tc>
          <w:tcPr>
            <w:tcW w:w="211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BAC4E18" w14:textId="77777777" w:rsidR="004C4604" w:rsidRPr="00FE7FA8" w:rsidRDefault="004C4604" w:rsidP="00423638">
            <w:pPr>
              <w:pStyle w:val="Body"/>
              <w:jc w:val="left"/>
              <w:rPr>
                <w:noProof/>
                <w:color w:val="000000" w:themeColor="text1"/>
                <w:sz w:val="16"/>
                <w:szCs w:val="16"/>
              </w:rPr>
            </w:pPr>
            <w:r w:rsidRPr="00FE7FA8">
              <w:rPr>
                <w:rStyle w:val="ilfuvd"/>
                <w:noProof/>
                <w:color w:val="000000" w:themeColor="text1"/>
                <w:sz w:val="16"/>
              </w:rPr>
              <w:t>13.0601 Darbības apropriācijas zinātnes, tehnoloģiju un jauninājumu (ZTJ) veida aizsardzības ražojumiem</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C3CDB10" w14:textId="77777777" w:rsidR="004C4604" w:rsidRPr="00FE7FA8" w:rsidRDefault="004C4604" w:rsidP="00423638">
            <w:pPr>
              <w:pStyle w:val="Body"/>
              <w:spacing w:before="20" w:after="20"/>
              <w:jc w:val="left"/>
              <w:rPr>
                <w:noProof/>
                <w:color w:val="000000" w:themeColor="text1"/>
                <w:sz w:val="16"/>
                <w:szCs w:val="16"/>
              </w:rPr>
            </w:pPr>
            <w:r w:rsidRPr="00FE7FA8">
              <w:rPr>
                <w:rStyle w:val="ilfuvd"/>
                <w:noProof/>
                <w:color w:val="000000" w:themeColor="text1"/>
                <w:sz w:val="16"/>
              </w:rPr>
              <w:t>Saistības</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5ACE7AD" w14:textId="77777777" w:rsidR="004C4604" w:rsidRPr="00FE7FA8" w:rsidRDefault="004C4604" w:rsidP="00423638">
            <w:pPr>
              <w:pStyle w:val="Body"/>
              <w:spacing w:before="20" w:after="20"/>
              <w:jc w:val="center"/>
              <w:rPr>
                <w:noProof/>
                <w:color w:val="000000" w:themeColor="text1"/>
              </w:rPr>
            </w:pPr>
            <w:r w:rsidRPr="00FE7FA8">
              <w:rPr>
                <w:rStyle w:val="ilfuvd"/>
                <w:noProof/>
                <w:color w:val="000000" w:themeColor="text1"/>
                <w:sz w:val="1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540C339"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right"/>
              <w:rPr>
                <w:rStyle w:val="ilfuvd"/>
                <w:noProof/>
                <w:color w:val="000000" w:themeColor="text1"/>
                <w:sz w:val="16"/>
                <w:szCs w:val="16"/>
              </w:rPr>
            </w:pPr>
          </w:p>
        </w:tc>
        <w:tc>
          <w:tcPr>
            <w:tcW w:w="8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08E2058"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right"/>
              <w:rPr>
                <w:rStyle w:val="ilfuvd"/>
                <w:noProof/>
                <w:color w:val="000000" w:themeColor="text1"/>
                <w:sz w:val="16"/>
                <w:szCs w:val="16"/>
              </w:rPr>
            </w:pPr>
            <w:r w:rsidRPr="00FE7FA8">
              <w:rPr>
                <w:rStyle w:val="ilfuvd"/>
                <w:noProof/>
                <w:color w:val="000000" w:themeColor="text1"/>
                <w:sz w:val="16"/>
              </w:rPr>
              <w:t>83 700</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77BCA7B"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sz w:val="16"/>
                <w:szCs w:val="16"/>
              </w:rPr>
            </w:pPr>
            <w:r w:rsidRPr="00FE7FA8">
              <w:rPr>
                <w:rStyle w:val="ilfuvd"/>
                <w:noProof/>
                <w:color w:val="000000" w:themeColor="text1"/>
                <w:sz w:val="16"/>
              </w:rPr>
              <w:t>156 300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3138390"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sz w:val="16"/>
                <w:szCs w:val="16"/>
              </w:rPr>
            </w:pPr>
            <w:r w:rsidRPr="00FE7FA8">
              <w:rPr>
                <w:rStyle w:val="ilfuvd"/>
                <w:noProof/>
                <w:color w:val="000000" w:themeColor="text1"/>
                <w:sz w:val="16"/>
              </w:rPr>
              <w:t>260 000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EAAEB9A"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sz w:val="16"/>
                <w:szCs w:val="16"/>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E1D46F2"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sz w:val="16"/>
                <w:szCs w:val="16"/>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4376DC8"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sz w:val="16"/>
                <w:szCs w:val="16"/>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D7B7084"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sz w:val="16"/>
                <w:szCs w:val="16"/>
              </w:rPr>
            </w:pPr>
          </w:p>
        </w:tc>
        <w:tc>
          <w:tcPr>
            <w:tcW w:w="9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3985025" w14:textId="77777777" w:rsidR="004C4604" w:rsidRPr="00FE7FA8" w:rsidRDefault="004C4604" w:rsidP="00423638">
            <w:pPr>
              <w:pStyle w:val="Body"/>
              <w:spacing w:before="20" w:after="20"/>
              <w:jc w:val="center"/>
              <w:rPr>
                <w:rStyle w:val="ilfuvd"/>
                <w:b/>
                <w:bCs/>
                <w:noProof/>
                <w:color w:val="000000" w:themeColor="text1"/>
                <w:sz w:val="16"/>
                <w:szCs w:val="16"/>
              </w:rPr>
            </w:pPr>
            <w:r w:rsidRPr="00FE7FA8">
              <w:rPr>
                <w:rStyle w:val="ilfuvd"/>
                <w:b/>
                <w:noProof/>
                <w:color w:val="000000" w:themeColor="text1"/>
                <w:sz w:val="16"/>
              </w:rPr>
              <w:t>500 000</w:t>
            </w:r>
          </w:p>
        </w:tc>
      </w:tr>
      <w:tr w:rsidR="004C4604" w:rsidRPr="00FE7FA8" w14:paraId="5D8DA69C" w14:textId="77777777" w:rsidTr="00423638">
        <w:tblPrEx>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ook w:val="04A0" w:firstRow="1" w:lastRow="0" w:firstColumn="1" w:lastColumn="0" w:noHBand="0" w:noVBand="1"/>
        </w:tblPrEx>
        <w:trPr>
          <w:gridAfter w:val="1"/>
          <w:wAfter w:w="2028" w:type="dxa"/>
          <w:trHeight w:val="491"/>
          <w:jc w:val="center"/>
        </w:trPr>
        <w:tc>
          <w:tcPr>
            <w:tcW w:w="2112" w:type="dxa"/>
            <w:vMerge/>
            <w:tcBorders>
              <w:top w:val="single" w:sz="4" w:space="0" w:color="000000"/>
              <w:left w:val="single" w:sz="4" w:space="0" w:color="000000"/>
              <w:bottom w:val="single" w:sz="4" w:space="0" w:color="000000"/>
              <w:right w:val="single" w:sz="4" w:space="0" w:color="000000"/>
            </w:tcBorders>
            <w:shd w:val="clear" w:color="auto" w:fill="auto"/>
          </w:tcPr>
          <w:p w14:paraId="60378AAA" w14:textId="77777777" w:rsidR="004C4604" w:rsidRPr="00FE7FA8" w:rsidRDefault="004C4604" w:rsidP="00423638">
            <w:pPr>
              <w:rPr>
                <w:noProof/>
                <w:color w:val="000000" w:themeColor="text1"/>
                <w:sz w:val="16"/>
                <w:szCs w:val="16"/>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DCF881B" w14:textId="77777777" w:rsidR="004C4604" w:rsidRPr="00FE7FA8" w:rsidRDefault="004C4604" w:rsidP="00423638">
            <w:pPr>
              <w:pStyle w:val="Body"/>
              <w:spacing w:before="20" w:after="20"/>
              <w:jc w:val="left"/>
              <w:rPr>
                <w:noProof/>
                <w:color w:val="000000" w:themeColor="text1"/>
                <w:sz w:val="16"/>
                <w:szCs w:val="16"/>
              </w:rPr>
            </w:pPr>
            <w:r w:rsidRPr="00FE7FA8">
              <w:rPr>
                <w:rStyle w:val="ilfuvd"/>
                <w:noProof/>
                <w:color w:val="000000" w:themeColor="text1"/>
                <w:sz w:val="16"/>
              </w:rPr>
              <w:t>Maksājumi</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DA54050" w14:textId="77777777" w:rsidR="004C4604" w:rsidRPr="00FE7FA8" w:rsidRDefault="004C4604" w:rsidP="00423638">
            <w:pPr>
              <w:pStyle w:val="Body"/>
              <w:spacing w:before="20" w:after="20"/>
              <w:jc w:val="center"/>
              <w:rPr>
                <w:noProof/>
                <w:color w:val="000000" w:themeColor="text1"/>
              </w:rPr>
            </w:pPr>
            <w:r w:rsidRPr="00FE7FA8">
              <w:rPr>
                <w:rStyle w:val="ilfuvd"/>
                <w:noProof/>
                <w:color w:val="000000" w:themeColor="text1"/>
                <w:sz w:val="14"/>
              </w:rPr>
              <w: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7A101FF"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right"/>
              <w:rPr>
                <w:rStyle w:val="ilfuvd"/>
                <w:noProof/>
                <w:color w:val="000000" w:themeColor="text1"/>
                <w:sz w:val="16"/>
                <w:szCs w:val="16"/>
              </w:rPr>
            </w:pPr>
          </w:p>
        </w:tc>
        <w:tc>
          <w:tcPr>
            <w:tcW w:w="8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6D671AC"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right"/>
              <w:rPr>
                <w:rStyle w:val="ilfuvd"/>
                <w:noProof/>
                <w:color w:val="000000" w:themeColor="text1"/>
                <w:sz w:val="16"/>
                <w:szCs w:val="16"/>
              </w:rPr>
            </w:pP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BD3ABC0"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sz w:val="16"/>
                <w:szCs w:val="16"/>
              </w:rPr>
            </w:pPr>
            <w:r w:rsidRPr="00FE7FA8">
              <w:rPr>
                <w:rStyle w:val="ilfuvd"/>
                <w:noProof/>
                <w:color w:val="000000" w:themeColor="text1"/>
                <w:sz w:val="16"/>
              </w:rPr>
              <w:t>72 000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270BD8A"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sz w:val="16"/>
                <w:szCs w:val="16"/>
              </w:rPr>
            </w:pPr>
            <w:r w:rsidRPr="00FE7FA8">
              <w:rPr>
                <w:rStyle w:val="ilfuvd"/>
                <w:noProof/>
                <w:color w:val="000000" w:themeColor="text1"/>
                <w:sz w:val="16"/>
              </w:rPr>
              <w:t>174 000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A243A57"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sz w:val="16"/>
                <w:szCs w:val="16"/>
              </w:rPr>
            </w:pPr>
            <w:r w:rsidRPr="00FE7FA8">
              <w:rPr>
                <w:rStyle w:val="ilfuvd"/>
                <w:noProof/>
                <w:color w:val="000000" w:themeColor="text1"/>
                <w:sz w:val="16"/>
              </w:rPr>
              <w:t>104 000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ADEE1F6"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sz w:val="16"/>
                <w:szCs w:val="16"/>
              </w:rPr>
            </w:pPr>
            <w:r w:rsidRPr="00FE7FA8">
              <w:rPr>
                <w:rStyle w:val="ilfuvd"/>
                <w:noProof/>
                <w:color w:val="000000" w:themeColor="text1"/>
                <w:sz w:val="16"/>
              </w:rPr>
              <w:t>72 000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38F89B6"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sz w:val="16"/>
                <w:szCs w:val="16"/>
              </w:rPr>
            </w:pPr>
            <w:r w:rsidRPr="00FE7FA8">
              <w:rPr>
                <w:rStyle w:val="ilfuvd"/>
                <w:noProof/>
                <w:color w:val="000000" w:themeColor="text1"/>
                <w:sz w:val="16"/>
              </w:rPr>
              <w:t>78 000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4A2E1F6"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sz w:val="16"/>
                <w:szCs w:val="16"/>
              </w:rPr>
            </w:pPr>
          </w:p>
        </w:tc>
        <w:tc>
          <w:tcPr>
            <w:tcW w:w="9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7C361D9" w14:textId="77777777" w:rsidR="004C4604" w:rsidRPr="00FE7FA8" w:rsidRDefault="004C4604" w:rsidP="00423638">
            <w:pPr>
              <w:pStyle w:val="Body"/>
              <w:spacing w:before="20" w:after="20"/>
              <w:jc w:val="center"/>
              <w:rPr>
                <w:noProof/>
                <w:color w:val="000000" w:themeColor="text1"/>
              </w:rPr>
            </w:pPr>
            <w:r w:rsidRPr="00FE7FA8">
              <w:rPr>
                <w:rStyle w:val="ilfuvd"/>
                <w:b/>
                <w:noProof/>
                <w:color w:val="000000" w:themeColor="text1"/>
                <w:sz w:val="16"/>
              </w:rPr>
              <w:t>500 000</w:t>
            </w:r>
          </w:p>
        </w:tc>
      </w:tr>
      <w:tr w:rsidR="004C4604" w:rsidRPr="00FE7FA8" w14:paraId="7C81A6B4" w14:textId="77777777" w:rsidTr="00423638">
        <w:tblPrEx>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ook w:val="04A0" w:firstRow="1" w:lastRow="0" w:firstColumn="1" w:lastColumn="0" w:noHBand="0" w:noVBand="1"/>
        </w:tblPrEx>
        <w:trPr>
          <w:gridAfter w:val="1"/>
          <w:wAfter w:w="2028" w:type="dxa"/>
          <w:trHeight w:val="800"/>
          <w:jc w:val="center"/>
        </w:trPr>
        <w:tc>
          <w:tcPr>
            <w:tcW w:w="2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E3D9447" w14:textId="77777777" w:rsidR="004C4604" w:rsidRPr="00FE7FA8" w:rsidRDefault="004C4604" w:rsidP="00423638">
            <w:pPr>
              <w:pStyle w:val="Body"/>
              <w:spacing w:before="20" w:after="20"/>
              <w:jc w:val="left"/>
              <w:rPr>
                <w:noProof/>
                <w:color w:val="000000" w:themeColor="text1"/>
                <w:sz w:val="16"/>
              </w:rPr>
            </w:pPr>
            <w:r w:rsidRPr="00FE7FA8">
              <w:rPr>
                <w:rStyle w:val="ilfuvd"/>
                <w:noProof/>
                <w:color w:val="000000" w:themeColor="text1"/>
                <w:sz w:val="16"/>
              </w:rPr>
              <w:t xml:space="preserve">13.016 – Atbalsta izdevumi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B6E26F5" w14:textId="77777777" w:rsidR="004C4604" w:rsidRPr="00FE7FA8" w:rsidRDefault="004C4604" w:rsidP="00423638">
            <w:pPr>
              <w:pStyle w:val="Body"/>
              <w:spacing w:before="40" w:after="40"/>
              <w:jc w:val="left"/>
              <w:rPr>
                <w:noProof/>
                <w:color w:val="000000" w:themeColor="text1"/>
                <w:sz w:val="16"/>
              </w:rPr>
            </w:pPr>
            <w:r w:rsidRPr="00FE7FA8">
              <w:rPr>
                <w:rStyle w:val="ilfuvd"/>
                <w:noProof/>
                <w:color w:val="000000" w:themeColor="text1"/>
                <w:sz w:val="16"/>
              </w:rPr>
              <w:t>Saistības = maksājumi</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BD96391" w14:textId="77777777" w:rsidR="004C4604" w:rsidRPr="00FE7FA8" w:rsidRDefault="004C4604" w:rsidP="00423638">
            <w:pPr>
              <w:pStyle w:val="Body"/>
              <w:spacing w:before="40" w:after="40"/>
              <w:jc w:val="center"/>
              <w:rPr>
                <w:noProof/>
                <w:color w:val="000000" w:themeColor="text1"/>
                <w:sz w:val="14"/>
              </w:rPr>
            </w:pPr>
            <w:r w:rsidRPr="00FE7FA8">
              <w:rPr>
                <w:rStyle w:val="ilfuvd"/>
                <w:noProof/>
                <w:color w:val="000000" w:themeColor="text1"/>
              </w:rPr>
              <w:t>(</w:t>
            </w:r>
            <w:r w:rsidRPr="00FE7FA8">
              <w:rPr>
                <w:rStyle w:val="ilfuvd"/>
                <w:noProof/>
                <w:color w:val="000000" w:themeColor="text1"/>
                <w:sz w:val="14"/>
              </w:rPr>
              <w:t>3</w:t>
            </w:r>
            <w:r w:rsidRPr="00FE7FA8">
              <w:rPr>
                <w:rStyle w:val="ilfuvd"/>
                <w:noProof/>
                <w:color w:val="000000" w:themeColor="text1"/>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DCD6DFF"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sz w:val="16"/>
              </w:rPr>
            </w:pPr>
          </w:p>
        </w:tc>
        <w:tc>
          <w:tcPr>
            <w:tcW w:w="8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D018B94"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sz w:val="16"/>
              </w:rPr>
            </w:pP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F549297"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sz w:val="16"/>
              </w:rPr>
            </w:pPr>
            <w:r w:rsidRPr="00FE7FA8">
              <w:rPr>
                <w:rStyle w:val="ilfuvd"/>
                <w:noProof/>
                <w:color w:val="000000" w:themeColor="text1"/>
                <w:sz w:val="16"/>
              </w:rPr>
              <w:t>p.p.</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A88A549"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sz w:val="16"/>
              </w:rPr>
            </w:pPr>
            <w:r w:rsidRPr="00FE7FA8">
              <w:rPr>
                <w:rStyle w:val="ilfuvd"/>
                <w:noProof/>
                <w:color w:val="000000" w:themeColor="text1"/>
                <w:sz w:val="16"/>
              </w:rPr>
              <w:t>p.p.</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739DA3B"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sz w:val="16"/>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175D4D0"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sz w:val="16"/>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071FF10"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sz w:val="16"/>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052D7EF" w14:textId="77777777" w:rsidR="004C4604" w:rsidRPr="00FE7FA8" w:rsidRDefault="004C4604" w:rsidP="00423638">
            <w:pPr>
              <w:pStyle w:val="Body"/>
              <w:spacing w:before="20" w:after="20"/>
              <w:jc w:val="center"/>
              <w:rPr>
                <w:noProof/>
                <w:color w:val="000000" w:themeColor="text1"/>
              </w:rPr>
            </w:pPr>
          </w:p>
        </w:tc>
        <w:tc>
          <w:tcPr>
            <w:tcW w:w="9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532E4D6" w14:textId="77777777" w:rsidR="004C4604" w:rsidRPr="00FE7FA8" w:rsidRDefault="004C4604" w:rsidP="00423638">
            <w:pPr>
              <w:pStyle w:val="Body"/>
              <w:spacing w:before="20" w:after="20"/>
              <w:jc w:val="center"/>
              <w:rPr>
                <w:b/>
                <w:noProof/>
                <w:color w:val="000000" w:themeColor="text1"/>
              </w:rPr>
            </w:pPr>
            <w:r w:rsidRPr="00FE7FA8">
              <w:rPr>
                <w:rStyle w:val="ilfuvd"/>
                <w:b/>
                <w:noProof/>
                <w:color w:val="000000" w:themeColor="text1"/>
                <w:sz w:val="16"/>
              </w:rPr>
              <w:t>0</w:t>
            </w:r>
          </w:p>
        </w:tc>
      </w:tr>
      <w:tr w:rsidR="004C4604" w:rsidRPr="00FE7FA8" w14:paraId="217EBA32" w14:textId="77777777" w:rsidTr="00423638">
        <w:tblPrEx>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ook w:val="04A0" w:firstRow="1" w:lastRow="0" w:firstColumn="1" w:lastColumn="0" w:noHBand="0" w:noVBand="1"/>
        </w:tblPrEx>
        <w:trPr>
          <w:gridAfter w:val="1"/>
          <w:wAfter w:w="2028" w:type="dxa"/>
          <w:trHeight w:val="363"/>
          <w:jc w:val="center"/>
        </w:trPr>
        <w:tc>
          <w:tcPr>
            <w:tcW w:w="211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4E533BD" w14:textId="77777777" w:rsidR="004C4604" w:rsidRPr="00FE7FA8" w:rsidRDefault="004C4604" w:rsidP="00423638">
            <w:pPr>
              <w:pStyle w:val="Body"/>
              <w:jc w:val="left"/>
              <w:rPr>
                <w:noProof/>
                <w:color w:val="000000" w:themeColor="text1"/>
                <w:sz w:val="16"/>
                <w:szCs w:val="16"/>
              </w:rPr>
            </w:pPr>
            <w:r w:rsidRPr="00FE7FA8">
              <w:rPr>
                <w:rStyle w:val="ilfuvd"/>
                <w:b/>
                <w:noProof/>
                <w:color w:val="000000" w:themeColor="text1"/>
                <w:sz w:val="16"/>
              </w:rPr>
              <w:t>KOPĀ apropriācijas – programmas piešķīrums 5. izdevumu kategorijā</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7FEA650" w14:textId="77777777" w:rsidR="004C4604" w:rsidRPr="00FE7FA8" w:rsidRDefault="004C4604" w:rsidP="00423638">
            <w:pPr>
              <w:pStyle w:val="Body"/>
              <w:jc w:val="left"/>
              <w:rPr>
                <w:noProof/>
                <w:color w:val="000000" w:themeColor="text1"/>
                <w:sz w:val="16"/>
                <w:szCs w:val="16"/>
              </w:rPr>
            </w:pPr>
            <w:r w:rsidRPr="00FE7FA8">
              <w:rPr>
                <w:rStyle w:val="ilfuvd"/>
                <w:noProof/>
                <w:color w:val="000000" w:themeColor="text1"/>
                <w:sz w:val="16"/>
              </w:rPr>
              <w:t>Saistības</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F3F1DEF" w14:textId="77777777" w:rsidR="004C4604" w:rsidRPr="00FE7FA8" w:rsidRDefault="004C4604" w:rsidP="00423638">
            <w:pPr>
              <w:pStyle w:val="Body"/>
              <w:jc w:val="center"/>
              <w:rPr>
                <w:noProof/>
                <w:color w:val="000000" w:themeColor="text1"/>
              </w:rPr>
            </w:pPr>
            <w:r w:rsidRPr="00FE7FA8">
              <w:rPr>
                <w:rStyle w:val="ilfuvd"/>
                <w:noProof/>
                <w:color w:val="000000" w:themeColor="text1"/>
                <w:sz w:val="14"/>
              </w:rPr>
              <w:t>= 1. + 3.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36C2F9D"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right"/>
              <w:rPr>
                <w:rStyle w:val="ilfuvd"/>
                <w:b/>
                <w:noProof/>
                <w:color w:val="000000" w:themeColor="text1"/>
                <w:sz w:val="16"/>
                <w:szCs w:val="16"/>
              </w:rPr>
            </w:pPr>
          </w:p>
        </w:tc>
        <w:tc>
          <w:tcPr>
            <w:tcW w:w="8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86B996A"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right"/>
              <w:rPr>
                <w:rStyle w:val="ilfuvd"/>
                <w:b/>
                <w:noProof/>
                <w:color w:val="000000" w:themeColor="text1"/>
                <w:sz w:val="16"/>
                <w:szCs w:val="16"/>
              </w:rPr>
            </w:pPr>
            <w:r w:rsidRPr="00FE7FA8">
              <w:rPr>
                <w:rStyle w:val="ilfuvd"/>
                <w:b/>
                <w:noProof/>
                <w:color w:val="000000" w:themeColor="text1"/>
                <w:sz w:val="16"/>
              </w:rPr>
              <w:t>83 700</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2E94940"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b/>
                <w:noProof/>
                <w:color w:val="000000" w:themeColor="text1"/>
                <w:sz w:val="16"/>
                <w:szCs w:val="16"/>
              </w:rPr>
            </w:pPr>
            <w:r w:rsidRPr="00FE7FA8">
              <w:rPr>
                <w:rStyle w:val="ilfuvd"/>
                <w:b/>
                <w:noProof/>
                <w:color w:val="000000" w:themeColor="text1"/>
                <w:sz w:val="16"/>
              </w:rPr>
              <w:t>156 300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AAC22F8"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rFonts w:eastAsiaTheme="minorHAnsi"/>
                <w:b/>
                <w:noProof/>
                <w:color w:val="000000" w:themeColor="text1"/>
                <w:sz w:val="16"/>
                <w:bdr w:val="none" w:sz="0" w:space="0" w:color="auto"/>
              </w:rPr>
            </w:pPr>
            <w:r w:rsidRPr="00FE7FA8">
              <w:rPr>
                <w:rStyle w:val="ilfuvd"/>
                <w:b/>
                <w:noProof/>
                <w:color w:val="000000" w:themeColor="text1"/>
                <w:sz w:val="16"/>
              </w:rPr>
              <w:t>260 000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8C674B6"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rFonts w:eastAsiaTheme="minorHAnsi"/>
                <w:b/>
                <w:noProof/>
                <w:color w:val="000000" w:themeColor="text1"/>
                <w:sz w:val="16"/>
                <w:bdr w:val="none" w:sz="0" w:space="0" w:color="auto"/>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0784442"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rFonts w:eastAsiaTheme="minorHAnsi"/>
                <w:b/>
                <w:noProof/>
                <w:color w:val="000000" w:themeColor="text1"/>
                <w:sz w:val="16"/>
                <w:bdr w:val="none" w:sz="0" w:space="0" w:color="auto"/>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0DF5F29"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rFonts w:eastAsiaTheme="minorHAnsi"/>
                <w:b/>
                <w:noProof/>
                <w:color w:val="000000" w:themeColor="text1"/>
                <w:sz w:val="16"/>
                <w:bdr w:val="none" w:sz="0" w:space="0" w:color="auto"/>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45270CC"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rFonts w:eastAsiaTheme="minorHAnsi"/>
                <w:b/>
                <w:noProof/>
                <w:color w:val="000000" w:themeColor="text1"/>
                <w:sz w:val="16"/>
                <w:bdr w:val="none" w:sz="0" w:space="0" w:color="auto"/>
              </w:rPr>
            </w:pPr>
          </w:p>
        </w:tc>
        <w:tc>
          <w:tcPr>
            <w:tcW w:w="9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9BE3832"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rFonts w:eastAsiaTheme="minorHAnsi"/>
                <w:b/>
                <w:noProof/>
                <w:color w:val="000000" w:themeColor="text1"/>
                <w:sz w:val="16"/>
                <w:bdr w:val="none" w:sz="0" w:space="0" w:color="auto"/>
              </w:rPr>
            </w:pPr>
            <w:r w:rsidRPr="00FE7FA8">
              <w:rPr>
                <w:rStyle w:val="ilfuvd"/>
                <w:b/>
                <w:noProof/>
                <w:color w:val="000000" w:themeColor="text1"/>
                <w:sz w:val="16"/>
              </w:rPr>
              <w:t>500 000</w:t>
            </w:r>
          </w:p>
        </w:tc>
      </w:tr>
      <w:tr w:rsidR="004C4604" w:rsidRPr="00FE7FA8" w14:paraId="0229C060" w14:textId="77777777" w:rsidTr="00423638">
        <w:tblPrEx>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ook w:val="04A0" w:firstRow="1" w:lastRow="0" w:firstColumn="1" w:lastColumn="0" w:noHBand="0" w:noVBand="1"/>
        </w:tblPrEx>
        <w:trPr>
          <w:gridAfter w:val="1"/>
          <w:wAfter w:w="2028" w:type="dxa"/>
          <w:trHeight w:val="491"/>
          <w:jc w:val="center"/>
        </w:trPr>
        <w:tc>
          <w:tcPr>
            <w:tcW w:w="2112" w:type="dxa"/>
            <w:vMerge/>
            <w:tcBorders>
              <w:top w:val="single" w:sz="4" w:space="0" w:color="000000"/>
              <w:left w:val="single" w:sz="4" w:space="0" w:color="000000"/>
              <w:bottom w:val="single" w:sz="4" w:space="0" w:color="000000"/>
              <w:right w:val="single" w:sz="4" w:space="0" w:color="000000"/>
            </w:tcBorders>
            <w:shd w:val="clear" w:color="auto" w:fill="auto"/>
          </w:tcPr>
          <w:p w14:paraId="15B9D673" w14:textId="77777777" w:rsidR="004C4604" w:rsidRPr="00FE7FA8" w:rsidRDefault="004C4604" w:rsidP="00423638">
            <w:pPr>
              <w:rPr>
                <w:noProof/>
                <w:color w:val="000000" w:themeColor="text1"/>
                <w:sz w:val="16"/>
                <w:szCs w:val="16"/>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564BBCB" w14:textId="77777777" w:rsidR="004C4604" w:rsidRPr="00FE7FA8" w:rsidRDefault="004C4604" w:rsidP="00423638">
            <w:pPr>
              <w:pStyle w:val="Body"/>
              <w:jc w:val="left"/>
              <w:rPr>
                <w:noProof/>
                <w:color w:val="000000" w:themeColor="text1"/>
                <w:sz w:val="16"/>
                <w:szCs w:val="16"/>
              </w:rPr>
            </w:pPr>
            <w:r w:rsidRPr="00FE7FA8">
              <w:rPr>
                <w:rStyle w:val="ilfuvd"/>
                <w:noProof/>
                <w:color w:val="000000" w:themeColor="text1"/>
                <w:sz w:val="16"/>
              </w:rPr>
              <w:t>Maksājumi</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4850F32" w14:textId="77777777" w:rsidR="004C4604" w:rsidRPr="00FE7FA8" w:rsidRDefault="004C4604" w:rsidP="00423638">
            <w:pPr>
              <w:pStyle w:val="Body"/>
              <w:jc w:val="center"/>
              <w:rPr>
                <w:noProof/>
                <w:color w:val="000000" w:themeColor="text1"/>
              </w:rPr>
            </w:pPr>
            <w:r w:rsidRPr="00FE7FA8">
              <w:rPr>
                <w:rStyle w:val="ilfuvd"/>
                <w:noProof/>
                <w:color w:val="000000" w:themeColor="text1"/>
                <w:sz w:val="14"/>
              </w:rPr>
              <w:t>= 2. +3.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FA4D0B3"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right"/>
              <w:rPr>
                <w:rStyle w:val="ilfuvd"/>
                <w:b/>
                <w:noProof/>
                <w:color w:val="000000" w:themeColor="text1"/>
                <w:sz w:val="16"/>
                <w:szCs w:val="16"/>
              </w:rPr>
            </w:pPr>
          </w:p>
        </w:tc>
        <w:tc>
          <w:tcPr>
            <w:tcW w:w="8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0E72D35"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right"/>
              <w:rPr>
                <w:rStyle w:val="ilfuvd"/>
                <w:b/>
                <w:noProof/>
                <w:color w:val="000000" w:themeColor="text1"/>
                <w:sz w:val="16"/>
                <w:szCs w:val="16"/>
              </w:rPr>
            </w:pPr>
            <w:r w:rsidRPr="00FE7FA8">
              <w:rPr>
                <w:rStyle w:val="ilfuvd"/>
                <w:b/>
                <w:noProof/>
                <w:color w:val="000000" w:themeColor="text1"/>
                <w:sz w:val="16"/>
              </w:rPr>
              <w:t>0</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FBE1D59"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b/>
                <w:noProof/>
                <w:color w:val="000000" w:themeColor="text1"/>
                <w:sz w:val="16"/>
                <w:szCs w:val="16"/>
              </w:rPr>
            </w:pPr>
            <w:r w:rsidRPr="00FE7FA8">
              <w:rPr>
                <w:rStyle w:val="ilfuvd"/>
                <w:b/>
                <w:noProof/>
                <w:color w:val="000000" w:themeColor="text1"/>
                <w:sz w:val="16"/>
              </w:rPr>
              <w:t>72 000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B78CA08"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b/>
                <w:noProof/>
                <w:color w:val="000000" w:themeColor="text1"/>
                <w:sz w:val="16"/>
                <w:szCs w:val="16"/>
              </w:rPr>
            </w:pPr>
            <w:r w:rsidRPr="00FE7FA8">
              <w:rPr>
                <w:rStyle w:val="ilfuvd"/>
                <w:b/>
                <w:noProof/>
                <w:color w:val="000000" w:themeColor="text1"/>
                <w:sz w:val="16"/>
              </w:rPr>
              <w:t>174 000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3EB618F"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b/>
                <w:noProof/>
                <w:color w:val="000000" w:themeColor="text1"/>
                <w:sz w:val="16"/>
                <w:szCs w:val="16"/>
              </w:rPr>
            </w:pPr>
            <w:r w:rsidRPr="00FE7FA8">
              <w:rPr>
                <w:rStyle w:val="ilfuvd"/>
                <w:b/>
                <w:noProof/>
                <w:color w:val="000000" w:themeColor="text1"/>
                <w:sz w:val="16"/>
              </w:rPr>
              <w:t>104 000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80A7DD3"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b/>
                <w:noProof/>
                <w:color w:val="000000" w:themeColor="text1"/>
                <w:sz w:val="16"/>
                <w:szCs w:val="16"/>
              </w:rPr>
            </w:pPr>
            <w:r w:rsidRPr="00FE7FA8">
              <w:rPr>
                <w:rStyle w:val="ilfuvd"/>
                <w:b/>
                <w:noProof/>
                <w:color w:val="000000" w:themeColor="text1"/>
                <w:sz w:val="16"/>
              </w:rPr>
              <w:t>72 000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589B714"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b/>
                <w:noProof/>
                <w:color w:val="000000" w:themeColor="text1"/>
                <w:sz w:val="16"/>
                <w:szCs w:val="16"/>
              </w:rPr>
            </w:pPr>
            <w:r w:rsidRPr="00FE7FA8">
              <w:rPr>
                <w:rStyle w:val="ilfuvd"/>
                <w:b/>
                <w:noProof/>
                <w:color w:val="000000" w:themeColor="text1"/>
                <w:sz w:val="16"/>
              </w:rPr>
              <w:t>78 000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F4179A4"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b/>
                <w:noProof/>
                <w:color w:val="000000" w:themeColor="text1"/>
                <w:sz w:val="16"/>
                <w:szCs w:val="16"/>
              </w:rPr>
            </w:pPr>
          </w:p>
        </w:tc>
        <w:tc>
          <w:tcPr>
            <w:tcW w:w="9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DE480B0"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b/>
                <w:noProof/>
                <w:color w:val="000000" w:themeColor="text1"/>
                <w:sz w:val="16"/>
                <w:szCs w:val="16"/>
              </w:rPr>
            </w:pPr>
            <w:r w:rsidRPr="00FE7FA8">
              <w:rPr>
                <w:rStyle w:val="ilfuvd"/>
                <w:b/>
                <w:noProof/>
                <w:color w:val="000000" w:themeColor="text1"/>
                <w:sz w:val="16"/>
              </w:rPr>
              <w:t>500 000</w:t>
            </w:r>
          </w:p>
        </w:tc>
      </w:tr>
    </w:tbl>
    <w:p w14:paraId="29128A18" w14:textId="77777777" w:rsidR="004C4604" w:rsidRPr="00FE7FA8" w:rsidRDefault="004C4604" w:rsidP="004C4604">
      <w:pPr>
        <w:rPr>
          <w:noProof/>
          <w:color w:val="000000" w:themeColor="text1"/>
          <w:sz w:val="16"/>
        </w:rPr>
      </w:pPr>
    </w:p>
    <w:p w14:paraId="47488A11" w14:textId="77777777" w:rsidR="004C4604" w:rsidRPr="00FE7FA8" w:rsidRDefault="004C4604" w:rsidP="004C4604">
      <w:pPr>
        <w:rPr>
          <w:b/>
          <w:noProof/>
          <w:color w:val="000000" w:themeColor="text1"/>
          <w:sz w:val="22"/>
          <w:u w:val="single"/>
        </w:rPr>
      </w:pPr>
    </w:p>
    <w:p w14:paraId="44E595BA" w14:textId="77777777" w:rsidR="004C4604" w:rsidRPr="00FE7FA8" w:rsidRDefault="004C4604" w:rsidP="004C4604">
      <w:pPr>
        <w:spacing w:after="40"/>
        <w:rPr>
          <w:b/>
          <w:noProof/>
          <w:color w:val="000000" w:themeColor="text1"/>
          <w:sz w:val="22"/>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4C4604" w:rsidRPr="00FE7FA8" w14:paraId="24E11886" w14:textId="77777777" w:rsidTr="00423638">
        <w:trPr>
          <w:jc w:val="center"/>
        </w:trPr>
        <w:tc>
          <w:tcPr>
            <w:tcW w:w="4744" w:type="dxa"/>
            <w:shd w:val="thinDiagStripe" w:color="C0C0C0" w:fill="auto"/>
            <w:vAlign w:val="center"/>
          </w:tcPr>
          <w:p w14:paraId="0F61FD56" w14:textId="4C510609" w:rsidR="004C4604" w:rsidRPr="00FE7FA8" w:rsidRDefault="004C4604" w:rsidP="00423638">
            <w:pPr>
              <w:spacing w:before="60" w:after="60"/>
              <w:jc w:val="center"/>
              <w:rPr>
                <w:b/>
                <w:noProof/>
                <w:color w:val="000000" w:themeColor="text1"/>
              </w:rPr>
            </w:pPr>
            <w:r w:rsidRPr="00FE7FA8">
              <w:rPr>
                <w:noProof/>
              </w:rPr>
              <w:br w:type="page"/>
            </w:r>
            <w:r w:rsidR="00FE7FA8">
              <w:rPr>
                <w:b/>
                <w:noProof/>
                <w:color w:val="000000" w:themeColor="text1"/>
                <w:sz w:val="22"/>
              </w:rPr>
              <w:t>Daudzgadu finanšu shēmas</w:t>
            </w:r>
            <w:r w:rsidRPr="00FE7FA8">
              <w:rPr>
                <w:noProof/>
              </w:rPr>
              <w:t xml:space="preserve"> </w:t>
            </w:r>
            <w:r w:rsidRPr="00FE7FA8">
              <w:rPr>
                <w:noProof/>
              </w:rPr>
              <w:br/>
            </w:r>
            <w:r w:rsidRPr="00FE7FA8">
              <w:rPr>
                <w:b/>
                <w:noProof/>
                <w:color w:val="000000" w:themeColor="text1"/>
                <w:sz w:val="22"/>
              </w:rPr>
              <w:t xml:space="preserve">izdevumu kategorija </w:t>
            </w:r>
          </w:p>
        </w:tc>
        <w:tc>
          <w:tcPr>
            <w:tcW w:w="1080" w:type="dxa"/>
            <w:shd w:val="thinDiagStripe" w:color="C0C0C0" w:fill="auto"/>
            <w:vAlign w:val="center"/>
          </w:tcPr>
          <w:p w14:paraId="3D408BEF" w14:textId="77777777" w:rsidR="004C4604" w:rsidRPr="00FE7FA8" w:rsidRDefault="004C4604" w:rsidP="00423638">
            <w:pPr>
              <w:spacing w:before="60" w:after="60"/>
              <w:jc w:val="center"/>
              <w:rPr>
                <w:noProof/>
                <w:color w:val="000000" w:themeColor="text1"/>
              </w:rPr>
            </w:pPr>
            <w:r w:rsidRPr="00FE7FA8">
              <w:rPr>
                <w:b/>
                <w:noProof/>
                <w:color w:val="000000" w:themeColor="text1"/>
                <w:sz w:val="22"/>
              </w:rPr>
              <w:t>7</w:t>
            </w:r>
          </w:p>
        </w:tc>
        <w:tc>
          <w:tcPr>
            <w:tcW w:w="7817" w:type="dxa"/>
            <w:vAlign w:val="center"/>
          </w:tcPr>
          <w:p w14:paraId="7045126F" w14:textId="77777777" w:rsidR="004C4604" w:rsidRPr="00FE7FA8" w:rsidRDefault="004C4604" w:rsidP="00423638">
            <w:pPr>
              <w:spacing w:before="60" w:after="60"/>
              <w:rPr>
                <w:noProof/>
                <w:color w:val="000000" w:themeColor="text1"/>
              </w:rPr>
            </w:pPr>
            <w:r w:rsidRPr="00FE7FA8">
              <w:rPr>
                <w:noProof/>
                <w:color w:val="000000" w:themeColor="text1"/>
                <w:sz w:val="22"/>
              </w:rPr>
              <w:t>“Administratīvie izdevumi”</w:t>
            </w:r>
          </w:p>
        </w:tc>
      </w:tr>
    </w:tbl>
    <w:p w14:paraId="6A768B3E" w14:textId="77777777" w:rsidR="004C4604" w:rsidRPr="00FE7FA8" w:rsidRDefault="004C4604" w:rsidP="004C4604">
      <w:pPr>
        <w:jc w:val="left"/>
        <w:rPr>
          <w:noProof/>
          <w:color w:val="000000" w:themeColor="text1"/>
        </w:rPr>
      </w:pPr>
      <w:r w:rsidRPr="00FE7FA8">
        <w:rPr>
          <w:noProof/>
        </w:rPr>
        <w:t xml:space="preserve">Šī iedaļa būtu jāaizpilda, izmantojot administratīva rakstura budžeta datu izklājlapu, kas vispirms jānoformē </w:t>
      </w:r>
      <w:hyperlink r:id="rId11" w:history="1">
        <w:r w:rsidRPr="00FE7FA8">
          <w:rPr>
            <w:rStyle w:val="Hyperlink"/>
            <w:noProof/>
            <w:color w:val="000000" w:themeColor="text1"/>
          </w:rPr>
          <w:t>tiesību akta finanšu pārskata pielikumā</w:t>
        </w:r>
      </w:hyperlink>
      <w:r w:rsidRPr="00FE7FA8">
        <w:rPr>
          <w:noProof/>
        </w:rPr>
        <w:t xml:space="preserve"> (iekšējo noteikumu V pielikums), kurš starpdienestu konsultāciju vajadzībām tiek augšupielādēts sistēmā </w:t>
      </w:r>
      <w:r w:rsidRPr="00FE7FA8">
        <w:rPr>
          <w:i/>
          <w:noProof/>
        </w:rPr>
        <w:t>DECIDE</w:t>
      </w:r>
      <w:r w:rsidRPr="00FE7FA8">
        <w:rPr>
          <w:noProof/>
        </w:rPr>
        <w:t>.</w:t>
      </w:r>
    </w:p>
    <w:p w14:paraId="60C8BD10" w14:textId="77777777" w:rsidR="004C4604" w:rsidRPr="00FE7FA8" w:rsidRDefault="004C4604" w:rsidP="004C4604">
      <w:pPr>
        <w:jc w:val="left"/>
        <w:rPr>
          <w:noProof/>
          <w:color w:val="000000" w:themeColor="text1"/>
        </w:rPr>
      </w:pPr>
    </w:p>
    <w:p w14:paraId="1009EC1A" w14:textId="77777777" w:rsidR="004C4604" w:rsidRPr="00FE7FA8" w:rsidRDefault="004C4604" w:rsidP="004C4604">
      <w:pPr>
        <w:jc w:val="left"/>
        <w:rPr>
          <w:noProof/>
          <w:color w:val="000000" w:themeColor="text1"/>
          <w:sz w:val="20"/>
        </w:rPr>
      </w:pPr>
    </w:p>
    <w:p w14:paraId="67B35A64" w14:textId="77777777" w:rsidR="004C4604" w:rsidRPr="00FE7FA8" w:rsidRDefault="004C4604" w:rsidP="004C4604">
      <w:pPr>
        <w:ind w:left="7200" w:firstLine="720"/>
        <w:jc w:val="center"/>
        <w:rPr>
          <w:noProof/>
          <w:color w:val="000000" w:themeColor="text1"/>
          <w:sz w:val="20"/>
        </w:rPr>
      </w:pPr>
      <w:r w:rsidRPr="00FE7FA8">
        <w:rPr>
          <w:noProof/>
          <w:color w:val="000000" w:themeColor="text1"/>
          <w:sz w:val="20"/>
        </w:rPr>
        <w:t>EUR miljonos (trīs zīmes aiz komata)</w:t>
      </w:r>
    </w:p>
    <w:tbl>
      <w:tblPr>
        <w:tblW w:w="11587"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3355"/>
        <w:gridCol w:w="1635"/>
        <w:gridCol w:w="694"/>
        <w:gridCol w:w="694"/>
        <w:gridCol w:w="694"/>
        <w:gridCol w:w="694"/>
        <w:gridCol w:w="694"/>
        <w:gridCol w:w="694"/>
        <w:gridCol w:w="694"/>
        <w:gridCol w:w="708"/>
        <w:gridCol w:w="1031"/>
      </w:tblGrid>
      <w:tr w:rsidR="004C4604" w:rsidRPr="00FE7FA8" w14:paraId="25AB64A0" w14:textId="77777777" w:rsidTr="00423638">
        <w:trPr>
          <w:trHeight w:val="640"/>
          <w:jc w:val="center"/>
        </w:trPr>
        <w:tc>
          <w:tcPr>
            <w:tcW w:w="4990" w:type="dxa"/>
            <w:gridSpan w:val="2"/>
            <w:tcBorders>
              <w:top w:val="nil"/>
              <w:left w:val="nil"/>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69F89F7" w14:textId="77777777" w:rsidR="004C4604" w:rsidRPr="00FE7FA8" w:rsidRDefault="004C4604" w:rsidP="00423638">
            <w:pPr>
              <w:rPr>
                <w:noProof/>
                <w:color w:val="000000" w:themeColor="text1"/>
              </w:rPr>
            </w:pP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17CA831"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20"/>
              </w:rPr>
              <w:t>2021.</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64D2302"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20"/>
              </w:rPr>
              <w:t>2022.</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845014F"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20"/>
              </w:rPr>
              <w:t>2023.</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A4FF7A8"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20"/>
              </w:rPr>
              <w:t>2024.</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8DCDE91"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18"/>
              </w:rPr>
              <w:t>2025.</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C534826"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18"/>
              </w:rPr>
              <w:t>2026.</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203D417"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18"/>
              </w:rPr>
              <w:t>2027.</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7EC3A9D" w14:textId="77777777" w:rsidR="004C4604" w:rsidRPr="00FE7FA8" w:rsidRDefault="004C4604" w:rsidP="00423638">
            <w:pPr>
              <w:pStyle w:val="Body"/>
              <w:jc w:val="center"/>
              <w:rPr>
                <w:noProof/>
                <w:color w:val="000000" w:themeColor="text1"/>
              </w:rPr>
            </w:pPr>
            <w:r w:rsidRPr="00FE7FA8">
              <w:rPr>
                <w:rStyle w:val="ilfuvd"/>
                <w:b/>
                <w:i/>
                <w:noProof/>
                <w:color w:val="000000" w:themeColor="text1"/>
                <w:sz w:val="20"/>
              </w:rPr>
              <w:t>Pēc 2027. g.</w:t>
            </w:r>
          </w:p>
        </w:tc>
        <w:tc>
          <w:tcPr>
            <w:tcW w:w="1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C918515" w14:textId="77777777" w:rsidR="004C4604" w:rsidRPr="00FE7FA8" w:rsidRDefault="004C4604" w:rsidP="00423638">
            <w:pPr>
              <w:pStyle w:val="Body"/>
              <w:jc w:val="center"/>
              <w:rPr>
                <w:noProof/>
                <w:color w:val="000000" w:themeColor="text1"/>
              </w:rPr>
            </w:pPr>
            <w:r w:rsidRPr="00FE7FA8">
              <w:rPr>
                <w:rStyle w:val="ilfuvd"/>
                <w:noProof/>
                <w:color w:val="000000" w:themeColor="text1"/>
              </w:rPr>
              <w:t>KOPĀ</w:t>
            </w:r>
          </w:p>
        </w:tc>
      </w:tr>
      <w:tr w:rsidR="004C4604" w:rsidRPr="00FE7FA8" w14:paraId="4B708F30" w14:textId="77777777" w:rsidTr="00423638">
        <w:trPr>
          <w:trHeight w:val="349"/>
          <w:jc w:val="center"/>
        </w:trPr>
        <w:tc>
          <w:tcPr>
            <w:tcW w:w="49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B401A7A" w14:textId="77777777" w:rsidR="004C4604" w:rsidRPr="00FE7FA8" w:rsidRDefault="004C4604" w:rsidP="00423638">
            <w:pPr>
              <w:pStyle w:val="Body"/>
              <w:spacing w:before="20" w:after="20"/>
              <w:rPr>
                <w:noProof/>
                <w:color w:val="000000" w:themeColor="text1"/>
              </w:rPr>
            </w:pPr>
            <w:r w:rsidRPr="00FE7FA8">
              <w:rPr>
                <w:rStyle w:val="ilfuvd"/>
                <w:noProof/>
                <w:color w:val="000000" w:themeColor="text1"/>
              </w:rPr>
              <w:t xml:space="preserve">Cilvēkresursi </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54497AF" w14:textId="77777777" w:rsidR="004C4604" w:rsidRPr="00FE7FA8" w:rsidRDefault="004C4604" w:rsidP="00423638">
            <w:pPr>
              <w:pStyle w:val="Body"/>
              <w:spacing w:before="20" w:after="20"/>
              <w:jc w:val="right"/>
              <w:rPr>
                <w:rStyle w:val="ilfuvd"/>
                <w:noProof/>
                <w:color w:val="000000" w:themeColor="text1"/>
                <w:sz w:val="16"/>
              </w:rPr>
            </w:pP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37BD47D" w14:textId="77777777" w:rsidR="004C4604" w:rsidRPr="00FE7FA8" w:rsidRDefault="004C4604" w:rsidP="00423638">
            <w:pPr>
              <w:pStyle w:val="Body"/>
              <w:spacing w:before="20" w:after="20"/>
              <w:jc w:val="right"/>
              <w:rPr>
                <w:rStyle w:val="ilfuvd"/>
                <w:noProof/>
                <w:color w:val="000000" w:themeColor="text1"/>
                <w:sz w:val="16"/>
              </w:rPr>
            </w:pPr>
            <w:r w:rsidRPr="00FE7FA8">
              <w:rPr>
                <w:rStyle w:val="ilfuvd"/>
                <w:noProof/>
                <w:color w:val="000000" w:themeColor="text1"/>
                <w:sz w:val="16"/>
              </w:rPr>
              <w:t>0,961</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09396ED" w14:textId="77777777" w:rsidR="004C4604" w:rsidRPr="00FE7FA8" w:rsidRDefault="004C4604" w:rsidP="00423638">
            <w:pPr>
              <w:pStyle w:val="Body"/>
              <w:spacing w:before="20" w:after="20"/>
              <w:jc w:val="right"/>
              <w:rPr>
                <w:rStyle w:val="ilfuvd"/>
                <w:noProof/>
                <w:color w:val="000000" w:themeColor="text1"/>
                <w:sz w:val="16"/>
              </w:rPr>
            </w:pPr>
            <w:r w:rsidRPr="00FE7FA8">
              <w:rPr>
                <w:rStyle w:val="ilfuvd"/>
                <w:noProof/>
                <w:color w:val="000000" w:themeColor="text1"/>
                <w:sz w:val="16"/>
              </w:rPr>
              <w:t>1,831</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911E1EE" w14:textId="77777777" w:rsidR="004C4604" w:rsidRPr="00FE7FA8" w:rsidRDefault="004C4604" w:rsidP="00423638">
            <w:pPr>
              <w:pStyle w:val="Body"/>
              <w:spacing w:before="20" w:after="20"/>
              <w:jc w:val="right"/>
              <w:rPr>
                <w:rStyle w:val="ilfuvd"/>
                <w:noProof/>
                <w:color w:val="000000" w:themeColor="text1"/>
                <w:sz w:val="16"/>
              </w:rPr>
            </w:pPr>
            <w:r w:rsidRPr="00FE7FA8">
              <w:rPr>
                <w:rStyle w:val="ilfuvd"/>
                <w:noProof/>
                <w:color w:val="000000" w:themeColor="text1"/>
                <w:sz w:val="16"/>
              </w:rPr>
              <w:t>1,831</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E154D83" w14:textId="77777777" w:rsidR="004C4604" w:rsidRPr="00FE7FA8" w:rsidRDefault="004C4604" w:rsidP="00423638">
            <w:pPr>
              <w:pStyle w:val="Body"/>
              <w:spacing w:before="20" w:after="20"/>
              <w:jc w:val="right"/>
              <w:rPr>
                <w:rStyle w:val="ilfuvd"/>
                <w:noProof/>
                <w:color w:val="000000" w:themeColor="text1"/>
                <w:sz w:val="16"/>
              </w:rPr>
            </w:pPr>
            <w:r w:rsidRPr="00FE7FA8">
              <w:rPr>
                <w:rStyle w:val="ilfuvd"/>
                <w:noProof/>
                <w:color w:val="000000" w:themeColor="text1"/>
                <w:sz w:val="16"/>
              </w:rPr>
              <w:t>1,517</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24B8391" w14:textId="77777777" w:rsidR="004C4604" w:rsidRPr="00FE7FA8" w:rsidRDefault="004C4604" w:rsidP="00423638">
            <w:pPr>
              <w:pStyle w:val="Body"/>
              <w:spacing w:before="20" w:after="20"/>
              <w:jc w:val="right"/>
              <w:rPr>
                <w:rStyle w:val="ilfuvd"/>
                <w:noProof/>
                <w:color w:val="000000" w:themeColor="text1"/>
                <w:sz w:val="16"/>
              </w:rPr>
            </w:pPr>
            <w:r w:rsidRPr="00FE7FA8">
              <w:rPr>
                <w:rStyle w:val="ilfuvd"/>
                <w:noProof/>
                <w:color w:val="000000" w:themeColor="text1"/>
                <w:sz w:val="16"/>
              </w:rPr>
              <w:t>1,517</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6031782" w14:textId="77777777" w:rsidR="004C4604" w:rsidRPr="00FE7FA8" w:rsidRDefault="004C4604" w:rsidP="00423638">
            <w:pPr>
              <w:pStyle w:val="Body"/>
              <w:spacing w:before="20" w:after="20"/>
              <w:jc w:val="right"/>
              <w:rPr>
                <w:rStyle w:val="ilfuvd"/>
                <w:noProof/>
                <w:color w:val="000000" w:themeColor="text1"/>
                <w:sz w:val="16"/>
              </w:rPr>
            </w:pPr>
            <w:r w:rsidRPr="00FE7FA8">
              <w:rPr>
                <w:rStyle w:val="ilfuvd"/>
                <w:noProof/>
                <w:color w:val="000000" w:themeColor="text1"/>
                <w:sz w:val="16"/>
              </w:rPr>
              <w:t>1,187</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FA9BB27" w14:textId="77777777" w:rsidR="004C4604" w:rsidRPr="00FE7FA8" w:rsidRDefault="004C4604" w:rsidP="00423638">
            <w:pPr>
              <w:rPr>
                <w:rStyle w:val="ilfuvd"/>
                <w:noProof/>
                <w:color w:val="000000" w:themeColor="text1"/>
                <w:sz w:val="16"/>
                <w:u w:color="000000"/>
              </w:rPr>
            </w:pPr>
          </w:p>
        </w:tc>
        <w:tc>
          <w:tcPr>
            <w:tcW w:w="1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D7DBAB5" w14:textId="77777777" w:rsidR="004C4604" w:rsidRPr="00FE7FA8" w:rsidRDefault="004C4604" w:rsidP="00423638">
            <w:pPr>
              <w:pStyle w:val="Body"/>
              <w:spacing w:before="20" w:after="20"/>
              <w:jc w:val="center"/>
              <w:rPr>
                <w:rStyle w:val="ilfuvd"/>
                <w:b/>
                <w:noProof/>
                <w:color w:val="000000" w:themeColor="text1"/>
                <w:sz w:val="16"/>
              </w:rPr>
            </w:pPr>
            <w:r w:rsidRPr="00FE7FA8">
              <w:rPr>
                <w:rStyle w:val="ilfuvd"/>
                <w:b/>
                <w:noProof/>
                <w:color w:val="000000" w:themeColor="text1"/>
                <w:sz w:val="16"/>
              </w:rPr>
              <w:t>8,844</w:t>
            </w:r>
          </w:p>
        </w:tc>
      </w:tr>
      <w:tr w:rsidR="004C4604" w:rsidRPr="00FE7FA8" w14:paraId="2FE37171" w14:textId="77777777" w:rsidTr="00423638">
        <w:trPr>
          <w:trHeight w:val="231"/>
          <w:jc w:val="center"/>
        </w:trPr>
        <w:tc>
          <w:tcPr>
            <w:tcW w:w="49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83211AF" w14:textId="77777777" w:rsidR="004C4604" w:rsidRPr="00FE7FA8" w:rsidRDefault="004C4604" w:rsidP="00423638">
            <w:pPr>
              <w:pStyle w:val="Body"/>
              <w:spacing w:before="20" w:after="20"/>
              <w:rPr>
                <w:noProof/>
                <w:color w:val="000000" w:themeColor="text1"/>
              </w:rPr>
            </w:pPr>
            <w:r w:rsidRPr="00FE7FA8">
              <w:rPr>
                <w:rStyle w:val="ilfuvd"/>
                <w:noProof/>
                <w:color w:val="000000" w:themeColor="text1"/>
              </w:rPr>
              <w:t xml:space="preserve">Citi administratīvie izdevumi </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3DD39F7" w14:textId="77777777" w:rsidR="004C4604" w:rsidRPr="00FE7FA8" w:rsidRDefault="004C4604" w:rsidP="00423638">
            <w:pPr>
              <w:pStyle w:val="Body"/>
              <w:spacing w:before="20" w:after="20"/>
              <w:jc w:val="right"/>
              <w:rPr>
                <w:noProof/>
                <w:color w:val="000000" w:themeColor="text1"/>
              </w:rPr>
            </w:pP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05BF4E" w14:textId="77777777" w:rsidR="004C4604" w:rsidRPr="00FE7FA8" w:rsidRDefault="004C4604" w:rsidP="00423638">
            <w:pPr>
              <w:pStyle w:val="Body"/>
              <w:spacing w:before="20" w:after="20"/>
              <w:jc w:val="right"/>
              <w:rPr>
                <w:noProof/>
                <w:color w:val="000000" w:themeColor="text1"/>
              </w:rPr>
            </w:pPr>
            <w:r w:rsidRPr="00FE7FA8">
              <w:rPr>
                <w:rStyle w:val="ilfuvd"/>
                <w:noProof/>
                <w:color w:val="000000" w:themeColor="text1"/>
                <w:sz w:val="16"/>
              </w:rPr>
              <w:t>0,047</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C88CF81" w14:textId="77777777" w:rsidR="004C4604" w:rsidRPr="00FE7FA8" w:rsidRDefault="004C4604" w:rsidP="00423638">
            <w:pPr>
              <w:pStyle w:val="Body"/>
              <w:spacing w:before="20" w:after="20"/>
              <w:jc w:val="right"/>
              <w:rPr>
                <w:noProof/>
                <w:color w:val="000000" w:themeColor="text1"/>
              </w:rPr>
            </w:pPr>
            <w:r w:rsidRPr="00FE7FA8">
              <w:rPr>
                <w:rStyle w:val="ilfuvd"/>
                <w:noProof/>
                <w:color w:val="000000" w:themeColor="text1"/>
                <w:sz w:val="16"/>
              </w:rPr>
              <w:t>0,279</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78D5C3B" w14:textId="77777777" w:rsidR="004C4604" w:rsidRPr="00FE7FA8" w:rsidRDefault="004C4604" w:rsidP="00423638">
            <w:pPr>
              <w:pStyle w:val="Body"/>
              <w:spacing w:before="20" w:after="20"/>
              <w:jc w:val="right"/>
              <w:rPr>
                <w:noProof/>
                <w:color w:val="000000" w:themeColor="text1"/>
              </w:rPr>
            </w:pPr>
            <w:r w:rsidRPr="00FE7FA8">
              <w:rPr>
                <w:rStyle w:val="ilfuvd"/>
                <w:noProof/>
                <w:color w:val="000000" w:themeColor="text1"/>
                <w:sz w:val="16"/>
              </w:rPr>
              <w:t>0,279</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5183181" w14:textId="77777777" w:rsidR="004C4604" w:rsidRPr="00FE7FA8" w:rsidRDefault="004C4604" w:rsidP="00423638">
            <w:pPr>
              <w:pStyle w:val="Body"/>
              <w:spacing w:before="20" w:after="20"/>
              <w:jc w:val="right"/>
              <w:rPr>
                <w:noProof/>
                <w:color w:val="000000" w:themeColor="text1"/>
              </w:rPr>
            </w:pPr>
            <w:r w:rsidRPr="00FE7FA8">
              <w:rPr>
                <w:rStyle w:val="ilfuvd"/>
                <w:noProof/>
                <w:color w:val="000000" w:themeColor="text1"/>
                <w:sz w:val="16"/>
              </w:rPr>
              <w:t>0,067</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C2FF52E" w14:textId="77777777" w:rsidR="004C4604" w:rsidRPr="00FE7FA8" w:rsidRDefault="004C4604" w:rsidP="00423638">
            <w:pPr>
              <w:pStyle w:val="Body"/>
              <w:spacing w:before="20" w:after="20"/>
              <w:jc w:val="right"/>
              <w:rPr>
                <w:noProof/>
                <w:color w:val="000000" w:themeColor="text1"/>
              </w:rPr>
            </w:pPr>
            <w:r w:rsidRPr="00FE7FA8">
              <w:rPr>
                <w:rStyle w:val="ilfuvd"/>
                <w:noProof/>
                <w:color w:val="000000" w:themeColor="text1"/>
                <w:sz w:val="16"/>
              </w:rPr>
              <w:t>0,057</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6DDE550" w14:textId="77777777" w:rsidR="004C4604" w:rsidRPr="00FE7FA8" w:rsidRDefault="004C4604" w:rsidP="00423638">
            <w:pPr>
              <w:pStyle w:val="Body"/>
              <w:spacing w:before="20" w:after="20"/>
              <w:jc w:val="right"/>
              <w:rPr>
                <w:noProof/>
                <w:color w:val="000000" w:themeColor="text1"/>
              </w:rPr>
            </w:pPr>
            <w:r w:rsidRPr="00FE7FA8">
              <w:rPr>
                <w:rStyle w:val="ilfuvd"/>
                <w:noProof/>
                <w:color w:val="000000" w:themeColor="text1"/>
                <w:sz w:val="16"/>
              </w:rPr>
              <w:t>0,057</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9B314CB" w14:textId="77777777" w:rsidR="004C4604" w:rsidRPr="00FE7FA8" w:rsidRDefault="004C4604" w:rsidP="00423638">
            <w:pPr>
              <w:rPr>
                <w:noProof/>
                <w:color w:val="000000" w:themeColor="text1"/>
              </w:rPr>
            </w:pPr>
          </w:p>
        </w:tc>
        <w:tc>
          <w:tcPr>
            <w:tcW w:w="1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631645A" w14:textId="77777777" w:rsidR="004C4604" w:rsidRPr="00FE7FA8" w:rsidRDefault="004C4604" w:rsidP="00423638">
            <w:pPr>
              <w:pStyle w:val="Body"/>
              <w:spacing w:before="20" w:after="20"/>
              <w:jc w:val="center"/>
              <w:rPr>
                <w:noProof/>
                <w:color w:val="000000" w:themeColor="text1"/>
              </w:rPr>
            </w:pPr>
            <w:r w:rsidRPr="00FE7FA8">
              <w:rPr>
                <w:rStyle w:val="ilfuvd"/>
                <w:b/>
                <w:noProof/>
                <w:color w:val="000000" w:themeColor="text1"/>
                <w:sz w:val="16"/>
              </w:rPr>
              <w:t>0,786</w:t>
            </w:r>
          </w:p>
        </w:tc>
      </w:tr>
      <w:tr w:rsidR="004C4604" w:rsidRPr="00FE7FA8" w14:paraId="27A23C44" w14:textId="77777777" w:rsidTr="00423638">
        <w:trPr>
          <w:trHeight w:val="923"/>
          <w:jc w:val="center"/>
        </w:trPr>
        <w:tc>
          <w:tcPr>
            <w:tcW w:w="33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383BDFD" w14:textId="77777777" w:rsidR="004C4604" w:rsidRPr="00FE7FA8" w:rsidRDefault="004C4604" w:rsidP="00423638">
            <w:pPr>
              <w:pStyle w:val="Body"/>
              <w:spacing w:before="20" w:after="20"/>
              <w:jc w:val="center"/>
              <w:rPr>
                <w:noProof/>
                <w:color w:val="000000" w:themeColor="text1"/>
              </w:rPr>
            </w:pPr>
            <w:r w:rsidRPr="00FE7FA8">
              <w:rPr>
                <w:rStyle w:val="ilfuvd"/>
                <w:b/>
                <w:noProof/>
                <w:color w:val="000000" w:themeColor="text1"/>
                <w:sz w:val="22"/>
              </w:rPr>
              <w:t>KOPĀ daudzgadu finanšu shēmas 7. IZDEVUMU KATEGORIJAS apropriācijas</w:t>
            </w:r>
          </w:p>
        </w:tc>
        <w:tc>
          <w:tcPr>
            <w:tcW w:w="16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01C66C2" w14:textId="77777777" w:rsidR="004C4604" w:rsidRPr="00FE7FA8" w:rsidRDefault="004C4604" w:rsidP="00423638">
            <w:pPr>
              <w:pStyle w:val="Body"/>
              <w:spacing w:before="20" w:after="20"/>
              <w:jc w:val="center"/>
              <w:rPr>
                <w:noProof/>
                <w:color w:val="000000" w:themeColor="text1"/>
              </w:rPr>
            </w:pPr>
            <w:r w:rsidRPr="00FE7FA8">
              <w:rPr>
                <w:rStyle w:val="ilfuvd"/>
                <w:noProof/>
                <w:color w:val="000000" w:themeColor="text1"/>
                <w:sz w:val="18"/>
              </w:rPr>
              <w:t>(Saistību summa = maksājumu summa)</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C9EDDC4" w14:textId="77777777" w:rsidR="004C4604" w:rsidRPr="00FE7FA8" w:rsidRDefault="004C4604" w:rsidP="00423638">
            <w:pPr>
              <w:pStyle w:val="Body"/>
              <w:spacing w:before="20" w:after="20"/>
              <w:jc w:val="center"/>
              <w:rPr>
                <w:rStyle w:val="ilfuvd"/>
                <w:b/>
                <w:noProof/>
                <w:color w:val="000000" w:themeColor="text1"/>
                <w:sz w:val="18"/>
              </w:rPr>
            </w:pP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5AE9860" w14:textId="77777777" w:rsidR="004C4604" w:rsidRPr="00FE7FA8" w:rsidRDefault="004C4604" w:rsidP="00423638">
            <w:pPr>
              <w:pStyle w:val="Body"/>
              <w:spacing w:before="20" w:after="20"/>
              <w:jc w:val="center"/>
              <w:rPr>
                <w:rStyle w:val="ilfuvd"/>
                <w:b/>
                <w:noProof/>
                <w:color w:val="000000" w:themeColor="text1"/>
                <w:sz w:val="18"/>
              </w:rPr>
            </w:pPr>
            <w:r w:rsidRPr="00FE7FA8">
              <w:rPr>
                <w:rStyle w:val="ilfuvd"/>
                <w:b/>
                <w:noProof/>
                <w:color w:val="000000" w:themeColor="text1"/>
                <w:sz w:val="18"/>
              </w:rPr>
              <w:t>1,008</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6184B22" w14:textId="77777777" w:rsidR="004C4604" w:rsidRPr="00FE7FA8" w:rsidRDefault="004C4604" w:rsidP="00423638">
            <w:pPr>
              <w:pStyle w:val="Body"/>
              <w:spacing w:before="20" w:after="20"/>
              <w:jc w:val="center"/>
              <w:rPr>
                <w:rStyle w:val="ilfuvd"/>
                <w:b/>
                <w:noProof/>
                <w:color w:val="000000" w:themeColor="text1"/>
                <w:sz w:val="18"/>
              </w:rPr>
            </w:pPr>
            <w:r w:rsidRPr="00FE7FA8">
              <w:rPr>
                <w:rStyle w:val="ilfuvd"/>
                <w:b/>
                <w:noProof/>
                <w:color w:val="000000" w:themeColor="text1"/>
                <w:sz w:val="18"/>
              </w:rPr>
              <w:t>2,110</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D0709EE" w14:textId="77777777" w:rsidR="004C4604" w:rsidRPr="00FE7FA8" w:rsidRDefault="004C4604" w:rsidP="00423638">
            <w:pPr>
              <w:pStyle w:val="Body"/>
              <w:spacing w:before="20" w:after="20"/>
              <w:jc w:val="center"/>
              <w:rPr>
                <w:rStyle w:val="ilfuvd"/>
                <w:b/>
                <w:noProof/>
                <w:color w:val="000000" w:themeColor="text1"/>
                <w:sz w:val="18"/>
              </w:rPr>
            </w:pPr>
            <w:r w:rsidRPr="00FE7FA8">
              <w:rPr>
                <w:rStyle w:val="ilfuvd"/>
                <w:b/>
                <w:noProof/>
                <w:color w:val="000000" w:themeColor="text1"/>
                <w:sz w:val="18"/>
              </w:rPr>
              <w:t>2,110</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214BA3D" w14:textId="77777777" w:rsidR="004C4604" w:rsidRPr="00FE7FA8" w:rsidRDefault="004C4604" w:rsidP="00423638">
            <w:pPr>
              <w:pStyle w:val="Body"/>
              <w:spacing w:before="20" w:after="20"/>
              <w:jc w:val="center"/>
              <w:rPr>
                <w:rStyle w:val="ilfuvd"/>
                <w:b/>
                <w:noProof/>
                <w:color w:val="000000" w:themeColor="text1"/>
                <w:sz w:val="18"/>
              </w:rPr>
            </w:pPr>
            <w:r w:rsidRPr="00FE7FA8">
              <w:rPr>
                <w:rStyle w:val="ilfuvd"/>
                <w:b/>
                <w:noProof/>
                <w:color w:val="000000" w:themeColor="text1"/>
                <w:sz w:val="18"/>
              </w:rPr>
              <w:t>1,584</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0399AA5" w14:textId="77777777" w:rsidR="004C4604" w:rsidRPr="00FE7FA8" w:rsidRDefault="004C4604" w:rsidP="00423638">
            <w:pPr>
              <w:pStyle w:val="Body"/>
              <w:spacing w:before="20" w:after="20"/>
              <w:jc w:val="center"/>
              <w:rPr>
                <w:rStyle w:val="ilfuvd"/>
                <w:b/>
                <w:noProof/>
                <w:color w:val="000000" w:themeColor="text1"/>
                <w:sz w:val="18"/>
              </w:rPr>
            </w:pPr>
            <w:r w:rsidRPr="00FE7FA8">
              <w:rPr>
                <w:rStyle w:val="ilfuvd"/>
                <w:b/>
                <w:noProof/>
                <w:color w:val="000000" w:themeColor="text1"/>
                <w:sz w:val="18"/>
              </w:rPr>
              <w:t>1,574</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CEE4F4F" w14:textId="77777777" w:rsidR="004C4604" w:rsidRPr="00FE7FA8" w:rsidRDefault="004C4604" w:rsidP="00423638">
            <w:pPr>
              <w:pStyle w:val="Body"/>
              <w:spacing w:before="20" w:after="20"/>
              <w:jc w:val="center"/>
              <w:rPr>
                <w:rStyle w:val="ilfuvd"/>
                <w:noProof/>
                <w:color w:val="000000" w:themeColor="text1"/>
                <w:sz w:val="18"/>
              </w:rPr>
            </w:pPr>
            <w:r w:rsidRPr="00FE7FA8">
              <w:rPr>
                <w:rStyle w:val="ilfuvd"/>
                <w:b/>
                <w:noProof/>
                <w:color w:val="000000" w:themeColor="text1"/>
                <w:sz w:val="18"/>
              </w:rPr>
              <w:t>1,244</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D65595A" w14:textId="77777777" w:rsidR="004C4604" w:rsidRPr="00FE7FA8" w:rsidRDefault="004C4604" w:rsidP="00423638">
            <w:pPr>
              <w:jc w:val="center"/>
              <w:rPr>
                <w:rStyle w:val="ilfuvd"/>
                <w:noProof/>
                <w:color w:val="000000" w:themeColor="text1"/>
                <w:sz w:val="18"/>
                <w:u w:color="000000"/>
              </w:rPr>
            </w:pPr>
          </w:p>
        </w:tc>
        <w:tc>
          <w:tcPr>
            <w:tcW w:w="1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42196C7" w14:textId="77777777" w:rsidR="004C4604" w:rsidRPr="00FE7FA8" w:rsidRDefault="004C4604" w:rsidP="00423638">
            <w:pPr>
              <w:pStyle w:val="Body"/>
              <w:spacing w:before="20" w:after="20"/>
              <w:jc w:val="center"/>
              <w:rPr>
                <w:rStyle w:val="ilfuvd"/>
                <w:b/>
                <w:noProof/>
                <w:color w:val="000000" w:themeColor="text1"/>
                <w:sz w:val="18"/>
              </w:rPr>
            </w:pPr>
            <w:r w:rsidRPr="00FE7FA8">
              <w:rPr>
                <w:rStyle w:val="ilfuvd"/>
                <w:b/>
                <w:noProof/>
                <w:color w:val="000000" w:themeColor="text1"/>
                <w:sz w:val="18"/>
              </w:rPr>
              <w:t>9,630</w:t>
            </w:r>
          </w:p>
        </w:tc>
      </w:tr>
    </w:tbl>
    <w:p w14:paraId="15EECCBB" w14:textId="77777777" w:rsidR="004C4604" w:rsidRPr="00FE7FA8" w:rsidRDefault="004C4604" w:rsidP="004C4604">
      <w:pPr>
        <w:rPr>
          <w:noProof/>
          <w:color w:val="000000" w:themeColor="text1"/>
          <w:sz w:val="20"/>
        </w:rPr>
      </w:pPr>
    </w:p>
    <w:p w14:paraId="0530D51D" w14:textId="77777777" w:rsidR="004C4604" w:rsidRPr="00FE7FA8" w:rsidRDefault="004C4604" w:rsidP="004C4604">
      <w:pPr>
        <w:pStyle w:val="Body"/>
        <w:ind w:left="7200" w:firstLine="720"/>
        <w:jc w:val="center"/>
        <w:rPr>
          <w:rStyle w:val="ilfuvd"/>
          <w:noProof/>
          <w:color w:val="000000" w:themeColor="text1"/>
        </w:rPr>
      </w:pPr>
      <w:r w:rsidRPr="00FE7FA8">
        <w:rPr>
          <w:rStyle w:val="ilfuvd"/>
          <w:noProof/>
          <w:color w:val="000000" w:themeColor="text1"/>
        </w:rPr>
        <w:t>EUR miljonos (trīs zīmes aiz komata)</w:t>
      </w:r>
    </w:p>
    <w:tbl>
      <w:tblPr>
        <w:tblW w:w="11375"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ook w:val="04A0" w:firstRow="1" w:lastRow="0" w:firstColumn="1" w:lastColumn="0" w:noHBand="0" w:noVBand="1"/>
      </w:tblPr>
      <w:tblGrid>
        <w:gridCol w:w="1568"/>
        <w:gridCol w:w="621"/>
        <w:gridCol w:w="358"/>
        <w:gridCol w:w="262"/>
        <w:gridCol w:w="19"/>
        <w:gridCol w:w="731"/>
        <w:gridCol w:w="17"/>
        <w:gridCol w:w="932"/>
        <w:gridCol w:w="912"/>
        <w:gridCol w:w="1145"/>
        <w:gridCol w:w="1145"/>
        <w:gridCol w:w="1088"/>
        <w:gridCol w:w="813"/>
        <w:gridCol w:w="810"/>
        <w:gridCol w:w="954"/>
      </w:tblGrid>
      <w:tr w:rsidR="004C4604" w:rsidRPr="00FE7FA8" w14:paraId="73CCE8BE" w14:textId="77777777" w:rsidTr="00423638">
        <w:trPr>
          <w:trHeight w:val="474"/>
          <w:jc w:val="center"/>
        </w:trPr>
        <w:tc>
          <w:tcPr>
            <w:tcW w:w="2198" w:type="dxa"/>
            <w:gridSpan w:val="2"/>
            <w:tcBorders>
              <w:top w:val="nil"/>
              <w:left w:val="nil"/>
              <w:bottom w:val="single" w:sz="4" w:space="0" w:color="000000" w:themeColor="text1"/>
              <w:right w:val="nil"/>
            </w:tcBorders>
            <w:shd w:val="clear" w:color="auto" w:fill="auto"/>
            <w:tcMar>
              <w:top w:w="80" w:type="dxa"/>
              <w:left w:w="80" w:type="dxa"/>
              <w:bottom w:w="80" w:type="dxa"/>
              <w:right w:w="80" w:type="dxa"/>
            </w:tcMar>
            <w:vAlign w:val="center"/>
          </w:tcPr>
          <w:p w14:paraId="3D6C6F56" w14:textId="77777777" w:rsidR="004C4604" w:rsidRPr="00FE7FA8" w:rsidRDefault="004C4604" w:rsidP="00423638">
            <w:pPr>
              <w:rPr>
                <w:noProof/>
                <w:color w:val="000000" w:themeColor="text1"/>
              </w:rPr>
            </w:pPr>
          </w:p>
        </w:tc>
        <w:tc>
          <w:tcPr>
            <w:tcW w:w="348" w:type="dxa"/>
            <w:tcBorders>
              <w:top w:val="nil"/>
              <w:left w:val="nil"/>
              <w:bottom w:val="single" w:sz="4" w:space="0" w:color="000000" w:themeColor="text1"/>
              <w:right w:val="nil"/>
            </w:tcBorders>
            <w:shd w:val="clear" w:color="auto" w:fill="auto"/>
            <w:tcMar>
              <w:top w:w="80" w:type="dxa"/>
              <w:left w:w="80" w:type="dxa"/>
              <w:bottom w:w="80" w:type="dxa"/>
              <w:right w:w="80" w:type="dxa"/>
            </w:tcMar>
          </w:tcPr>
          <w:p w14:paraId="03F7F9C2" w14:textId="77777777" w:rsidR="004C4604" w:rsidRPr="00FE7FA8" w:rsidRDefault="004C4604" w:rsidP="00423638">
            <w:pPr>
              <w:rPr>
                <w:noProof/>
                <w:color w:val="000000" w:themeColor="text1"/>
              </w:rPr>
            </w:pPr>
          </w:p>
        </w:tc>
        <w:tc>
          <w:tcPr>
            <w:tcW w:w="254" w:type="dxa"/>
            <w:gridSpan w:val="2"/>
            <w:tcBorders>
              <w:top w:val="nil"/>
              <w:left w:val="nil"/>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B352DD7" w14:textId="77777777" w:rsidR="004C4604" w:rsidRPr="00FE7FA8" w:rsidRDefault="004C4604" w:rsidP="00423638">
            <w:pPr>
              <w:ind w:hanging="151"/>
              <w:jc w:val="center"/>
              <w:rPr>
                <w:noProof/>
                <w:color w:val="000000" w:themeColor="text1"/>
              </w:rPr>
            </w:pPr>
          </w:p>
        </w:tc>
        <w:tc>
          <w:tcPr>
            <w:tcW w:w="7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22C6AF2"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20"/>
              </w:rPr>
              <w:t>2021.</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D0F9797"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20"/>
              </w:rPr>
              <w:t>2022.</w:t>
            </w:r>
          </w:p>
        </w:tc>
        <w:tc>
          <w:tcPr>
            <w:tcW w:w="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A372EE1"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20"/>
              </w:rPr>
              <w:t>2023.</w:t>
            </w:r>
          </w:p>
        </w:tc>
        <w:tc>
          <w:tcPr>
            <w:tcW w:w="1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20E6254"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20"/>
              </w:rPr>
              <w:t>2024.</w:t>
            </w:r>
          </w:p>
        </w:tc>
        <w:tc>
          <w:tcPr>
            <w:tcW w:w="1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CDEFC44"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18"/>
              </w:rPr>
              <w:t>2025.</w:t>
            </w:r>
          </w:p>
        </w:tc>
        <w:tc>
          <w:tcPr>
            <w:tcW w:w="1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180AF0B"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18"/>
              </w:rPr>
              <w:t>2026.</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0C81A08"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18"/>
              </w:rPr>
              <w:t>2027.</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79B6100" w14:textId="77777777" w:rsidR="004C4604" w:rsidRPr="00FE7FA8" w:rsidRDefault="004C4604" w:rsidP="00423638">
            <w:pPr>
              <w:pStyle w:val="Body"/>
              <w:jc w:val="center"/>
              <w:rPr>
                <w:noProof/>
                <w:color w:val="000000" w:themeColor="text1"/>
              </w:rPr>
            </w:pPr>
            <w:r w:rsidRPr="00FE7FA8">
              <w:rPr>
                <w:rStyle w:val="ilfuvd"/>
                <w:b/>
                <w:i/>
                <w:noProof/>
                <w:color w:val="000000" w:themeColor="text1"/>
                <w:sz w:val="20"/>
              </w:rPr>
              <w:t>Pēc 2027. g.</w:t>
            </w:r>
          </w:p>
        </w:tc>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EE50A67" w14:textId="77777777" w:rsidR="004C4604" w:rsidRPr="00FE7FA8" w:rsidRDefault="004C4604" w:rsidP="00423638">
            <w:pPr>
              <w:pStyle w:val="Body"/>
              <w:jc w:val="center"/>
              <w:rPr>
                <w:noProof/>
                <w:color w:val="000000" w:themeColor="text1"/>
              </w:rPr>
            </w:pPr>
            <w:r w:rsidRPr="00FE7FA8">
              <w:rPr>
                <w:rStyle w:val="ilfuvd"/>
                <w:noProof/>
                <w:color w:val="000000" w:themeColor="text1"/>
              </w:rPr>
              <w:t>KOPĀ</w:t>
            </w:r>
          </w:p>
        </w:tc>
      </w:tr>
      <w:tr w:rsidR="004C4604" w:rsidRPr="00FE7FA8" w14:paraId="43C16405" w14:textId="77777777" w:rsidTr="00423638">
        <w:trPr>
          <w:trHeight w:val="258"/>
          <w:jc w:val="center"/>
        </w:trPr>
        <w:tc>
          <w:tcPr>
            <w:tcW w:w="157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Mar>
              <w:top w:w="80" w:type="dxa"/>
              <w:left w:w="80" w:type="dxa"/>
              <w:bottom w:w="80" w:type="dxa"/>
              <w:right w:w="80" w:type="dxa"/>
            </w:tcMar>
            <w:vAlign w:val="center"/>
          </w:tcPr>
          <w:p w14:paraId="1709C8F2" w14:textId="1DB97BDE" w:rsidR="004C4604" w:rsidRPr="00FE7FA8" w:rsidRDefault="004C4604" w:rsidP="00423638">
            <w:pPr>
              <w:pStyle w:val="Body"/>
              <w:jc w:val="center"/>
              <w:rPr>
                <w:noProof/>
                <w:color w:val="000000" w:themeColor="text1"/>
                <w:sz w:val="18"/>
              </w:rPr>
            </w:pPr>
            <w:r w:rsidRPr="00FE7FA8">
              <w:rPr>
                <w:rStyle w:val="ilfuvd"/>
                <w:noProof/>
                <w:color w:val="000000" w:themeColor="text1"/>
                <w:sz w:val="18"/>
              </w:rPr>
              <w:t>K</w:t>
            </w:r>
            <w:r w:rsidR="00FE7FA8">
              <w:rPr>
                <w:rStyle w:val="ilfuvd"/>
                <w:noProof/>
                <w:color w:val="000000" w:themeColor="text1"/>
                <w:sz w:val="18"/>
              </w:rPr>
              <w:t>OPĀ daudzgadu finanšu shēmas</w:t>
            </w:r>
            <w:r w:rsidRPr="00FE7FA8">
              <w:rPr>
                <w:noProof/>
              </w:rPr>
              <w:t xml:space="preserve"> </w:t>
            </w:r>
            <w:r w:rsidRPr="00FE7FA8">
              <w:rPr>
                <w:noProof/>
              </w:rPr>
              <w:br/>
            </w:r>
            <w:r w:rsidR="00FE7FA8">
              <w:rPr>
                <w:rStyle w:val="ilfuvd"/>
                <w:noProof/>
                <w:color w:val="000000" w:themeColor="text1"/>
                <w:sz w:val="18"/>
              </w:rPr>
              <w:t xml:space="preserve"> IZDEVUMU KATEGORIJU</w:t>
            </w:r>
            <w:r w:rsidRPr="00FE7FA8">
              <w:rPr>
                <w:noProof/>
              </w:rPr>
              <w:t xml:space="preserve"> </w:t>
            </w:r>
            <w:r w:rsidRPr="00FE7FA8">
              <w:rPr>
                <w:noProof/>
              </w:rPr>
              <w:br/>
            </w:r>
            <w:r w:rsidRPr="00FE7FA8">
              <w:rPr>
                <w:rStyle w:val="ilfuvd"/>
                <w:noProof/>
                <w:color w:val="000000" w:themeColor="text1"/>
                <w:sz w:val="18"/>
              </w:rPr>
              <w:t xml:space="preserve">apropriācijas </w:t>
            </w:r>
          </w:p>
        </w:tc>
        <w:tc>
          <w:tcPr>
            <w:tcW w:w="120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D6EB292" w14:textId="77777777" w:rsidR="004C4604" w:rsidRPr="00FE7FA8" w:rsidRDefault="004C4604" w:rsidP="00423638">
            <w:pPr>
              <w:pStyle w:val="Body"/>
              <w:jc w:val="center"/>
              <w:rPr>
                <w:noProof/>
                <w:color w:val="000000" w:themeColor="text1"/>
                <w:sz w:val="18"/>
              </w:rPr>
            </w:pPr>
            <w:r w:rsidRPr="00FE7FA8">
              <w:rPr>
                <w:rStyle w:val="ilfuvd"/>
                <w:noProof/>
                <w:color w:val="000000" w:themeColor="text1"/>
              </w:rPr>
              <w:t>Saistības</w:t>
            </w:r>
          </w:p>
        </w:tc>
        <w:tc>
          <w:tcPr>
            <w:tcW w:w="7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AC56FE4" w14:textId="77777777" w:rsidR="004C4604" w:rsidRPr="00FE7FA8" w:rsidRDefault="004C4604" w:rsidP="00423638">
            <w:pPr>
              <w:jc w:val="center"/>
              <w:rPr>
                <w:noProof/>
                <w:color w:val="000000" w:themeColor="text1"/>
                <w:sz w:val="16"/>
              </w:rPr>
            </w:pPr>
          </w:p>
        </w:tc>
        <w:tc>
          <w:tcPr>
            <w:tcW w:w="9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3626A8D" w14:textId="77777777" w:rsidR="004C4604" w:rsidRPr="00FE7FA8" w:rsidRDefault="004C4604" w:rsidP="00423638">
            <w:pPr>
              <w:jc w:val="center"/>
              <w:rPr>
                <w:noProof/>
                <w:color w:val="000000" w:themeColor="text1"/>
                <w:sz w:val="16"/>
              </w:rPr>
            </w:pPr>
            <w:r w:rsidRPr="00FE7FA8">
              <w:rPr>
                <w:noProof/>
                <w:color w:val="000000" w:themeColor="text1"/>
                <w:sz w:val="16"/>
              </w:rPr>
              <w:t>84,708</w:t>
            </w:r>
          </w:p>
        </w:tc>
        <w:tc>
          <w:tcPr>
            <w:tcW w:w="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19E6C34" w14:textId="77777777" w:rsidR="004C4604" w:rsidRPr="00FE7FA8" w:rsidRDefault="004C4604" w:rsidP="00423638">
            <w:pPr>
              <w:jc w:val="center"/>
              <w:rPr>
                <w:noProof/>
                <w:color w:val="000000" w:themeColor="text1"/>
                <w:sz w:val="16"/>
              </w:rPr>
            </w:pPr>
            <w:r w:rsidRPr="00FE7FA8">
              <w:rPr>
                <w:noProof/>
                <w:color w:val="000000" w:themeColor="text1"/>
                <w:sz w:val="16"/>
              </w:rPr>
              <w:t>158,410</w:t>
            </w:r>
          </w:p>
        </w:tc>
        <w:tc>
          <w:tcPr>
            <w:tcW w:w="1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5A9DD94" w14:textId="77777777" w:rsidR="004C4604" w:rsidRPr="00FE7FA8" w:rsidRDefault="004C4604" w:rsidP="00423638">
            <w:pPr>
              <w:jc w:val="center"/>
              <w:rPr>
                <w:noProof/>
                <w:color w:val="000000" w:themeColor="text1"/>
                <w:sz w:val="16"/>
              </w:rPr>
            </w:pPr>
            <w:r w:rsidRPr="00FE7FA8">
              <w:rPr>
                <w:noProof/>
                <w:color w:val="000000" w:themeColor="text1"/>
                <w:sz w:val="16"/>
              </w:rPr>
              <w:t>262,110</w:t>
            </w:r>
          </w:p>
        </w:tc>
        <w:tc>
          <w:tcPr>
            <w:tcW w:w="1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0A67D0A" w14:textId="77777777" w:rsidR="004C4604" w:rsidRPr="00FE7FA8" w:rsidRDefault="004C4604" w:rsidP="00423638">
            <w:pPr>
              <w:jc w:val="center"/>
              <w:rPr>
                <w:noProof/>
                <w:color w:val="000000" w:themeColor="text1"/>
                <w:sz w:val="16"/>
              </w:rPr>
            </w:pPr>
            <w:r w:rsidRPr="00FE7FA8">
              <w:rPr>
                <w:noProof/>
                <w:color w:val="000000" w:themeColor="text1"/>
                <w:sz w:val="16"/>
              </w:rPr>
              <w:t>1,584</w:t>
            </w:r>
          </w:p>
        </w:tc>
        <w:tc>
          <w:tcPr>
            <w:tcW w:w="1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E17AF4A" w14:textId="77777777" w:rsidR="004C4604" w:rsidRPr="00FE7FA8" w:rsidRDefault="004C4604" w:rsidP="00423638">
            <w:pPr>
              <w:ind w:right="-215"/>
              <w:jc w:val="center"/>
              <w:rPr>
                <w:noProof/>
                <w:color w:val="000000" w:themeColor="text1"/>
                <w:sz w:val="16"/>
              </w:rPr>
            </w:pPr>
            <w:r w:rsidRPr="00FE7FA8">
              <w:rPr>
                <w:noProof/>
                <w:color w:val="000000" w:themeColor="text1"/>
                <w:sz w:val="16"/>
              </w:rPr>
              <w:t>1,574</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DAC8EBC" w14:textId="77777777" w:rsidR="004C4604" w:rsidRPr="00FE7FA8" w:rsidRDefault="004C4604" w:rsidP="00423638">
            <w:pPr>
              <w:jc w:val="center"/>
              <w:rPr>
                <w:noProof/>
                <w:color w:val="000000" w:themeColor="text1"/>
                <w:sz w:val="16"/>
              </w:rPr>
            </w:pPr>
            <w:r w:rsidRPr="00FE7FA8">
              <w:rPr>
                <w:noProof/>
                <w:color w:val="000000" w:themeColor="text1"/>
                <w:sz w:val="16"/>
              </w:rPr>
              <w:t>1,244</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FECAEDE" w14:textId="77777777" w:rsidR="004C4604" w:rsidRPr="00FE7FA8" w:rsidRDefault="004C4604" w:rsidP="00423638">
            <w:pPr>
              <w:jc w:val="center"/>
              <w:rPr>
                <w:noProof/>
                <w:color w:val="000000" w:themeColor="text1"/>
                <w:sz w:val="16"/>
              </w:rPr>
            </w:pPr>
          </w:p>
        </w:tc>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5FD5C0E" w14:textId="77777777" w:rsidR="004C4604" w:rsidRPr="00FE7FA8" w:rsidRDefault="004C4604" w:rsidP="00423638">
            <w:pPr>
              <w:jc w:val="center"/>
              <w:rPr>
                <w:b/>
                <w:noProof/>
                <w:color w:val="000000" w:themeColor="text1"/>
                <w:sz w:val="16"/>
                <w:szCs w:val="24"/>
              </w:rPr>
            </w:pPr>
            <w:r w:rsidRPr="00FE7FA8">
              <w:rPr>
                <w:b/>
                <w:noProof/>
                <w:color w:val="000000" w:themeColor="text1"/>
                <w:sz w:val="16"/>
              </w:rPr>
              <w:t>509,630</w:t>
            </w:r>
          </w:p>
        </w:tc>
      </w:tr>
      <w:tr w:rsidR="004C4604" w:rsidRPr="00FE7FA8" w14:paraId="666E2497" w14:textId="77777777" w:rsidTr="00423638">
        <w:trPr>
          <w:trHeight w:val="310"/>
          <w:jc w:val="center"/>
        </w:trPr>
        <w:tc>
          <w:tcPr>
            <w:tcW w:w="1577" w:type="dxa"/>
            <w:vMerge/>
            <w:tcBorders>
              <w:top w:val="single" w:sz="4" w:space="0" w:color="000000"/>
              <w:left w:val="single" w:sz="4" w:space="0" w:color="000000"/>
              <w:bottom w:val="single" w:sz="4" w:space="0" w:color="000000"/>
              <w:right w:val="single" w:sz="4" w:space="0" w:color="000000"/>
            </w:tcBorders>
            <w:shd w:val="clear" w:color="auto" w:fill="C0C0C0"/>
          </w:tcPr>
          <w:p w14:paraId="6D26F2F9" w14:textId="77777777" w:rsidR="004C4604" w:rsidRPr="00FE7FA8" w:rsidRDefault="004C4604" w:rsidP="00423638">
            <w:pPr>
              <w:rPr>
                <w:noProof/>
                <w:color w:val="000000" w:themeColor="text1"/>
                <w:sz w:val="18"/>
              </w:rPr>
            </w:pPr>
          </w:p>
        </w:tc>
        <w:tc>
          <w:tcPr>
            <w:tcW w:w="120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A442E86" w14:textId="77777777" w:rsidR="004C4604" w:rsidRPr="00FE7FA8" w:rsidRDefault="004C4604" w:rsidP="00423638">
            <w:pPr>
              <w:pStyle w:val="Body"/>
              <w:jc w:val="center"/>
              <w:rPr>
                <w:noProof/>
                <w:color w:val="000000" w:themeColor="text1"/>
                <w:sz w:val="18"/>
              </w:rPr>
            </w:pPr>
            <w:r w:rsidRPr="00FE7FA8">
              <w:rPr>
                <w:rStyle w:val="ilfuvd"/>
                <w:noProof/>
                <w:color w:val="000000" w:themeColor="text1"/>
              </w:rPr>
              <w:t>Maksājumi</w:t>
            </w:r>
          </w:p>
        </w:tc>
        <w:tc>
          <w:tcPr>
            <w:tcW w:w="7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4B98C17" w14:textId="77777777" w:rsidR="004C4604" w:rsidRPr="00FE7FA8" w:rsidRDefault="004C4604" w:rsidP="00423638">
            <w:pPr>
              <w:jc w:val="center"/>
              <w:rPr>
                <w:noProof/>
                <w:color w:val="000000" w:themeColor="text1"/>
                <w:sz w:val="16"/>
              </w:rPr>
            </w:pPr>
          </w:p>
        </w:tc>
        <w:tc>
          <w:tcPr>
            <w:tcW w:w="9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D403E27" w14:textId="77777777" w:rsidR="004C4604" w:rsidRPr="00FE7FA8" w:rsidRDefault="004C4604" w:rsidP="00423638">
            <w:pPr>
              <w:jc w:val="center"/>
              <w:rPr>
                <w:noProof/>
                <w:color w:val="000000" w:themeColor="text1"/>
                <w:sz w:val="16"/>
              </w:rPr>
            </w:pPr>
            <w:r w:rsidRPr="00FE7FA8">
              <w:rPr>
                <w:noProof/>
                <w:color w:val="000000" w:themeColor="text1"/>
                <w:sz w:val="16"/>
              </w:rPr>
              <w:t>1,008</w:t>
            </w:r>
          </w:p>
        </w:tc>
        <w:tc>
          <w:tcPr>
            <w:tcW w:w="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49D11F1" w14:textId="77777777" w:rsidR="004C4604" w:rsidRPr="00FE7FA8" w:rsidRDefault="004C4604" w:rsidP="00423638">
            <w:pPr>
              <w:jc w:val="center"/>
              <w:rPr>
                <w:noProof/>
                <w:color w:val="000000" w:themeColor="text1"/>
                <w:sz w:val="16"/>
              </w:rPr>
            </w:pPr>
            <w:r w:rsidRPr="00FE7FA8">
              <w:rPr>
                <w:noProof/>
                <w:color w:val="000000" w:themeColor="text1"/>
                <w:sz w:val="16"/>
              </w:rPr>
              <w:t>74,110</w:t>
            </w:r>
          </w:p>
        </w:tc>
        <w:tc>
          <w:tcPr>
            <w:tcW w:w="1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8C63819" w14:textId="77777777" w:rsidR="004C4604" w:rsidRPr="00FE7FA8" w:rsidRDefault="004C4604" w:rsidP="00423638">
            <w:pPr>
              <w:jc w:val="center"/>
              <w:rPr>
                <w:noProof/>
                <w:color w:val="000000" w:themeColor="text1"/>
                <w:sz w:val="16"/>
              </w:rPr>
            </w:pPr>
            <w:r w:rsidRPr="00FE7FA8">
              <w:rPr>
                <w:noProof/>
                <w:color w:val="000000" w:themeColor="text1"/>
                <w:sz w:val="16"/>
              </w:rPr>
              <w:t>176,110</w:t>
            </w:r>
          </w:p>
        </w:tc>
        <w:tc>
          <w:tcPr>
            <w:tcW w:w="1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762E022" w14:textId="77777777" w:rsidR="004C4604" w:rsidRPr="00FE7FA8" w:rsidRDefault="004C4604" w:rsidP="00423638">
            <w:pPr>
              <w:jc w:val="center"/>
              <w:rPr>
                <w:noProof/>
                <w:color w:val="000000" w:themeColor="text1"/>
                <w:sz w:val="16"/>
              </w:rPr>
            </w:pPr>
            <w:r w:rsidRPr="00FE7FA8">
              <w:rPr>
                <w:noProof/>
                <w:color w:val="000000" w:themeColor="text1"/>
                <w:sz w:val="16"/>
              </w:rPr>
              <w:t>105,584</w:t>
            </w:r>
          </w:p>
        </w:tc>
        <w:tc>
          <w:tcPr>
            <w:tcW w:w="1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73D7C61" w14:textId="77777777" w:rsidR="004C4604" w:rsidRPr="00FE7FA8" w:rsidRDefault="004C4604" w:rsidP="00423638">
            <w:pPr>
              <w:ind w:right="-215"/>
              <w:jc w:val="center"/>
              <w:rPr>
                <w:noProof/>
                <w:color w:val="000000" w:themeColor="text1"/>
                <w:sz w:val="16"/>
              </w:rPr>
            </w:pPr>
            <w:r w:rsidRPr="00FE7FA8">
              <w:rPr>
                <w:noProof/>
                <w:color w:val="000000" w:themeColor="text1"/>
                <w:sz w:val="16"/>
              </w:rPr>
              <w:t>73,574</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CD94ACF" w14:textId="77777777" w:rsidR="004C4604" w:rsidRPr="00FE7FA8" w:rsidRDefault="004C4604" w:rsidP="00423638">
            <w:pPr>
              <w:jc w:val="center"/>
              <w:rPr>
                <w:noProof/>
                <w:color w:val="000000" w:themeColor="text1"/>
                <w:sz w:val="16"/>
              </w:rPr>
            </w:pPr>
            <w:r w:rsidRPr="00FE7FA8">
              <w:rPr>
                <w:noProof/>
                <w:color w:val="000000" w:themeColor="text1"/>
                <w:sz w:val="16"/>
              </w:rPr>
              <w:t>79,244</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717E288" w14:textId="77777777" w:rsidR="004C4604" w:rsidRPr="00FE7FA8" w:rsidRDefault="004C4604" w:rsidP="00423638">
            <w:pPr>
              <w:jc w:val="center"/>
              <w:rPr>
                <w:noProof/>
                <w:color w:val="000000" w:themeColor="text1"/>
                <w:sz w:val="16"/>
              </w:rPr>
            </w:pPr>
            <w:r w:rsidRPr="00FE7FA8">
              <w:rPr>
                <w:noProof/>
                <w:color w:val="000000" w:themeColor="text1"/>
                <w:sz w:val="16"/>
              </w:rPr>
              <w:t>0</w:t>
            </w:r>
          </w:p>
        </w:tc>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A5A54A6" w14:textId="77777777" w:rsidR="004C4604" w:rsidRPr="00FE7FA8" w:rsidRDefault="004C4604" w:rsidP="00423638">
            <w:pPr>
              <w:jc w:val="center"/>
              <w:rPr>
                <w:b/>
                <w:noProof/>
                <w:color w:val="000000" w:themeColor="text1"/>
                <w:sz w:val="16"/>
                <w:szCs w:val="24"/>
              </w:rPr>
            </w:pPr>
            <w:r w:rsidRPr="00FE7FA8">
              <w:rPr>
                <w:b/>
                <w:noProof/>
                <w:color w:val="000000" w:themeColor="text1"/>
                <w:sz w:val="16"/>
              </w:rPr>
              <w:t>509,630</w:t>
            </w:r>
          </w:p>
        </w:tc>
      </w:tr>
    </w:tbl>
    <w:p w14:paraId="2A7EAF37" w14:textId="77777777" w:rsidR="004C4604" w:rsidRPr="00FE7FA8" w:rsidRDefault="004C4604" w:rsidP="004C4604">
      <w:pPr>
        <w:rPr>
          <w:noProof/>
          <w:color w:val="000000" w:themeColor="text1"/>
          <w:sz w:val="20"/>
        </w:rPr>
      </w:pPr>
    </w:p>
    <w:p w14:paraId="59149C35" w14:textId="77777777" w:rsidR="004C4604" w:rsidRPr="00FE7FA8" w:rsidRDefault="004C4604" w:rsidP="004C4604">
      <w:pPr>
        <w:jc w:val="left"/>
        <w:rPr>
          <w:noProof/>
          <w:color w:val="000000" w:themeColor="text1"/>
        </w:rPr>
      </w:pPr>
      <w:r w:rsidRPr="00FE7FA8">
        <w:rPr>
          <w:noProof/>
          <w:color w:val="000000" w:themeColor="text1"/>
        </w:rPr>
        <w:t xml:space="preserve"> </w:t>
      </w:r>
    </w:p>
    <w:p w14:paraId="06B9852F" w14:textId="77777777" w:rsidR="004C4604" w:rsidRPr="00FE7FA8" w:rsidRDefault="004C4604" w:rsidP="004C4604">
      <w:pPr>
        <w:pStyle w:val="Body"/>
        <w:rPr>
          <w:noProof/>
          <w:color w:val="000000" w:themeColor="text1"/>
        </w:rPr>
      </w:pPr>
    </w:p>
    <w:p w14:paraId="16370D15" w14:textId="77777777" w:rsidR="004C4604" w:rsidRPr="00FE7FA8" w:rsidRDefault="004C4604" w:rsidP="004C4604">
      <w:pPr>
        <w:pStyle w:val="Body"/>
        <w:rPr>
          <w:noProof/>
          <w:color w:val="000000" w:themeColor="text1"/>
        </w:rPr>
      </w:pPr>
    </w:p>
    <w:p w14:paraId="58FD8A29" w14:textId="77777777" w:rsidR="004C4604" w:rsidRPr="00FE7FA8" w:rsidRDefault="004C4604" w:rsidP="004C4604">
      <w:pPr>
        <w:rPr>
          <w:noProof/>
          <w:color w:val="000000" w:themeColor="text1"/>
        </w:rPr>
        <w:sectPr w:rsidR="004C4604" w:rsidRPr="00FE7FA8" w:rsidSect="00CF2668">
          <w:headerReference w:type="default" r:id="rId12"/>
          <w:footerReference w:type="default" r:id="rId13"/>
          <w:headerReference w:type="first" r:id="rId14"/>
          <w:footerReference w:type="first" r:id="rId15"/>
          <w:pgSz w:w="16840" w:h="11907" w:orient="landscape" w:code="9"/>
          <w:pgMar w:top="1134" w:right="1418" w:bottom="567" w:left="1418" w:header="709" w:footer="709" w:gutter="0"/>
          <w:cols w:space="708"/>
          <w:docGrid w:linePitch="360"/>
        </w:sectPr>
      </w:pPr>
    </w:p>
    <w:p w14:paraId="11AA3531" w14:textId="77777777" w:rsidR="004C4604" w:rsidRPr="00FE7FA8" w:rsidRDefault="004C4604" w:rsidP="004C4604">
      <w:pPr>
        <w:pStyle w:val="ManualHeading3"/>
        <w:rPr>
          <w:noProof/>
        </w:rPr>
      </w:pPr>
      <w:bookmarkStart w:id="58" w:name="_Toc514938055"/>
      <w:bookmarkStart w:id="59" w:name="_Toc520485054"/>
      <w:r w:rsidRPr="00FE7FA8">
        <w:rPr>
          <w:noProof/>
        </w:rPr>
        <w:t>3.2.3.</w:t>
      </w:r>
      <w:r w:rsidRPr="00FE7FA8">
        <w:rPr>
          <w:noProof/>
        </w:rPr>
        <w:tab/>
        <w:t>Kopsavilkums par aplēsto ietekmi uz administratīvajām apropriācijām</w:t>
      </w:r>
      <w:bookmarkEnd w:id="58"/>
      <w:bookmarkEnd w:id="59"/>
      <w:r w:rsidRPr="00FE7FA8">
        <w:rPr>
          <w:noProof/>
        </w:rPr>
        <w:t xml:space="preserve"> </w:t>
      </w:r>
    </w:p>
    <w:p w14:paraId="49C75AAA" w14:textId="77777777" w:rsidR="004C4604" w:rsidRPr="00FE7FA8" w:rsidRDefault="004C4604" w:rsidP="004C4604">
      <w:pPr>
        <w:pStyle w:val="ListDash1"/>
        <w:rPr>
          <w:noProof/>
          <w:color w:val="000000" w:themeColor="text1"/>
        </w:rPr>
      </w:pPr>
      <w:r w:rsidRPr="00FE7FA8">
        <w:rPr>
          <w:noProof/>
          <w:color w:val="000000" w:themeColor="text1"/>
        </w:rPr>
        <w:sym w:font="Wingdings" w:char="F0A8"/>
      </w:r>
      <w:r w:rsidRPr="00FE7FA8">
        <w:rPr>
          <w:noProof/>
        </w:rPr>
        <w:tab/>
        <w:t>Priekšlikumam/iniciatīvai nav vajadzīgas administratīvās apropriācijas</w:t>
      </w:r>
      <w:r w:rsidRPr="00FE7FA8">
        <w:rPr>
          <w:noProof/>
          <w:color w:val="000000" w:themeColor="text1"/>
        </w:rPr>
        <w:t xml:space="preserve"> </w:t>
      </w:r>
    </w:p>
    <w:p w14:paraId="7FEDF8A1" w14:textId="77777777" w:rsidR="004C4604" w:rsidRPr="00FE7FA8" w:rsidRDefault="004C4604" w:rsidP="004C4604">
      <w:pPr>
        <w:pStyle w:val="ListDash1"/>
        <w:rPr>
          <w:noProof/>
          <w:color w:val="000000" w:themeColor="text1"/>
        </w:rPr>
      </w:pPr>
      <w:r w:rsidRPr="00FE7FA8">
        <w:rPr>
          <w:noProof/>
          <w:color w:val="000000" w:themeColor="text1"/>
        </w:rPr>
        <w:sym w:font="Wingdings" w:char="F0FE"/>
      </w:r>
      <w:r w:rsidRPr="00FE7FA8">
        <w:rPr>
          <w:noProof/>
        </w:rPr>
        <w:tab/>
        <w:t>Priekšlikumam/iniciatīvai ir vajadzīgas šādas administratīvās apropriācijas:</w:t>
      </w:r>
    </w:p>
    <w:p w14:paraId="676846A0" w14:textId="77777777" w:rsidR="004C4604" w:rsidRPr="00FE7FA8" w:rsidRDefault="004C4604" w:rsidP="004C4604">
      <w:pPr>
        <w:jc w:val="right"/>
        <w:rPr>
          <w:noProof/>
          <w:color w:val="000000" w:themeColor="text1"/>
          <w:sz w:val="20"/>
        </w:rPr>
      </w:pPr>
      <w:r w:rsidRPr="00FE7FA8">
        <w:rPr>
          <w:noProof/>
          <w:color w:val="000000" w:themeColor="text1"/>
          <w:sz w:val="20"/>
        </w:rPr>
        <w:t>EUR miljonos (trīs zīmes aiz komata)</w:t>
      </w:r>
    </w:p>
    <w:tbl>
      <w:tblPr>
        <w:tblW w:w="9764"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1798"/>
        <w:gridCol w:w="11"/>
        <w:gridCol w:w="8"/>
        <w:gridCol w:w="962"/>
        <w:gridCol w:w="18"/>
        <w:gridCol w:w="13"/>
        <w:gridCol w:w="951"/>
        <w:gridCol w:w="24"/>
        <w:gridCol w:w="18"/>
        <w:gridCol w:w="940"/>
        <w:gridCol w:w="30"/>
        <w:gridCol w:w="23"/>
        <w:gridCol w:w="930"/>
        <w:gridCol w:w="36"/>
        <w:gridCol w:w="28"/>
        <w:gridCol w:w="919"/>
        <w:gridCol w:w="42"/>
        <w:gridCol w:w="33"/>
        <w:gridCol w:w="908"/>
        <w:gridCol w:w="48"/>
        <w:gridCol w:w="38"/>
        <w:gridCol w:w="897"/>
        <w:gridCol w:w="54"/>
        <w:gridCol w:w="43"/>
        <w:gridCol w:w="886"/>
        <w:gridCol w:w="59"/>
        <w:gridCol w:w="47"/>
      </w:tblGrid>
      <w:tr w:rsidR="004C4604" w:rsidRPr="00FE7FA8" w14:paraId="0375060E" w14:textId="77777777" w:rsidTr="00423638">
        <w:trPr>
          <w:gridAfter w:val="2"/>
          <w:wAfter w:w="108" w:type="dxa"/>
          <w:trHeight w:val="404"/>
        </w:trPr>
        <w:tc>
          <w:tcPr>
            <w:tcW w:w="182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266A57FF" w14:textId="77777777" w:rsidR="004C4604" w:rsidRPr="00FE7FA8" w:rsidRDefault="004C4604" w:rsidP="00423638">
            <w:pPr>
              <w:pStyle w:val="Body"/>
              <w:spacing w:before="60" w:after="60" w:line="200" w:lineRule="exact"/>
              <w:jc w:val="center"/>
              <w:rPr>
                <w:noProof/>
                <w:color w:val="000000" w:themeColor="text1"/>
              </w:rPr>
            </w:pPr>
            <w:r w:rsidRPr="00FE7FA8">
              <w:rPr>
                <w:rStyle w:val="ilfuvd"/>
                <w:b/>
                <w:noProof/>
                <w:color w:val="000000" w:themeColor="text1"/>
                <w:sz w:val="16"/>
              </w:rPr>
              <w:t>Gadi</w:t>
            </w: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58BE8C61" w14:textId="77777777" w:rsidR="004C4604" w:rsidRPr="00FE7FA8" w:rsidRDefault="004C4604" w:rsidP="00423638">
            <w:pPr>
              <w:pStyle w:val="Body"/>
              <w:spacing w:before="60" w:after="60" w:line="200" w:lineRule="exact"/>
              <w:jc w:val="center"/>
              <w:rPr>
                <w:noProof/>
                <w:color w:val="000000" w:themeColor="text1"/>
              </w:rPr>
            </w:pPr>
            <w:r w:rsidRPr="00FE7FA8">
              <w:rPr>
                <w:rStyle w:val="ilfuvd"/>
                <w:b/>
                <w:noProof/>
                <w:color w:val="000000" w:themeColor="text1"/>
                <w:sz w:val="20"/>
              </w:rPr>
              <w:t>2021.</w:t>
            </w: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211C4EAA" w14:textId="77777777" w:rsidR="004C4604" w:rsidRPr="00FE7FA8" w:rsidRDefault="004C4604" w:rsidP="00423638">
            <w:pPr>
              <w:pStyle w:val="Body"/>
              <w:spacing w:before="60" w:after="60" w:line="200" w:lineRule="exact"/>
              <w:jc w:val="center"/>
              <w:rPr>
                <w:noProof/>
                <w:color w:val="000000" w:themeColor="text1"/>
              </w:rPr>
            </w:pPr>
            <w:r w:rsidRPr="00FE7FA8">
              <w:rPr>
                <w:rStyle w:val="ilfuvd"/>
                <w:b/>
                <w:noProof/>
                <w:color w:val="000000" w:themeColor="text1"/>
                <w:sz w:val="20"/>
              </w:rPr>
              <w:t>2022.</w:t>
            </w: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56029909" w14:textId="77777777" w:rsidR="004C4604" w:rsidRPr="00FE7FA8" w:rsidRDefault="004C4604" w:rsidP="00423638">
            <w:pPr>
              <w:pStyle w:val="Body"/>
              <w:spacing w:before="60" w:after="60" w:line="200" w:lineRule="exact"/>
              <w:jc w:val="center"/>
              <w:rPr>
                <w:noProof/>
                <w:color w:val="000000" w:themeColor="text1"/>
              </w:rPr>
            </w:pPr>
            <w:r w:rsidRPr="00FE7FA8">
              <w:rPr>
                <w:rStyle w:val="ilfuvd"/>
                <w:b/>
                <w:noProof/>
                <w:color w:val="000000" w:themeColor="text1"/>
                <w:sz w:val="20"/>
              </w:rPr>
              <w:t>2023.</w:t>
            </w: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3CB5E0D6" w14:textId="77777777" w:rsidR="004C4604" w:rsidRPr="00FE7FA8" w:rsidRDefault="004C4604" w:rsidP="00423638">
            <w:pPr>
              <w:pStyle w:val="Body"/>
              <w:spacing w:before="60" w:after="60" w:line="200" w:lineRule="exact"/>
              <w:jc w:val="center"/>
              <w:rPr>
                <w:noProof/>
                <w:color w:val="000000" w:themeColor="text1"/>
              </w:rPr>
            </w:pPr>
            <w:r w:rsidRPr="00FE7FA8">
              <w:rPr>
                <w:rStyle w:val="ilfuvd"/>
                <w:b/>
                <w:noProof/>
                <w:color w:val="000000" w:themeColor="text1"/>
                <w:sz w:val="20"/>
              </w:rPr>
              <w:t>2024.</w:t>
            </w: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287F412B" w14:textId="77777777" w:rsidR="004C4604" w:rsidRPr="00FE7FA8" w:rsidRDefault="004C4604" w:rsidP="00423638">
            <w:pPr>
              <w:pStyle w:val="Body"/>
              <w:spacing w:line="200" w:lineRule="exact"/>
              <w:jc w:val="center"/>
              <w:rPr>
                <w:noProof/>
                <w:color w:val="000000" w:themeColor="text1"/>
              </w:rPr>
            </w:pPr>
            <w:r w:rsidRPr="00FE7FA8">
              <w:rPr>
                <w:rStyle w:val="ilfuvd"/>
                <w:b/>
                <w:noProof/>
                <w:color w:val="000000" w:themeColor="text1"/>
                <w:sz w:val="18"/>
              </w:rPr>
              <w:t>2025.</w:t>
            </w: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34F3D6C7" w14:textId="77777777" w:rsidR="004C4604" w:rsidRPr="00FE7FA8" w:rsidRDefault="004C4604" w:rsidP="00423638">
            <w:pPr>
              <w:pStyle w:val="Body"/>
              <w:spacing w:line="200" w:lineRule="exact"/>
              <w:jc w:val="center"/>
              <w:rPr>
                <w:noProof/>
                <w:color w:val="000000" w:themeColor="text1"/>
              </w:rPr>
            </w:pPr>
            <w:r w:rsidRPr="00FE7FA8">
              <w:rPr>
                <w:rStyle w:val="ilfuvd"/>
                <w:b/>
                <w:noProof/>
                <w:color w:val="000000" w:themeColor="text1"/>
                <w:sz w:val="18"/>
              </w:rPr>
              <w:t>2026.</w:t>
            </w: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09836710" w14:textId="77777777" w:rsidR="004C4604" w:rsidRPr="00FE7FA8" w:rsidRDefault="004C4604" w:rsidP="00423638">
            <w:pPr>
              <w:pStyle w:val="Body"/>
              <w:spacing w:line="200" w:lineRule="exact"/>
              <w:jc w:val="center"/>
              <w:rPr>
                <w:noProof/>
                <w:color w:val="000000" w:themeColor="text1"/>
              </w:rPr>
            </w:pPr>
            <w:r w:rsidRPr="00FE7FA8">
              <w:rPr>
                <w:rStyle w:val="ilfuvd"/>
                <w:b/>
                <w:noProof/>
                <w:color w:val="000000" w:themeColor="text1"/>
                <w:sz w:val="18"/>
              </w:rPr>
              <w:t>2027.</w:t>
            </w: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11159154" w14:textId="77777777" w:rsidR="004C4604" w:rsidRPr="00FE7FA8" w:rsidRDefault="004C4604" w:rsidP="00423638">
            <w:pPr>
              <w:pStyle w:val="Body"/>
              <w:spacing w:before="60" w:after="60" w:line="200" w:lineRule="exact"/>
              <w:jc w:val="center"/>
              <w:rPr>
                <w:noProof/>
                <w:color w:val="000000" w:themeColor="text1"/>
              </w:rPr>
            </w:pPr>
            <w:r w:rsidRPr="00FE7FA8">
              <w:rPr>
                <w:rStyle w:val="ilfuvd"/>
                <w:noProof/>
                <w:color w:val="000000" w:themeColor="text1"/>
              </w:rPr>
              <w:t>KOPĀ</w:t>
            </w:r>
          </w:p>
        </w:tc>
      </w:tr>
      <w:tr w:rsidR="004C4604" w:rsidRPr="00FE7FA8" w14:paraId="38DA98D5" w14:textId="77777777" w:rsidTr="00423638">
        <w:trPr>
          <w:gridAfter w:val="1"/>
          <w:wAfter w:w="48" w:type="dxa"/>
          <w:trHeight w:val="568"/>
        </w:trPr>
        <w:tc>
          <w:tcPr>
            <w:tcW w:w="1832"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CCCCCC"/>
            <w:tcMar>
              <w:top w:w="80" w:type="dxa"/>
              <w:left w:w="80" w:type="dxa"/>
              <w:bottom w:w="80" w:type="dxa"/>
              <w:right w:w="80" w:type="dxa"/>
            </w:tcMar>
            <w:vAlign w:val="center"/>
          </w:tcPr>
          <w:p w14:paraId="39CF2454" w14:textId="77777777" w:rsidR="004C4604" w:rsidRPr="00FE7FA8" w:rsidRDefault="004C4604" w:rsidP="00423638">
            <w:pPr>
              <w:pStyle w:val="Body"/>
              <w:spacing w:before="60" w:after="60" w:line="200" w:lineRule="exact"/>
              <w:jc w:val="center"/>
              <w:rPr>
                <w:noProof/>
                <w:color w:val="000000" w:themeColor="text1"/>
              </w:rPr>
            </w:pPr>
            <w:r w:rsidRPr="00FE7FA8">
              <w:rPr>
                <w:rStyle w:val="ilfuvd"/>
                <w:noProof/>
                <w:color w:val="000000" w:themeColor="text1"/>
              </w:rPr>
              <w:t>Daudzgadu finanšu shēmas</w:t>
            </w:r>
            <w:r w:rsidRPr="00FE7FA8">
              <w:rPr>
                <w:noProof/>
              </w:rPr>
              <w:t xml:space="preserve"> </w:t>
            </w:r>
            <w:r w:rsidRPr="00FE7FA8">
              <w:rPr>
                <w:noProof/>
              </w:rPr>
              <w:br/>
            </w:r>
            <w:r w:rsidRPr="00FE7FA8">
              <w:rPr>
                <w:rStyle w:val="ilfuvd"/>
                <w:noProof/>
                <w:color w:val="000000" w:themeColor="text1"/>
              </w:rPr>
              <w:t>7. IZDEVUMU KATEGORIJA</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5AB17751" w14:textId="77777777" w:rsidR="004C4604" w:rsidRPr="00FE7FA8" w:rsidRDefault="004C4604" w:rsidP="00423638">
            <w:pPr>
              <w:rPr>
                <w:noProof/>
                <w:color w:val="000000" w:themeColor="text1"/>
              </w:rPr>
            </w:pP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653B3F3B" w14:textId="77777777" w:rsidR="004C4604" w:rsidRPr="00FE7FA8" w:rsidRDefault="004C4604" w:rsidP="00423638">
            <w:pPr>
              <w:rPr>
                <w:noProof/>
                <w:color w:val="000000" w:themeColor="text1"/>
              </w:rPr>
            </w:pP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2CF5AE59" w14:textId="77777777" w:rsidR="004C4604" w:rsidRPr="00FE7FA8" w:rsidRDefault="004C4604" w:rsidP="00423638">
            <w:pPr>
              <w:rPr>
                <w:noProof/>
                <w:color w:val="000000" w:themeColor="text1"/>
              </w:rPr>
            </w:pP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682E6618" w14:textId="77777777" w:rsidR="004C4604" w:rsidRPr="00FE7FA8" w:rsidRDefault="004C4604" w:rsidP="00423638">
            <w:pPr>
              <w:rPr>
                <w:noProof/>
                <w:color w:val="000000" w:themeColor="text1"/>
              </w:rPr>
            </w:pP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570F97C9" w14:textId="77777777" w:rsidR="004C4604" w:rsidRPr="00FE7FA8" w:rsidRDefault="004C4604" w:rsidP="00423638">
            <w:pPr>
              <w:rPr>
                <w:noProof/>
                <w:color w:val="000000" w:themeColor="text1"/>
              </w:rPr>
            </w:pP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0C3ED789" w14:textId="77777777" w:rsidR="004C4604" w:rsidRPr="00FE7FA8" w:rsidRDefault="004C4604" w:rsidP="00423638">
            <w:pPr>
              <w:rPr>
                <w:noProof/>
                <w:color w:val="000000" w:themeColor="text1"/>
              </w:rPr>
            </w:pP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61DF4A41" w14:textId="77777777" w:rsidR="004C4604" w:rsidRPr="00FE7FA8" w:rsidRDefault="004C4604" w:rsidP="00423638">
            <w:pPr>
              <w:rPr>
                <w:noProof/>
                <w:color w:val="000000" w:themeColor="text1"/>
              </w:rPr>
            </w:pP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4E309540" w14:textId="77777777" w:rsidR="004C4604" w:rsidRPr="00FE7FA8" w:rsidRDefault="004C4604" w:rsidP="00423638">
            <w:pPr>
              <w:rPr>
                <w:noProof/>
                <w:color w:val="000000" w:themeColor="text1"/>
              </w:rPr>
            </w:pPr>
          </w:p>
        </w:tc>
      </w:tr>
      <w:tr w:rsidR="004C4604" w:rsidRPr="00FE7FA8" w14:paraId="1DAA55D3" w14:textId="77777777" w:rsidTr="00423638">
        <w:trPr>
          <w:gridAfter w:val="1"/>
          <w:wAfter w:w="48" w:type="dxa"/>
          <w:trHeight w:val="435"/>
        </w:trPr>
        <w:tc>
          <w:tcPr>
            <w:tcW w:w="1832"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152" w:type="dxa"/>
              <w:bottom w:w="80" w:type="dxa"/>
              <w:right w:w="80" w:type="dxa"/>
            </w:tcMar>
            <w:vAlign w:val="center"/>
          </w:tcPr>
          <w:p w14:paraId="35260264" w14:textId="77777777" w:rsidR="004C4604" w:rsidRPr="00FE7FA8" w:rsidRDefault="004C4604" w:rsidP="00423638">
            <w:pPr>
              <w:pStyle w:val="Body"/>
              <w:spacing w:before="60" w:after="60" w:line="200" w:lineRule="exact"/>
              <w:ind w:left="72"/>
              <w:jc w:val="left"/>
              <w:rPr>
                <w:noProof/>
                <w:color w:val="000000" w:themeColor="text1"/>
              </w:rPr>
            </w:pPr>
            <w:r w:rsidRPr="00FE7FA8">
              <w:rPr>
                <w:rStyle w:val="ilfuvd"/>
                <w:noProof/>
                <w:color w:val="000000" w:themeColor="text1"/>
              </w:rPr>
              <w:t xml:space="preserve">Cilvēkresursi </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0E367618"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rPr>
            </w:pP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5A5D404C"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highlight w:val="yellow"/>
              </w:rPr>
            </w:pPr>
            <w:r w:rsidRPr="00FE7FA8">
              <w:rPr>
                <w:rStyle w:val="ilfuvd"/>
                <w:noProof/>
                <w:color w:val="000000" w:themeColor="text1"/>
                <w:sz w:val="16"/>
              </w:rPr>
              <w:t>0,961</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46788BAF"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highlight w:val="yellow"/>
              </w:rPr>
            </w:pPr>
            <w:r w:rsidRPr="00FE7FA8">
              <w:rPr>
                <w:rStyle w:val="ilfuvd"/>
                <w:noProof/>
                <w:color w:val="000000" w:themeColor="text1"/>
                <w:sz w:val="16"/>
              </w:rPr>
              <w:t>1,831</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19939DE1"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highlight w:val="yellow"/>
              </w:rPr>
            </w:pPr>
            <w:r w:rsidRPr="00FE7FA8">
              <w:rPr>
                <w:rStyle w:val="ilfuvd"/>
                <w:noProof/>
                <w:color w:val="000000" w:themeColor="text1"/>
                <w:sz w:val="16"/>
              </w:rPr>
              <w:t>1,831</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4F1C8A64"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highlight w:val="yellow"/>
              </w:rPr>
            </w:pPr>
            <w:r w:rsidRPr="00FE7FA8">
              <w:rPr>
                <w:rStyle w:val="ilfuvd"/>
                <w:noProof/>
                <w:color w:val="000000" w:themeColor="text1"/>
                <w:sz w:val="16"/>
              </w:rPr>
              <w:t>1,517</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14F60D60"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highlight w:val="yellow"/>
              </w:rPr>
            </w:pPr>
            <w:r w:rsidRPr="00FE7FA8">
              <w:rPr>
                <w:rStyle w:val="ilfuvd"/>
                <w:noProof/>
                <w:color w:val="000000" w:themeColor="text1"/>
                <w:sz w:val="16"/>
              </w:rPr>
              <w:t>1,517</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3E6BD6B2"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highlight w:val="yellow"/>
              </w:rPr>
            </w:pPr>
            <w:r w:rsidRPr="00FE7FA8">
              <w:rPr>
                <w:rStyle w:val="ilfuvd"/>
                <w:noProof/>
                <w:color w:val="000000" w:themeColor="text1"/>
                <w:sz w:val="16"/>
              </w:rPr>
              <w:t>1,187</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4A1834B1" w14:textId="77777777" w:rsidR="004C4604" w:rsidRPr="00FE7FA8" w:rsidRDefault="004C4604" w:rsidP="00423638">
            <w:pPr>
              <w:pStyle w:val="Body"/>
              <w:spacing w:before="60" w:after="60" w:line="200" w:lineRule="exact"/>
              <w:jc w:val="right"/>
              <w:rPr>
                <w:rStyle w:val="ilfuvd"/>
                <w:noProof/>
                <w:color w:val="000000" w:themeColor="text1"/>
                <w:highlight w:val="yellow"/>
              </w:rPr>
            </w:pPr>
            <w:r w:rsidRPr="00FE7FA8">
              <w:rPr>
                <w:rStyle w:val="ilfuvd"/>
                <w:b/>
                <w:noProof/>
                <w:color w:val="000000" w:themeColor="text1"/>
                <w:sz w:val="16"/>
              </w:rPr>
              <w:t>8,844</w:t>
            </w:r>
          </w:p>
        </w:tc>
      </w:tr>
      <w:tr w:rsidR="004C4604" w:rsidRPr="00FE7FA8" w14:paraId="64ABF992" w14:textId="77777777" w:rsidTr="00423638">
        <w:trPr>
          <w:gridAfter w:val="1"/>
          <w:wAfter w:w="48" w:type="dxa"/>
          <w:trHeight w:val="435"/>
        </w:trPr>
        <w:tc>
          <w:tcPr>
            <w:tcW w:w="1832"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152" w:type="dxa"/>
              <w:bottom w:w="80" w:type="dxa"/>
              <w:right w:w="80" w:type="dxa"/>
            </w:tcMar>
            <w:vAlign w:val="center"/>
          </w:tcPr>
          <w:p w14:paraId="2AAB4C3B" w14:textId="77777777" w:rsidR="004C4604" w:rsidRPr="00FE7FA8" w:rsidRDefault="004C4604" w:rsidP="00423638">
            <w:pPr>
              <w:pStyle w:val="Body"/>
              <w:spacing w:before="60" w:after="60" w:line="200" w:lineRule="exact"/>
              <w:ind w:left="72"/>
              <w:jc w:val="left"/>
              <w:rPr>
                <w:noProof/>
                <w:color w:val="000000" w:themeColor="text1"/>
              </w:rPr>
            </w:pPr>
            <w:r w:rsidRPr="00FE7FA8">
              <w:rPr>
                <w:rStyle w:val="ilfuvd"/>
                <w:noProof/>
                <w:color w:val="000000" w:themeColor="text1"/>
              </w:rPr>
              <w:t xml:space="preserve">Citi administratīvie izdevumi </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08983F57" w14:textId="77777777" w:rsidR="004C4604" w:rsidRPr="00FE7FA8" w:rsidRDefault="004C4604" w:rsidP="00423638">
            <w:pPr>
              <w:pStyle w:val="Body"/>
              <w:spacing w:before="60" w:after="60" w:line="200" w:lineRule="exact"/>
              <w:jc w:val="right"/>
              <w:rPr>
                <w:noProof/>
                <w:color w:val="000000" w:themeColor="text1"/>
              </w:rPr>
            </w:pP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53C2A028" w14:textId="77777777" w:rsidR="004C4604" w:rsidRPr="00FE7FA8" w:rsidRDefault="004C4604" w:rsidP="00423638">
            <w:pPr>
              <w:pStyle w:val="Body"/>
              <w:spacing w:before="60" w:after="60" w:line="200" w:lineRule="exact"/>
              <w:jc w:val="right"/>
              <w:rPr>
                <w:noProof/>
                <w:color w:val="000000" w:themeColor="text1"/>
              </w:rPr>
            </w:pPr>
            <w:r w:rsidRPr="00FE7FA8">
              <w:rPr>
                <w:rStyle w:val="ilfuvd"/>
                <w:noProof/>
                <w:color w:val="000000" w:themeColor="text1"/>
                <w:sz w:val="16"/>
              </w:rPr>
              <w:t>0,047</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6C86F72B" w14:textId="77777777" w:rsidR="004C4604" w:rsidRPr="00FE7FA8" w:rsidRDefault="004C4604" w:rsidP="00423638">
            <w:pPr>
              <w:pStyle w:val="Body"/>
              <w:spacing w:before="60" w:after="60" w:line="200" w:lineRule="exact"/>
              <w:jc w:val="right"/>
              <w:rPr>
                <w:noProof/>
                <w:color w:val="000000" w:themeColor="text1"/>
              </w:rPr>
            </w:pPr>
            <w:r w:rsidRPr="00FE7FA8">
              <w:rPr>
                <w:rStyle w:val="ilfuvd"/>
                <w:noProof/>
                <w:color w:val="000000" w:themeColor="text1"/>
                <w:sz w:val="16"/>
              </w:rPr>
              <w:t>0,279</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10C52842" w14:textId="77777777" w:rsidR="004C4604" w:rsidRPr="00FE7FA8" w:rsidRDefault="004C4604" w:rsidP="00423638">
            <w:pPr>
              <w:pStyle w:val="Body"/>
              <w:spacing w:before="60" w:after="60" w:line="200" w:lineRule="exact"/>
              <w:jc w:val="right"/>
              <w:rPr>
                <w:noProof/>
                <w:color w:val="000000" w:themeColor="text1"/>
              </w:rPr>
            </w:pPr>
            <w:r w:rsidRPr="00FE7FA8">
              <w:rPr>
                <w:rStyle w:val="ilfuvd"/>
                <w:noProof/>
                <w:color w:val="000000" w:themeColor="text1"/>
                <w:sz w:val="16"/>
              </w:rPr>
              <w:t>0,279</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76A6145C" w14:textId="77777777" w:rsidR="004C4604" w:rsidRPr="00FE7FA8" w:rsidRDefault="004C4604" w:rsidP="00423638">
            <w:pPr>
              <w:pStyle w:val="Body"/>
              <w:spacing w:before="60" w:after="60" w:line="200" w:lineRule="exact"/>
              <w:jc w:val="right"/>
              <w:rPr>
                <w:noProof/>
                <w:color w:val="000000" w:themeColor="text1"/>
              </w:rPr>
            </w:pPr>
            <w:r w:rsidRPr="00FE7FA8">
              <w:rPr>
                <w:rStyle w:val="ilfuvd"/>
                <w:noProof/>
                <w:color w:val="000000" w:themeColor="text1"/>
                <w:sz w:val="16"/>
              </w:rPr>
              <w:t>0,067</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5C6809F4" w14:textId="77777777" w:rsidR="004C4604" w:rsidRPr="00FE7FA8" w:rsidRDefault="004C4604" w:rsidP="00423638">
            <w:pPr>
              <w:pStyle w:val="Body"/>
              <w:spacing w:before="60" w:after="60" w:line="200" w:lineRule="exact"/>
              <w:jc w:val="right"/>
              <w:rPr>
                <w:noProof/>
                <w:color w:val="000000" w:themeColor="text1"/>
              </w:rPr>
            </w:pPr>
            <w:r w:rsidRPr="00FE7FA8">
              <w:rPr>
                <w:rStyle w:val="ilfuvd"/>
                <w:noProof/>
                <w:color w:val="000000" w:themeColor="text1"/>
                <w:sz w:val="16"/>
              </w:rPr>
              <w:t>0,057</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1E52AB49" w14:textId="77777777" w:rsidR="004C4604" w:rsidRPr="00FE7FA8" w:rsidRDefault="004C4604" w:rsidP="00423638">
            <w:pPr>
              <w:pStyle w:val="Body"/>
              <w:spacing w:before="60" w:after="60" w:line="200" w:lineRule="exact"/>
              <w:jc w:val="right"/>
              <w:rPr>
                <w:noProof/>
                <w:color w:val="000000" w:themeColor="text1"/>
              </w:rPr>
            </w:pPr>
            <w:r w:rsidRPr="00FE7FA8">
              <w:rPr>
                <w:rStyle w:val="ilfuvd"/>
                <w:noProof/>
                <w:color w:val="000000" w:themeColor="text1"/>
                <w:sz w:val="16"/>
              </w:rPr>
              <w:t>0,057</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6481DA99" w14:textId="77777777" w:rsidR="004C4604" w:rsidRPr="00FE7FA8" w:rsidRDefault="004C4604" w:rsidP="00423638">
            <w:pPr>
              <w:pStyle w:val="Body"/>
              <w:spacing w:before="60" w:after="60" w:line="200" w:lineRule="exact"/>
              <w:jc w:val="right"/>
              <w:rPr>
                <w:rStyle w:val="ilfuvd"/>
                <w:noProof/>
                <w:color w:val="000000" w:themeColor="text1"/>
              </w:rPr>
            </w:pPr>
            <w:r w:rsidRPr="00FE7FA8">
              <w:rPr>
                <w:rStyle w:val="ilfuvd"/>
                <w:b/>
                <w:noProof/>
                <w:color w:val="000000" w:themeColor="text1"/>
                <w:sz w:val="16"/>
              </w:rPr>
              <w:t>0,786</w:t>
            </w:r>
          </w:p>
        </w:tc>
      </w:tr>
      <w:tr w:rsidR="004C4604" w:rsidRPr="00FE7FA8" w14:paraId="7F74CE24" w14:textId="77777777" w:rsidTr="00423638">
        <w:trPr>
          <w:gridAfter w:val="1"/>
          <w:wAfter w:w="48" w:type="dxa"/>
          <w:trHeight w:val="568"/>
        </w:trPr>
        <w:tc>
          <w:tcPr>
            <w:tcW w:w="1832"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CCCCCC"/>
            <w:tcMar>
              <w:top w:w="80" w:type="dxa"/>
              <w:left w:w="80" w:type="dxa"/>
              <w:bottom w:w="80" w:type="dxa"/>
              <w:right w:w="80" w:type="dxa"/>
            </w:tcMar>
            <w:vAlign w:val="center"/>
          </w:tcPr>
          <w:p w14:paraId="349235A6" w14:textId="77777777" w:rsidR="004C4604" w:rsidRPr="00FE7FA8" w:rsidRDefault="004C4604" w:rsidP="00423638">
            <w:pPr>
              <w:pStyle w:val="Body"/>
              <w:spacing w:before="60" w:after="60" w:line="200" w:lineRule="exact"/>
              <w:jc w:val="center"/>
              <w:rPr>
                <w:noProof/>
                <w:color w:val="000000" w:themeColor="text1"/>
              </w:rPr>
            </w:pPr>
            <w:r w:rsidRPr="00FE7FA8">
              <w:rPr>
                <w:rStyle w:val="ilfuvd"/>
                <w:noProof/>
                <w:color w:val="000000" w:themeColor="text1"/>
              </w:rPr>
              <w:t>Starpsumma — daudzgadu finanšu shēmas</w:t>
            </w:r>
            <w:r w:rsidRPr="00FE7FA8">
              <w:rPr>
                <w:noProof/>
              </w:rPr>
              <w:t xml:space="preserve"> </w:t>
            </w:r>
            <w:r w:rsidRPr="00FE7FA8">
              <w:rPr>
                <w:noProof/>
              </w:rPr>
              <w:br/>
            </w:r>
            <w:r w:rsidRPr="00FE7FA8">
              <w:rPr>
                <w:rStyle w:val="ilfuvd"/>
                <w:noProof/>
                <w:color w:val="000000" w:themeColor="text1"/>
              </w:rPr>
              <w:t xml:space="preserve">7. IZDEVUMU KATEGORIJA </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6820F273"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rPr>
            </w:pP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53021B1D"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highlight w:val="yellow"/>
              </w:rPr>
            </w:pPr>
            <w:r w:rsidRPr="00FE7FA8">
              <w:rPr>
                <w:rStyle w:val="ilfuvd"/>
                <w:b/>
                <w:noProof/>
                <w:color w:val="000000" w:themeColor="text1"/>
                <w:sz w:val="18"/>
              </w:rPr>
              <w:t>1,008</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12D7129C"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highlight w:val="yellow"/>
              </w:rPr>
            </w:pPr>
            <w:r w:rsidRPr="00FE7FA8">
              <w:rPr>
                <w:rStyle w:val="ilfuvd"/>
                <w:b/>
                <w:noProof/>
                <w:color w:val="000000" w:themeColor="text1"/>
                <w:sz w:val="18"/>
              </w:rPr>
              <w:t>2,110</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5FF1B3CD"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highlight w:val="yellow"/>
              </w:rPr>
            </w:pPr>
            <w:r w:rsidRPr="00FE7FA8">
              <w:rPr>
                <w:rStyle w:val="ilfuvd"/>
                <w:b/>
                <w:noProof/>
                <w:color w:val="000000" w:themeColor="text1"/>
                <w:sz w:val="18"/>
              </w:rPr>
              <w:t>2,110</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568BA41A"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highlight w:val="yellow"/>
              </w:rPr>
            </w:pPr>
            <w:r w:rsidRPr="00FE7FA8">
              <w:rPr>
                <w:rStyle w:val="ilfuvd"/>
                <w:b/>
                <w:noProof/>
                <w:color w:val="000000" w:themeColor="text1"/>
                <w:sz w:val="18"/>
              </w:rPr>
              <w:t>1,584</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4623511D"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highlight w:val="yellow"/>
              </w:rPr>
            </w:pPr>
            <w:r w:rsidRPr="00FE7FA8">
              <w:rPr>
                <w:rStyle w:val="ilfuvd"/>
                <w:b/>
                <w:noProof/>
                <w:color w:val="000000" w:themeColor="text1"/>
                <w:sz w:val="18"/>
              </w:rPr>
              <w:t>1,574</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53EB8CF1"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highlight w:val="yellow"/>
              </w:rPr>
            </w:pPr>
            <w:r w:rsidRPr="00FE7FA8">
              <w:rPr>
                <w:rStyle w:val="ilfuvd"/>
                <w:b/>
                <w:noProof/>
                <w:color w:val="000000" w:themeColor="text1"/>
                <w:sz w:val="18"/>
              </w:rPr>
              <w:t>1,244</w:t>
            </w:r>
          </w:p>
        </w:tc>
        <w:tc>
          <w:tcPr>
            <w:tcW w:w="999"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0E8AD75D" w14:textId="77777777" w:rsidR="004C4604" w:rsidRPr="00FE7FA8" w:rsidRDefault="004C4604" w:rsidP="00423638">
            <w:pPr>
              <w:pStyle w:val="Body"/>
              <w:spacing w:before="60" w:after="60" w:line="200" w:lineRule="exact"/>
              <w:jc w:val="right"/>
              <w:rPr>
                <w:noProof/>
                <w:color w:val="000000" w:themeColor="text1"/>
                <w:highlight w:val="yellow"/>
              </w:rPr>
            </w:pPr>
            <w:r w:rsidRPr="00FE7FA8">
              <w:rPr>
                <w:rStyle w:val="ilfuvd"/>
                <w:b/>
                <w:noProof/>
                <w:color w:val="000000" w:themeColor="text1"/>
                <w:sz w:val="18"/>
              </w:rPr>
              <w:t>9,630</w:t>
            </w:r>
          </w:p>
        </w:tc>
      </w:tr>
      <w:tr w:rsidR="004C4604" w:rsidRPr="00FE7FA8" w14:paraId="4BF85FC5" w14:textId="77777777" w:rsidTr="00423638">
        <w:trPr>
          <w:trHeight w:val="849"/>
        </w:trPr>
        <w:tc>
          <w:tcPr>
            <w:tcW w:w="1840"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CCCCCC"/>
            <w:tcMar>
              <w:top w:w="80" w:type="dxa"/>
              <w:left w:w="80" w:type="dxa"/>
              <w:bottom w:w="80" w:type="dxa"/>
              <w:right w:w="80" w:type="dxa"/>
            </w:tcMar>
            <w:vAlign w:val="center"/>
          </w:tcPr>
          <w:p w14:paraId="388A75A3" w14:textId="77777777" w:rsidR="004C4604" w:rsidRPr="00FE7FA8" w:rsidRDefault="004C4604" w:rsidP="00423638">
            <w:pPr>
              <w:pStyle w:val="Body"/>
              <w:spacing w:before="60" w:after="60" w:line="200" w:lineRule="exact"/>
              <w:jc w:val="center"/>
              <w:rPr>
                <w:noProof/>
                <w:color w:val="000000" w:themeColor="text1"/>
              </w:rPr>
            </w:pPr>
            <w:r w:rsidRPr="00FE7FA8">
              <w:rPr>
                <w:rStyle w:val="ilfuvd"/>
                <w:noProof/>
                <w:color w:val="000000" w:themeColor="text1"/>
              </w:rPr>
              <w:t>Ārpus daudzgadu finanšu shēmas</w:t>
            </w:r>
            <w:r w:rsidRPr="00FE7FA8">
              <w:rPr>
                <w:noProof/>
              </w:rPr>
              <w:t xml:space="preserve"> </w:t>
            </w:r>
            <w:r w:rsidRPr="00FE7FA8">
              <w:rPr>
                <w:noProof/>
              </w:rPr>
              <w:br/>
            </w:r>
            <w:r w:rsidRPr="00FE7FA8">
              <w:rPr>
                <w:rStyle w:val="ilfuvd"/>
                <w:noProof/>
                <w:color w:val="000000" w:themeColor="text1"/>
              </w:rPr>
              <w:t xml:space="preserve">7. IZDEVUMU KATEGORIJAS </w:t>
            </w: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32CFC668" w14:textId="77777777" w:rsidR="004C4604" w:rsidRPr="00FE7FA8" w:rsidRDefault="004C4604" w:rsidP="00423638">
            <w:pP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67FB559A" w14:textId="77777777" w:rsidR="004C4604" w:rsidRPr="00FE7FA8" w:rsidRDefault="004C4604" w:rsidP="00423638">
            <w:pP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300FDC46" w14:textId="77777777" w:rsidR="004C4604" w:rsidRPr="00FE7FA8" w:rsidRDefault="004C4604" w:rsidP="00423638">
            <w:pP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6B822F69" w14:textId="77777777" w:rsidR="004C4604" w:rsidRPr="00FE7FA8" w:rsidRDefault="004C4604" w:rsidP="00423638">
            <w:pP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7C61C202" w14:textId="77777777" w:rsidR="004C4604" w:rsidRPr="00FE7FA8" w:rsidRDefault="004C4604" w:rsidP="00423638">
            <w:pP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4D5CB219" w14:textId="77777777" w:rsidR="004C4604" w:rsidRPr="00FE7FA8" w:rsidRDefault="004C4604" w:rsidP="00423638">
            <w:pP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78294E28" w14:textId="77777777" w:rsidR="004C4604" w:rsidRPr="00FE7FA8" w:rsidRDefault="004C4604" w:rsidP="00423638">
            <w:pP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63A85601" w14:textId="77777777" w:rsidR="004C4604" w:rsidRPr="00FE7FA8" w:rsidRDefault="004C4604" w:rsidP="00423638">
            <w:pPr>
              <w:rPr>
                <w:noProof/>
                <w:color w:val="000000" w:themeColor="text1"/>
              </w:rPr>
            </w:pPr>
          </w:p>
        </w:tc>
      </w:tr>
      <w:tr w:rsidR="004C4604" w:rsidRPr="00FE7FA8" w14:paraId="5D3ECCC9" w14:textId="77777777" w:rsidTr="00423638">
        <w:trPr>
          <w:trHeight w:val="420"/>
        </w:trPr>
        <w:tc>
          <w:tcPr>
            <w:tcW w:w="1840"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152" w:type="dxa"/>
              <w:bottom w:w="80" w:type="dxa"/>
              <w:right w:w="80" w:type="dxa"/>
            </w:tcMar>
            <w:vAlign w:val="center"/>
          </w:tcPr>
          <w:p w14:paraId="127EE8A1" w14:textId="77777777" w:rsidR="004C4604" w:rsidRPr="00FE7FA8" w:rsidRDefault="004C4604" w:rsidP="00423638">
            <w:pPr>
              <w:pStyle w:val="Body"/>
              <w:spacing w:before="60" w:after="60" w:line="200" w:lineRule="exact"/>
              <w:ind w:left="72"/>
              <w:jc w:val="left"/>
              <w:rPr>
                <w:noProof/>
                <w:color w:val="000000" w:themeColor="text1"/>
              </w:rPr>
            </w:pPr>
            <w:r w:rsidRPr="00FE7FA8">
              <w:rPr>
                <w:rStyle w:val="ilfuvd"/>
                <w:noProof/>
                <w:color w:val="000000" w:themeColor="text1"/>
              </w:rPr>
              <w:t xml:space="preserve">Cilvēkresursi </w:t>
            </w: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29AF16B9" w14:textId="77777777" w:rsidR="004C4604" w:rsidRPr="00FE7FA8" w:rsidRDefault="004C4604" w:rsidP="00423638">
            <w:pP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3D076D75" w14:textId="77777777" w:rsidR="004C4604" w:rsidRPr="00FE7FA8" w:rsidRDefault="004C4604" w:rsidP="00423638">
            <w:pP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60FEE876" w14:textId="77777777" w:rsidR="004C4604" w:rsidRPr="00FE7FA8" w:rsidRDefault="004C4604" w:rsidP="00423638">
            <w:pP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2E28D13B" w14:textId="77777777" w:rsidR="004C4604" w:rsidRPr="00FE7FA8" w:rsidRDefault="004C4604" w:rsidP="00423638">
            <w:pP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6EEFA085" w14:textId="77777777" w:rsidR="004C4604" w:rsidRPr="00FE7FA8" w:rsidRDefault="004C4604" w:rsidP="00423638">
            <w:pP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79EDF138" w14:textId="77777777" w:rsidR="004C4604" w:rsidRPr="00FE7FA8" w:rsidRDefault="004C4604" w:rsidP="00423638">
            <w:pP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384BE88E" w14:textId="77777777" w:rsidR="004C4604" w:rsidRPr="00FE7FA8" w:rsidRDefault="004C4604" w:rsidP="00423638">
            <w:pP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53256920" w14:textId="77777777" w:rsidR="004C4604" w:rsidRPr="00FE7FA8" w:rsidRDefault="004C4604" w:rsidP="00423638">
            <w:pPr>
              <w:rPr>
                <w:noProof/>
                <w:color w:val="000000" w:themeColor="text1"/>
              </w:rPr>
            </w:pPr>
          </w:p>
        </w:tc>
      </w:tr>
      <w:tr w:rsidR="004C4604" w:rsidRPr="00FE7FA8" w14:paraId="3C7311D6" w14:textId="77777777" w:rsidTr="00423638">
        <w:trPr>
          <w:trHeight w:val="790"/>
        </w:trPr>
        <w:tc>
          <w:tcPr>
            <w:tcW w:w="1840"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152" w:type="dxa"/>
              <w:bottom w:w="80" w:type="dxa"/>
              <w:right w:w="80" w:type="dxa"/>
            </w:tcMar>
            <w:vAlign w:val="center"/>
          </w:tcPr>
          <w:p w14:paraId="4D4324E5" w14:textId="1734525D" w:rsidR="004C4604" w:rsidRPr="00FE7FA8" w:rsidRDefault="00FE7FA8" w:rsidP="00423638">
            <w:pPr>
              <w:pStyle w:val="Body"/>
              <w:spacing w:before="60" w:after="60" w:line="200" w:lineRule="exact"/>
              <w:ind w:left="72"/>
              <w:jc w:val="left"/>
              <w:rPr>
                <w:noProof/>
                <w:color w:val="000000" w:themeColor="text1"/>
              </w:rPr>
            </w:pPr>
            <w:r>
              <w:rPr>
                <w:rStyle w:val="ilfuvd"/>
                <w:noProof/>
                <w:color w:val="000000" w:themeColor="text1"/>
              </w:rPr>
              <w:t>Pārējie administratīvie</w:t>
            </w:r>
            <w:r w:rsidR="004C4604" w:rsidRPr="00FE7FA8">
              <w:rPr>
                <w:noProof/>
              </w:rPr>
              <w:t xml:space="preserve"> </w:t>
            </w:r>
            <w:r w:rsidR="004C4604" w:rsidRPr="00FE7FA8">
              <w:rPr>
                <w:noProof/>
              </w:rPr>
              <w:br/>
            </w:r>
            <w:r w:rsidR="004C4604" w:rsidRPr="00FE7FA8">
              <w:rPr>
                <w:rStyle w:val="ilfuvd"/>
                <w:noProof/>
                <w:color w:val="000000" w:themeColor="text1"/>
              </w:rPr>
              <w:t>izdevumi</w:t>
            </w:r>
            <w:r w:rsidR="004C4604" w:rsidRPr="00FE7FA8">
              <w:rPr>
                <w:rStyle w:val="ilfuvd"/>
                <w:noProof/>
                <w:color w:val="000000" w:themeColor="text1"/>
                <w:sz w:val="16"/>
              </w:rPr>
              <w:t xml:space="preserve"> (iepriekš </w:t>
            </w:r>
            <w:r w:rsidR="004C4604" w:rsidRPr="00FE7FA8">
              <w:rPr>
                <w:rStyle w:val="ilfuvd"/>
                <w:i/>
                <w:iCs/>
                <w:noProof/>
                <w:color w:val="000000" w:themeColor="text1"/>
                <w:sz w:val="16"/>
              </w:rPr>
              <w:t>BA</w:t>
            </w:r>
            <w:r w:rsidR="004C4604" w:rsidRPr="00FE7FA8">
              <w:rPr>
                <w:rStyle w:val="ilfuvd"/>
                <w:noProof/>
                <w:color w:val="000000" w:themeColor="text1"/>
                <w:sz w:val="16"/>
              </w:rPr>
              <w:t xml:space="preserve"> pozīcijas)</w:t>
            </w: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23EB31EC"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right"/>
              <w:rPr>
                <w:rStyle w:val="ilfuvd"/>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10E6DE37"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right"/>
              <w:rPr>
                <w:rStyle w:val="ilfuvd"/>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03E78F4B"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6570E345"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36CBC2A8"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41F772C9"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4CFB54FF"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0" w:after="20"/>
              <w:jc w:val="center"/>
              <w:rPr>
                <w:rStyle w:val="ilfuvd"/>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60F89B84" w14:textId="77777777" w:rsidR="004C4604" w:rsidRPr="00FE7FA8" w:rsidRDefault="004C4604" w:rsidP="00423638">
            <w:pPr>
              <w:jc w:val="center"/>
              <w:rPr>
                <w:b/>
                <w:noProof/>
                <w:color w:val="000000" w:themeColor="text1"/>
                <w:sz w:val="16"/>
              </w:rPr>
            </w:pPr>
          </w:p>
        </w:tc>
      </w:tr>
      <w:tr w:rsidR="004C4604" w:rsidRPr="00FE7FA8" w14:paraId="5F5512CE" w14:textId="77777777" w:rsidTr="00423638">
        <w:trPr>
          <w:trHeight w:val="790"/>
        </w:trPr>
        <w:tc>
          <w:tcPr>
            <w:tcW w:w="1840"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CCCCCC"/>
            <w:tcMar>
              <w:top w:w="80" w:type="dxa"/>
              <w:left w:w="80" w:type="dxa"/>
              <w:bottom w:w="80" w:type="dxa"/>
              <w:right w:w="80" w:type="dxa"/>
            </w:tcMar>
            <w:vAlign w:val="center"/>
          </w:tcPr>
          <w:p w14:paraId="25801463" w14:textId="035A61D4" w:rsidR="004C4604" w:rsidRPr="00FE7FA8" w:rsidRDefault="00FE7FA8" w:rsidP="00423638">
            <w:pPr>
              <w:pStyle w:val="Body"/>
              <w:spacing w:before="60" w:after="60" w:line="200" w:lineRule="exact"/>
              <w:jc w:val="center"/>
              <w:rPr>
                <w:noProof/>
                <w:color w:val="000000" w:themeColor="text1"/>
              </w:rPr>
            </w:pPr>
            <w:r>
              <w:rPr>
                <w:rStyle w:val="ilfuvd"/>
                <w:noProof/>
                <w:color w:val="000000" w:themeColor="text1"/>
              </w:rPr>
              <w:t>Starpsumma</w:t>
            </w:r>
            <w:r w:rsidR="004C4604" w:rsidRPr="00FE7FA8">
              <w:rPr>
                <w:noProof/>
              </w:rPr>
              <w:t xml:space="preserve"> </w:t>
            </w:r>
            <w:r w:rsidR="004C4604" w:rsidRPr="00FE7FA8">
              <w:rPr>
                <w:noProof/>
              </w:rPr>
              <w:br/>
            </w:r>
            <w:r w:rsidR="004C4604" w:rsidRPr="00FE7FA8">
              <w:rPr>
                <w:rStyle w:val="ilfuvd"/>
                <w:noProof/>
                <w:color w:val="000000" w:themeColor="text1"/>
              </w:rPr>
              <w:t>— ārpus daudzgadu finanšu shēmas</w:t>
            </w:r>
            <w:r w:rsidR="004C4604" w:rsidRPr="00FE7FA8">
              <w:rPr>
                <w:noProof/>
              </w:rPr>
              <w:t xml:space="preserve"> </w:t>
            </w:r>
            <w:r w:rsidR="004C4604" w:rsidRPr="00FE7FA8">
              <w:rPr>
                <w:noProof/>
              </w:rPr>
              <w:br/>
            </w:r>
            <w:r w:rsidR="004C4604" w:rsidRPr="00FE7FA8">
              <w:rPr>
                <w:rStyle w:val="ilfuvd"/>
                <w:noProof/>
                <w:color w:val="000000" w:themeColor="text1"/>
              </w:rPr>
              <w:t xml:space="preserve">7. IZDEVUMU KATEGORIJAS </w:t>
            </w: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3D9AE50B" w14:textId="77777777" w:rsidR="004C4604" w:rsidRPr="00FE7FA8" w:rsidRDefault="004C4604" w:rsidP="00423638">
            <w:pP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7A51B0FB" w14:textId="77777777" w:rsidR="004C4604" w:rsidRPr="00FE7FA8" w:rsidRDefault="004C4604" w:rsidP="00423638">
            <w:pP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2AFF9328" w14:textId="77777777" w:rsidR="004C4604" w:rsidRPr="00FE7FA8" w:rsidRDefault="004C4604" w:rsidP="00423638">
            <w:pPr>
              <w:jc w:val="cente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29BD36AE" w14:textId="77777777" w:rsidR="004C4604" w:rsidRPr="00FE7FA8" w:rsidRDefault="004C4604" w:rsidP="00423638">
            <w:pPr>
              <w:jc w:val="cente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5AE7802F" w14:textId="77777777" w:rsidR="004C4604" w:rsidRPr="00FE7FA8" w:rsidRDefault="004C4604" w:rsidP="00423638">
            <w:pPr>
              <w:jc w:val="cente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7E2D7625" w14:textId="77777777" w:rsidR="004C4604" w:rsidRPr="00FE7FA8" w:rsidRDefault="004C4604" w:rsidP="00423638">
            <w:pPr>
              <w:jc w:val="cente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311A58F0" w14:textId="77777777" w:rsidR="004C4604" w:rsidRPr="00FE7FA8" w:rsidRDefault="004C4604" w:rsidP="00423638">
            <w:pPr>
              <w:jc w:val="center"/>
              <w:rPr>
                <w:noProof/>
                <w:color w:val="000000" w:themeColor="text1"/>
              </w:rPr>
            </w:pPr>
          </w:p>
        </w:tc>
        <w:tc>
          <w:tcPr>
            <w:tcW w:w="100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5AD2AD74" w14:textId="77777777" w:rsidR="004C4604" w:rsidRPr="00FE7FA8" w:rsidRDefault="004C4604" w:rsidP="00423638">
            <w:pPr>
              <w:jc w:val="center"/>
              <w:rPr>
                <w:noProof/>
                <w:color w:val="000000" w:themeColor="text1"/>
              </w:rPr>
            </w:pPr>
          </w:p>
        </w:tc>
      </w:tr>
    </w:tbl>
    <w:p w14:paraId="36ADDB76" w14:textId="77777777" w:rsidR="004C4604" w:rsidRPr="00FE7FA8" w:rsidRDefault="004C4604" w:rsidP="004C4604">
      <w:pPr>
        <w:spacing w:line="200" w:lineRule="exact"/>
        <w:rPr>
          <w:noProof/>
          <w:color w:val="000000" w:themeColor="text1"/>
          <w:sz w:val="16"/>
        </w:rPr>
      </w:pPr>
    </w:p>
    <w:p w14:paraId="46C8FE01" w14:textId="77777777" w:rsidR="004C4604" w:rsidRPr="00FE7FA8" w:rsidRDefault="004C4604" w:rsidP="004C4604">
      <w:pPr>
        <w:pStyle w:val="Body"/>
        <w:widowControl w:val="0"/>
        <w:rPr>
          <w:noProof/>
          <w:color w:val="000000" w:themeColor="text1"/>
          <w:sz w:val="16"/>
          <w:szCs w:val="16"/>
        </w:rPr>
      </w:pPr>
    </w:p>
    <w:p w14:paraId="27C558C9" w14:textId="77777777" w:rsidR="004C4604" w:rsidRPr="00FE7FA8" w:rsidRDefault="004C4604" w:rsidP="004C4604">
      <w:pPr>
        <w:pStyle w:val="Body"/>
        <w:spacing w:line="200" w:lineRule="exact"/>
        <w:rPr>
          <w:noProof/>
          <w:color w:val="000000" w:themeColor="text1"/>
          <w:sz w:val="16"/>
        </w:rPr>
      </w:pPr>
    </w:p>
    <w:p w14:paraId="58EBEA7D" w14:textId="77777777" w:rsidR="004C4604" w:rsidRPr="00FE7FA8" w:rsidRDefault="004C4604" w:rsidP="004C4604">
      <w:pPr>
        <w:pStyle w:val="Body"/>
        <w:widowControl w:val="0"/>
        <w:rPr>
          <w:noProof/>
          <w:color w:val="000000" w:themeColor="text1"/>
          <w:sz w:val="16"/>
          <w:szCs w:val="16"/>
        </w:rPr>
      </w:pPr>
    </w:p>
    <w:p w14:paraId="6D8FA495" w14:textId="77777777" w:rsidR="004C4604" w:rsidRPr="00FE7FA8" w:rsidRDefault="004C4604" w:rsidP="004C4604">
      <w:pPr>
        <w:pStyle w:val="Body"/>
        <w:spacing w:line="200" w:lineRule="exact"/>
        <w:rPr>
          <w:noProof/>
          <w:color w:val="000000" w:themeColor="text1"/>
          <w:sz w:val="16"/>
        </w:rPr>
      </w:pPr>
    </w:p>
    <w:tbl>
      <w:tblPr>
        <w:tblW w:w="9902"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1846"/>
        <w:gridCol w:w="1007"/>
        <w:gridCol w:w="1007"/>
        <w:gridCol w:w="1007"/>
        <w:gridCol w:w="1007"/>
        <w:gridCol w:w="1007"/>
        <w:gridCol w:w="1007"/>
        <w:gridCol w:w="1007"/>
        <w:gridCol w:w="1007"/>
      </w:tblGrid>
      <w:tr w:rsidR="004C4604" w:rsidRPr="00FE7FA8" w14:paraId="126A7BC0" w14:textId="77777777" w:rsidTr="00423638">
        <w:trPr>
          <w:trHeight w:val="290"/>
        </w:trPr>
        <w:tc>
          <w:tcPr>
            <w:tcW w:w="1846" w:type="dxa"/>
            <w:tcBorders>
              <w:top w:val="single" w:sz="12" w:space="0" w:color="000000" w:themeColor="text1"/>
              <w:left w:val="single" w:sz="12" w:space="0" w:color="000000" w:themeColor="text1"/>
              <w:bottom w:val="single" w:sz="1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5A76A69F" w14:textId="77777777" w:rsidR="004C4604" w:rsidRPr="00FE7FA8" w:rsidRDefault="004C4604" w:rsidP="00423638">
            <w:pPr>
              <w:pStyle w:val="Body"/>
              <w:spacing w:before="60" w:after="60" w:line="200" w:lineRule="exact"/>
              <w:jc w:val="center"/>
              <w:rPr>
                <w:noProof/>
                <w:color w:val="000000" w:themeColor="text1"/>
              </w:rPr>
            </w:pPr>
            <w:r w:rsidRPr="00FE7FA8">
              <w:rPr>
                <w:rStyle w:val="ilfuvd"/>
                <w:noProof/>
                <w:color w:val="000000" w:themeColor="text1"/>
                <w:shd w:val="clear" w:color="auto" w:fill="FFFF00"/>
              </w:rPr>
              <w:t>KOPĀ</w:t>
            </w:r>
          </w:p>
        </w:tc>
        <w:tc>
          <w:tcPr>
            <w:tcW w:w="1007" w:type="dxa"/>
            <w:tcBorders>
              <w:top w:val="single" w:sz="12" w:space="0" w:color="000000" w:themeColor="text1"/>
              <w:left w:val="single" w:sz="2" w:space="0" w:color="000000" w:themeColor="text1"/>
              <w:bottom w:val="single" w:sz="12" w:space="0" w:color="000000" w:themeColor="text1"/>
              <w:right w:val="single" w:sz="2" w:space="0" w:color="000000" w:themeColor="text1"/>
            </w:tcBorders>
            <w:shd w:val="clear" w:color="auto" w:fill="auto"/>
            <w:tcMar>
              <w:top w:w="80" w:type="dxa"/>
              <w:left w:w="80" w:type="dxa"/>
              <w:bottom w:w="80" w:type="dxa"/>
              <w:right w:w="80" w:type="dxa"/>
            </w:tcMar>
          </w:tcPr>
          <w:p w14:paraId="14E306EB"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rPr>
            </w:pPr>
          </w:p>
        </w:tc>
        <w:tc>
          <w:tcPr>
            <w:tcW w:w="1007" w:type="dxa"/>
            <w:tcBorders>
              <w:top w:val="single" w:sz="12" w:space="0" w:color="000000" w:themeColor="text1"/>
              <w:left w:val="single" w:sz="2" w:space="0" w:color="000000" w:themeColor="text1"/>
              <w:bottom w:val="single" w:sz="1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648D2116"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rPr>
            </w:pPr>
            <w:r w:rsidRPr="00FE7FA8">
              <w:rPr>
                <w:rStyle w:val="ilfuvd"/>
                <w:b/>
                <w:noProof/>
                <w:color w:val="000000" w:themeColor="text1"/>
                <w:sz w:val="18"/>
              </w:rPr>
              <w:t>1,008</w:t>
            </w:r>
          </w:p>
        </w:tc>
        <w:tc>
          <w:tcPr>
            <w:tcW w:w="1007" w:type="dxa"/>
            <w:tcBorders>
              <w:top w:val="single" w:sz="12" w:space="0" w:color="000000" w:themeColor="text1"/>
              <w:left w:val="single" w:sz="2" w:space="0" w:color="000000" w:themeColor="text1"/>
              <w:bottom w:val="single" w:sz="1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153B4048"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rPr>
            </w:pPr>
            <w:r w:rsidRPr="00FE7FA8">
              <w:rPr>
                <w:rStyle w:val="ilfuvd"/>
                <w:b/>
                <w:noProof/>
                <w:color w:val="000000" w:themeColor="text1"/>
                <w:sz w:val="18"/>
              </w:rPr>
              <w:t>2,110</w:t>
            </w:r>
          </w:p>
        </w:tc>
        <w:tc>
          <w:tcPr>
            <w:tcW w:w="1007" w:type="dxa"/>
            <w:tcBorders>
              <w:top w:val="single" w:sz="12" w:space="0" w:color="000000" w:themeColor="text1"/>
              <w:left w:val="single" w:sz="2" w:space="0" w:color="000000" w:themeColor="text1"/>
              <w:bottom w:val="single" w:sz="1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1D1DC43A"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rPr>
            </w:pPr>
            <w:r w:rsidRPr="00FE7FA8">
              <w:rPr>
                <w:rStyle w:val="ilfuvd"/>
                <w:b/>
                <w:noProof/>
                <w:color w:val="000000" w:themeColor="text1"/>
                <w:sz w:val="18"/>
              </w:rPr>
              <w:t>2,110</w:t>
            </w:r>
          </w:p>
        </w:tc>
        <w:tc>
          <w:tcPr>
            <w:tcW w:w="1007" w:type="dxa"/>
            <w:tcBorders>
              <w:top w:val="single" w:sz="12" w:space="0" w:color="000000" w:themeColor="text1"/>
              <w:left w:val="single" w:sz="2" w:space="0" w:color="000000" w:themeColor="text1"/>
              <w:bottom w:val="single" w:sz="1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19FDB625"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rPr>
            </w:pPr>
            <w:r w:rsidRPr="00FE7FA8">
              <w:rPr>
                <w:rStyle w:val="ilfuvd"/>
                <w:b/>
                <w:noProof/>
                <w:color w:val="000000" w:themeColor="text1"/>
                <w:sz w:val="18"/>
              </w:rPr>
              <w:t>1,584</w:t>
            </w:r>
          </w:p>
        </w:tc>
        <w:tc>
          <w:tcPr>
            <w:tcW w:w="1007" w:type="dxa"/>
            <w:tcBorders>
              <w:top w:val="single" w:sz="12" w:space="0" w:color="000000" w:themeColor="text1"/>
              <w:left w:val="single" w:sz="2" w:space="0" w:color="000000" w:themeColor="text1"/>
              <w:bottom w:val="single" w:sz="1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35417173"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rPr>
            </w:pPr>
            <w:r w:rsidRPr="00FE7FA8">
              <w:rPr>
                <w:rStyle w:val="ilfuvd"/>
                <w:b/>
                <w:noProof/>
                <w:color w:val="000000" w:themeColor="text1"/>
                <w:sz w:val="18"/>
              </w:rPr>
              <w:t>1,574</w:t>
            </w:r>
          </w:p>
        </w:tc>
        <w:tc>
          <w:tcPr>
            <w:tcW w:w="1007" w:type="dxa"/>
            <w:tcBorders>
              <w:top w:val="single" w:sz="12" w:space="0" w:color="000000" w:themeColor="text1"/>
              <w:left w:val="single" w:sz="2" w:space="0" w:color="000000" w:themeColor="text1"/>
              <w:bottom w:val="single" w:sz="12" w:space="0" w:color="000000" w:themeColor="text1"/>
              <w:right w:val="single" w:sz="2" w:space="0" w:color="000000" w:themeColor="text1"/>
            </w:tcBorders>
            <w:shd w:val="clear" w:color="auto" w:fill="auto"/>
            <w:tcMar>
              <w:top w:w="80" w:type="dxa"/>
              <w:left w:w="80" w:type="dxa"/>
              <w:bottom w:w="80" w:type="dxa"/>
              <w:right w:w="80" w:type="dxa"/>
            </w:tcMar>
            <w:vAlign w:val="center"/>
          </w:tcPr>
          <w:p w14:paraId="2AAA119C" w14:textId="77777777" w:rsidR="004C4604" w:rsidRPr="00FE7FA8" w:rsidRDefault="004C4604" w:rsidP="0042363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60" w:after="60" w:line="200" w:lineRule="exact"/>
              <w:jc w:val="right"/>
              <w:rPr>
                <w:rStyle w:val="ilfuvd"/>
                <w:noProof/>
                <w:color w:val="000000" w:themeColor="text1"/>
              </w:rPr>
            </w:pPr>
            <w:r w:rsidRPr="00FE7FA8">
              <w:rPr>
                <w:rStyle w:val="ilfuvd"/>
                <w:b/>
                <w:noProof/>
                <w:color w:val="000000" w:themeColor="text1"/>
                <w:sz w:val="18"/>
              </w:rPr>
              <w:t>1,244</w:t>
            </w:r>
          </w:p>
        </w:tc>
        <w:tc>
          <w:tcPr>
            <w:tcW w:w="1007" w:type="dxa"/>
            <w:tcBorders>
              <w:top w:val="single" w:sz="12" w:space="0" w:color="000000" w:themeColor="text1"/>
              <w:left w:val="single" w:sz="2" w:space="0" w:color="000000" w:themeColor="text1"/>
              <w:bottom w:val="single" w:sz="12" w:space="0" w:color="000000" w:themeColor="text1"/>
              <w:right w:val="single" w:sz="12" w:space="0" w:color="000000" w:themeColor="text1"/>
            </w:tcBorders>
            <w:shd w:val="clear" w:color="auto" w:fill="auto"/>
            <w:tcMar>
              <w:top w:w="80" w:type="dxa"/>
              <w:left w:w="80" w:type="dxa"/>
              <w:bottom w:w="80" w:type="dxa"/>
              <w:right w:w="80" w:type="dxa"/>
            </w:tcMar>
            <w:vAlign w:val="center"/>
          </w:tcPr>
          <w:p w14:paraId="5972566D" w14:textId="77777777" w:rsidR="004C4604" w:rsidRPr="00FE7FA8" w:rsidRDefault="004C4604" w:rsidP="00423638">
            <w:pPr>
              <w:pStyle w:val="Body"/>
              <w:spacing w:before="60" w:after="60" w:line="200" w:lineRule="exact"/>
              <w:jc w:val="right"/>
              <w:rPr>
                <w:noProof/>
                <w:color w:val="000000" w:themeColor="text1"/>
              </w:rPr>
            </w:pPr>
            <w:r w:rsidRPr="00FE7FA8">
              <w:rPr>
                <w:rStyle w:val="ilfuvd"/>
                <w:b/>
                <w:noProof/>
                <w:color w:val="000000" w:themeColor="text1"/>
                <w:sz w:val="18"/>
              </w:rPr>
              <w:t>9,630</w:t>
            </w:r>
          </w:p>
        </w:tc>
      </w:tr>
    </w:tbl>
    <w:p w14:paraId="1A1A3AA9" w14:textId="77777777" w:rsidR="004C4604" w:rsidRPr="00FE7FA8" w:rsidRDefault="004C4604" w:rsidP="004C4604">
      <w:pPr>
        <w:spacing w:line="200" w:lineRule="exact"/>
        <w:rPr>
          <w:noProof/>
          <w:color w:val="000000" w:themeColor="text1"/>
          <w:sz w:val="16"/>
          <w:szCs w:val="16"/>
        </w:rPr>
      </w:pPr>
    </w:p>
    <w:p w14:paraId="7B492AED" w14:textId="77777777" w:rsidR="004C4604" w:rsidRPr="00FE7FA8" w:rsidRDefault="004C4604" w:rsidP="004C4604">
      <w:pPr>
        <w:rPr>
          <w:noProof/>
          <w:color w:val="000000" w:themeColor="text1"/>
          <w:sz w:val="18"/>
        </w:rPr>
      </w:pPr>
      <w:r w:rsidRPr="00FE7FA8">
        <w:rPr>
          <w:noProof/>
          <w:color w:val="000000" w:themeColor="text1"/>
          <w:sz w:val="18"/>
        </w:rPr>
        <w:t xml:space="preserve">Vajadzīgās administratīvās apropriācijas nodrošinās, izmantojot apropriācijas, kuras jau piešķirtas darbības pārvaldībai un/vai ir pārgrupētas, vajadzības gadījumā izmantojot vadošajam ĢD gada budžeta sadales procedūrā piešķirtos papildu resursus un ņemot vērā budžeta ierobežojumus. </w:t>
      </w:r>
    </w:p>
    <w:p w14:paraId="323D8849" w14:textId="77777777" w:rsidR="0034792C" w:rsidRPr="00D42E5E" w:rsidRDefault="0034792C" w:rsidP="0034792C">
      <w:pPr>
        <w:rPr>
          <w:noProof/>
          <w:color w:val="000000" w:themeColor="text1"/>
          <w:sz w:val="18"/>
          <w:lang w:val="en-US"/>
        </w:rPr>
        <w:sectPr w:rsidR="0034792C" w:rsidRPr="00D42E5E" w:rsidSect="00CF2668">
          <w:headerReference w:type="default" r:id="rId16"/>
          <w:footerReference w:type="default" r:id="rId17"/>
          <w:headerReference w:type="first" r:id="rId18"/>
          <w:footerReference w:type="first" r:id="rId19"/>
          <w:pgSz w:w="11907" w:h="16840"/>
          <w:pgMar w:top="1134" w:right="1418" w:bottom="1134" w:left="1418" w:header="709" w:footer="709" w:gutter="0"/>
          <w:cols w:space="708"/>
          <w:docGrid w:linePitch="360"/>
        </w:sectPr>
      </w:pPr>
      <w:r w:rsidRPr="00D42E5E">
        <w:rPr>
          <w:noProof/>
          <w:color w:val="444345"/>
          <w:sz w:val="22"/>
          <w:lang w:val="en-US"/>
        </w:rPr>
        <w:br/>
      </w:r>
    </w:p>
    <w:p w14:paraId="534066B0" w14:textId="77777777" w:rsidR="004C4604" w:rsidRPr="00FE7FA8" w:rsidRDefault="004C4604" w:rsidP="004C4604">
      <w:pPr>
        <w:pStyle w:val="ManualHeading4"/>
        <w:rPr>
          <w:noProof/>
        </w:rPr>
      </w:pPr>
      <w:r w:rsidRPr="00FE7FA8">
        <w:rPr>
          <w:noProof/>
        </w:rPr>
        <w:t>3.2.3.1.</w:t>
      </w:r>
      <w:r w:rsidRPr="00FE7FA8">
        <w:rPr>
          <w:noProof/>
        </w:rPr>
        <w:tab/>
        <w:t xml:space="preserve">Aplēstās cilvēkresursu vajadzības </w:t>
      </w:r>
    </w:p>
    <w:p w14:paraId="68B050B1" w14:textId="77777777" w:rsidR="004C4604" w:rsidRPr="00FE7FA8" w:rsidRDefault="004C4604" w:rsidP="004C4604">
      <w:pPr>
        <w:pStyle w:val="ListDash1"/>
        <w:rPr>
          <w:noProof/>
          <w:color w:val="000000" w:themeColor="text1"/>
        </w:rPr>
      </w:pPr>
      <w:r w:rsidRPr="00FE7FA8">
        <w:rPr>
          <w:noProof/>
          <w:color w:val="000000" w:themeColor="text1"/>
        </w:rPr>
        <w:sym w:font="Wingdings" w:char="F0A8"/>
      </w:r>
      <w:r w:rsidRPr="00FE7FA8">
        <w:rPr>
          <w:noProof/>
        </w:rPr>
        <w:tab/>
        <w:t>Priekšlikumam/iniciatīvai nav vajadzīgi cilvēkresursi.</w:t>
      </w:r>
      <w:r w:rsidRPr="00FE7FA8">
        <w:rPr>
          <w:noProof/>
          <w:color w:val="000000" w:themeColor="text1"/>
        </w:rPr>
        <w:t xml:space="preserve"> </w:t>
      </w:r>
    </w:p>
    <w:p w14:paraId="4F147F93" w14:textId="77777777" w:rsidR="004C4604" w:rsidRPr="00FE7FA8" w:rsidRDefault="004C4604" w:rsidP="004C4604">
      <w:pPr>
        <w:pStyle w:val="ListDash1"/>
        <w:rPr>
          <w:noProof/>
          <w:color w:val="000000" w:themeColor="text1"/>
        </w:rPr>
      </w:pPr>
      <w:r w:rsidRPr="00FE7FA8">
        <w:rPr>
          <w:rStyle w:val="ilfuvd"/>
          <w:noProof/>
          <w:color w:val="000000" w:themeColor="text1"/>
          <w:sz w:val="22"/>
        </w:rPr>
        <w:sym w:font="Wingdings" w:char="F0FC"/>
      </w:r>
      <w:r w:rsidRPr="00FE7FA8">
        <w:rPr>
          <w:noProof/>
        </w:rPr>
        <w:tab/>
        <w:t>Priekšlikumam/iniciatīvai ir vajadzīgi šādi cilvēkresursi:</w:t>
      </w:r>
    </w:p>
    <w:p w14:paraId="606F0C1B" w14:textId="77777777" w:rsidR="004C4604" w:rsidRPr="00FE7FA8" w:rsidRDefault="004C4604" w:rsidP="004C4604">
      <w:pPr>
        <w:spacing w:after="60"/>
        <w:jc w:val="right"/>
        <w:rPr>
          <w:i/>
          <w:noProof/>
          <w:color w:val="000000" w:themeColor="text1"/>
          <w:sz w:val="20"/>
        </w:rPr>
      </w:pPr>
      <w:r w:rsidRPr="00FE7FA8">
        <w:rPr>
          <w:i/>
          <w:noProof/>
          <w:color w:val="000000" w:themeColor="text1"/>
          <w:sz w:val="20"/>
        </w:rPr>
        <w:t>Aplēse izsakāma ar pilnslodzes ekvivalentu</w:t>
      </w:r>
    </w:p>
    <w:tbl>
      <w:tblPr>
        <w:tblW w:w="10349" w:type="dxa"/>
        <w:tblInd w:w="-771"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1560"/>
        <w:gridCol w:w="1559"/>
        <w:gridCol w:w="993"/>
        <w:gridCol w:w="992"/>
        <w:gridCol w:w="992"/>
        <w:gridCol w:w="992"/>
        <w:gridCol w:w="1134"/>
        <w:gridCol w:w="993"/>
        <w:gridCol w:w="1134"/>
      </w:tblGrid>
      <w:tr w:rsidR="004C4604" w:rsidRPr="00FE7FA8" w14:paraId="6BB5E8A5" w14:textId="77777777" w:rsidTr="00423638">
        <w:trPr>
          <w:trHeight w:val="227"/>
        </w:trPr>
        <w:tc>
          <w:tcPr>
            <w:tcW w:w="3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1F30629E" w14:textId="77777777" w:rsidR="004C4604" w:rsidRPr="00FE7FA8" w:rsidRDefault="004C4604" w:rsidP="00423638">
            <w:pPr>
              <w:pStyle w:val="Text1"/>
              <w:spacing w:before="40" w:after="40"/>
              <w:ind w:left="0"/>
              <w:jc w:val="center"/>
              <w:rPr>
                <w:noProof/>
                <w:color w:val="000000" w:themeColor="text1"/>
              </w:rPr>
            </w:pPr>
            <w:r w:rsidRPr="00FE7FA8">
              <w:rPr>
                <w:rStyle w:val="ilfuvd"/>
                <w:b/>
                <w:noProof/>
                <w:color w:val="000000" w:themeColor="text1"/>
                <w:sz w:val="16"/>
              </w:rPr>
              <w:t>Gadi</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1E441613" w14:textId="77777777" w:rsidR="004C4604" w:rsidRPr="00FE7FA8" w:rsidRDefault="004C4604" w:rsidP="00423638">
            <w:pPr>
              <w:pStyle w:val="Body"/>
              <w:spacing w:before="20" w:after="20"/>
              <w:jc w:val="center"/>
              <w:rPr>
                <w:noProof/>
                <w:color w:val="000000" w:themeColor="text1"/>
              </w:rPr>
            </w:pPr>
            <w:r w:rsidRPr="00FE7FA8">
              <w:rPr>
                <w:rStyle w:val="ilfuvd"/>
                <w:b/>
                <w:noProof/>
                <w:color w:val="000000" w:themeColor="text1"/>
                <w:sz w:val="20"/>
              </w:rPr>
              <w:t>2021.</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350FA61A" w14:textId="77777777" w:rsidR="004C4604" w:rsidRPr="00FE7FA8" w:rsidRDefault="004C4604" w:rsidP="00423638">
            <w:pPr>
              <w:pStyle w:val="Body"/>
              <w:spacing w:before="20" w:after="20"/>
              <w:jc w:val="center"/>
              <w:rPr>
                <w:noProof/>
                <w:color w:val="000000" w:themeColor="text1"/>
              </w:rPr>
            </w:pPr>
            <w:r w:rsidRPr="00FE7FA8">
              <w:rPr>
                <w:rStyle w:val="ilfuvd"/>
                <w:b/>
                <w:noProof/>
                <w:color w:val="000000" w:themeColor="text1"/>
                <w:sz w:val="20"/>
              </w:rPr>
              <w:t>2022.</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34640D10" w14:textId="77777777" w:rsidR="004C4604" w:rsidRPr="00FE7FA8" w:rsidRDefault="004C4604" w:rsidP="00423638">
            <w:pPr>
              <w:pStyle w:val="Body"/>
              <w:spacing w:before="20" w:after="20"/>
              <w:jc w:val="center"/>
              <w:rPr>
                <w:noProof/>
                <w:color w:val="000000" w:themeColor="text1"/>
              </w:rPr>
            </w:pPr>
            <w:r w:rsidRPr="00FE7FA8">
              <w:rPr>
                <w:rStyle w:val="ilfuvd"/>
                <w:b/>
                <w:noProof/>
                <w:color w:val="000000" w:themeColor="text1"/>
                <w:sz w:val="20"/>
              </w:rPr>
              <w:t>2023.</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7D55DB93" w14:textId="77777777" w:rsidR="004C4604" w:rsidRPr="00FE7FA8" w:rsidRDefault="004C4604" w:rsidP="00423638">
            <w:pPr>
              <w:pStyle w:val="Body"/>
              <w:spacing w:before="20" w:after="20"/>
              <w:jc w:val="center"/>
              <w:rPr>
                <w:noProof/>
                <w:color w:val="000000" w:themeColor="text1"/>
              </w:rPr>
            </w:pPr>
            <w:r w:rsidRPr="00FE7FA8">
              <w:rPr>
                <w:rStyle w:val="ilfuvd"/>
                <w:b/>
                <w:noProof/>
                <w:color w:val="000000" w:themeColor="text1"/>
                <w:sz w:val="20"/>
              </w:rPr>
              <w:t>2024.</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61D5A284"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20"/>
              </w:rPr>
              <w:t>2025.</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5BC89591"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20"/>
              </w:rPr>
              <w:t>2026.</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391EBFEE" w14:textId="77777777" w:rsidR="004C4604" w:rsidRPr="00FE7FA8" w:rsidRDefault="004C4604" w:rsidP="00423638">
            <w:pPr>
              <w:pStyle w:val="Body"/>
              <w:jc w:val="center"/>
              <w:rPr>
                <w:noProof/>
                <w:color w:val="000000" w:themeColor="text1"/>
              </w:rPr>
            </w:pPr>
            <w:r w:rsidRPr="00FE7FA8">
              <w:rPr>
                <w:rStyle w:val="ilfuvd"/>
                <w:b/>
                <w:noProof/>
                <w:color w:val="000000" w:themeColor="text1"/>
                <w:sz w:val="20"/>
              </w:rPr>
              <w:t>2027.</w:t>
            </w:r>
          </w:p>
        </w:tc>
      </w:tr>
      <w:tr w:rsidR="004C4604" w:rsidRPr="00FE7FA8" w14:paraId="07D1735E" w14:textId="77777777" w:rsidTr="00423638">
        <w:trPr>
          <w:trHeight w:val="216"/>
        </w:trPr>
        <w:tc>
          <w:tcPr>
            <w:tcW w:w="10349"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CAB0451" w14:textId="77777777" w:rsidR="004C4604" w:rsidRPr="00FE7FA8" w:rsidRDefault="004C4604" w:rsidP="00423638">
            <w:pPr>
              <w:pStyle w:val="Body"/>
              <w:jc w:val="left"/>
              <w:rPr>
                <w:noProof/>
                <w:color w:val="000000" w:themeColor="text1"/>
              </w:rPr>
            </w:pPr>
            <w:r w:rsidRPr="00FE7FA8">
              <w:rPr>
                <w:rStyle w:val="ilfuvd"/>
                <w:noProof/>
                <w:color w:val="000000" w:themeColor="text1"/>
                <w:sz w:val="16"/>
              </w:rPr>
              <w:t>•</w:t>
            </w:r>
            <w:r w:rsidRPr="00FE7FA8">
              <w:rPr>
                <w:rStyle w:val="ilfuvd"/>
                <w:noProof/>
                <w:color w:val="000000" w:themeColor="text1"/>
              </w:rPr>
              <w:t xml:space="preserve"> Štatu sarakstā ietvertās amata vietas (ierēdņi un pagaidu darbinieki) </w:t>
            </w:r>
            <w:r w:rsidRPr="00FE7FA8">
              <w:rPr>
                <w:rStyle w:val="ilfuvd"/>
                <w:b/>
                <w:noProof/>
                <w:color w:val="000000" w:themeColor="text1"/>
                <w:u w:val="single"/>
              </w:rPr>
              <w:t xml:space="preserve">ĢD </w:t>
            </w:r>
            <w:r w:rsidRPr="00FE7FA8">
              <w:rPr>
                <w:rStyle w:val="ilfuvd"/>
                <w:b/>
                <w:i/>
                <w:noProof/>
                <w:color w:val="000000" w:themeColor="text1"/>
                <w:u w:val="single"/>
              </w:rPr>
              <w:t>DEFIS</w:t>
            </w:r>
            <w:r w:rsidRPr="00FE7FA8">
              <w:rPr>
                <w:rStyle w:val="ilfuvd"/>
                <w:b/>
                <w:noProof/>
                <w:color w:val="000000" w:themeColor="text1"/>
                <w:u w:val="single"/>
              </w:rPr>
              <w:t xml:space="preserve"> vajadzībām</w:t>
            </w:r>
          </w:p>
        </w:tc>
      </w:tr>
      <w:tr w:rsidR="004C4604" w:rsidRPr="00FE7FA8" w14:paraId="3B996031" w14:textId="77777777" w:rsidTr="00423638">
        <w:trPr>
          <w:trHeight w:val="368"/>
        </w:trPr>
        <w:tc>
          <w:tcPr>
            <w:tcW w:w="3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214" w:type="dxa"/>
              <w:bottom w:w="80" w:type="dxa"/>
              <w:right w:w="80" w:type="dxa"/>
            </w:tcMar>
          </w:tcPr>
          <w:p w14:paraId="09438BC2" w14:textId="77777777" w:rsidR="004C4604" w:rsidRPr="00FE7FA8" w:rsidRDefault="004C4604" w:rsidP="00423638">
            <w:pPr>
              <w:pStyle w:val="Text1"/>
              <w:spacing w:before="48" w:after="48"/>
              <w:ind w:left="134"/>
              <w:jc w:val="left"/>
              <w:rPr>
                <w:noProof/>
                <w:color w:val="000000" w:themeColor="text1"/>
              </w:rPr>
            </w:pPr>
            <w:r w:rsidRPr="00FE7FA8">
              <w:rPr>
                <w:rStyle w:val="ilfuvd"/>
                <w:noProof/>
                <w:color w:val="000000" w:themeColor="text1"/>
              </w:rPr>
              <w:t>Galvenā mītne un Komisijas pārstāvniecības</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7F554433" w14:textId="77777777" w:rsidR="004C4604" w:rsidRPr="00FE7FA8" w:rsidRDefault="004C4604" w:rsidP="00423638">
            <w:pPr>
              <w:pStyle w:val="Body"/>
              <w:spacing w:before="48" w:after="48"/>
              <w:jc w:val="cente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0526579C" w14:textId="77777777" w:rsidR="004C4604" w:rsidRPr="00FE7FA8" w:rsidRDefault="004C4604" w:rsidP="00423638">
            <w:pPr>
              <w:pStyle w:val="Body"/>
              <w:spacing w:before="48" w:after="48"/>
              <w:jc w:val="center"/>
              <w:rPr>
                <w:noProof/>
                <w:color w:val="000000" w:themeColor="text1"/>
                <w:sz w:val="20"/>
                <w:highlight w:val="yellow"/>
              </w:rPr>
            </w:pPr>
            <w:r w:rsidRPr="00FE7FA8">
              <w:rPr>
                <w:noProof/>
                <w:color w:val="000000" w:themeColor="text1"/>
                <w:sz w:val="20"/>
              </w:rPr>
              <w:t>5</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2AFBB18C" w14:textId="77777777" w:rsidR="004C4604" w:rsidRPr="00FE7FA8" w:rsidRDefault="004C4604" w:rsidP="00423638">
            <w:pPr>
              <w:pStyle w:val="Body"/>
              <w:spacing w:before="48" w:after="48"/>
              <w:jc w:val="center"/>
              <w:rPr>
                <w:noProof/>
                <w:color w:val="000000" w:themeColor="text1"/>
                <w:sz w:val="20"/>
              </w:rPr>
            </w:pPr>
            <w:r w:rsidRPr="00FE7FA8">
              <w:rPr>
                <w:rStyle w:val="ilfuvd"/>
                <w:noProof/>
                <w:color w:val="000000" w:themeColor="text1"/>
                <w:sz w:val="20"/>
              </w:rPr>
              <w:t>10</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14D71257" w14:textId="77777777" w:rsidR="004C4604" w:rsidRPr="00FE7FA8" w:rsidRDefault="004C4604" w:rsidP="00423638">
            <w:pPr>
              <w:pStyle w:val="Body"/>
              <w:spacing w:before="48" w:after="48"/>
              <w:jc w:val="center"/>
              <w:rPr>
                <w:noProof/>
                <w:color w:val="000000" w:themeColor="text1"/>
                <w:sz w:val="20"/>
              </w:rPr>
            </w:pPr>
            <w:r w:rsidRPr="00FE7FA8">
              <w:rPr>
                <w:rStyle w:val="ilfuvd"/>
                <w:noProof/>
                <w:color w:val="000000" w:themeColor="text1"/>
                <w:sz w:val="20"/>
              </w:rPr>
              <w:t>10</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19E75C37" w14:textId="77777777" w:rsidR="004C4604" w:rsidRPr="00FE7FA8" w:rsidRDefault="004C4604" w:rsidP="00423638">
            <w:pPr>
              <w:pStyle w:val="Body"/>
              <w:spacing w:before="48" w:after="48"/>
              <w:jc w:val="center"/>
              <w:rPr>
                <w:noProof/>
                <w:color w:val="000000" w:themeColor="text1"/>
                <w:sz w:val="20"/>
              </w:rPr>
            </w:pPr>
            <w:r w:rsidRPr="00FE7FA8">
              <w:rPr>
                <w:rStyle w:val="ilfuvd"/>
                <w:noProof/>
                <w:color w:val="000000" w:themeColor="text1"/>
                <w:sz w:val="20"/>
              </w:rPr>
              <w:t>8</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5BC95DD4" w14:textId="77777777" w:rsidR="004C4604" w:rsidRPr="00FE7FA8" w:rsidRDefault="004C4604" w:rsidP="00423638">
            <w:pPr>
              <w:pStyle w:val="Body"/>
              <w:spacing w:before="48" w:after="48"/>
              <w:jc w:val="center"/>
              <w:rPr>
                <w:noProof/>
                <w:color w:val="000000" w:themeColor="text1"/>
                <w:sz w:val="20"/>
              </w:rPr>
            </w:pPr>
            <w:r w:rsidRPr="00FE7FA8">
              <w:rPr>
                <w:rStyle w:val="ilfuvd"/>
                <w:noProof/>
                <w:color w:val="000000" w:themeColor="text1"/>
                <w:sz w:val="20"/>
              </w:rPr>
              <w:t>8</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57218287" w14:textId="77777777" w:rsidR="004C4604" w:rsidRPr="00FE7FA8" w:rsidRDefault="004C4604" w:rsidP="00423638">
            <w:pPr>
              <w:pStyle w:val="Body"/>
              <w:spacing w:before="48" w:after="48"/>
              <w:jc w:val="center"/>
              <w:rPr>
                <w:noProof/>
                <w:color w:val="000000" w:themeColor="text1"/>
                <w:sz w:val="20"/>
              </w:rPr>
            </w:pPr>
            <w:r w:rsidRPr="00FE7FA8">
              <w:rPr>
                <w:rStyle w:val="ilfuvd"/>
                <w:noProof/>
                <w:color w:val="000000" w:themeColor="text1"/>
                <w:sz w:val="20"/>
              </w:rPr>
              <w:t>7</w:t>
            </w:r>
          </w:p>
        </w:tc>
      </w:tr>
      <w:tr w:rsidR="004C4604" w:rsidRPr="00FE7FA8" w14:paraId="7AEE44F0" w14:textId="77777777" w:rsidTr="00423638">
        <w:trPr>
          <w:trHeight w:val="188"/>
        </w:trPr>
        <w:tc>
          <w:tcPr>
            <w:tcW w:w="3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214" w:type="dxa"/>
              <w:bottom w:w="80" w:type="dxa"/>
              <w:right w:w="80" w:type="dxa"/>
            </w:tcMar>
          </w:tcPr>
          <w:p w14:paraId="060C07E7" w14:textId="77777777" w:rsidR="004C4604" w:rsidRPr="00FE7FA8" w:rsidRDefault="004C4604" w:rsidP="00423638">
            <w:pPr>
              <w:pStyle w:val="Text1"/>
              <w:spacing w:before="48" w:after="48"/>
              <w:ind w:left="134"/>
              <w:jc w:val="left"/>
              <w:rPr>
                <w:noProof/>
                <w:color w:val="000000" w:themeColor="text1"/>
              </w:rPr>
            </w:pPr>
            <w:r w:rsidRPr="00FE7FA8">
              <w:rPr>
                <w:rStyle w:val="ilfuvd"/>
                <w:noProof/>
                <w:color w:val="000000" w:themeColor="text1"/>
              </w:rPr>
              <w:t>Delegācijas</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1697E311"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5BEEB4DA"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6F9CF971"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741A539E" w14:textId="77777777" w:rsidR="004C4604" w:rsidRPr="00FE7FA8" w:rsidRDefault="004C4604" w:rsidP="00423638">
            <w:pPr>
              <w:rPr>
                <w:noProof/>
                <w:color w:val="000000" w:themeColor="text1"/>
              </w:rPr>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3106C012" w14:textId="77777777" w:rsidR="004C4604" w:rsidRPr="00FE7FA8" w:rsidRDefault="004C4604" w:rsidP="00423638">
            <w:pPr>
              <w:rPr>
                <w:noProof/>
                <w:color w:val="000000" w:themeColor="text1"/>
              </w:rPr>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6B034D20" w14:textId="77777777" w:rsidR="004C4604" w:rsidRPr="00FE7FA8" w:rsidRDefault="004C4604" w:rsidP="00423638">
            <w:pPr>
              <w:rPr>
                <w:noProof/>
                <w:color w:val="000000" w:themeColor="text1"/>
              </w:rPr>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78B2B59D" w14:textId="77777777" w:rsidR="004C4604" w:rsidRPr="00FE7FA8" w:rsidRDefault="004C4604" w:rsidP="00423638">
            <w:pPr>
              <w:rPr>
                <w:noProof/>
                <w:color w:val="000000" w:themeColor="text1"/>
              </w:rPr>
            </w:pPr>
          </w:p>
        </w:tc>
      </w:tr>
      <w:tr w:rsidR="004C4604" w:rsidRPr="00FE7FA8" w14:paraId="46604044" w14:textId="77777777" w:rsidTr="00423638">
        <w:trPr>
          <w:trHeight w:val="188"/>
        </w:trPr>
        <w:tc>
          <w:tcPr>
            <w:tcW w:w="3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214" w:type="dxa"/>
              <w:bottom w:w="80" w:type="dxa"/>
              <w:right w:w="80" w:type="dxa"/>
            </w:tcMar>
          </w:tcPr>
          <w:p w14:paraId="21D7A399" w14:textId="77777777" w:rsidR="004C4604" w:rsidRPr="00FE7FA8" w:rsidRDefault="004C4604" w:rsidP="00423638">
            <w:pPr>
              <w:pStyle w:val="Text1"/>
              <w:spacing w:before="48" w:after="48"/>
              <w:ind w:left="134"/>
              <w:jc w:val="left"/>
              <w:rPr>
                <w:noProof/>
                <w:color w:val="000000" w:themeColor="text1"/>
              </w:rPr>
            </w:pPr>
            <w:r w:rsidRPr="00FE7FA8">
              <w:rPr>
                <w:rStyle w:val="ilfuvd"/>
                <w:noProof/>
                <w:color w:val="000000" w:themeColor="text1"/>
                <w:sz w:val="16"/>
              </w:rPr>
              <w:t>Pētniecība</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68ABFA86"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28B6CDA2"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07FB895C"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57D1492A" w14:textId="77777777" w:rsidR="004C4604" w:rsidRPr="00FE7FA8" w:rsidRDefault="004C4604" w:rsidP="00423638">
            <w:pPr>
              <w:rPr>
                <w:noProof/>
                <w:color w:val="000000" w:themeColor="text1"/>
              </w:rPr>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12F0B9AF" w14:textId="77777777" w:rsidR="004C4604" w:rsidRPr="00FE7FA8" w:rsidRDefault="004C4604" w:rsidP="00423638">
            <w:pPr>
              <w:rPr>
                <w:noProof/>
                <w:color w:val="000000" w:themeColor="text1"/>
              </w:rPr>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381037DB" w14:textId="77777777" w:rsidR="004C4604" w:rsidRPr="00FE7FA8" w:rsidRDefault="004C4604" w:rsidP="00423638">
            <w:pPr>
              <w:rPr>
                <w:noProof/>
                <w:color w:val="000000" w:themeColor="text1"/>
              </w:rPr>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613B98C2" w14:textId="77777777" w:rsidR="004C4604" w:rsidRPr="00FE7FA8" w:rsidRDefault="004C4604" w:rsidP="00423638">
            <w:pPr>
              <w:rPr>
                <w:noProof/>
                <w:color w:val="000000" w:themeColor="text1"/>
              </w:rPr>
            </w:pPr>
          </w:p>
        </w:tc>
      </w:tr>
      <w:tr w:rsidR="004C4604" w:rsidRPr="00FE7FA8" w14:paraId="5B6114F6" w14:textId="77777777" w:rsidTr="00423638">
        <w:trPr>
          <w:trHeight w:val="456"/>
        </w:trPr>
        <w:tc>
          <w:tcPr>
            <w:tcW w:w="10349"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758E38DB" w14:textId="77777777" w:rsidR="004C4604" w:rsidRPr="00FE7FA8" w:rsidRDefault="004C4604" w:rsidP="00423638">
            <w:pPr>
              <w:pStyle w:val="Text1"/>
              <w:spacing w:before="60" w:after="60"/>
              <w:ind w:left="0"/>
              <w:jc w:val="left"/>
              <w:rPr>
                <w:rStyle w:val="ilfuvd"/>
                <w:noProof/>
                <w:color w:val="000000" w:themeColor="text1"/>
              </w:rPr>
            </w:pPr>
            <w:r w:rsidRPr="00FE7FA8">
              <w:rPr>
                <w:rStyle w:val="ilfuvd"/>
                <w:noProof/>
                <w:color w:val="000000" w:themeColor="text1"/>
                <w:sz w:val="16"/>
              </w:rPr>
              <w:t>•</w:t>
            </w:r>
            <w:r w:rsidRPr="00FE7FA8">
              <w:rPr>
                <w:rStyle w:val="ilfuvd"/>
                <w:noProof/>
                <w:color w:val="000000" w:themeColor="text1"/>
              </w:rPr>
              <w:t xml:space="preserve"> </w:t>
            </w:r>
            <w:r w:rsidRPr="00FE7FA8">
              <w:rPr>
                <w:rStyle w:val="ilfuvd"/>
                <w:noProof/>
                <w:color w:val="000000" w:themeColor="text1"/>
                <w:sz w:val="16"/>
              </w:rPr>
              <w:t>Ārštata darbinieki (izsakot ar pilnslodzes ekvivalentu</w:t>
            </w:r>
            <w:r w:rsidRPr="00FE7FA8">
              <w:rPr>
                <w:rStyle w:val="ilfuvd"/>
                <w:noProof/>
                <w:color w:val="000000" w:themeColor="text1"/>
              </w:rPr>
              <w:t xml:space="preserve"> PSE)</w:t>
            </w:r>
            <w:r w:rsidRPr="00FE7FA8">
              <w:rPr>
                <w:rStyle w:val="ilfuvd"/>
                <w:b/>
                <w:noProof/>
                <w:color w:val="000000" w:themeColor="text1"/>
                <w:sz w:val="16"/>
              </w:rPr>
              <w:t xml:space="preserve"> – </w:t>
            </w:r>
            <w:r w:rsidRPr="00FE7FA8">
              <w:rPr>
                <w:rStyle w:val="ilfuvd"/>
                <w:b/>
                <w:i/>
                <w:noProof/>
                <w:color w:val="000000" w:themeColor="text1"/>
                <w:sz w:val="16"/>
              </w:rPr>
              <w:t>AC</w:t>
            </w:r>
            <w:r w:rsidRPr="00FE7FA8">
              <w:rPr>
                <w:rStyle w:val="ilfuvd"/>
                <w:b/>
                <w:noProof/>
                <w:color w:val="000000" w:themeColor="text1"/>
                <w:sz w:val="16"/>
              </w:rPr>
              <w:t xml:space="preserve">. </w:t>
            </w:r>
            <w:r w:rsidRPr="00FE7FA8">
              <w:rPr>
                <w:rStyle w:val="ilfuvd"/>
                <w:b/>
                <w:i/>
                <w:noProof/>
                <w:color w:val="000000" w:themeColor="text1"/>
                <w:sz w:val="16"/>
              </w:rPr>
              <w:t>AL</w:t>
            </w:r>
            <w:r w:rsidRPr="00FE7FA8">
              <w:rPr>
                <w:rStyle w:val="ilfuvd"/>
                <w:b/>
                <w:noProof/>
                <w:color w:val="000000" w:themeColor="text1"/>
                <w:sz w:val="16"/>
              </w:rPr>
              <w:t xml:space="preserve">, </w:t>
            </w:r>
            <w:r w:rsidRPr="00FE7FA8">
              <w:rPr>
                <w:rStyle w:val="ilfuvd"/>
                <w:b/>
                <w:i/>
                <w:noProof/>
                <w:color w:val="000000" w:themeColor="text1"/>
                <w:sz w:val="16"/>
              </w:rPr>
              <w:t>END</w:t>
            </w:r>
            <w:r w:rsidRPr="00FE7FA8">
              <w:rPr>
                <w:rStyle w:val="ilfuvd"/>
                <w:b/>
                <w:noProof/>
                <w:color w:val="000000" w:themeColor="text1"/>
                <w:sz w:val="16"/>
              </w:rPr>
              <w:t xml:space="preserve">, </w:t>
            </w:r>
            <w:r w:rsidRPr="00FE7FA8">
              <w:rPr>
                <w:rStyle w:val="ilfuvd"/>
                <w:b/>
                <w:i/>
                <w:noProof/>
                <w:color w:val="000000" w:themeColor="text1"/>
                <w:sz w:val="16"/>
              </w:rPr>
              <w:t>INT</w:t>
            </w:r>
            <w:r w:rsidRPr="00FE7FA8">
              <w:rPr>
                <w:rStyle w:val="ilfuvd"/>
                <w:b/>
                <w:noProof/>
                <w:color w:val="000000" w:themeColor="text1"/>
                <w:sz w:val="16"/>
              </w:rPr>
              <w:t xml:space="preserve"> un </w:t>
            </w:r>
            <w:r w:rsidRPr="00FE7FA8">
              <w:rPr>
                <w:rStyle w:val="ilfuvd"/>
                <w:b/>
                <w:i/>
                <w:noProof/>
                <w:color w:val="000000" w:themeColor="text1"/>
                <w:sz w:val="16"/>
              </w:rPr>
              <w:t>JED</w:t>
            </w:r>
            <w:r w:rsidRPr="00FE7FA8">
              <w:rPr>
                <w:rStyle w:val="ilfuvd"/>
                <w:noProof/>
                <w:color w:val="000000" w:themeColor="text1"/>
                <w:sz w:val="16"/>
              </w:rPr>
              <w:t xml:space="preserve"> </w:t>
            </w:r>
            <w:r w:rsidRPr="00FE7FA8">
              <w:rPr>
                <w:rStyle w:val="ilfuvd"/>
                <w:b/>
                <w:noProof/>
                <w:color w:val="000000" w:themeColor="text1"/>
                <w:sz w:val="16"/>
                <w:u w:val="single"/>
              </w:rPr>
              <w:t xml:space="preserve">ĢD </w:t>
            </w:r>
            <w:r w:rsidRPr="00FE7FA8">
              <w:rPr>
                <w:rStyle w:val="ilfuvd"/>
                <w:b/>
                <w:i/>
                <w:noProof/>
                <w:color w:val="000000" w:themeColor="text1"/>
                <w:sz w:val="16"/>
                <w:u w:val="single"/>
              </w:rPr>
              <w:t>DEFIS</w:t>
            </w:r>
            <w:r w:rsidRPr="00FE7FA8">
              <w:rPr>
                <w:rStyle w:val="ilfuvd"/>
                <w:b/>
                <w:noProof/>
                <w:color w:val="000000" w:themeColor="text1"/>
                <w:sz w:val="16"/>
                <w:u w:val="single"/>
              </w:rPr>
              <w:t xml:space="preserve"> vajadzībām</w:t>
            </w:r>
          </w:p>
          <w:p w14:paraId="6C2826B0" w14:textId="77777777" w:rsidR="004C4604" w:rsidRPr="00FE7FA8" w:rsidRDefault="004C4604" w:rsidP="00423638">
            <w:pPr>
              <w:pStyle w:val="Text1"/>
              <w:spacing w:before="0" w:after="0"/>
              <w:ind w:left="0"/>
              <w:jc w:val="left"/>
              <w:rPr>
                <w:noProof/>
                <w:color w:val="000000" w:themeColor="text1"/>
              </w:rPr>
            </w:pPr>
            <w:r w:rsidRPr="00FE7FA8">
              <w:rPr>
                <w:rStyle w:val="ilfuvd"/>
                <w:noProof/>
                <w:color w:val="000000" w:themeColor="text1"/>
                <w:sz w:val="16"/>
              </w:rPr>
              <w:t>7. kategorija</w:t>
            </w:r>
          </w:p>
        </w:tc>
      </w:tr>
      <w:tr w:rsidR="004C4604" w:rsidRPr="00FE7FA8" w14:paraId="5668C7E7" w14:textId="77777777" w:rsidTr="00423638">
        <w:trPr>
          <w:trHeight w:val="368"/>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216" w:type="dxa"/>
              <w:bottom w:w="80" w:type="dxa"/>
              <w:right w:w="80" w:type="dxa"/>
            </w:tcMar>
            <w:vAlign w:val="center"/>
          </w:tcPr>
          <w:p w14:paraId="366E1847" w14:textId="77777777" w:rsidR="004C4604" w:rsidRPr="00FE7FA8" w:rsidRDefault="004C4604" w:rsidP="00423638">
            <w:pPr>
              <w:pStyle w:val="Text1"/>
              <w:spacing w:before="48" w:after="48"/>
              <w:ind w:left="136"/>
              <w:jc w:val="left"/>
              <w:rPr>
                <w:noProof/>
                <w:color w:val="000000" w:themeColor="text1"/>
              </w:rPr>
            </w:pPr>
            <w:r w:rsidRPr="00FE7FA8">
              <w:rPr>
                <w:rStyle w:val="ilfuvd"/>
                <w:noProof/>
                <w:color w:val="000000" w:themeColor="text1"/>
              </w:rPr>
              <w:t xml:space="preserve">Finansēts no daudzgadu </w:t>
            </w:r>
            <w:r w:rsidRPr="00FE7FA8">
              <w:rPr>
                <w:rStyle w:val="ilfuvd"/>
                <w:noProof/>
                <w:color w:val="000000" w:themeColor="text1"/>
                <w:sz w:val="16"/>
              </w:rPr>
              <w:t>finanšu</w:t>
            </w:r>
            <w:r w:rsidRPr="00FE7FA8">
              <w:rPr>
                <w:rStyle w:val="ilfuvd"/>
                <w:noProof/>
                <w:color w:val="000000" w:themeColor="text1"/>
              </w:rPr>
              <w:t xml:space="preserve"> shēmas </w:t>
            </w:r>
            <w:r w:rsidRPr="00FE7FA8">
              <w:rPr>
                <w:rStyle w:val="ilfuvd"/>
                <w:noProof/>
                <w:color w:val="000000" w:themeColor="text1"/>
                <w:sz w:val="16"/>
              </w:rPr>
              <w:t>7. IZDEVUMU KATEGORIJAS</w:t>
            </w:r>
            <w:r w:rsidRPr="00FE7FA8">
              <w:rPr>
                <w:rStyle w:val="ilfuvd"/>
                <w:b/>
                <w:noProof/>
                <w:color w:val="000000" w:themeColor="text1"/>
                <w:sz w:val="16"/>
              </w:rPr>
              <w:t xml:space="preserve">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216" w:type="dxa"/>
              <w:bottom w:w="80" w:type="dxa"/>
              <w:right w:w="80" w:type="dxa"/>
            </w:tcMar>
            <w:vAlign w:val="center"/>
          </w:tcPr>
          <w:p w14:paraId="38A63FC0" w14:textId="77777777" w:rsidR="004C4604" w:rsidRPr="00FE7FA8" w:rsidRDefault="004C4604" w:rsidP="00423638">
            <w:pPr>
              <w:pStyle w:val="Text1"/>
              <w:spacing w:before="48" w:after="48"/>
              <w:ind w:left="136"/>
              <w:jc w:val="left"/>
              <w:rPr>
                <w:noProof/>
                <w:color w:val="000000" w:themeColor="text1"/>
              </w:rPr>
            </w:pPr>
            <w:r w:rsidRPr="00FE7FA8">
              <w:rPr>
                <w:rStyle w:val="ilfuvd"/>
                <w:noProof/>
                <w:color w:val="000000" w:themeColor="text1"/>
                <w:sz w:val="16"/>
              </w:rPr>
              <w:t>— galvenajā mītnē</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5CE86810" w14:textId="77777777" w:rsidR="004C4604" w:rsidRPr="00FE7FA8" w:rsidRDefault="004C4604" w:rsidP="00423638">
            <w:pPr>
              <w:pStyle w:val="Body"/>
              <w:spacing w:before="48" w:after="48"/>
              <w:jc w:val="cente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5AED1A4F" w14:textId="77777777" w:rsidR="004C4604" w:rsidRPr="00FE7FA8" w:rsidRDefault="004C4604" w:rsidP="00423638">
            <w:pPr>
              <w:pStyle w:val="Body"/>
              <w:spacing w:before="48" w:after="48"/>
              <w:jc w:val="center"/>
              <w:rPr>
                <w:noProof/>
                <w:color w:val="000000" w:themeColor="text1"/>
                <w:sz w:val="20"/>
                <w:szCs w:val="20"/>
              </w:rPr>
            </w:pPr>
            <w:r w:rsidRPr="00FE7FA8">
              <w:rPr>
                <w:noProof/>
                <w:color w:val="000000" w:themeColor="text1"/>
                <w:sz w:val="20"/>
              </w:rPr>
              <w:t>2</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55172323" w14:textId="77777777" w:rsidR="004C4604" w:rsidRPr="00FE7FA8" w:rsidRDefault="004C4604" w:rsidP="00423638">
            <w:pPr>
              <w:pStyle w:val="Body"/>
              <w:spacing w:before="48" w:after="48"/>
              <w:jc w:val="center"/>
              <w:rPr>
                <w:noProof/>
                <w:color w:val="000000" w:themeColor="text1"/>
                <w:sz w:val="20"/>
                <w:szCs w:val="20"/>
              </w:rPr>
            </w:pPr>
            <w:r w:rsidRPr="00FE7FA8">
              <w:rPr>
                <w:noProof/>
                <w:color w:val="000000" w:themeColor="text1"/>
                <w:sz w:val="20"/>
              </w:rPr>
              <w:t>3</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73ABD8C4" w14:textId="77777777" w:rsidR="004C4604" w:rsidRPr="00FE7FA8" w:rsidRDefault="004C4604" w:rsidP="00423638">
            <w:pPr>
              <w:pStyle w:val="Body"/>
              <w:spacing w:before="48" w:after="48"/>
              <w:jc w:val="center"/>
              <w:rPr>
                <w:noProof/>
                <w:color w:val="000000" w:themeColor="text1"/>
                <w:sz w:val="20"/>
                <w:szCs w:val="20"/>
              </w:rPr>
            </w:pPr>
            <w:r w:rsidRPr="00FE7FA8">
              <w:rPr>
                <w:noProof/>
                <w:color w:val="000000" w:themeColor="text1"/>
                <w:sz w:val="20"/>
              </w:rPr>
              <w:t>3</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22A7DC5A" w14:textId="77777777" w:rsidR="004C4604" w:rsidRPr="00FE7FA8" w:rsidRDefault="004C4604" w:rsidP="00423638">
            <w:pPr>
              <w:pStyle w:val="Body"/>
              <w:spacing w:before="48" w:after="48"/>
              <w:jc w:val="center"/>
              <w:rPr>
                <w:noProof/>
                <w:color w:val="000000" w:themeColor="text1"/>
                <w:sz w:val="20"/>
                <w:szCs w:val="20"/>
              </w:rPr>
            </w:pPr>
            <w:r w:rsidRPr="00FE7FA8">
              <w:rPr>
                <w:noProof/>
                <w:color w:val="000000" w:themeColor="text1"/>
                <w:sz w:val="20"/>
              </w:rPr>
              <w:t>3</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1CBD39FF" w14:textId="77777777" w:rsidR="004C4604" w:rsidRPr="00FE7FA8" w:rsidRDefault="004C4604" w:rsidP="00423638">
            <w:pPr>
              <w:pStyle w:val="Body"/>
              <w:spacing w:before="48" w:after="48"/>
              <w:jc w:val="center"/>
              <w:rPr>
                <w:noProof/>
                <w:color w:val="000000" w:themeColor="text1"/>
                <w:sz w:val="20"/>
                <w:szCs w:val="20"/>
              </w:rPr>
            </w:pPr>
            <w:r w:rsidRPr="00FE7FA8">
              <w:rPr>
                <w:noProof/>
                <w:color w:val="000000" w:themeColor="text1"/>
                <w:sz w:val="20"/>
              </w:rPr>
              <w:t>3</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2266A230" w14:textId="77777777" w:rsidR="004C4604" w:rsidRPr="00FE7FA8" w:rsidRDefault="004C4604" w:rsidP="00423638">
            <w:pPr>
              <w:pStyle w:val="Body"/>
              <w:spacing w:before="48" w:after="48"/>
              <w:jc w:val="center"/>
              <w:rPr>
                <w:noProof/>
                <w:color w:val="000000" w:themeColor="text1"/>
                <w:sz w:val="20"/>
                <w:szCs w:val="20"/>
              </w:rPr>
            </w:pPr>
            <w:r w:rsidRPr="00FE7FA8">
              <w:rPr>
                <w:noProof/>
                <w:color w:val="000000" w:themeColor="text1"/>
                <w:sz w:val="20"/>
              </w:rPr>
              <w:t>1</w:t>
            </w:r>
          </w:p>
        </w:tc>
      </w:tr>
      <w:tr w:rsidR="004C4604" w:rsidRPr="00FE7FA8" w14:paraId="3BD36F8D" w14:textId="77777777" w:rsidTr="00423638">
        <w:trPr>
          <w:trHeight w:val="560"/>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CC9D92A" w14:textId="77777777" w:rsidR="004C4604" w:rsidRPr="00FE7FA8" w:rsidRDefault="004C4604" w:rsidP="00423638">
            <w:pPr>
              <w:rPr>
                <w:noProof/>
                <w:color w:val="000000" w:themeColor="text1"/>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216" w:type="dxa"/>
              <w:bottom w:w="80" w:type="dxa"/>
              <w:right w:w="80" w:type="dxa"/>
            </w:tcMar>
            <w:vAlign w:val="center"/>
          </w:tcPr>
          <w:p w14:paraId="369CD77B" w14:textId="77777777" w:rsidR="004C4604" w:rsidRPr="00FE7FA8" w:rsidRDefault="004C4604" w:rsidP="00423638">
            <w:pPr>
              <w:pStyle w:val="Text1"/>
              <w:spacing w:before="48" w:after="48"/>
              <w:ind w:left="136"/>
              <w:jc w:val="left"/>
              <w:rPr>
                <w:noProof/>
                <w:color w:val="000000" w:themeColor="text1"/>
              </w:rPr>
            </w:pPr>
            <w:r w:rsidRPr="00FE7FA8">
              <w:rPr>
                <w:rStyle w:val="ilfuvd"/>
                <w:noProof/>
                <w:color w:val="000000" w:themeColor="text1"/>
                <w:sz w:val="16"/>
              </w:rPr>
              <w:t xml:space="preserve">— delegācijās </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3A035E81"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2E4D4605"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6583E869"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1077DFA3" w14:textId="77777777" w:rsidR="004C4604" w:rsidRPr="00FE7FA8" w:rsidRDefault="004C4604" w:rsidP="00423638">
            <w:pPr>
              <w:rPr>
                <w:noProof/>
                <w:color w:val="000000" w:themeColor="text1"/>
              </w:rPr>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61CB1B5F" w14:textId="77777777" w:rsidR="004C4604" w:rsidRPr="00FE7FA8" w:rsidRDefault="004C4604" w:rsidP="00423638">
            <w:pPr>
              <w:rPr>
                <w:noProof/>
                <w:color w:val="000000" w:themeColor="text1"/>
              </w:rPr>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47E5FD54" w14:textId="77777777" w:rsidR="004C4604" w:rsidRPr="00FE7FA8" w:rsidRDefault="004C4604" w:rsidP="00423638">
            <w:pPr>
              <w:rPr>
                <w:noProof/>
                <w:color w:val="000000" w:themeColor="text1"/>
              </w:rPr>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5D3455FB" w14:textId="77777777" w:rsidR="004C4604" w:rsidRPr="00FE7FA8" w:rsidRDefault="004C4604" w:rsidP="00423638">
            <w:pPr>
              <w:rPr>
                <w:noProof/>
                <w:color w:val="000000" w:themeColor="text1"/>
              </w:rPr>
            </w:pPr>
          </w:p>
        </w:tc>
      </w:tr>
      <w:tr w:rsidR="004C4604" w:rsidRPr="00FE7FA8" w14:paraId="6DD745DF" w14:textId="77777777" w:rsidTr="00423638">
        <w:trPr>
          <w:trHeight w:val="368"/>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216" w:type="dxa"/>
              <w:bottom w:w="80" w:type="dxa"/>
              <w:right w:w="80" w:type="dxa"/>
            </w:tcMar>
            <w:vAlign w:val="center"/>
          </w:tcPr>
          <w:p w14:paraId="396B473E" w14:textId="77777777" w:rsidR="004C4604" w:rsidRPr="00FE7FA8" w:rsidRDefault="004C4604" w:rsidP="00423638">
            <w:pPr>
              <w:pStyle w:val="Text1"/>
              <w:spacing w:before="48" w:after="48"/>
              <w:ind w:left="136"/>
              <w:jc w:val="left"/>
              <w:rPr>
                <w:noProof/>
                <w:color w:val="000000" w:themeColor="text1"/>
              </w:rPr>
            </w:pPr>
            <w:r w:rsidRPr="00FE7FA8">
              <w:rPr>
                <w:rStyle w:val="ilfuvd"/>
                <w:noProof/>
                <w:color w:val="000000" w:themeColor="text1"/>
                <w:sz w:val="16"/>
              </w:rPr>
              <w:t>Finansēts no programmas piešķīruma</w:t>
            </w:r>
            <w:r w:rsidRPr="00FE7FA8">
              <w:rPr>
                <w:rStyle w:val="ilfuvd"/>
                <w:b/>
                <w:noProof/>
                <w:color w:val="000000" w:themeColor="text1"/>
                <w:sz w:val="16"/>
              </w:rPr>
              <w:t xml:space="preserve">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216" w:type="dxa"/>
              <w:bottom w:w="80" w:type="dxa"/>
              <w:right w:w="80" w:type="dxa"/>
            </w:tcMar>
            <w:vAlign w:val="center"/>
          </w:tcPr>
          <w:p w14:paraId="6398F940" w14:textId="77777777" w:rsidR="004C4604" w:rsidRPr="00FE7FA8" w:rsidRDefault="004C4604" w:rsidP="00423638">
            <w:pPr>
              <w:pStyle w:val="Text1"/>
              <w:spacing w:before="48" w:after="48"/>
              <w:ind w:left="136"/>
              <w:jc w:val="left"/>
              <w:rPr>
                <w:noProof/>
                <w:color w:val="000000" w:themeColor="text1"/>
              </w:rPr>
            </w:pPr>
            <w:r w:rsidRPr="00FE7FA8">
              <w:rPr>
                <w:rStyle w:val="ilfuvd"/>
                <w:noProof/>
                <w:color w:val="000000" w:themeColor="text1"/>
              </w:rPr>
              <w:t>— galvenajā mītnē</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7E9F0362"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3551BF76"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1C2AEB42"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35901134" w14:textId="77777777" w:rsidR="004C4604" w:rsidRPr="00FE7FA8" w:rsidRDefault="004C4604" w:rsidP="00423638">
            <w:pPr>
              <w:rPr>
                <w:noProof/>
                <w:color w:val="000000" w:themeColor="text1"/>
              </w:rPr>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72F0C3A4" w14:textId="77777777" w:rsidR="004C4604" w:rsidRPr="00FE7FA8" w:rsidRDefault="004C4604" w:rsidP="00423638">
            <w:pPr>
              <w:rPr>
                <w:noProof/>
                <w:color w:val="000000" w:themeColor="text1"/>
              </w:rPr>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198E5CEC" w14:textId="77777777" w:rsidR="004C4604" w:rsidRPr="00FE7FA8" w:rsidRDefault="004C4604" w:rsidP="00423638">
            <w:pPr>
              <w:rPr>
                <w:noProof/>
                <w:color w:val="000000" w:themeColor="text1"/>
              </w:rPr>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058F8468" w14:textId="77777777" w:rsidR="004C4604" w:rsidRPr="00FE7FA8" w:rsidRDefault="004C4604" w:rsidP="00423638">
            <w:pPr>
              <w:rPr>
                <w:noProof/>
                <w:color w:val="000000" w:themeColor="text1"/>
              </w:rPr>
            </w:pPr>
          </w:p>
        </w:tc>
      </w:tr>
      <w:tr w:rsidR="004C4604" w:rsidRPr="00FE7FA8" w14:paraId="4C5756BE" w14:textId="77777777" w:rsidTr="00423638">
        <w:trPr>
          <w:trHeight w:val="188"/>
        </w:trPr>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6A06FC6" w14:textId="77777777" w:rsidR="004C4604" w:rsidRPr="00FE7FA8" w:rsidRDefault="004C4604" w:rsidP="00423638">
            <w:pPr>
              <w:rPr>
                <w:noProof/>
                <w:color w:val="000000" w:themeColor="text1"/>
              </w:rPr>
            </w:pP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216" w:type="dxa"/>
              <w:bottom w:w="80" w:type="dxa"/>
              <w:right w:w="80" w:type="dxa"/>
            </w:tcMar>
            <w:vAlign w:val="center"/>
          </w:tcPr>
          <w:p w14:paraId="03ECF133" w14:textId="77777777" w:rsidR="004C4604" w:rsidRPr="00FE7FA8" w:rsidRDefault="004C4604" w:rsidP="00423638">
            <w:pPr>
              <w:pStyle w:val="Text1"/>
              <w:spacing w:before="48" w:after="48"/>
              <w:ind w:left="136"/>
              <w:jc w:val="left"/>
              <w:rPr>
                <w:noProof/>
                <w:color w:val="000000" w:themeColor="text1"/>
              </w:rPr>
            </w:pPr>
            <w:r w:rsidRPr="00FE7FA8">
              <w:rPr>
                <w:rStyle w:val="ilfuvd"/>
                <w:noProof/>
                <w:color w:val="000000" w:themeColor="text1"/>
              </w:rPr>
              <w:t xml:space="preserve">— delegācijās </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33EDE527"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487CE8C7"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7AFAEB70"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07271D07" w14:textId="77777777" w:rsidR="004C4604" w:rsidRPr="00FE7FA8" w:rsidRDefault="004C4604" w:rsidP="00423638">
            <w:pPr>
              <w:rPr>
                <w:noProof/>
                <w:color w:val="000000" w:themeColor="text1"/>
              </w:rPr>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02915A68" w14:textId="77777777" w:rsidR="004C4604" w:rsidRPr="00FE7FA8" w:rsidRDefault="004C4604" w:rsidP="00423638">
            <w:pPr>
              <w:rPr>
                <w:noProof/>
                <w:color w:val="000000" w:themeColor="text1"/>
              </w:rPr>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1D45F87D" w14:textId="77777777" w:rsidR="004C4604" w:rsidRPr="00FE7FA8" w:rsidRDefault="004C4604" w:rsidP="00423638">
            <w:pPr>
              <w:rPr>
                <w:noProof/>
                <w:color w:val="000000" w:themeColor="text1"/>
              </w:rPr>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205A8970" w14:textId="77777777" w:rsidR="004C4604" w:rsidRPr="00FE7FA8" w:rsidRDefault="004C4604" w:rsidP="00423638">
            <w:pPr>
              <w:rPr>
                <w:noProof/>
                <w:color w:val="000000" w:themeColor="text1"/>
              </w:rPr>
            </w:pPr>
          </w:p>
        </w:tc>
      </w:tr>
      <w:tr w:rsidR="004C4604" w:rsidRPr="00FE7FA8" w14:paraId="20FE1F1B" w14:textId="77777777" w:rsidTr="00423638">
        <w:trPr>
          <w:trHeight w:val="188"/>
        </w:trPr>
        <w:tc>
          <w:tcPr>
            <w:tcW w:w="3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216" w:type="dxa"/>
              <w:bottom w:w="80" w:type="dxa"/>
              <w:right w:w="80" w:type="dxa"/>
            </w:tcMar>
          </w:tcPr>
          <w:p w14:paraId="4DA794AF" w14:textId="77777777" w:rsidR="004C4604" w:rsidRPr="00FE7FA8" w:rsidRDefault="004C4604" w:rsidP="00423638">
            <w:pPr>
              <w:pStyle w:val="Text1"/>
              <w:spacing w:before="48" w:after="48"/>
              <w:ind w:left="136"/>
              <w:jc w:val="left"/>
              <w:rPr>
                <w:noProof/>
                <w:color w:val="000000" w:themeColor="text1"/>
              </w:rPr>
            </w:pPr>
            <w:r w:rsidRPr="00FE7FA8">
              <w:rPr>
                <w:rStyle w:val="ilfuvd"/>
                <w:noProof/>
                <w:color w:val="000000" w:themeColor="text1"/>
                <w:sz w:val="16"/>
              </w:rPr>
              <w:t>Pētniecība</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30FFD95D"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62428BD1"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2DFAB242"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059565F2" w14:textId="77777777" w:rsidR="004C4604" w:rsidRPr="00FE7FA8" w:rsidRDefault="004C4604" w:rsidP="00423638">
            <w:pPr>
              <w:rPr>
                <w:noProof/>
                <w:color w:val="000000" w:themeColor="text1"/>
              </w:rPr>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4F74B1D5" w14:textId="77777777" w:rsidR="004C4604" w:rsidRPr="00FE7FA8" w:rsidRDefault="004C4604" w:rsidP="00423638">
            <w:pPr>
              <w:rPr>
                <w:noProof/>
                <w:color w:val="000000" w:themeColor="text1"/>
              </w:rPr>
            </w:pP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4AD705B4" w14:textId="77777777" w:rsidR="004C4604" w:rsidRPr="00FE7FA8" w:rsidRDefault="004C4604" w:rsidP="00423638">
            <w:pPr>
              <w:rPr>
                <w:noProof/>
                <w:color w:val="000000" w:themeColor="text1"/>
              </w:rPr>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3602B59D" w14:textId="77777777" w:rsidR="004C4604" w:rsidRPr="00FE7FA8" w:rsidRDefault="004C4604" w:rsidP="00423638">
            <w:pPr>
              <w:rPr>
                <w:noProof/>
                <w:color w:val="000000" w:themeColor="text1"/>
              </w:rPr>
            </w:pPr>
          </w:p>
        </w:tc>
      </w:tr>
      <w:tr w:rsidR="004C4604" w:rsidRPr="00FE7FA8" w14:paraId="25FBD3FB" w14:textId="77777777" w:rsidTr="00423638">
        <w:trPr>
          <w:trHeight w:val="186"/>
        </w:trPr>
        <w:tc>
          <w:tcPr>
            <w:tcW w:w="3119" w:type="dxa"/>
            <w:gridSpan w:val="2"/>
            <w:tcBorders>
              <w:top w:val="single" w:sz="6" w:space="0" w:color="000000" w:themeColor="text1"/>
              <w:left w:val="single" w:sz="6" w:space="0" w:color="000000" w:themeColor="text1"/>
              <w:bottom w:val="single" w:sz="4" w:space="0" w:color="000000" w:themeColor="text1"/>
              <w:right w:val="single" w:sz="6" w:space="0" w:color="000000" w:themeColor="text1"/>
            </w:tcBorders>
            <w:shd w:val="clear" w:color="auto" w:fill="auto"/>
            <w:tcMar>
              <w:top w:w="80" w:type="dxa"/>
              <w:left w:w="214" w:type="dxa"/>
              <w:bottom w:w="80" w:type="dxa"/>
              <w:right w:w="80" w:type="dxa"/>
            </w:tcMar>
          </w:tcPr>
          <w:p w14:paraId="4FFC04D5" w14:textId="77777777" w:rsidR="004C4604" w:rsidRPr="00FE7FA8" w:rsidRDefault="004C4604" w:rsidP="00423638">
            <w:pPr>
              <w:pStyle w:val="Text1"/>
              <w:spacing w:before="48" w:after="48"/>
              <w:ind w:left="134"/>
              <w:jc w:val="left"/>
              <w:rPr>
                <w:noProof/>
                <w:color w:val="000000" w:themeColor="text1"/>
              </w:rPr>
            </w:pPr>
            <w:r w:rsidRPr="00FE7FA8">
              <w:rPr>
                <w:rStyle w:val="ilfuvd"/>
                <w:noProof/>
                <w:color w:val="000000" w:themeColor="text1"/>
              </w:rPr>
              <w:t>Citi (precizēt)</w:t>
            </w:r>
          </w:p>
        </w:tc>
        <w:tc>
          <w:tcPr>
            <w:tcW w:w="993" w:type="dxa"/>
            <w:tcBorders>
              <w:top w:val="single" w:sz="6" w:space="0" w:color="000000" w:themeColor="text1"/>
              <w:left w:val="single" w:sz="6" w:space="0" w:color="000000" w:themeColor="text1"/>
              <w:bottom w:val="single" w:sz="4"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125237CC"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4"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77334D78"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4"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062FF5ED" w14:textId="77777777" w:rsidR="004C4604" w:rsidRPr="00FE7FA8" w:rsidRDefault="004C4604" w:rsidP="00423638">
            <w:pPr>
              <w:rPr>
                <w:noProof/>
                <w:color w:val="000000" w:themeColor="text1"/>
              </w:rPr>
            </w:pPr>
          </w:p>
        </w:tc>
        <w:tc>
          <w:tcPr>
            <w:tcW w:w="992" w:type="dxa"/>
            <w:tcBorders>
              <w:top w:val="single" w:sz="6" w:space="0" w:color="000000" w:themeColor="text1"/>
              <w:left w:val="single" w:sz="6" w:space="0" w:color="000000" w:themeColor="text1"/>
              <w:bottom w:val="single" w:sz="4"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78FA25FD" w14:textId="77777777" w:rsidR="004C4604" w:rsidRPr="00FE7FA8" w:rsidRDefault="004C4604" w:rsidP="00423638">
            <w:pPr>
              <w:rPr>
                <w:noProof/>
                <w:color w:val="000000" w:themeColor="text1"/>
              </w:rPr>
            </w:pPr>
          </w:p>
        </w:tc>
        <w:tc>
          <w:tcPr>
            <w:tcW w:w="1134" w:type="dxa"/>
            <w:tcBorders>
              <w:top w:val="single" w:sz="6" w:space="0" w:color="000000" w:themeColor="text1"/>
              <w:left w:val="single" w:sz="6" w:space="0" w:color="000000" w:themeColor="text1"/>
              <w:bottom w:val="single" w:sz="4"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2F905126" w14:textId="77777777" w:rsidR="004C4604" w:rsidRPr="00FE7FA8" w:rsidRDefault="004C4604" w:rsidP="00423638">
            <w:pPr>
              <w:rPr>
                <w:noProof/>
                <w:color w:val="000000" w:themeColor="text1"/>
              </w:rPr>
            </w:pPr>
          </w:p>
        </w:tc>
        <w:tc>
          <w:tcPr>
            <w:tcW w:w="993" w:type="dxa"/>
            <w:tcBorders>
              <w:top w:val="single" w:sz="6" w:space="0" w:color="000000" w:themeColor="text1"/>
              <w:left w:val="single" w:sz="6" w:space="0" w:color="000000" w:themeColor="text1"/>
              <w:bottom w:val="single" w:sz="4"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4E85EA8E" w14:textId="77777777" w:rsidR="004C4604" w:rsidRPr="00FE7FA8" w:rsidRDefault="004C4604" w:rsidP="00423638">
            <w:pPr>
              <w:rPr>
                <w:noProof/>
                <w:color w:val="000000" w:themeColor="text1"/>
              </w:rPr>
            </w:pPr>
          </w:p>
        </w:tc>
        <w:tc>
          <w:tcPr>
            <w:tcW w:w="1134" w:type="dxa"/>
            <w:tcBorders>
              <w:top w:val="single" w:sz="6" w:space="0" w:color="000000" w:themeColor="text1"/>
              <w:left w:val="single" w:sz="6" w:space="0" w:color="000000" w:themeColor="text1"/>
              <w:bottom w:val="single" w:sz="4"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02843BEE" w14:textId="77777777" w:rsidR="004C4604" w:rsidRPr="00FE7FA8" w:rsidRDefault="004C4604" w:rsidP="00423638">
            <w:pPr>
              <w:rPr>
                <w:noProof/>
                <w:color w:val="000000" w:themeColor="text1"/>
              </w:rPr>
            </w:pPr>
          </w:p>
        </w:tc>
      </w:tr>
      <w:tr w:rsidR="004C4604" w:rsidRPr="00FE7FA8" w14:paraId="5C9159F1" w14:textId="77777777" w:rsidTr="00423638">
        <w:trPr>
          <w:trHeight w:val="186"/>
        </w:trPr>
        <w:tc>
          <w:tcPr>
            <w:tcW w:w="3119" w:type="dxa"/>
            <w:gridSpan w:val="2"/>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216" w:type="dxa"/>
              <w:bottom w:w="80" w:type="dxa"/>
              <w:right w:w="80" w:type="dxa"/>
            </w:tcMar>
          </w:tcPr>
          <w:p w14:paraId="490018B4" w14:textId="77777777" w:rsidR="004C4604" w:rsidRPr="00FE7FA8" w:rsidRDefault="004C4604" w:rsidP="00423638">
            <w:pPr>
              <w:pStyle w:val="Text1"/>
              <w:spacing w:before="48" w:after="48"/>
              <w:ind w:left="136"/>
              <w:jc w:val="left"/>
              <w:rPr>
                <w:noProof/>
                <w:color w:val="000000" w:themeColor="text1"/>
              </w:rPr>
            </w:pPr>
            <w:r w:rsidRPr="00FE7FA8">
              <w:rPr>
                <w:rStyle w:val="ilfuvd"/>
                <w:noProof/>
                <w:color w:val="000000" w:themeColor="text1"/>
              </w:rPr>
              <w:t>KOPĀ</w:t>
            </w:r>
          </w:p>
        </w:tc>
        <w:tc>
          <w:tcPr>
            <w:tcW w:w="993" w:type="dxa"/>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center"/>
          </w:tcPr>
          <w:p w14:paraId="23C09E0A" w14:textId="77777777" w:rsidR="004C4604" w:rsidRPr="00FE7FA8" w:rsidRDefault="004C4604" w:rsidP="00423638">
            <w:pPr>
              <w:pStyle w:val="Body"/>
              <w:spacing w:before="48" w:after="48"/>
              <w:jc w:val="center"/>
              <w:rPr>
                <w:rStyle w:val="ilfuvd"/>
                <w:noProof/>
                <w:color w:val="000000" w:themeColor="text1"/>
              </w:rPr>
            </w:pPr>
          </w:p>
        </w:tc>
        <w:tc>
          <w:tcPr>
            <w:tcW w:w="992" w:type="dxa"/>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F7BA7A5" w14:textId="77777777" w:rsidR="004C4604" w:rsidRPr="00FE7FA8" w:rsidRDefault="004C4604" w:rsidP="00423638">
            <w:pPr>
              <w:pStyle w:val="Body"/>
              <w:spacing w:before="48" w:after="48"/>
              <w:jc w:val="center"/>
              <w:rPr>
                <w:rStyle w:val="ilfuvd"/>
                <w:b/>
                <w:noProof/>
                <w:color w:val="000000" w:themeColor="text1"/>
                <w:sz w:val="20"/>
                <w:szCs w:val="20"/>
              </w:rPr>
            </w:pPr>
            <w:r w:rsidRPr="00FE7FA8">
              <w:rPr>
                <w:rStyle w:val="ilfuvd"/>
                <w:b/>
                <w:noProof/>
                <w:color w:val="000000" w:themeColor="text1"/>
                <w:sz w:val="20"/>
              </w:rPr>
              <w:t>7</w:t>
            </w:r>
          </w:p>
        </w:tc>
        <w:tc>
          <w:tcPr>
            <w:tcW w:w="992" w:type="dxa"/>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5DB3FC1" w14:textId="77777777" w:rsidR="004C4604" w:rsidRPr="00FE7FA8" w:rsidRDefault="004C4604" w:rsidP="00423638">
            <w:pPr>
              <w:pStyle w:val="Body"/>
              <w:spacing w:before="48" w:after="48"/>
              <w:jc w:val="center"/>
              <w:rPr>
                <w:noProof/>
                <w:color w:val="000000" w:themeColor="text1"/>
                <w:sz w:val="20"/>
                <w:szCs w:val="20"/>
              </w:rPr>
            </w:pPr>
            <w:r w:rsidRPr="00FE7FA8">
              <w:rPr>
                <w:rStyle w:val="ilfuvd"/>
                <w:b/>
                <w:noProof/>
                <w:color w:val="000000" w:themeColor="text1"/>
                <w:sz w:val="20"/>
              </w:rPr>
              <w:t>13</w:t>
            </w:r>
          </w:p>
        </w:tc>
        <w:tc>
          <w:tcPr>
            <w:tcW w:w="992" w:type="dxa"/>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729AEA6" w14:textId="77777777" w:rsidR="004C4604" w:rsidRPr="00FE7FA8" w:rsidRDefault="004C4604" w:rsidP="00423638">
            <w:pPr>
              <w:pStyle w:val="Body"/>
              <w:spacing w:before="48" w:after="48"/>
              <w:jc w:val="center"/>
              <w:rPr>
                <w:noProof/>
                <w:color w:val="000000" w:themeColor="text1"/>
                <w:sz w:val="20"/>
                <w:szCs w:val="20"/>
              </w:rPr>
            </w:pPr>
            <w:r w:rsidRPr="00FE7FA8">
              <w:rPr>
                <w:rStyle w:val="ilfuvd"/>
                <w:b/>
                <w:noProof/>
                <w:color w:val="000000" w:themeColor="text1"/>
                <w:sz w:val="20"/>
              </w:rPr>
              <w:t>13</w:t>
            </w:r>
          </w:p>
        </w:tc>
        <w:tc>
          <w:tcPr>
            <w:tcW w:w="1134" w:type="dxa"/>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51DE07C" w14:textId="77777777" w:rsidR="004C4604" w:rsidRPr="00FE7FA8" w:rsidRDefault="004C4604" w:rsidP="00423638">
            <w:pPr>
              <w:pStyle w:val="Body"/>
              <w:spacing w:before="48" w:after="48"/>
              <w:jc w:val="center"/>
              <w:rPr>
                <w:noProof/>
                <w:color w:val="000000" w:themeColor="text1"/>
                <w:sz w:val="20"/>
                <w:szCs w:val="20"/>
              </w:rPr>
            </w:pPr>
            <w:r w:rsidRPr="00FE7FA8">
              <w:rPr>
                <w:rStyle w:val="ilfuvd"/>
                <w:b/>
                <w:noProof/>
                <w:color w:val="000000" w:themeColor="text1"/>
                <w:sz w:val="20"/>
              </w:rPr>
              <w:t>11</w:t>
            </w:r>
          </w:p>
        </w:tc>
        <w:tc>
          <w:tcPr>
            <w:tcW w:w="993" w:type="dxa"/>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7639C824" w14:textId="77777777" w:rsidR="004C4604" w:rsidRPr="00FE7FA8" w:rsidRDefault="004C4604" w:rsidP="00423638">
            <w:pPr>
              <w:pStyle w:val="Body"/>
              <w:spacing w:before="48" w:after="48"/>
              <w:jc w:val="center"/>
              <w:rPr>
                <w:b/>
                <w:noProof/>
                <w:color w:val="000000" w:themeColor="text1"/>
                <w:sz w:val="20"/>
                <w:szCs w:val="20"/>
              </w:rPr>
            </w:pPr>
            <w:r w:rsidRPr="00FE7FA8">
              <w:rPr>
                <w:b/>
                <w:noProof/>
                <w:color w:val="000000" w:themeColor="text1"/>
                <w:sz w:val="20"/>
              </w:rPr>
              <w:t>11</w:t>
            </w:r>
          </w:p>
        </w:tc>
        <w:tc>
          <w:tcPr>
            <w:tcW w:w="1134" w:type="dxa"/>
            <w:tcBorders>
              <w:top w:val="single" w:sz="4"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1BFF7C7" w14:textId="77777777" w:rsidR="004C4604" w:rsidRPr="00FE7FA8" w:rsidRDefault="004C4604" w:rsidP="00423638">
            <w:pPr>
              <w:pStyle w:val="Body"/>
              <w:spacing w:before="48" w:after="48"/>
              <w:jc w:val="center"/>
              <w:rPr>
                <w:b/>
                <w:noProof/>
                <w:color w:val="000000" w:themeColor="text1"/>
                <w:sz w:val="20"/>
                <w:szCs w:val="20"/>
              </w:rPr>
            </w:pPr>
            <w:r w:rsidRPr="00FE7FA8">
              <w:rPr>
                <w:b/>
                <w:noProof/>
                <w:color w:val="000000" w:themeColor="text1"/>
                <w:sz w:val="20"/>
              </w:rPr>
              <w:t>8</w:t>
            </w:r>
          </w:p>
        </w:tc>
      </w:tr>
    </w:tbl>
    <w:p w14:paraId="4F346BC9" w14:textId="77777777" w:rsidR="004C4604" w:rsidRPr="00FE7FA8" w:rsidRDefault="004C4604" w:rsidP="004C4604">
      <w:pPr>
        <w:pStyle w:val="Text1"/>
        <w:spacing w:before="60" w:after="60"/>
        <w:ind w:left="851"/>
        <w:rPr>
          <w:noProof/>
          <w:color w:val="000000" w:themeColor="text1"/>
          <w:sz w:val="18"/>
          <w:szCs w:val="18"/>
        </w:rPr>
      </w:pPr>
    </w:p>
    <w:p w14:paraId="2917D3D0" w14:textId="77777777" w:rsidR="004C4604" w:rsidRPr="00FE7FA8" w:rsidRDefault="004C4604" w:rsidP="004C4604">
      <w:pPr>
        <w:rPr>
          <w:noProof/>
          <w:color w:val="000000" w:themeColor="text1"/>
          <w:sz w:val="20"/>
        </w:rPr>
      </w:pPr>
      <w:r w:rsidRPr="00FE7FA8">
        <w:rPr>
          <w:noProof/>
          <w:color w:val="000000" w:themeColor="text1"/>
          <w:sz w:val="18"/>
        </w:rPr>
        <w:t xml:space="preserve">Nepieciešamie cilvēkresursi tiks nodrošināti, izmantojot attiecīgā ĢD darbiniekus, kuri jau ir iesaistīti konkrētās darbības pārvaldībā un/vai ir pārgrupēti attiecīgajā ĢD, vajadzības gadījumā izmantojot arī vadošajam ĢD gada budžeta sadales procedūrā piešķirtos papildu resursus un ņemot vērā budžeta ierobežojumus. </w:t>
      </w:r>
    </w:p>
    <w:p w14:paraId="1225AB95" w14:textId="77777777" w:rsidR="004C4604" w:rsidRPr="00FE7FA8" w:rsidRDefault="004C4604" w:rsidP="004C4604">
      <w:pPr>
        <w:rPr>
          <w:noProof/>
          <w:color w:val="000000" w:themeColor="text1"/>
          <w:sz w:val="20"/>
        </w:rPr>
      </w:pPr>
    </w:p>
    <w:p w14:paraId="4A341E83" w14:textId="77777777" w:rsidR="004C4604" w:rsidRPr="00FE7FA8" w:rsidRDefault="004C4604" w:rsidP="004C4604">
      <w:pPr>
        <w:rPr>
          <w:noProof/>
          <w:color w:val="000000" w:themeColor="text1"/>
          <w:sz w:val="20"/>
        </w:rPr>
      </w:pPr>
      <w:r w:rsidRPr="00FE7FA8">
        <w:rPr>
          <w:noProof/>
          <w:color w:val="000000" w:themeColor="text1"/>
          <w:sz w:val="20"/>
        </w:rPr>
        <w:t>Veicamo uzdevumu apraksts:</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4C4604" w:rsidRPr="00FE7FA8" w14:paraId="38EA3EBB" w14:textId="77777777" w:rsidTr="00423638">
        <w:tc>
          <w:tcPr>
            <w:tcW w:w="3240" w:type="dxa"/>
          </w:tcPr>
          <w:p w14:paraId="4C8367F2" w14:textId="77777777" w:rsidR="004C4604" w:rsidRPr="00FE7FA8" w:rsidRDefault="004C4604" w:rsidP="00423638">
            <w:pPr>
              <w:rPr>
                <w:noProof/>
                <w:color w:val="000000" w:themeColor="text1"/>
                <w:sz w:val="20"/>
              </w:rPr>
            </w:pPr>
            <w:r w:rsidRPr="00FE7FA8">
              <w:rPr>
                <w:noProof/>
                <w:color w:val="000000" w:themeColor="text1"/>
                <w:sz w:val="20"/>
              </w:rPr>
              <w:t>Ierēdņi un pagaidu darbinieki</w:t>
            </w:r>
          </w:p>
        </w:tc>
        <w:tc>
          <w:tcPr>
            <w:tcW w:w="7200" w:type="dxa"/>
          </w:tcPr>
          <w:p w14:paraId="68379F61" w14:textId="77777777" w:rsidR="004C4604" w:rsidRPr="00FE7FA8" w:rsidRDefault="004C4604" w:rsidP="00423638">
            <w:pPr>
              <w:rPr>
                <w:noProof/>
                <w:color w:val="000000" w:themeColor="text1"/>
                <w:sz w:val="20"/>
              </w:rPr>
            </w:pPr>
            <w:r w:rsidRPr="00FE7FA8">
              <w:rPr>
                <w:noProof/>
                <w:color w:val="000000" w:themeColor="text1"/>
                <w:sz w:val="20"/>
              </w:rPr>
              <w:t>Instrumenta paplašināšanai 2022. gadā un pirmo darbību uzsākšanai būs nepieciešami 5 pilnslodzes ekvivalenti (</w:t>
            </w:r>
            <w:r w:rsidRPr="00FE7FA8">
              <w:rPr>
                <w:i/>
                <w:noProof/>
                <w:color w:val="000000" w:themeColor="text1"/>
                <w:sz w:val="20"/>
              </w:rPr>
              <w:t>FTE</w:t>
            </w:r>
            <w:r w:rsidRPr="00FE7FA8">
              <w:rPr>
                <w:noProof/>
                <w:color w:val="000000" w:themeColor="text1"/>
                <w:sz w:val="20"/>
              </w:rPr>
              <w:t>) (5 administratori (</w:t>
            </w:r>
            <w:r w:rsidRPr="00FE7FA8">
              <w:rPr>
                <w:i/>
                <w:noProof/>
                <w:color w:val="000000" w:themeColor="text1"/>
                <w:sz w:val="20"/>
              </w:rPr>
              <w:t>AD</w:t>
            </w:r>
            <w:r w:rsidRPr="00FE7FA8">
              <w:rPr>
                <w:noProof/>
                <w:color w:val="000000" w:themeColor="text1"/>
                <w:sz w:val="20"/>
              </w:rPr>
              <w:t>)), darbību īstenošanai — 10 </w:t>
            </w:r>
            <w:r w:rsidRPr="00FE7FA8">
              <w:rPr>
                <w:i/>
                <w:noProof/>
                <w:color w:val="000000" w:themeColor="text1"/>
                <w:sz w:val="20"/>
              </w:rPr>
              <w:t>FTE</w:t>
            </w:r>
            <w:r w:rsidRPr="00FE7FA8">
              <w:rPr>
                <w:noProof/>
                <w:color w:val="000000" w:themeColor="text1"/>
                <w:sz w:val="20"/>
              </w:rPr>
              <w:t xml:space="preserve"> (7 </w:t>
            </w:r>
            <w:r w:rsidRPr="00FE7FA8">
              <w:rPr>
                <w:i/>
                <w:noProof/>
                <w:color w:val="000000" w:themeColor="text1"/>
                <w:sz w:val="20"/>
              </w:rPr>
              <w:t>AD</w:t>
            </w:r>
            <w:r w:rsidRPr="00FE7FA8">
              <w:rPr>
                <w:noProof/>
                <w:color w:val="000000" w:themeColor="text1"/>
                <w:sz w:val="20"/>
              </w:rPr>
              <w:t xml:space="preserve"> un 3 asistenti (</w:t>
            </w:r>
            <w:r w:rsidRPr="00FE7FA8">
              <w:rPr>
                <w:i/>
                <w:noProof/>
                <w:color w:val="000000" w:themeColor="text1"/>
                <w:sz w:val="20"/>
              </w:rPr>
              <w:t>AST</w:t>
            </w:r>
            <w:r w:rsidRPr="00FE7FA8">
              <w:rPr>
                <w:noProof/>
                <w:color w:val="000000" w:themeColor="text1"/>
                <w:sz w:val="20"/>
              </w:rPr>
              <w:t>)), samazinot skaitu līdz 7 (5 </w:t>
            </w:r>
            <w:r w:rsidRPr="00FE7FA8">
              <w:rPr>
                <w:i/>
                <w:noProof/>
                <w:color w:val="000000" w:themeColor="text1"/>
                <w:sz w:val="20"/>
              </w:rPr>
              <w:t>AD</w:t>
            </w:r>
            <w:r w:rsidRPr="00FE7FA8">
              <w:rPr>
                <w:noProof/>
                <w:color w:val="000000" w:themeColor="text1"/>
                <w:sz w:val="20"/>
              </w:rPr>
              <w:t xml:space="preserve"> un 2 </w:t>
            </w:r>
            <w:r w:rsidRPr="00FE7FA8">
              <w:rPr>
                <w:i/>
                <w:noProof/>
                <w:color w:val="000000" w:themeColor="text1"/>
                <w:sz w:val="20"/>
              </w:rPr>
              <w:t>AST</w:t>
            </w:r>
            <w:r w:rsidRPr="00FE7FA8">
              <w:rPr>
                <w:noProof/>
                <w:color w:val="000000" w:themeColor="text1"/>
                <w:sz w:val="20"/>
              </w:rPr>
              <w:t>) 2027. gadā, lai nodrošinātu darba programmas pieņemšanu, izvērtēšanas pārvaldību un projektu īstenošanas operatīvo, finansiālo un juridisko uzraudzību.</w:t>
            </w:r>
          </w:p>
        </w:tc>
      </w:tr>
      <w:tr w:rsidR="004C4604" w:rsidRPr="00FE7FA8" w14:paraId="700EACB3" w14:textId="77777777" w:rsidTr="00423638">
        <w:tc>
          <w:tcPr>
            <w:tcW w:w="3240" w:type="dxa"/>
          </w:tcPr>
          <w:p w14:paraId="0D755465" w14:textId="77777777" w:rsidR="004C4604" w:rsidRPr="00FE7FA8" w:rsidRDefault="004C4604" w:rsidP="00423638">
            <w:pPr>
              <w:spacing w:before="60" w:after="60"/>
              <w:rPr>
                <w:noProof/>
                <w:color w:val="000000" w:themeColor="text1"/>
                <w:sz w:val="20"/>
              </w:rPr>
            </w:pPr>
            <w:r w:rsidRPr="00FE7FA8">
              <w:rPr>
                <w:noProof/>
                <w:color w:val="000000" w:themeColor="text1"/>
                <w:sz w:val="20"/>
              </w:rPr>
              <w:t>Ārštata darbinieki</w:t>
            </w:r>
          </w:p>
        </w:tc>
        <w:tc>
          <w:tcPr>
            <w:tcW w:w="7200" w:type="dxa"/>
          </w:tcPr>
          <w:p w14:paraId="69334C9A" w14:textId="76EFD3B9" w:rsidR="004C4604" w:rsidRPr="00FE7FA8" w:rsidRDefault="004C4604" w:rsidP="00423638">
            <w:pPr>
              <w:rPr>
                <w:noProof/>
                <w:color w:val="000000" w:themeColor="text1"/>
                <w:sz w:val="20"/>
              </w:rPr>
            </w:pPr>
            <w:r w:rsidRPr="00FE7FA8">
              <w:rPr>
                <w:noProof/>
                <w:color w:val="000000" w:themeColor="text1"/>
                <w:sz w:val="20"/>
              </w:rPr>
              <w:t>2 </w:t>
            </w:r>
            <w:r w:rsidRPr="00FE7FA8">
              <w:rPr>
                <w:i/>
                <w:noProof/>
                <w:color w:val="000000" w:themeColor="text1"/>
                <w:sz w:val="20"/>
              </w:rPr>
              <w:t>FTE</w:t>
            </w:r>
            <w:r w:rsidRPr="00FE7FA8">
              <w:rPr>
                <w:noProof/>
                <w:color w:val="000000" w:themeColor="text1"/>
                <w:sz w:val="20"/>
              </w:rPr>
              <w:t xml:space="preserve"> darbību uzsākšanai (2 norīkotie valstu eksperti (NVE)), palielinot skaitu līdz 3 (1 AC un 2 N</w:t>
            </w:r>
            <w:r w:rsidR="00FE7FA8">
              <w:rPr>
                <w:noProof/>
                <w:color w:val="000000" w:themeColor="text1"/>
                <w:sz w:val="20"/>
              </w:rPr>
              <w:t>VE), samazinot skaitu līdz 1 (1</w:t>
            </w:r>
            <w:r w:rsidRPr="00FE7FA8">
              <w:rPr>
                <w:noProof/>
                <w:color w:val="000000" w:themeColor="text1"/>
                <w:sz w:val="20"/>
              </w:rPr>
              <w:t xml:space="preserve"> </w:t>
            </w:r>
            <w:r w:rsidRPr="00FE7FA8">
              <w:rPr>
                <w:i/>
                <w:noProof/>
                <w:color w:val="000000" w:themeColor="text1"/>
                <w:sz w:val="20"/>
              </w:rPr>
              <w:t>AC</w:t>
            </w:r>
            <w:r w:rsidRPr="00FE7FA8">
              <w:rPr>
                <w:noProof/>
                <w:color w:val="000000" w:themeColor="text1"/>
                <w:sz w:val="20"/>
              </w:rPr>
              <w:t xml:space="preserve">) 2027. gadā, lai nodrošinātu projektu īstenošanas operatīvo, finansiālo un juridisko uzraudzību. </w:t>
            </w:r>
          </w:p>
        </w:tc>
      </w:tr>
    </w:tbl>
    <w:p w14:paraId="7E04396C" w14:textId="77777777" w:rsidR="004C4604" w:rsidRPr="00FE7FA8" w:rsidRDefault="004C4604" w:rsidP="004C4604">
      <w:pPr>
        <w:rPr>
          <w:noProof/>
          <w:color w:val="000000" w:themeColor="text1"/>
        </w:rPr>
        <w:sectPr w:rsidR="004C4604" w:rsidRPr="00FE7FA8" w:rsidSect="00CF2668">
          <w:pgSz w:w="11907" w:h="16840"/>
          <w:pgMar w:top="1134" w:right="1418" w:bottom="1134" w:left="1418" w:header="709" w:footer="709" w:gutter="0"/>
          <w:cols w:space="708"/>
          <w:docGrid w:linePitch="360"/>
        </w:sectPr>
      </w:pPr>
    </w:p>
    <w:p w14:paraId="031BE1BE" w14:textId="77777777" w:rsidR="004C4604" w:rsidRPr="00FE7FA8" w:rsidRDefault="004C4604" w:rsidP="004C4604">
      <w:pPr>
        <w:pStyle w:val="ManualHeading3"/>
        <w:rPr>
          <w:noProof/>
        </w:rPr>
      </w:pPr>
      <w:bookmarkStart w:id="60" w:name="_Toc514938056"/>
      <w:bookmarkStart w:id="61" w:name="_Toc520485055"/>
      <w:r w:rsidRPr="00FE7FA8">
        <w:rPr>
          <w:noProof/>
        </w:rPr>
        <w:t>3.2.4.</w:t>
      </w:r>
      <w:r w:rsidRPr="00FE7FA8">
        <w:rPr>
          <w:noProof/>
        </w:rPr>
        <w:tab/>
        <w:t>Saderība ar pašreizējo daudzgadu finanšu shēmu</w:t>
      </w:r>
      <w:bookmarkEnd w:id="60"/>
      <w:bookmarkEnd w:id="61"/>
      <w:r w:rsidRPr="00FE7FA8">
        <w:rPr>
          <w:noProof/>
        </w:rPr>
        <w:t xml:space="preserve"> </w:t>
      </w:r>
    </w:p>
    <w:p w14:paraId="5FAFF317" w14:textId="77777777" w:rsidR="004C4604" w:rsidRPr="00FE7FA8" w:rsidRDefault="004C4604" w:rsidP="004C4604">
      <w:pPr>
        <w:pStyle w:val="Text1"/>
        <w:rPr>
          <w:noProof/>
          <w:color w:val="000000" w:themeColor="text1"/>
        </w:rPr>
      </w:pPr>
      <w:r w:rsidRPr="00FE7FA8">
        <w:rPr>
          <w:noProof/>
          <w:color w:val="000000" w:themeColor="text1"/>
        </w:rPr>
        <w:t>Priekšlikuma/iniciatīvas finansēšanai:</w:t>
      </w:r>
    </w:p>
    <w:p w14:paraId="7C0D949E" w14:textId="77777777" w:rsidR="004C4604" w:rsidRPr="00FE7FA8" w:rsidRDefault="004C4604" w:rsidP="004C4604">
      <w:pPr>
        <w:pStyle w:val="ListDash1"/>
        <w:rPr>
          <w:noProof/>
          <w:color w:val="000000" w:themeColor="text1"/>
        </w:rPr>
      </w:pPr>
      <w:r w:rsidRPr="00FE7FA8">
        <w:rPr>
          <w:noProof/>
          <w:color w:val="000000" w:themeColor="text1"/>
        </w:rPr>
        <w:sym w:font="Wingdings" w:char="F0A8"/>
      </w:r>
      <w:r w:rsidRPr="00FE7FA8">
        <w:rPr>
          <w:noProof/>
        </w:rPr>
        <w:tab/>
        <w:t>pilnībā pietiek ar līdzekļu pārdali daudzgadu finanšu shēmas (DFS) attiecīgajā izdevumu kategorijā.</w:t>
      </w:r>
    </w:p>
    <w:p w14:paraId="300B6B62" w14:textId="77777777" w:rsidR="004C4604" w:rsidRPr="00FE7FA8" w:rsidRDefault="004C4604" w:rsidP="004C4604">
      <w:pPr>
        <w:pStyle w:val="ListDash1"/>
        <w:rPr>
          <w:noProof/>
          <w:color w:val="000000" w:themeColor="text1"/>
        </w:rPr>
      </w:pPr>
      <w:r w:rsidRPr="00FE7FA8">
        <w:rPr>
          <w:noProof/>
          <w:color w:val="000000" w:themeColor="text1"/>
        </w:rPr>
        <w:sym w:font="Wingdings" w:char="F0FE"/>
      </w:r>
      <w:r w:rsidRPr="00FE7FA8">
        <w:rPr>
          <w:noProof/>
        </w:rPr>
        <w:tab/>
        <w:t>jāizmanto no DFS attiecīgās izdevumu kategorijas nepiešķirtās rezerves un/vai īpašie instrumenti, kas noteikti DFS regulā.</w:t>
      </w:r>
    </w:p>
    <w:p w14:paraId="41235D5A"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sz w:val="20"/>
        </w:rPr>
      </w:pPr>
      <w:r w:rsidRPr="00FE7FA8">
        <w:rPr>
          <w:noProof/>
          <w:sz w:val="20"/>
        </w:rPr>
        <w:t xml:space="preserve">5. izdevumu kategorijas rezerve. </w:t>
      </w:r>
      <w:r w:rsidRPr="00FE7FA8">
        <w:rPr>
          <w:noProof/>
          <w:color w:val="000000" w:themeColor="text1"/>
          <w:sz w:val="20"/>
        </w:rPr>
        <w:t>Plašāku informāciju sk. 3.2. iedaļā.</w:t>
      </w:r>
    </w:p>
    <w:p w14:paraId="04C11BDE" w14:textId="77777777" w:rsidR="004C4604" w:rsidRPr="00FE7FA8" w:rsidRDefault="004C4604" w:rsidP="004C4604">
      <w:pPr>
        <w:pStyle w:val="ListDash1"/>
        <w:rPr>
          <w:noProof/>
          <w:color w:val="000000" w:themeColor="text1"/>
        </w:rPr>
      </w:pPr>
      <w:r w:rsidRPr="00FE7FA8">
        <w:rPr>
          <w:noProof/>
          <w:color w:val="000000" w:themeColor="text1"/>
        </w:rPr>
        <w:sym w:font="Wingdings" w:char="F0A8"/>
      </w:r>
      <w:r w:rsidRPr="00FE7FA8">
        <w:rPr>
          <w:noProof/>
        </w:rPr>
        <w:tab/>
        <w:t>jāpārskata DFS.</w:t>
      </w:r>
    </w:p>
    <w:p w14:paraId="7F56C2C6"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sz w:val="20"/>
        </w:rPr>
      </w:pPr>
      <w:r w:rsidRPr="00FE7FA8">
        <w:rPr>
          <w:noProof/>
          <w:color w:val="000000" w:themeColor="text1"/>
          <w:sz w:val="20"/>
        </w:rPr>
        <w:t>Paskaidrojiet, kas jādara, norādot attiecīgās izdevumu kategorijas, budžeta pozīcijas un atbilstošās summas.</w:t>
      </w:r>
    </w:p>
    <w:p w14:paraId="3E7B2FCC" w14:textId="77777777" w:rsidR="004C4604" w:rsidRPr="00FE7FA8" w:rsidRDefault="004C4604" w:rsidP="004C4604">
      <w:pPr>
        <w:pStyle w:val="ManualHeading3"/>
        <w:rPr>
          <w:noProof/>
        </w:rPr>
      </w:pPr>
      <w:bookmarkStart w:id="62" w:name="_Toc514938058"/>
      <w:bookmarkStart w:id="63" w:name="_Toc520485056"/>
      <w:r w:rsidRPr="00FE7FA8">
        <w:rPr>
          <w:noProof/>
        </w:rPr>
        <w:t>3.2.6.</w:t>
      </w:r>
      <w:r w:rsidRPr="00FE7FA8">
        <w:rPr>
          <w:noProof/>
        </w:rPr>
        <w:tab/>
        <w:t>Trešo personu iemaksas</w:t>
      </w:r>
      <w:bookmarkEnd w:id="62"/>
      <w:bookmarkEnd w:id="63"/>
      <w:r w:rsidRPr="00FE7FA8">
        <w:rPr>
          <w:noProof/>
        </w:rPr>
        <w:t xml:space="preserve"> </w:t>
      </w:r>
    </w:p>
    <w:p w14:paraId="16E58758" w14:textId="77777777" w:rsidR="004C4604" w:rsidRPr="00FE7FA8" w:rsidRDefault="004C4604" w:rsidP="004C4604">
      <w:pPr>
        <w:pStyle w:val="Text1"/>
        <w:rPr>
          <w:noProof/>
          <w:color w:val="000000" w:themeColor="text1"/>
        </w:rPr>
      </w:pPr>
      <w:r w:rsidRPr="00FE7FA8">
        <w:rPr>
          <w:noProof/>
          <w:color w:val="000000" w:themeColor="text1"/>
        </w:rPr>
        <w:t>Priekšlikuma/iniciatīvas finansēšanai:</w:t>
      </w:r>
    </w:p>
    <w:p w14:paraId="7E85F376" w14:textId="77777777" w:rsidR="004C4604" w:rsidRPr="00FE7FA8" w:rsidRDefault="004C4604" w:rsidP="004C4604">
      <w:pPr>
        <w:pStyle w:val="ListDash1"/>
        <w:rPr>
          <w:noProof/>
          <w:color w:val="000000" w:themeColor="text1"/>
        </w:rPr>
      </w:pPr>
      <w:r w:rsidRPr="00FE7FA8">
        <w:rPr>
          <w:noProof/>
          <w:color w:val="000000" w:themeColor="text1"/>
        </w:rPr>
        <w:sym w:font="Wingdings" w:char="F0FE"/>
      </w:r>
      <w:r w:rsidRPr="00FE7FA8">
        <w:rPr>
          <w:noProof/>
        </w:rPr>
        <w:tab/>
        <w:t>neparedz trešo personu līdzfinansējumu</w:t>
      </w:r>
    </w:p>
    <w:p w14:paraId="73D9F46B" w14:textId="77777777" w:rsidR="004C4604" w:rsidRPr="00FE7FA8" w:rsidRDefault="004C4604" w:rsidP="004C4604">
      <w:pPr>
        <w:pStyle w:val="ListDash1"/>
        <w:rPr>
          <w:noProof/>
          <w:color w:val="000000" w:themeColor="text1"/>
        </w:rPr>
      </w:pPr>
      <w:r w:rsidRPr="00FE7FA8">
        <w:rPr>
          <w:noProof/>
          <w:color w:val="000000" w:themeColor="text1"/>
        </w:rPr>
        <w:sym w:font="Wingdings" w:char="F0A8"/>
      </w:r>
      <w:r w:rsidRPr="00FE7FA8">
        <w:rPr>
          <w:noProof/>
        </w:rPr>
        <w:tab/>
        <w:t>paredz šādu trešo personu sniegtu līdzfinansējumu:</w:t>
      </w:r>
    </w:p>
    <w:p w14:paraId="0B82A522" w14:textId="77777777" w:rsidR="004C4604" w:rsidRPr="00FE7FA8" w:rsidRDefault="004C4604" w:rsidP="004C4604">
      <w:pPr>
        <w:jc w:val="right"/>
        <w:rPr>
          <w:noProof/>
          <w:color w:val="000000" w:themeColor="text1"/>
          <w:sz w:val="20"/>
        </w:rPr>
      </w:pPr>
      <w:r w:rsidRPr="00FE7FA8">
        <w:rPr>
          <w:noProof/>
          <w:color w:val="000000" w:themeColor="text1"/>
          <w:sz w:val="20"/>
        </w:rPr>
        <w:t>Apropriācijas EUR miljonos (trīs zīmes aiz komata)</w:t>
      </w:r>
    </w:p>
    <w:tbl>
      <w:tblPr>
        <w:tblW w:w="8408"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1007"/>
        <w:gridCol w:w="47"/>
        <w:gridCol w:w="1111"/>
        <w:gridCol w:w="47"/>
      </w:tblGrid>
      <w:tr w:rsidR="004C4604" w:rsidRPr="00FE7FA8" w14:paraId="1A752BBB" w14:textId="77777777" w:rsidTr="00423638">
        <w:trPr>
          <w:cantSplit/>
        </w:trPr>
        <w:tc>
          <w:tcPr>
            <w:tcW w:w="2340" w:type="dxa"/>
          </w:tcPr>
          <w:p w14:paraId="2E05D15C" w14:textId="77777777" w:rsidR="004C4604" w:rsidRPr="00FE7FA8" w:rsidRDefault="004C4604" w:rsidP="00423638">
            <w:pPr>
              <w:spacing w:before="60" w:after="60"/>
              <w:rPr>
                <w:noProof/>
                <w:color w:val="000000" w:themeColor="text1"/>
                <w:sz w:val="20"/>
              </w:rPr>
            </w:pPr>
          </w:p>
        </w:tc>
        <w:tc>
          <w:tcPr>
            <w:tcW w:w="964" w:type="dxa"/>
            <w:vAlign w:val="center"/>
          </w:tcPr>
          <w:p w14:paraId="303D7F41" w14:textId="77777777" w:rsidR="004C4604" w:rsidRPr="00FE7FA8" w:rsidRDefault="004C4604" w:rsidP="00423638">
            <w:pPr>
              <w:jc w:val="center"/>
              <w:rPr>
                <w:noProof/>
                <w:color w:val="000000" w:themeColor="text1"/>
                <w:sz w:val="20"/>
              </w:rPr>
            </w:pPr>
            <w:r w:rsidRPr="00FE7FA8">
              <w:rPr>
                <w:noProof/>
                <w:color w:val="000000" w:themeColor="text1"/>
                <w:sz w:val="20"/>
              </w:rPr>
              <w:t>2023.</w:t>
            </w:r>
          </w:p>
        </w:tc>
        <w:tc>
          <w:tcPr>
            <w:tcW w:w="964" w:type="dxa"/>
            <w:vAlign w:val="center"/>
          </w:tcPr>
          <w:p w14:paraId="4247A95E" w14:textId="77777777" w:rsidR="004C4604" w:rsidRPr="00FE7FA8" w:rsidRDefault="004C4604" w:rsidP="00423638">
            <w:pPr>
              <w:jc w:val="center"/>
              <w:rPr>
                <w:noProof/>
                <w:color w:val="000000" w:themeColor="text1"/>
                <w:sz w:val="20"/>
              </w:rPr>
            </w:pPr>
            <w:r w:rsidRPr="00FE7FA8">
              <w:rPr>
                <w:noProof/>
                <w:color w:val="000000" w:themeColor="text1"/>
                <w:sz w:val="20"/>
              </w:rPr>
              <w:t>2024.</w:t>
            </w:r>
          </w:p>
        </w:tc>
        <w:tc>
          <w:tcPr>
            <w:tcW w:w="964" w:type="dxa"/>
            <w:vAlign w:val="center"/>
          </w:tcPr>
          <w:p w14:paraId="5239634C" w14:textId="77777777" w:rsidR="004C4604" w:rsidRPr="00FE7FA8" w:rsidRDefault="004C4604" w:rsidP="00423638">
            <w:pPr>
              <w:jc w:val="center"/>
              <w:rPr>
                <w:noProof/>
                <w:color w:val="000000" w:themeColor="text1"/>
                <w:sz w:val="20"/>
              </w:rPr>
            </w:pPr>
            <w:r w:rsidRPr="00FE7FA8">
              <w:rPr>
                <w:noProof/>
                <w:color w:val="000000" w:themeColor="text1"/>
                <w:sz w:val="20"/>
              </w:rPr>
              <w:t>2025.</w:t>
            </w:r>
          </w:p>
        </w:tc>
        <w:tc>
          <w:tcPr>
            <w:tcW w:w="964" w:type="dxa"/>
            <w:vAlign w:val="center"/>
          </w:tcPr>
          <w:p w14:paraId="7EA346E1" w14:textId="77777777" w:rsidR="004C4604" w:rsidRPr="00FE7FA8" w:rsidRDefault="004C4604" w:rsidP="00423638">
            <w:pPr>
              <w:jc w:val="center"/>
              <w:rPr>
                <w:noProof/>
                <w:color w:val="000000" w:themeColor="text1"/>
                <w:sz w:val="20"/>
              </w:rPr>
            </w:pPr>
            <w:r w:rsidRPr="00FE7FA8">
              <w:rPr>
                <w:noProof/>
                <w:color w:val="000000" w:themeColor="text1"/>
                <w:sz w:val="20"/>
              </w:rPr>
              <w:t>2026.</w:t>
            </w:r>
          </w:p>
        </w:tc>
        <w:tc>
          <w:tcPr>
            <w:tcW w:w="1054" w:type="dxa"/>
            <w:gridSpan w:val="2"/>
            <w:vAlign w:val="center"/>
          </w:tcPr>
          <w:p w14:paraId="58E311A2" w14:textId="77777777" w:rsidR="004C4604" w:rsidRPr="00FE7FA8" w:rsidRDefault="004C4604" w:rsidP="00423638">
            <w:pPr>
              <w:jc w:val="center"/>
              <w:rPr>
                <w:noProof/>
                <w:color w:val="000000" w:themeColor="text1"/>
                <w:sz w:val="20"/>
              </w:rPr>
            </w:pPr>
            <w:r w:rsidRPr="00FE7FA8">
              <w:rPr>
                <w:noProof/>
                <w:color w:val="000000" w:themeColor="text1"/>
                <w:sz w:val="20"/>
              </w:rPr>
              <w:t>2027.</w:t>
            </w:r>
          </w:p>
        </w:tc>
        <w:tc>
          <w:tcPr>
            <w:tcW w:w="1158" w:type="dxa"/>
            <w:gridSpan w:val="2"/>
            <w:vAlign w:val="center"/>
          </w:tcPr>
          <w:p w14:paraId="1A286346" w14:textId="77777777" w:rsidR="004C4604" w:rsidRPr="00FE7FA8" w:rsidRDefault="004C4604" w:rsidP="00423638">
            <w:pPr>
              <w:spacing w:before="60" w:after="60"/>
              <w:jc w:val="center"/>
              <w:rPr>
                <w:noProof/>
                <w:color w:val="000000" w:themeColor="text1"/>
                <w:sz w:val="20"/>
              </w:rPr>
            </w:pPr>
            <w:r w:rsidRPr="00FE7FA8">
              <w:rPr>
                <w:noProof/>
                <w:color w:val="000000" w:themeColor="text1"/>
                <w:sz w:val="20"/>
              </w:rPr>
              <w:t>Kopā</w:t>
            </w:r>
          </w:p>
        </w:tc>
      </w:tr>
      <w:tr w:rsidR="004C4604" w:rsidRPr="00FE7FA8" w14:paraId="3D8E6505" w14:textId="77777777" w:rsidTr="00423638">
        <w:trPr>
          <w:gridAfter w:val="1"/>
          <w:wAfter w:w="47" w:type="dxa"/>
          <w:cantSplit/>
        </w:trPr>
        <w:tc>
          <w:tcPr>
            <w:tcW w:w="2340" w:type="dxa"/>
          </w:tcPr>
          <w:p w14:paraId="1C1B5A5C" w14:textId="77777777" w:rsidR="004C4604" w:rsidRPr="00FE7FA8" w:rsidRDefault="004C4604" w:rsidP="00423638">
            <w:pPr>
              <w:rPr>
                <w:noProof/>
                <w:color w:val="000000" w:themeColor="text1"/>
              </w:rPr>
            </w:pPr>
          </w:p>
        </w:tc>
        <w:tc>
          <w:tcPr>
            <w:tcW w:w="964" w:type="dxa"/>
            <w:vAlign w:val="center"/>
          </w:tcPr>
          <w:p w14:paraId="60664274" w14:textId="77777777" w:rsidR="004C4604" w:rsidRPr="00FE7FA8" w:rsidRDefault="004C4604" w:rsidP="00423638">
            <w:pPr>
              <w:spacing w:before="60" w:after="60"/>
              <w:jc w:val="center"/>
              <w:rPr>
                <w:noProof/>
                <w:color w:val="000000" w:themeColor="text1"/>
                <w:sz w:val="20"/>
              </w:rPr>
            </w:pPr>
          </w:p>
        </w:tc>
        <w:tc>
          <w:tcPr>
            <w:tcW w:w="964" w:type="dxa"/>
            <w:vAlign w:val="center"/>
          </w:tcPr>
          <w:p w14:paraId="4E103D79" w14:textId="77777777" w:rsidR="004C4604" w:rsidRPr="00FE7FA8" w:rsidRDefault="004C4604" w:rsidP="00423638">
            <w:pPr>
              <w:spacing w:before="60" w:after="60"/>
              <w:jc w:val="center"/>
              <w:rPr>
                <w:noProof/>
                <w:color w:val="000000" w:themeColor="text1"/>
                <w:sz w:val="20"/>
              </w:rPr>
            </w:pPr>
          </w:p>
        </w:tc>
        <w:tc>
          <w:tcPr>
            <w:tcW w:w="964" w:type="dxa"/>
            <w:vAlign w:val="center"/>
          </w:tcPr>
          <w:p w14:paraId="601322EC" w14:textId="77777777" w:rsidR="004C4604" w:rsidRPr="00FE7FA8" w:rsidRDefault="004C4604" w:rsidP="00423638">
            <w:pPr>
              <w:spacing w:before="60" w:after="60"/>
              <w:jc w:val="center"/>
              <w:rPr>
                <w:noProof/>
                <w:color w:val="000000" w:themeColor="text1"/>
                <w:sz w:val="20"/>
              </w:rPr>
            </w:pPr>
          </w:p>
        </w:tc>
        <w:tc>
          <w:tcPr>
            <w:tcW w:w="964" w:type="dxa"/>
            <w:vAlign w:val="center"/>
          </w:tcPr>
          <w:p w14:paraId="592F9B03" w14:textId="77777777" w:rsidR="004C4604" w:rsidRPr="00FE7FA8" w:rsidRDefault="004C4604" w:rsidP="00423638">
            <w:pPr>
              <w:spacing w:before="60" w:after="60"/>
              <w:jc w:val="center"/>
              <w:rPr>
                <w:noProof/>
                <w:color w:val="000000" w:themeColor="text1"/>
                <w:sz w:val="20"/>
              </w:rPr>
            </w:pPr>
          </w:p>
        </w:tc>
        <w:tc>
          <w:tcPr>
            <w:tcW w:w="1007" w:type="dxa"/>
            <w:vAlign w:val="center"/>
          </w:tcPr>
          <w:p w14:paraId="125AB5C8" w14:textId="77777777" w:rsidR="004C4604" w:rsidRPr="00FE7FA8" w:rsidRDefault="004C4604" w:rsidP="00423638">
            <w:pPr>
              <w:spacing w:before="60" w:after="60"/>
              <w:jc w:val="center"/>
              <w:rPr>
                <w:noProof/>
                <w:color w:val="000000" w:themeColor="text1"/>
                <w:sz w:val="20"/>
              </w:rPr>
            </w:pPr>
          </w:p>
        </w:tc>
        <w:tc>
          <w:tcPr>
            <w:tcW w:w="1158" w:type="dxa"/>
            <w:gridSpan w:val="2"/>
            <w:vAlign w:val="center"/>
          </w:tcPr>
          <w:p w14:paraId="3CFC7E84" w14:textId="77777777" w:rsidR="004C4604" w:rsidRPr="00FE7FA8" w:rsidRDefault="004C4604" w:rsidP="00423638">
            <w:pPr>
              <w:spacing w:before="60" w:after="60"/>
              <w:jc w:val="center"/>
              <w:rPr>
                <w:noProof/>
                <w:color w:val="000000" w:themeColor="text1"/>
                <w:sz w:val="20"/>
              </w:rPr>
            </w:pPr>
          </w:p>
        </w:tc>
      </w:tr>
      <w:tr w:rsidR="004C4604" w:rsidRPr="00FE7FA8" w14:paraId="71531C92" w14:textId="77777777" w:rsidTr="00423638">
        <w:trPr>
          <w:gridAfter w:val="1"/>
          <w:wAfter w:w="47" w:type="dxa"/>
          <w:cantSplit/>
        </w:trPr>
        <w:tc>
          <w:tcPr>
            <w:tcW w:w="2340" w:type="dxa"/>
          </w:tcPr>
          <w:p w14:paraId="1AC64D35" w14:textId="77777777" w:rsidR="004C4604" w:rsidRPr="00FE7FA8" w:rsidRDefault="004C4604" w:rsidP="00423638">
            <w:pPr>
              <w:spacing w:before="60" w:after="60"/>
              <w:jc w:val="left"/>
              <w:rPr>
                <w:noProof/>
                <w:color w:val="000000" w:themeColor="text1"/>
                <w:sz w:val="20"/>
              </w:rPr>
            </w:pPr>
            <w:r w:rsidRPr="00FE7FA8">
              <w:rPr>
                <w:noProof/>
                <w:color w:val="000000" w:themeColor="text1"/>
                <w:sz w:val="20"/>
              </w:rPr>
              <w:t xml:space="preserve">KOPĀ līdzfinansētās apropriācijas </w:t>
            </w:r>
          </w:p>
        </w:tc>
        <w:tc>
          <w:tcPr>
            <w:tcW w:w="964" w:type="dxa"/>
            <w:vAlign w:val="center"/>
          </w:tcPr>
          <w:p w14:paraId="448C9C4E" w14:textId="77777777" w:rsidR="004C4604" w:rsidRPr="00FE7FA8" w:rsidRDefault="004C4604" w:rsidP="00423638">
            <w:pPr>
              <w:spacing w:before="60" w:after="60"/>
              <w:jc w:val="center"/>
              <w:rPr>
                <w:noProof/>
                <w:color w:val="000000" w:themeColor="text1"/>
                <w:sz w:val="20"/>
              </w:rPr>
            </w:pPr>
          </w:p>
        </w:tc>
        <w:tc>
          <w:tcPr>
            <w:tcW w:w="964" w:type="dxa"/>
            <w:vAlign w:val="center"/>
          </w:tcPr>
          <w:p w14:paraId="61554310" w14:textId="77777777" w:rsidR="004C4604" w:rsidRPr="00FE7FA8" w:rsidRDefault="004C4604" w:rsidP="00423638">
            <w:pPr>
              <w:spacing w:before="60" w:after="60"/>
              <w:jc w:val="center"/>
              <w:rPr>
                <w:noProof/>
                <w:color w:val="000000" w:themeColor="text1"/>
                <w:sz w:val="20"/>
              </w:rPr>
            </w:pPr>
          </w:p>
        </w:tc>
        <w:tc>
          <w:tcPr>
            <w:tcW w:w="964" w:type="dxa"/>
            <w:vAlign w:val="center"/>
          </w:tcPr>
          <w:p w14:paraId="1EFA97C7" w14:textId="77777777" w:rsidR="004C4604" w:rsidRPr="00FE7FA8" w:rsidRDefault="004C4604" w:rsidP="00423638">
            <w:pPr>
              <w:spacing w:before="60" w:after="60"/>
              <w:jc w:val="center"/>
              <w:rPr>
                <w:noProof/>
                <w:color w:val="000000" w:themeColor="text1"/>
                <w:sz w:val="20"/>
              </w:rPr>
            </w:pPr>
          </w:p>
        </w:tc>
        <w:tc>
          <w:tcPr>
            <w:tcW w:w="964" w:type="dxa"/>
            <w:vAlign w:val="center"/>
          </w:tcPr>
          <w:p w14:paraId="0E9D7467" w14:textId="77777777" w:rsidR="004C4604" w:rsidRPr="00FE7FA8" w:rsidRDefault="004C4604" w:rsidP="00423638">
            <w:pPr>
              <w:spacing w:before="60" w:after="60"/>
              <w:jc w:val="center"/>
              <w:rPr>
                <w:noProof/>
                <w:color w:val="000000" w:themeColor="text1"/>
                <w:sz w:val="20"/>
              </w:rPr>
            </w:pPr>
          </w:p>
        </w:tc>
        <w:tc>
          <w:tcPr>
            <w:tcW w:w="1007" w:type="dxa"/>
            <w:vAlign w:val="center"/>
          </w:tcPr>
          <w:p w14:paraId="4987555B" w14:textId="77777777" w:rsidR="004C4604" w:rsidRPr="00FE7FA8" w:rsidRDefault="004C4604" w:rsidP="00423638">
            <w:pPr>
              <w:spacing w:before="60" w:after="60"/>
              <w:jc w:val="center"/>
              <w:rPr>
                <w:noProof/>
                <w:color w:val="000000" w:themeColor="text1"/>
                <w:sz w:val="20"/>
              </w:rPr>
            </w:pPr>
          </w:p>
        </w:tc>
        <w:tc>
          <w:tcPr>
            <w:tcW w:w="1158" w:type="dxa"/>
            <w:gridSpan w:val="2"/>
            <w:vAlign w:val="center"/>
          </w:tcPr>
          <w:p w14:paraId="67E257E7" w14:textId="77777777" w:rsidR="004C4604" w:rsidRPr="00FE7FA8" w:rsidRDefault="004C4604" w:rsidP="00423638">
            <w:pPr>
              <w:spacing w:before="60" w:after="60"/>
              <w:jc w:val="center"/>
              <w:rPr>
                <w:noProof/>
                <w:color w:val="000000" w:themeColor="text1"/>
                <w:sz w:val="20"/>
              </w:rPr>
            </w:pPr>
          </w:p>
        </w:tc>
      </w:tr>
    </w:tbl>
    <w:p w14:paraId="2C14DA05" w14:textId="77777777" w:rsidR="0034792C" w:rsidRPr="00235CC2" w:rsidRDefault="0034792C" w:rsidP="0034792C">
      <w:pPr>
        <w:rPr>
          <w:noProof/>
          <w:color w:val="000000" w:themeColor="text1"/>
        </w:rPr>
      </w:pPr>
      <w:r w:rsidRPr="00235CC2">
        <w:rPr>
          <w:noProof/>
          <w:color w:val="000000" w:themeColor="text1"/>
        </w:rPr>
        <w:br/>
      </w:r>
    </w:p>
    <w:p w14:paraId="5BADB0F2" w14:textId="77777777" w:rsidR="004C4604" w:rsidRPr="00FE7FA8" w:rsidRDefault="004C4604" w:rsidP="004C4604">
      <w:pPr>
        <w:pStyle w:val="ManualHeading2"/>
        <w:rPr>
          <w:noProof/>
        </w:rPr>
      </w:pPr>
      <w:r w:rsidRPr="00FE7FA8">
        <w:rPr>
          <w:noProof/>
        </w:rPr>
        <w:br w:type="page"/>
      </w:r>
      <w:bookmarkStart w:id="64" w:name="_Toc514938059"/>
      <w:bookmarkStart w:id="65" w:name="_Toc520485057"/>
      <w:r w:rsidRPr="00FE7FA8">
        <w:rPr>
          <w:noProof/>
        </w:rPr>
        <w:t>3.3.</w:t>
      </w:r>
      <w:r w:rsidRPr="00FE7FA8">
        <w:rPr>
          <w:noProof/>
        </w:rPr>
        <w:tab/>
        <w:t>Aplēstā ietekme uz ieņēmumiem</w:t>
      </w:r>
      <w:bookmarkEnd w:id="64"/>
      <w:bookmarkEnd w:id="65"/>
      <w:r w:rsidRPr="00FE7FA8">
        <w:rPr>
          <w:noProof/>
        </w:rPr>
        <w:t xml:space="preserve"> </w:t>
      </w:r>
    </w:p>
    <w:p w14:paraId="316A13D3" w14:textId="77777777" w:rsidR="004C4604" w:rsidRPr="00FE7FA8" w:rsidRDefault="004C4604" w:rsidP="004C4604">
      <w:pPr>
        <w:pStyle w:val="ListDash1"/>
        <w:rPr>
          <w:noProof/>
          <w:color w:val="000000" w:themeColor="text1"/>
        </w:rPr>
      </w:pPr>
      <w:r w:rsidRPr="00FE7FA8">
        <w:rPr>
          <w:noProof/>
          <w:color w:val="000000" w:themeColor="text1"/>
        </w:rPr>
        <w:sym w:font="Wingdings" w:char="F0FE"/>
      </w:r>
      <w:r w:rsidRPr="00FE7FA8">
        <w:rPr>
          <w:noProof/>
        </w:rPr>
        <w:tab/>
        <w:t>Priekšlikums/iniciatīva finansiāli neietekmē ieņēmumus.</w:t>
      </w:r>
    </w:p>
    <w:p w14:paraId="4D874C4F" w14:textId="77777777" w:rsidR="004C4604" w:rsidRPr="00FE7FA8" w:rsidRDefault="004C4604" w:rsidP="004C4604">
      <w:pPr>
        <w:pStyle w:val="ListDash1"/>
        <w:rPr>
          <w:noProof/>
          <w:color w:val="000000" w:themeColor="text1"/>
        </w:rPr>
      </w:pPr>
      <w:r w:rsidRPr="00FE7FA8">
        <w:rPr>
          <w:noProof/>
          <w:color w:val="000000" w:themeColor="text1"/>
        </w:rPr>
        <w:sym w:font="Wingdings" w:char="F0A8"/>
      </w:r>
      <w:r w:rsidRPr="00FE7FA8">
        <w:rPr>
          <w:noProof/>
        </w:rPr>
        <w:tab/>
        <w:t>Priekšlikums/iniciatīva finansiāli ietekmē:</w:t>
      </w:r>
    </w:p>
    <w:p w14:paraId="5A87578D" w14:textId="77777777" w:rsidR="004C4604" w:rsidRPr="00FE7FA8" w:rsidRDefault="004C4604" w:rsidP="00D42E5E">
      <w:pPr>
        <w:pStyle w:val="ListNumberLevel3"/>
        <w:tabs>
          <w:tab w:val="clear" w:pos="2126"/>
        </w:tabs>
        <w:rPr>
          <w:noProof/>
          <w:color w:val="000000" w:themeColor="text1"/>
        </w:rPr>
      </w:pPr>
      <w:r w:rsidRPr="00FE7FA8">
        <w:rPr>
          <w:noProof/>
          <w:color w:val="000000" w:themeColor="text1"/>
        </w:rPr>
        <w:sym w:font="Wingdings" w:char="F0A8"/>
      </w:r>
      <w:r w:rsidRPr="00FE7FA8">
        <w:rPr>
          <w:noProof/>
        </w:rPr>
        <w:tab/>
        <w:t>pašu resursus</w:t>
      </w:r>
      <w:r w:rsidRPr="00FE7FA8">
        <w:rPr>
          <w:noProof/>
          <w:color w:val="000000" w:themeColor="text1"/>
        </w:rPr>
        <w:t xml:space="preserve"> </w:t>
      </w:r>
    </w:p>
    <w:p w14:paraId="1536A8CC" w14:textId="77777777" w:rsidR="004C4604" w:rsidRPr="00FE7FA8" w:rsidRDefault="004C4604" w:rsidP="00D42E5E">
      <w:pPr>
        <w:pStyle w:val="ListNumberLevel3"/>
        <w:tabs>
          <w:tab w:val="clear" w:pos="2126"/>
        </w:tabs>
        <w:rPr>
          <w:noProof/>
          <w:color w:val="000000" w:themeColor="text1"/>
        </w:rPr>
      </w:pPr>
      <w:r w:rsidRPr="00FE7FA8">
        <w:rPr>
          <w:noProof/>
          <w:color w:val="000000" w:themeColor="text1"/>
        </w:rPr>
        <w:sym w:font="Wingdings" w:char="F0A8"/>
      </w:r>
      <w:r w:rsidRPr="00FE7FA8">
        <w:rPr>
          <w:noProof/>
        </w:rPr>
        <w:tab/>
        <w:t>citus ieņēmumus</w:t>
      </w:r>
    </w:p>
    <w:p w14:paraId="6CF65527" w14:textId="77777777" w:rsidR="004C4604" w:rsidRPr="00FE7FA8" w:rsidRDefault="004C4604" w:rsidP="00D42E5E">
      <w:pPr>
        <w:pStyle w:val="ListNumberLevel3"/>
        <w:tabs>
          <w:tab w:val="clear" w:pos="2126"/>
        </w:tabs>
        <w:rPr>
          <w:noProof/>
          <w:color w:val="000000" w:themeColor="text1"/>
        </w:rPr>
      </w:pPr>
      <w:r w:rsidRPr="00FE7FA8">
        <w:rPr>
          <w:noProof/>
          <w:color w:val="000000" w:themeColor="text1"/>
        </w:rPr>
        <w:t xml:space="preserve">atzīmējiet, ja ieņēmumi ir piešķirti izdevumu pozīcijām </w:t>
      </w:r>
      <w:r w:rsidRPr="00FE7FA8">
        <w:rPr>
          <w:noProof/>
          <w:color w:val="000000" w:themeColor="text1"/>
        </w:rPr>
        <w:sym w:font="Wingdings" w:char="F0A8"/>
      </w:r>
      <w:r w:rsidRPr="00FE7FA8">
        <w:rPr>
          <w:noProof/>
        </w:rPr>
        <w:tab/>
      </w:r>
    </w:p>
    <w:p w14:paraId="412D981A" w14:textId="5BC72D8D" w:rsidR="004C4604" w:rsidRPr="00FE7FA8" w:rsidRDefault="004C4604" w:rsidP="004C4604">
      <w:pPr>
        <w:ind w:left="4320"/>
        <w:rPr>
          <w:i/>
          <w:noProof/>
          <w:color w:val="000000" w:themeColor="text1"/>
          <w:sz w:val="20"/>
        </w:rPr>
      </w:pPr>
      <w:r w:rsidRPr="00FE7FA8">
        <w:rPr>
          <w:noProof/>
          <w:color w:val="000000" w:themeColor="text1"/>
        </w:rPr>
        <w:t>EUR miljonos (trīs zīmes aiz komata)</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325"/>
        <w:gridCol w:w="1031"/>
        <w:gridCol w:w="900"/>
        <w:gridCol w:w="900"/>
        <w:gridCol w:w="1080"/>
        <w:gridCol w:w="1080"/>
        <w:gridCol w:w="1080"/>
        <w:gridCol w:w="1080"/>
      </w:tblGrid>
      <w:tr w:rsidR="004C4604" w:rsidRPr="00FE7FA8" w14:paraId="03F4A6A1" w14:textId="77777777" w:rsidTr="00423638">
        <w:trPr>
          <w:trHeight w:val="388"/>
        </w:trPr>
        <w:tc>
          <w:tcPr>
            <w:tcW w:w="2144" w:type="dxa"/>
            <w:vMerge w:val="restart"/>
            <w:vAlign w:val="center"/>
          </w:tcPr>
          <w:p w14:paraId="0D30FCAF" w14:textId="77777777" w:rsidR="004C4604" w:rsidRPr="00FE7FA8" w:rsidRDefault="004C4604" w:rsidP="00423638">
            <w:pPr>
              <w:spacing w:before="40" w:after="40"/>
              <w:rPr>
                <w:noProof/>
                <w:color w:val="000000" w:themeColor="text1"/>
                <w:sz w:val="18"/>
              </w:rPr>
            </w:pPr>
            <w:r w:rsidRPr="00FE7FA8">
              <w:rPr>
                <w:noProof/>
                <w:color w:val="000000" w:themeColor="text1"/>
                <w:sz w:val="18"/>
              </w:rPr>
              <w:t>Budžeta ieņēmumu pozīcija:</w:t>
            </w:r>
          </w:p>
        </w:tc>
        <w:tc>
          <w:tcPr>
            <w:tcW w:w="1325" w:type="dxa"/>
            <w:vMerge w:val="restart"/>
            <w:vAlign w:val="center"/>
          </w:tcPr>
          <w:p w14:paraId="2B5A73E2" w14:textId="77777777" w:rsidR="004C4604" w:rsidRPr="00FE7FA8" w:rsidRDefault="004C4604" w:rsidP="00423638">
            <w:pPr>
              <w:jc w:val="center"/>
              <w:rPr>
                <w:noProof/>
                <w:color w:val="000000" w:themeColor="text1"/>
                <w:sz w:val="18"/>
              </w:rPr>
            </w:pPr>
            <w:r w:rsidRPr="00FE7FA8">
              <w:rPr>
                <w:noProof/>
                <w:color w:val="000000" w:themeColor="text1"/>
                <w:sz w:val="18"/>
              </w:rPr>
              <w:t>Kārtējā finanšu gadā pieejamās apropriācijas</w:t>
            </w:r>
          </w:p>
        </w:tc>
        <w:tc>
          <w:tcPr>
            <w:tcW w:w="7151" w:type="dxa"/>
            <w:gridSpan w:val="7"/>
            <w:vAlign w:val="center"/>
          </w:tcPr>
          <w:p w14:paraId="481C6251" w14:textId="77777777" w:rsidR="004C4604" w:rsidRPr="00FE7FA8" w:rsidRDefault="004C4604" w:rsidP="00423638">
            <w:pPr>
              <w:jc w:val="center"/>
              <w:rPr>
                <w:noProof/>
                <w:color w:val="000000" w:themeColor="text1"/>
                <w:sz w:val="18"/>
              </w:rPr>
            </w:pPr>
            <w:r w:rsidRPr="00FE7FA8">
              <w:rPr>
                <w:noProof/>
                <w:color w:val="000000" w:themeColor="text1"/>
                <w:sz w:val="18"/>
              </w:rPr>
              <w:t>Priekšlikuma/iniciatīvas ietekme</w:t>
            </w:r>
            <w:r w:rsidRPr="00FE7FA8">
              <w:rPr>
                <w:rStyle w:val="FootnoteReference"/>
                <w:noProof/>
                <w:color w:val="000000" w:themeColor="text1"/>
                <w:sz w:val="18"/>
              </w:rPr>
              <w:footnoteReference w:id="16"/>
            </w:r>
          </w:p>
        </w:tc>
      </w:tr>
      <w:tr w:rsidR="004C4604" w:rsidRPr="00FE7FA8" w14:paraId="1D5AA0C0" w14:textId="77777777" w:rsidTr="00423638">
        <w:trPr>
          <w:trHeight w:val="388"/>
        </w:trPr>
        <w:tc>
          <w:tcPr>
            <w:tcW w:w="2144" w:type="dxa"/>
            <w:vMerge/>
          </w:tcPr>
          <w:p w14:paraId="5BA922DD" w14:textId="77777777" w:rsidR="004C4604" w:rsidRPr="00FE7FA8" w:rsidRDefault="004C4604" w:rsidP="00423638">
            <w:pPr>
              <w:spacing w:before="40" w:after="40"/>
              <w:rPr>
                <w:noProof/>
                <w:color w:val="000000" w:themeColor="text1"/>
                <w:sz w:val="18"/>
              </w:rPr>
            </w:pPr>
          </w:p>
        </w:tc>
        <w:tc>
          <w:tcPr>
            <w:tcW w:w="1325" w:type="dxa"/>
            <w:vMerge/>
          </w:tcPr>
          <w:p w14:paraId="02AB50DB" w14:textId="77777777" w:rsidR="004C4604" w:rsidRPr="00FE7FA8" w:rsidRDefault="004C4604" w:rsidP="00423638">
            <w:pPr>
              <w:spacing w:beforeLines="40" w:before="96" w:afterLines="40" w:after="96"/>
              <w:rPr>
                <w:i/>
                <w:noProof/>
                <w:color w:val="000000" w:themeColor="text1"/>
                <w:sz w:val="18"/>
              </w:rPr>
            </w:pPr>
          </w:p>
        </w:tc>
        <w:tc>
          <w:tcPr>
            <w:tcW w:w="1031" w:type="dxa"/>
            <w:vAlign w:val="center"/>
          </w:tcPr>
          <w:p w14:paraId="01498980" w14:textId="77777777" w:rsidR="004C4604" w:rsidRPr="00FE7FA8" w:rsidRDefault="004C4604" w:rsidP="00423638">
            <w:pPr>
              <w:jc w:val="center"/>
              <w:rPr>
                <w:noProof/>
                <w:color w:val="000000" w:themeColor="text1"/>
                <w:sz w:val="18"/>
              </w:rPr>
            </w:pPr>
            <w:r w:rsidRPr="00FE7FA8">
              <w:rPr>
                <w:noProof/>
                <w:color w:val="000000" w:themeColor="text1"/>
                <w:sz w:val="18"/>
              </w:rPr>
              <w:t>Gads</w:t>
            </w:r>
            <w:r w:rsidRPr="00FE7FA8">
              <w:rPr>
                <w:noProof/>
              </w:rPr>
              <w:t xml:space="preserve"> </w:t>
            </w:r>
            <w:r w:rsidRPr="00FE7FA8">
              <w:rPr>
                <w:noProof/>
              </w:rPr>
              <w:br/>
            </w:r>
            <w:r w:rsidRPr="00FE7FA8">
              <w:rPr>
                <w:b/>
                <w:noProof/>
                <w:color w:val="000000" w:themeColor="text1"/>
                <w:sz w:val="18"/>
              </w:rPr>
              <w:t>N</w:t>
            </w:r>
          </w:p>
        </w:tc>
        <w:tc>
          <w:tcPr>
            <w:tcW w:w="900" w:type="dxa"/>
            <w:vAlign w:val="center"/>
          </w:tcPr>
          <w:p w14:paraId="7D2C9FDB" w14:textId="77777777" w:rsidR="004C4604" w:rsidRPr="00FE7FA8" w:rsidRDefault="004C4604" w:rsidP="00423638">
            <w:pPr>
              <w:jc w:val="center"/>
              <w:rPr>
                <w:noProof/>
                <w:color w:val="000000" w:themeColor="text1"/>
                <w:sz w:val="18"/>
              </w:rPr>
            </w:pPr>
            <w:r w:rsidRPr="00FE7FA8">
              <w:rPr>
                <w:noProof/>
                <w:color w:val="000000" w:themeColor="text1"/>
                <w:sz w:val="18"/>
              </w:rPr>
              <w:t>Gads</w:t>
            </w:r>
            <w:r w:rsidRPr="00FE7FA8">
              <w:rPr>
                <w:noProof/>
              </w:rPr>
              <w:t xml:space="preserve"> </w:t>
            </w:r>
            <w:r w:rsidRPr="00FE7FA8">
              <w:rPr>
                <w:noProof/>
              </w:rPr>
              <w:br/>
            </w:r>
            <w:r w:rsidRPr="00FE7FA8">
              <w:rPr>
                <w:b/>
                <w:noProof/>
                <w:color w:val="000000" w:themeColor="text1"/>
                <w:sz w:val="18"/>
              </w:rPr>
              <w:t>N+1</w:t>
            </w:r>
          </w:p>
        </w:tc>
        <w:tc>
          <w:tcPr>
            <w:tcW w:w="900" w:type="dxa"/>
            <w:vAlign w:val="center"/>
          </w:tcPr>
          <w:p w14:paraId="33FD99C7" w14:textId="77777777" w:rsidR="004C4604" w:rsidRPr="00FE7FA8" w:rsidRDefault="004C4604" w:rsidP="00423638">
            <w:pPr>
              <w:jc w:val="center"/>
              <w:rPr>
                <w:noProof/>
                <w:color w:val="000000" w:themeColor="text1"/>
                <w:sz w:val="18"/>
              </w:rPr>
            </w:pPr>
            <w:r w:rsidRPr="00FE7FA8">
              <w:rPr>
                <w:noProof/>
                <w:color w:val="000000" w:themeColor="text1"/>
                <w:sz w:val="18"/>
              </w:rPr>
              <w:t>Gads</w:t>
            </w:r>
            <w:r w:rsidRPr="00FE7FA8">
              <w:rPr>
                <w:noProof/>
              </w:rPr>
              <w:t xml:space="preserve"> </w:t>
            </w:r>
            <w:r w:rsidRPr="00FE7FA8">
              <w:rPr>
                <w:noProof/>
              </w:rPr>
              <w:br/>
            </w:r>
            <w:r w:rsidRPr="00FE7FA8">
              <w:rPr>
                <w:b/>
                <w:noProof/>
                <w:color w:val="000000" w:themeColor="text1"/>
                <w:sz w:val="18"/>
              </w:rPr>
              <w:t>N+2</w:t>
            </w:r>
          </w:p>
        </w:tc>
        <w:tc>
          <w:tcPr>
            <w:tcW w:w="1080" w:type="dxa"/>
            <w:vAlign w:val="center"/>
          </w:tcPr>
          <w:p w14:paraId="23012C74" w14:textId="77777777" w:rsidR="004C4604" w:rsidRPr="00FE7FA8" w:rsidRDefault="004C4604" w:rsidP="00423638">
            <w:pPr>
              <w:jc w:val="center"/>
              <w:rPr>
                <w:noProof/>
                <w:color w:val="000000" w:themeColor="text1"/>
                <w:sz w:val="18"/>
              </w:rPr>
            </w:pPr>
            <w:r w:rsidRPr="00FE7FA8">
              <w:rPr>
                <w:noProof/>
                <w:color w:val="000000" w:themeColor="text1"/>
                <w:sz w:val="18"/>
              </w:rPr>
              <w:t>Gads</w:t>
            </w:r>
            <w:r w:rsidRPr="00FE7FA8">
              <w:rPr>
                <w:noProof/>
              </w:rPr>
              <w:t xml:space="preserve"> </w:t>
            </w:r>
            <w:r w:rsidRPr="00FE7FA8">
              <w:rPr>
                <w:noProof/>
              </w:rPr>
              <w:br/>
            </w:r>
            <w:r w:rsidRPr="00FE7FA8">
              <w:rPr>
                <w:b/>
                <w:noProof/>
                <w:color w:val="000000" w:themeColor="text1"/>
                <w:sz w:val="18"/>
              </w:rPr>
              <w:t>N+3</w:t>
            </w:r>
          </w:p>
        </w:tc>
        <w:tc>
          <w:tcPr>
            <w:tcW w:w="3240" w:type="dxa"/>
            <w:gridSpan w:val="3"/>
            <w:vAlign w:val="center"/>
          </w:tcPr>
          <w:p w14:paraId="7F132AB7" w14:textId="77777777" w:rsidR="004C4604" w:rsidRPr="00FE7FA8" w:rsidRDefault="004C4604" w:rsidP="00423638">
            <w:pPr>
              <w:jc w:val="center"/>
              <w:rPr>
                <w:b/>
                <w:noProof/>
                <w:color w:val="000000" w:themeColor="text1"/>
                <w:sz w:val="18"/>
              </w:rPr>
            </w:pPr>
            <w:r w:rsidRPr="00FE7FA8">
              <w:rPr>
                <w:noProof/>
                <w:color w:val="000000" w:themeColor="text1"/>
                <w:sz w:val="18"/>
              </w:rPr>
              <w:t>Norādīt tik gadu, cik nepieciešams ietekmes ilguma atspoguļošanai (sk. 1.6. punktu)</w:t>
            </w:r>
          </w:p>
        </w:tc>
      </w:tr>
      <w:tr w:rsidR="004C4604" w:rsidRPr="00FE7FA8" w14:paraId="37953FB8" w14:textId="77777777" w:rsidTr="00423638">
        <w:trPr>
          <w:trHeight w:val="388"/>
        </w:trPr>
        <w:tc>
          <w:tcPr>
            <w:tcW w:w="2144" w:type="dxa"/>
            <w:vAlign w:val="center"/>
          </w:tcPr>
          <w:p w14:paraId="38D59960" w14:textId="77777777" w:rsidR="004C4604" w:rsidRPr="00FE7FA8" w:rsidRDefault="004C4604" w:rsidP="00423638">
            <w:pPr>
              <w:spacing w:before="40" w:after="40"/>
              <w:rPr>
                <w:noProof/>
                <w:color w:val="000000" w:themeColor="text1"/>
                <w:sz w:val="18"/>
              </w:rPr>
            </w:pPr>
            <w:r w:rsidRPr="00FE7FA8">
              <w:rPr>
                <w:noProof/>
                <w:color w:val="000000" w:themeColor="text1"/>
                <w:sz w:val="18"/>
              </w:rPr>
              <w:t>…………. pants</w:t>
            </w:r>
          </w:p>
        </w:tc>
        <w:tc>
          <w:tcPr>
            <w:tcW w:w="1325" w:type="dxa"/>
          </w:tcPr>
          <w:p w14:paraId="7569D77B" w14:textId="77777777" w:rsidR="004C4604" w:rsidRPr="00FE7FA8" w:rsidRDefault="004C4604" w:rsidP="00423638">
            <w:pPr>
              <w:spacing w:beforeLines="40" w:before="96" w:afterLines="40" w:after="96"/>
              <w:jc w:val="center"/>
              <w:rPr>
                <w:i/>
                <w:noProof/>
                <w:color w:val="000000" w:themeColor="text1"/>
                <w:sz w:val="18"/>
              </w:rPr>
            </w:pPr>
          </w:p>
        </w:tc>
        <w:tc>
          <w:tcPr>
            <w:tcW w:w="1031" w:type="dxa"/>
          </w:tcPr>
          <w:p w14:paraId="787C8131" w14:textId="77777777" w:rsidR="004C4604" w:rsidRPr="00FE7FA8" w:rsidRDefault="004C4604" w:rsidP="00423638">
            <w:pPr>
              <w:spacing w:beforeLines="40" w:before="96" w:afterLines="40" w:after="96"/>
              <w:jc w:val="center"/>
              <w:rPr>
                <w:noProof/>
                <w:color w:val="000000" w:themeColor="text1"/>
                <w:sz w:val="18"/>
              </w:rPr>
            </w:pPr>
          </w:p>
        </w:tc>
        <w:tc>
          <w:tcPr>
            <w:tcW w:w="900" w:type="dxa"/>
          </w:tcPr>
          <w:p w14:paraId="5B752A36" w14:textId="77777777" w:rsidR="004C4604" w:rsidRPr="00FE7FA8" w:rsidRDefault="004C4604" w:rsidP="00423638">
            <w:pPr>
              <w:spacing w:beforeLines="40" w:before="96" w:afterLines="40" w:after="96"/>
              <w:jc w:val="center"/>
              <w:rPr>
                <w:noProof/>
                <w:color w:val="000000" w:themeColor="text1"/>
                <w:sz w:val="18"/>
              </w:rPr>
            </w:pPr>
          </w:p>
        </w:tc>
        <w:tc>
          <w:tcPr>
            <w:tcW w:w="900" w:type="dxa"/>
          </w:tcPr>
          <w:p w14:paraId="38E14BBC" w14:textId="77777777" w:rsidR="004C4604" w:rsidRPr="00FE7FA8" w:rsidRDefault="004C4604" w:rsidP="00423638">
            <w:pPr>
              <w:spacing w:beforeLines="40" w:before="96" w:afterLines="40" w:after="96"/>
              <w:jc w:val="center"/>
              <w:rPr>
                <w:noProof/>
                <w:color w:val="000000" w:themeColor="text1"/>
                <w:sz w:val="18"/>
              </w:rPr>
            </w:pPr>
          </w:p>
        </w:tc>
        <w:tc>
          <w:tcPr>
            <w:tcW w:w="1080" w:type="dxa"/>
          </w:tcPr>
          <w:p w14:paraId="36233746" w14:textId="77777777" w:rsidR="004C4604" w:rsidRPr="00FE7FA8" w:rsidRDefault="004C4604" w:rsidP="00423638">
            <w:pPr>
              <w:spacing w:beforeLines="40" w:before="96" w:afterLines="40" w:after="96"/>
              <w:jc w:val="center"/>
              <w:rPr>
                <w:noProof/>
                <w:color w:val="000000" w:themeColor="text1"/>
                <w:sz w:val="18"/>
              </w:rPr>
            </w:pPr>
          </w:p>
        </w:tc>
        <w:tc>
          <w:tcPr>
            <w:tcW w:w="1080" w:type="dxa"/>
          </w:tcPr>
          <w:p w14:paraId="000C5951" w14:textId="77777777" w:rsidR="004C4604" w:rsidRPr="00FE7FA8" w:rsidRDefault="004C4604" w:rsidP="00423638">
            <w:pPr>
              <w:spacing w:beforeLines="40" w:before="96" w:afterLines="40" w:after="96"/>
              <w:jc w:val="center"/>
              <w:rPr>
                <w:noProof/>
                <w:color w:val="000000" w:themeColor="text1"/>
                <w:sz w:val="18"/>
              </w:rPr>
            </w:pPr>
          </w:p>
        </w:tc>
        <w:tc>
          <w:tcPr>
            <w:tcW w:w="1080" w:type="dxa"/>
          </w:tcPr>
          <w:p w14:paraId="74CB2694" w14:textId="77777777" w:rsidR="004C4604" w:rsidRPr="00FE7FA8" w:rsidRDefault="004C4604" w:rsidP="00423638">
            <w:pPr>
              <w:spacing w:beforeLines="40" w:before="96" w:afterLines="40" w:after="96"/>
              <w:jc w:val="center"/>
              <w:rPr>
                <w:noProof/>
                <w:color w:val="000000" w:themeColor="text1"/>
                <w:sz w:val="18"/>
              </w:rPr>
            </w:pPr>
          </w:p>
        </w:tc>
        <w:tc>
          <w:tcPr>
            <w:tcW w:w="1080" w:type="dxa"/>
          </w:tcPr>
          <w:p w14:paraId="3093F7C6" w14:textId="77777777" w:rsidR="004C4604" w:rsidRPr="00FE7FA8" w:rsidRDefault="004C4604" w:rsidP="00423638">
            <w:pPr>
              <w:spacing w:beforeLines="40" w:before="96" w:afterLines="40" w:after="96"/>
              <w:jc w:val="center"/>
              <w:rPr>
                <w:noProof/>
                <w:color w:val="000000" w:themeColor="text1"/>
                <w:sz w:val="18"/>
              </w:rPr>
            </w:pPr>
          </w:p>
        </w:tc>
      </w:tr>
    </w:tbl>
    <w:p w14:paraId="73BA590C" w14:textId="77777777" w:rsidR="004C4604" w:rsidRPr="00FE7FA8" w:rsidRDefault="004C4604" w:rsidP="004C4604">
      <w:pPr>
        <w:pStyle w:val="Text1"/>
        <w:rPr>
          <w:noProof/>
          <w:color w:val="000000" w:themeColor="text1"/>
          <w:sz w:val="20"/>
        </w:rPr>
      </w:pPr>
      <w:r w:rsidRPr="00FE7FA8">
        <w:rPr>
          <w:noProof/>
          <w:color w:val="000000" w:themeColor="text1"/>
          <w:sz w:val="20"/>
        </w:rPr>
        <w:t>Attiecībā uz piešķirtajiem ieņēmumiem norādīt attiecīgās budžeta izdevumu pozīcijas.</w:t>
      </w:r>
    </w:p>
    <w:p w14:paraId="4EF70E14"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color w:val="000000" w:themeColor="text1"/>
        </w:rPr>
      </w:pPr>
      <w:r w:rsidRPr="00FE7FA8">
        <w:rPr>
          <w:noProof/>
        </w:rPr>
        <w:t>[..]</w:t>
      </w:r>
    </w:p>
    <w:p w14:paraId="76E404AE" w14:textId="77777777" w:rsidR="004C4604" w:rsidRPr="00FE7FA8" w:rsidRDefault="004C4604" w:rsidP="004C4604">
      <w:pPr>
        <w:pStyle w:val="Text1"/>
        <w:rPr>
          <w:noProof/>
          <w:color w:val="000000" w:themeColor="text1"/>
          <w:sz w:val="20"/>
        </w:rPr>
      </w:pPr>
      <w:r w:rsidRPr="00FE7FA8">
        <w:rPr>
          <w:noProof/>
          <w:color w:val="000000" w:themeColor="text1"/>
          <w:sz w:val="20"/>
        </w:rPr>
        <w:t>Citas piezīmes (piem., metode/formula, ko izmanto, lai aprēķinātu ietekmi uz ieņēmumiem, vai jebkura cita informācija).</w:t>
      </w:r>
    </w:p>
    <w:p w14:paraId="24948B3D" w14:textId="77777777" w:rsidR="004C4604" w:rsidRPr="00FE7FA8" w:rsidRDefault="004C4604" w:rsidP="004C4604">
      <w:pPr>
        <w:pStyle w:val="Text1"/>
        <w:pBdr>
          <w:top w:val="single" w:sz="4" w:space="1" w:color="auto"/>
          <w:left w:val="single" w:sz="4" w:space="4" w:color="auto"/>
          <w:bottom w:val="single" w:sz="4" w:space="1" w:color="auto"/>
          <w:right w:val="single" w:sz="4" w:space="4" w:color="auto"/>
        </w:pBdr>
        <w:rPr>
          <w:noProof/>
        </w:rPr>
      </w:pPr>
      <w:r w:rsidRPr="00FE7FA8">
        <w:rPr>
          <w:noProof/>
        </w:rPr>
        <w:t>[..]</w:t>
      </w:r>
    </w:p>
    <w:p w14:paraId="71AE58BB" w14:textId="77777777" w:rsidR="004C4604" w:rsidRPr="00FE7FA8" w:rsidRDefault="004C4604" w:rsidP="004C4604">
      <w:pPr>
        <w:rPr>
          <w:noProof/>
        </w:rPr>
      </w:pPr>
    </w:p>
    <w:p w14:paraId="488EF944" w14:textId="77777777" w:rsidR="000F33EA" w:rsidRPr="00FE7FA8" w:rsidRDefault="000F33EA" w:rsidP="004C4604">
      <w:pPr>
        <w:jc w:val="center"/>
        <w:rPr>
          <w:noProof/>
        </w:rPr>
      </w:pPr>
    </w:p>
    <w:sectPr w:rsidR="000F33EA" w:rsidRPr="00FE7FA8" w:rsidSect="00CF2668">
      <w:pgSz w:w="11907" w:h="16840" w:code="9"/>
      <w:pgMar w:top="1134" w:right="1418" w:bottom="1134"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5F6C4E" w16cex:dateUtc="2022-06-23T20: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1C0C83C" w16cid:durableId="265F6C4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C66B97" w14:textId="77777777" w:rsidR="0034792C" w:rsidRDefault="0034792C" w:rsidP="000F33EA">
      <w:pPr>
        <w:spacing w:before="0" w:after="0"/>
      </w:pPr>
      <w:r>
        <w:separator/>
      </w:r>
    </w:p>
  </w:endnote>
  <w:endnote w:type="continuationSeparator" w:id="0">
    <w:p w14:paraId="69811476" w14:textId="77777777" w:rsidR="0034792C" w:rsidRDefault="0034792C" w:rsidP="000F33E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EUAlbertina-Regu">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6C704" w14:textId="142B5672" w:rsidR="0034792C" w:rsidRPr="00CF2668" w:rsidRDefault="00CF2668" w:rsidP="00CF2668">
    <w:pPr>
      <w:pStyle w:val="Footer"/>
      <w:rPr>
        <w:rFonts w:ascii="Arial" w:hAnsi="Arial" w:cs="Arial"/>
        <w:b/>
        <w:sz w:val="48"/>
      </w:rPr>
    </w:pPr>
    <w:r w:rsidRPr="00CF2668">
      <w:rPr>
        <w:rFonts w:ascii="Arial" w:hAnsi="Arial" w:cs="Arial"/>
        <w:b/>
        <w:sz w:val="48"/>
      </w:rPr>
      <w:t>LV</w:t>
    </w:r>
    <w:r w:rsidRPr="00CF2668">
      <w:rPr>
        <w:rFonts w:ascii="Arial" w:hAnsi="Arial" w:cs="Arial"/>
        <w:b/>
        <w:sz w:val="48"/>
      </w:rPr>
      <w:tab/>
    </w:r>
    <w:r w:rsidRPr="00CF2668">
      <w:rPr>
        <w:rFonts w:ascii="Arial" w:hAnsi="Arial" w:cs="Arial"/>
        <w:b/>
        <w:sz w:val="48"/>
      </w:rPr>
      <w:tab/>
    </w:r>
    <w:r w:rsidRPr="00CF2668">
      <w:tab/>
    </w:r>
    <w:r w:rsidRPr="00CF2668">
      <w:rPr>
        <w:rFonts w:ascii="Arial" w:hAnsi="Arial" w:cs="Arial"/>
        <w:b/>
        <w:sz w:val="48"/>
      </w:rPr>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A7A66" w14:textId="47312E69" w:rsidR="00CF2668" w:rsidRPr="00CF2668" w:rsidRDefault="00CF2668" w:rsidP="00CF2668">
    <w:pPr>
      <w:pStyle w:val="Footer"/>
      <w:rPr>
        <w:rFonts w:ascii="Arial" w:hAnsi="Arial" w:cs="Arial"/>
        <w:b/>
        <w:sz w:val="48"/>
      </w:rPr>
    </w:pPr>
    <w:r w:rsidRPr="00CF2668">
      <w:rPr>
        <w:rFonts w:ascii="Arial" w:hAnsi="Arial" w:cs="Arial"/>
        <w:b/>
        <w:sz w:val="48"/>
      </w:rPr>
      <w:t>LV</w:t>
    </w:r>
    <w:r w:rsidRPr="00CF2668">
      <w:rPr>
        <w:rFonts w:ascii="Arial" w:hAnsi="Arial" w:cs="Arial"/>
        <w:b/>
        <w:sz w:val="48"/>
      </w:rPr>
      <w:tab/>
    </w:r>
    <w:r>
      <w:fldChar w:fldCharType="begin"/>
    </w:r>
    <w:r>
      <w:instrText xml:space="preserve"> PAGE  \* MERGEFORMAT </w:instrText>
    </w:r>
    <w:r>
      <w:fldChar w:fldCharType="separate"/>
    </w:r>
    <w:r w:rsidR="00320873">
      <w:rPr>
        <w:noProof/>
      </w:rPr>
      <w:t>15</w:t>
    </w:r>
    <w:r>
      <w:fldChar w:fldCharType="end"/>
    </w:r>
    <w:r>
      <w:tab/>
    </w:r>
    <w:r w:rsidRPr="00CF2668">
      <w:tab/>
    </w:r>
    <w:r w:rsidRPr="00CF2668">
      <w:rPr>
        <w:rFonts w:ascii="Arial" w:hAnsi="Arial" w:cs="Arial"/>
        <w:b/>
        <w:sz w:val="48"/>
      </w:rPr>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FBBEC" w14:textId="77777777" w:rsidR="00CF2668" w:rsidRPr="00CF2668" w:rsidRDefault="00CF2668" w:rsidP="00CF266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6F025" w14:textId="1CD9ECE8" w:rsidR="00CF2668" w:rsidRPr="00CF2668" w:rsidRDefault="00CF2668" w:rsidP="00CF2668">
    <w:pPr>
      <w:pStyle w:val="FooterLandscape"/>
      <w:rPr>
        <w:rFonts w:ascii="Arial" w:hAnsi="Arial" w:cs="Arial"/>
        <w:b/>
        <w:sz w:val="48"/>
      </w:rPr>
    </w:pPr>
    <w:r w:rsidRPr="00CF2668">
      <w:rPr>
        <w:rFonts w:ascii="Arial" w:hAnsi="Arial" w:cs="Arial"/>
        <w:b/>
        <w:sz w:val="48"/>
      </w:rPr>
      <w:t>LV</w:t>
    </w:r>
    <w:r w:rsidRPr="00CF266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F2668">
      <w:tab/>
    </w:r>
    <w:r w:rsidRPr="00CF2668">
      <w:rPr>
        <w:rFonts w:ascii="Arial" w:hAnsi="Arial" w:cs="Arial"/>
        <w:b/>
        <w:sz w:val="48"/>
      </w:rPr>
      <w:t>LV</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BD8F0" w14:textId="77777777" w:rsidR="00CF2668" w:rsidRPr="00CF2668" w:rsidRDefault="00CF2668" w:rsidP="00CF2668">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9653D" w14:textId="571B57EE" w:rsidR="00CB2314" w:rsidRPr="00CF2668" w:rsidRDefault="00CF2668" w:rsidP="00CF2668">
    <w:pPr>
      <w:pStyle w:val="Footer"/>
      <w:rPr>
        <w:rFonts w:ascii="Arial" w:hAnsi="Arial" w:cs="Arial"/>
        <w:b/>
        <w:sz w:val="48"/>
      </w:rPr>
    </w:pPr>
    <w:r w:rsidRPr="00CF2668">
      <w:rPr>
        <w:rFonts w:ascii="Arial" w:hAnsi="Arial" w:cs="Arial"/>
        <w:b/>
        <w:sz w:val="48"/>
      </w:rPr>
      <w:t>LV</w:t>
    </w:r>
    <w:r w:rsidRPr="00CF266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F2668">
      <w:tab/>
    </w:r>
    <w:r w:rsidRPr="00CF2668">
      <w:rPr>
        <w:rFonts w:ascii="Arial" w:hAnsi="Arial" w:cs="Arial"/>
        <w:b/>
        <w:sz w:val="48"/>
      </w:rPr>
      <w:t>LV</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3F7C7" w14:textId="77777777" w:rsidR="00CF2668" w:rsidRPr="00CF2668" w:rsidRDefault="00CF2668" w:rsidP="00CF26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8900E3" w14:textId="77777777" w:rsidR="0034792C" w:rsidRDefault="0034792C" w:rsidP="000F33EA">
      <w:pPr>
        <w:spacing w:before="0" w:after="0"/>
      </w:pPr>
      <w:r>
        <w:separator/>
      </w:r>
    </w:p>
  </w:footnote>
  <w:footnote w:type="continuationSeparator" w:id="0">
    <w:p w14:paraId="5673A13A" w14:textId="77777777" w:rsidR="0034792C" w:rsidRDefault="0034792C" w:rsidP="000F33EA">
      <w:pPr>
        <w:spacing w:before="0" w:after="0"/>
      </w:pPr>
      <w:r>
        <w:continuationSeparator/>
      </w:r>
    </w:p>
  </w:footnote>
  <w:footnote w:id="1">
    <w:p w14:paraId="4BC6B3F0" w14:textId="49AE0A5E" w:rsidR="0034792C" w:rsidRDefault="0034792C" w:rsidP="000F33EA">
      <w:pPr>
        <w:pStyle w:val="FootnoteText"/>
      </w:pPr>
      <w:r>
        <w:rPr>
          <w:rStyle w:val="FootnoteReference"/>
        </w:rPr>
        <w:footnoteRef/>
      </w:r>
      <w:r>
        <w:tab/>
        <w:t>OV C , , . lpp.</w:t>
      </w:r>
    </w:p>
  </w:footnote>
  <w:footnote w:id="2">
    <w:p w14:paraId="20F1E451" w14:textId="77777777" w:rsidR="0034792C" w:rsidRPr="00B34CBB" w:rsidRDefault="0034792C" w:rsidP="00B34CBB">
      <w:pPr>
        <w:pStyle w:val="FootnoteText"/>
      </w:pPr>
      <w:r>
        <w:rPr>
          <w:rStyle w:val="FootnoteReference"/>
        </w:rPr>
        <w:footnoteRef/>
      </w:r>
      <w:r>
        <w:tab/>
        <w:t>OV L 433I, 22.12.2020., 28. lpp.</w:t>
      </w:r>
    </w:p>
  </w:footnote>
  <w:footnote w:id="3">
    <w:p w14:paraId="7AD0C101" w14:textId="77777777" w:rsidR="0034792C" w:rsidRPr="002C2CB1" w:rsidRDefault="0034792C" w:rsidP="00B34CBB">
      <w:pPr>
        <w:pStyle w:val="FootnoteText"/>
      </w:pPr>
      <w:r>
        <w:rPr>
          <w:rStyle w:val="FootnoteReference"/>
        </w:rPr>
        <w:footnoteRef/>
      </w:r>
      <w:r>
        <w:tab/>
        <w:t>Eiropas Parlamenta un Padomes Regula (ES, Euratom) Nr. 883/2013 (2013. gada 11. septembris) par izmeklēšanu, ko veic Eiropas Birojs krāpšanas apkarošanai (</w:t>
      </w:r>
      <w:r>
        <w:rPr>
          <w:i/>
        </w:rPr>
        <w:t>OLAF</w:t>
      </w:r>
      <w:r>
        <w:t>), un ar ko atceļ Eiropas Parlamenta un Padomes Regulu (EK) Nr. 1073/1999 un Padomes Regulu (</w:t>
      </w:r>
      <w:r>
        <w:rPr>
          <w:i/>
        </w:rPr>
        <w:t>Euratom</w:t>
      </w:r>
      <w:r>
        <w:t>) Nr. 1074/1999 (OV L 248, 18.9.2013., 1. lpp).</w:t>
      </w:r>
    </w:p>
  </w:footnote>
  <w:footnote w:id="4">
    <w:p w14:paraId="35892B71" w14:textId="0F241CF0" w:rsidR="0034792C" w:rsidRPr="002C2CB1" w:rsidRDefault="0034792C" w:rsidP="00B34CBB">
      <w:pPr>
        <w:pStyle w:val="FootnoteText"/>
      </w:pPr>
      <w:r>
        <w:rPr>
          <w:rStyle w:val="FootnoteReference"/>
        </w:rPr>
        <w:footnoteRef/>
      </w:r>
      <w:r>
        <w:tab/>
        <w:t xml:space="preserve">Padomes Regula (EK, </w:t>
      </w:r>
      <w:r>
        <w:rPr>
          <w:i/>
        </w:rPr>
        <w:t>Euratom</w:t>
      </w:r>
      <w:r>
        <w:t>) Nr. 2988/95 (1995. gada 18. decembris) par Eiropas Kopienu finanšu interešu</w:t>
      </w:r>
      <w:r w:rsidR="000D673F">
        <w:t xml:space="preserve"> aizsardzību (OV L 312, 23.12.</w:t>
      </w:r>
      <w:r>
        <w:t>95., 1. lpp.).</w:t>
      </w:r>
    </w:p>
  </w:footnote>
  <w:footnote w:id="5">
    <w:p w14:paraId="6A544D10" w14:textId="77777777" w:rsidR="0034792C" w:rsidRPr="002C2CB1" w:rsidRDefault="0034792C" w:rsidP="00B34CBB">
      <w:pPr>
        <w:pStyle w:val="FootnoteText"/>
      </w:pPr>
      <w:r>
        <w:rPr>
          <w:rStyle w:val="FootnoteReference"/>
        </w:rPr>
        <w:footnoteRef/>
      </w:r>
      <w:r>
        <w:tab/>
        <w:t>Padomes Regula (</w:t>
      </w:r>
      <w:r>
        <w:rPr>
          <w:i/>
        </w:rPr>
        <w:t>Euratom</w:t>
      </w:r>
      <w:r>
        <w:t>, EK) Nr. 2185/96 (1996. gada 11. novembris) par pārbaudēm un apskatēm uz vietas, ko Komisija veic, lai aizsargātu Eiropas Kopienu finanšu intereses pret krāpšanu un citām nelikumībām (OV L 292, 15.11.96, 2. lpp.).</w:t>
      </w:r>
    </w:p>
  </w:footnote>
  <w:footnote w:id="6">
    <w:p w14:paraId="3F1D55CD" w14:textId="77777777" w:rsidR="0034792C" w:rsidRPr="002C2CB1" w:rsidRDefault="0034792C" w:rsidP="00B34CBB">
      <w:pPr>
        <w:pStyle w:val="FootnoteText"/>
      </w:pPr>
      <w:r>
        <w:rPr>
          <w:rStyle w:val="FootnoteReference"/>
        </w:rPr>
        <w:footnoteRef/>
      </w:r>
      <w:r>
        <w:tab/>
        <w:t>Padomes Regula (ES) 2017/1939 (2017. gada 12. oktobris), ar ko īsteno ciešāku sadarbību Eiropas Prokuratūras (</w:t>
      </w:r>
      <w:r>
        <w:rPr>
          <w:i/>
        </w:rPr>
        <w:t>EPPO</w:t>
      </w:r>
      <w:r>
        <w:t>) izveidei (OV L 283, 31.10.2017., 1. lpp.).</w:t>
      </w:r>
    </w:p>
  </w:footnote>
  <w:footnote w:id="7">
    <w:p w14:paraId="63715E08" w14:textId="77777777" w:rsidR="0034792C" w:rsidRPr="002C2CB1" w:rsidRDefault="0034792C" w:rsidP="00B34CBB">
      <w:pPr>
        <w:pStyle w:val="FootnoteText"/>
      </w:pPr>
      <w:r>
        <w:rPr>
          <w:rStyle w:val="FootnoteReference"/>
        </w:rPr>
        <w:footnoteRef/>
      </w:r>
      <w:r>
        <w:tab/>
        <w:t>Eiropas Parlamenta un Padomes Direktīva (ES) 2017/1371 (2017. gada 5. jūlijs) par cīņu pret krāpšanu, kas skar Savienības finanšu intereses, izmantojot krimināltiesības (OV L 198, 28.7.2017., 29. lpp.).</w:t>
      </w:r>
    </w:p>
  </w:footnote>
  <w:footnote w:id="8">
    <w:p w14:paraId="0F313A77" w14:textId="77777777" w:rsidR="0034792C" w:rsidRDefault="0034792C" w:rsidP="00B34CBB">
      <w:pPr>
        <w:pStyle w:val="FootnoteText"/>
      </w:pPr>
      <w:r>
        <w:rPr>
          <w:rStyle w:val="FootnoteReference"/>
        </w:rPr>
        <w:footnoteRef/>
      </w:r>
      <w:r>
        <w:tab/>
        <w:t>Padomes Lēmums 2013/755/ES (2013. gada 25. novembris) par aizjūras zemju un teritoriju asociāciju ar Eiropas Savienību (“Lēmums par aizjūras asociāciju”) (OV L 344, 19.12.2013., 1. lpp.).</w:t>
      </w:r>
    </w:p>
  </w:footnote>
  <w:footnote w:id="9">
    <w:p w14:paraId="6E9CADBC" w14:textId="77777777" w:rsidR="0034792C" w:rsidRPr="0064776D" w:rsidRDefault="0034792C" w:rsidP="00FB4A84">
      <w:pPr>
        <w:pStyle w:val="FootnoteText"/>
      </w:pPr>
      <w:r>
        <w:rPr>
          <w:rStyle w:val="FootnoteReference"/>
        </w:rPr>
        <w:footnoteRef/>
      </w:r>
      <w:r>
        <w:tab/>
        <w:t>Eiropas Parlamenta un Padomes Direktīva 2014/24/ES (2014. gada 26. februāris) par publisko iepirkumu un ar ko atceļ Direktīvu 2004/18/EK (OV L 94, 28.3.2014., 65. lpp.).</w:t>
      </w:r>
    </w:p>
  </w:footnote>
  <w:footnote w:id="10">
    <w:p w14:paraId="0BC20295" w14:textId="77777777" w:rsidR="0034792C" w:rsidRPr="0064776D" w:rsidRDefault="0034792C" w:rsidP="00FB4A84">
      <w:pPr>
        <w:pStyle w:val="FootnoteText"/>
      </w:pPr>
      <w:r>
        <w:rPr>
          <w:rStyle w:val="FootnoteReference"/>
        </w:rPr>
        <w:footnoteRef/>
      </w:r>
      <w:r>
        <w:tab/>
        <w:t>Eiropas Parlamenta un Padomes Direktīva 2014/25/ES (2014. gada 26. februāris) par iepirkumu, ko īsteno subjekti, kuri darbojas ūdensapgādes, enerģētikas, transporta un pasta pakalpojumu nozarēs, un ar ko atceļ Direktīvu 2004/17/EK (OV L 94, 28.3.2014., 243. lpp.).</w:t>
      </w:r>
    </w:p>
  </w:footnote>
  <w:footnote w:id="11">
    <w:p w14:paraId="2CE9B638" w14:textId="77777777" w:rsidR="0034792C" w:rsidRDefault="0034792C" w:rsidP="004C4604">
      <w:pPr>
        <w:pStyle w:val="FootnoteText"/>
        <w:rPr>
          <w:szCs w:val="24"/>
        </w:rPr>
      </w:pPr>
      <w:r>
        <w:rPr>
          <w:rStyle w:val="FootnoteReference"/>
        </w:rPr>
        <w:footnoteRef/>
      </w:r>
      <w:r>
        <w:tab/>
        <w:t>Kā paredzēts Finanšu regulas 58. panta 2. punkta a) vai b) apakšpunktā.</w:t>
      </w:r>
    </w:p>
  </w:footnote>
  <w:footnote w:id="12">
    <w:p w14:paraId="1D003CA4" w14:textId="77777777" w:rsidR="0034792C" w:rsidRDefault="0034792C" w:rsidP="004C4604">
      <w:pPr>
        <w:pStyle w:val="FootnoteText"/>
        <w:jc w:val="left"/>
        <w:rPr>
          <w:szCs w:val="24"/>
        </w:rPr>
      </w:pPr>
      <w:r>
        <w:rPr>
          <w:rStyle w:val="FootnoteReference"/>
        </w:rPr>
        <w:footnoteRef/>
      </w:r>
      <w:r>
        <w:tab/>
        <w:t xml:space="preserve">Plašāku informāciju par pārvaldības veidiem un atsauces uz Finanšu regulu skatīt </w:t>
      </w:r>
      <w:r>
        <w:rPr>
          <w:i/>
        </w:rPr>
        <w:t>BudgWeb</w:t>
      </w:r>
      <w:r>
        <w:t xml:space="preserve"> tīmekļa vietnē: </w:t>
      </w:r>
      <w:hyperlink r:id="rId1" w:history="1">
        <w:r>
          <w:rPr>
            <w:rStyle w:val="Hyperlink"/>
          </w:rPr>
          <w:t>https://myintracomm.ec.europa.eu/budgweb/LV/man/budgmanag/Pages/budgmanag.aspx</w:t>
        </w:r>
      </w:hyperlink>
      <w:r>
        <w:t xml:space="preserve">. </w:t>
      </w:r>
    </w:p>
  </w:footnote>
  <w:footnote w:id="13">
    <w:p w14:paraId="2D231F32" w14:textId="77777777" w:rsidR="0034792C" w:rsidRDefault="0034792C" w:rsidP="004C4604">
      <w:pPr>
        <w:pStyle w:val="FootnoteText"/>
        <w:rPr>
          <w:szCs w:val="24"/>
        </w:rPr>
      </w:pPr>
      <w:r>
        <w:rPr>
          <w:rStyle w:val="FootnoteReference"/>
        </w:rPr>
        <w:footnoteRef/>
      </w:r>
      <w:r>
        <w:tab/>
        <w:t>Dif. — diferencētās apropriācijas, nedif. — nediferencētās apropriācijas.</w:t>
      </w:r>
    </w:p>
  </w:footnote>
  <w:footnote w:id="14">
    <w:p w14:paraId="37707CCF" w14:textId="77777777" w:rsidR="0034792C" w:rsidRDefault="0034792C" w:rsidP="004C4604">
      <w:pPr>
        <w:pStyle w:val="FootnoteText"/>
        <w:rPr>
          <w:szCs w:val="24"/>
        </w:rPr>
      </w:pPr>
      <w:r>
        <w:rPr>
          <w:rStyle w:val="FootnoteReference"/>
        </w:rPr>
        <w:footnoteRef/>
      </w:r>
      <w:r>
        <w:tab/>
        <w:t xml:space="preserve">EBTA — Eiropas Brīvās tirdzniecības asociācija. </w:t>
      </w:r>
    </w:p>
  </w:footnote>
  <w:footnote w:id="15">
    <w:p w14:paraId="7170DB27" w14:textId="77777777" w:rsidR="0034792C" w:rsidRDefault="0034792C" w:rsidP="004C4604">
      <w:pPr>
        <w:pStyle w:val="FootnoteText"/>
        <w:rPr>
          <w:szCs w:val="24"/>
        </w:rPr>
      </w:pPr>
      <w:r>
        <w:rPr>
          <w:rStyle w:val="FootnoteReference"/>
        </w:rPr>
        <w:footnoteRef/>
      </w:r>
      <w:r>
        <w:tab/>
        <w:t>Kandidātvalstis un attiecīgā gadījumā potenciālās kandidātvalstis no Rietumbalkāniem.</w:t>
      </w:r>
    </w:p>
  </w:footnote>
  <w:footnote w:id="16">
    <w:p w14:paraId="11944BBA" w14:textId="77777777" w:rsidR="0034792C" w:rsidRDefault="0034792C" w:rsidP="004C4604">
      <w:pPr>
        <w:pStyle w:val="FootnoteText"/>
        <w:rPr>
          <w:szCs w:val="24"/>
        </w:rPr>
      </w:pPr>
      <w:r>
        <w:rPr>
          <w:rStyle w:val="FootnoteReference"/>
        </w:rPr>
        <w:footnoteRef/>
      </w:r>
      <w:r>
        <w:tab/>
        <w:t>Norādītajām tradicionālo pašu resursu (muitas nodokļi, cukura nodevas) summām jābūt neto summām, t. i., bruto summām, no kurām atskaitītas iekasēšanas izmaksas 20 % apmērā.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BCCB2" w14:textId="77777777" w:rsidR="00CF2668" w:rsidRPr="00CF2668" w:rsidRDefault="00CF2668" w:rsidP="00CF2668">
    <w:pPr>
      <w:pStyle w:val="HeaderLandscap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EEB4A" w14:textId="77777777" w:rsidR="00CF2668" w:rsidRPr="00CF2668" w:rsidRDefault="00CF2668" w:rsidP="00CF2668">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F5C96" w14:textId="77777777" w:rsidR="00CB2314" w:rsidRPr="00CB2314" w:rsidRDefault="00CB2314" w:rsidP="00CF266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7D0BA" w14:textId="77777777" w:rsidR="00CF2668" w:rsidRPr="00CF2668" w:rsidRDefault="00CF2668" w:rsidP="00CF26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55F778B"/>
    <w:multiLevelType w:val="multilevel"/>
    <w:tmpl w:val="DA98B0E2"/>
    <w:lvl w:ilvl="0">
      <w:start w:val="1"/>
      <w:numFmt w:val="decimal"/>
      <w:pStyle w:val="Considra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2"/>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1"/>
    </w:lvlOverride>
  </w:num>
  <w:num w:numId="31">
    <w:abstractNumId w:val="30"/>
    <w:lvlOverride w:ilvl="0">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num>
  <w:num w:numId="35">
    <w:abstractNumId w:val="23"/>
  </w:num>
  <w:num w:numId="36">
    <w:abstractNumId w:val="12"/>
  </w:num>
  <w:num w:numId="37">
    <w:abstractNumId w:val="26"/>
  </w:num>
  <w:num w:numId="38">
    <w:abstractNumId w:val="7"/>
  </w:num>
  <w:num w:numId="39">
    <w:abstractNumId w:val="13"/>
  </w:num>
  <w:num w:numId="40">
    <w:abstractNumId w:val="14"/>
  </w:num>
  <w:num w:numId="41">
    <w:abstractNumId w:val="4"/>
  </w:num>
  <w:num w:numId="42">
    <w:abstractNumId w:val="25"/>
  </w:num>
  <w:num w:numId="43">
    <w:abstractNumId w:val="3"/>
  </w:num>
  <w:num w:numId="44">
    <w:abstractNumId w:val="15"/>
  </w:num>
  <w:num w:numId="45">
    <w:abstractNumId w:val="21"/>
  </w:num>
  <w:num w:numId="46">
    <w:abstractNumId w:val="22"/>
  </w:num>
  <w:num w:numId="47">
    <w:abstractNumId w:val="6"/>
  </w:num>
  <w:num w:numId="48">
    <w:abstractNumId w:val="19"/>
  </w:num>
  <w:num w:numId="49">
    <w:abstractNumId w:val="3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en-GB" w:vendorID="64" w:dllVersion="131078" w:nlCheck="1" w:checkStyle="1"/>
  <w:activeWritingStyle w:appName="MSWord" w:lang="en-US" w:vendorID="64" w:dllVersion="131078" w:nlCheck="1" w:checkStyle="1"/>
  <w:attachedTemplate r:id="rId1"/>
  <w:revisionView w:markup="0"/>
  <w:defaultTabStop w:val="720"/>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2-07-18 09:59:12"/>
    <w:docVar w:name="DQCResult_Distribution" w:val="0;0"/>
    <w:docVar w:name="DQCResult_DocumentContent" w:val="0;0"/>
    <w:docVar w:name="DQCResult_DocumentSize" w:val="0;0"/>
    <w:docVar w:name="DQCResult_InvalidFootnotes" w:val="0;0"/>
    <w:docVar w:name="DQCResult_LinkedStyles" w:val="0;0"/>
    <w:docVar w:name="DQCResult_ModifiedMarkers" w:val="0;0"/>
    <w:docVar w:name="DQCResult_ModifiedNumbering" w:val="0;0"/>
    <w:docVar w:name="DQCResult_Objects" w:val="0;0"/>
    <w:docVar w:name="DQCResult_StructureCheck" w:val="0;0"/>
    <w:docVar w:name="DQCResult_UnknownFonts" w:val="0;0"/>
    <w:docVar w:name="DQCStatus" w:val="Green"/>
    <w:docVar w:name="DQCVersion" w:val="3"/>
    <w:docVar w:name="DQCWithWarnings" w:val="0"/>
    <w:docVar w:name="LW_CORRIGENDUM" w:val="&lt;UNUSED&gt;"/>
    <w:docVar w:name="LW_COVERPAGE_EXISTS" w:val="True"/>
    <w:docVar w:name="LW_COVERPAGE_GUID" w:val="7538581C-D22E-4BDD-92AB-DC709A134D06"/>
    <w:docVar w:name="LW_COVERPAGE_TYPE" w:val="1"/>
    <w:docVar w:name="LW_CROSSREFERENCE" w:val="&lt;UNUSED&gt;"/>
    <w:docVar w:name="LW_DocType" w:val="COM"/>
    <w:docVar w:name="LW_EMISSION" w:val="19.7.2022"/>
    <w:docVar w:name="LW_EMISSION_ISODATE" w:val="2022-07-19"/>
    <w:docVar w:name="LW_EMISSION_LOCATION" w:val="BRX"/>
    <w:docVar w:name="LW_EMISSION_PREFIX" w:val="Brisel\u275?, "/>
    <w:docVar w:name="LW_EMISSION_SUFFIX" w:val="."/>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LV"/>
    <w:docVar w:name="LW_LEVEL_OF_SENSITIVITY" w:val="Standard treatment"/>
    <w:docVar w:name="LW_NOM.INST" w:val="EIROPAS KOMISIJA"/>
    <w:docVar w:name="LW_NOM.INST_JOINTDOC" w:val="&lt;EMPTY&gt;"/>
    <w:docVar w:name="LW_PART_NBR" w:val="1"/>
    <w:docVar w:name="LW_PART_NBR_TOTAL" w:val="1"/>
    <w:docVar w:name="LW_REF.II.NEW.CP" w:val="COD"/>
    <w:docVar w:name="LW_REF.II.NEW.CP_NUMBER" w:val="0219"/>
    <w:docVar w:name="LW_REF.II.NEW.CP_YEAR" w:val="2022"/>
    <w:docVar w:name="LW_REF.INST.NEW" w:val="COM"/>
    <w:docVar w:name="LW_REF.INST.NEW_ADOPTED" w:val="final"/>
    <w:docVar w:name="LW_REF.INST.NEW_TEXT" w:val="(2022) 34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iekšlikums"/>
    <w:docVar w:name="LW_SUPERTITRE" w:val="&lt;UNUSED&gt;"/>
    <w:docVar w:name="LW_TITRE.OBJ.CP" w:val="ar ko izveido instrumentu Eiropas aizsardzības nozares nostiprināšanai, izmantojot kopīgu iepirkumu"/>
    <w:docVar w:name="LW_TYPE.DOC.CP" w:val="EIROPAS PARLAMENTA UN PADOMES REGULA,"/>
    <w:docVar w:name="LwApiVersions" w:val="LW4CoDe 1.23.2.0; LW 8.0, Build 20211117"/>
  </w:docVars>
  <w:rsids>
    <w:rsidRoot w:val="000F33EA"/>
    <w:rsid w:val="00013420"/>
    <w:rsid w:val="000235C0"/>
    <w:rsid w:val="00024F34"/>
    <w:rsid w:val="000270EE"/>
    <w:rsid w:val="0004253F"/>
    <w:rsid w:val="00052603"/>
    <w:rsid w:val="00066BAC"/>
    <w:rsid w:val="000B7A7D"/>
    <w:rsid w:val="000C1D42"/>
    <w:rsid w:val="000C4AC4"/>
    <w:rsid w:val="000D3BC3"/>
    <w:rsid w:val="000D673F"/>
    <w:rsid w:val="000E3E37"/>
    <w:rsid w:val="000F33EA"/>
    <w:rsid w:val="00103539"/>
    <w:rsid w:val="00107C56"/>
    <w:rsid w:val="001207F5"/>
    <w:rsid w:val="001441E7"/>
    <w:rsid w:val="00152894"/>
    <w:rsid w:val="00184F65"/>
    <w:rsid w:val="00192ABC"/>
    <w:rsid w:val="001A615E"/>
    <w:rsid w:val="001D1C60"/>
    <w:rsid w:val="00204299"/>
    <w:rsid w:val="002301DD"/>
    <w:rsid w:val="00240DAF"/>
    <w:rsid w:val="00251456"/>
    <w:rsid w:val="002624B9"/>
    <w:rsid w:val="00280D97"/>
    <w:rsid w:val="0029029E"/>
    <w:rsid w:val="00297250"/>
    <w:rsid w:val="002A13DB"/>
    <w:rsid w:val="002A56FE"/>
    <w:rsid w:val="002B09E7"/>
    <w:rsid w:val="002D5EDF"/>
    <w:rsid w:val="00302B97"/>
    <w:rsid w:val="00303531"/>
    <w:rsid w:val="0031722B"/>
    <w:rsid w:val="00320873"/>
    <w:rsid w:val="00331E6B"/>
    <w:rsid w:val="0034792C"/>
    <w:rsid w:val="003614EC"/>
    <w:rsid w:val="003652D0"/>
    <w:rsid w:val="00374AEF"/>
    <w:rsid w:val="003812D5"/>
    <w:rsid w:val="00396ACD"/>
    <w:rsid w:val="003A1D29"/>
    <w:rsid w:val="003A62D3"/>
    <w:rsid w:val="003B050C"/>
    <w:rsid w:val="003D2274"/>
    <w:rsid w:val="003E4B3D"/>
    <w:rsid w:val="003F0F67"/>
    <w:rsid w:val="0041213A"/>
    <w:rsid w:val="00423638"/>
    <w:rsid w:val="00435110"/>
    <w:rsid w:val="00437AA5"/>
    <w:rsid w:val="00466773"/>
    <w:rsid w:val="004839C9"/>
    <w:rsid w:val="00492396"/>
    <w:rsid w:val="004B047F"/>
    <w:rsid w:val="004C1BDE"/>
    <w:rsid w:val="004C24DA"/>
    <w:rsid w:val="004C4604"/>
    <w:rsid w:val="004E19F9"/>
    <w:rsid w:val="00506A9B"/>
    <w:rsid w:val="00517205"/>
    <w:rsid w:val="00542487"/>
    <w:rsid w:val="005430EA"/>
    <w:rsid w:val="0055126F"/>
    <w:rsid w:val="00564F45"/>
    <w:rsid w:val="00565BAB"/>
    <w:rsid w:val="005678F7"/>
    <w:rsid w:val="00571146"/>
    <w:rsid w:val="00571698"/>
    <w:rsid w:val="00571A62"/>
    <w:rsid w:val="005765B4"/>
    <w:rsid w:val="00582810"/>
    <w:rsid w:val="00592D51"/>
    <w:rsid w:val="00595540"/>
    <w:rsid w:val="005B5FA6"/>
    <w:rsid w:val="006056FA"/>
    <w:rsid w:val="006229B6"/>
    <w:rsid w:val="00634AF1"/>
    <w:rsid w:val="00643D4E"/>
    <w:rsid w:val="0065082B"/>
    <w:rsid w:val="00657D69"/>
    <w:rsid w:val="00661949"/>
    <w:rsid w:val="006654AB"/>
    <w:rsid w:val="0069721D"/>
    <w:rsid w:val="006C0AC5"/>
    <w:rsid w:val="006C708E"/>
    <w:rsid w:val="006D0AA8"/>
    <w:rsid w:val="006D35D9"/>
    <w:rsid w:val="006E652F"/>
    <w:rsid w:val="006F7EFE"/>
    <w:rsid w:val="00706727"/>
    <w:rsid w:val="007319D7"/>
    <w:rsid w:val="00731B6A"/>
    <w:rsid w:val="00731F1A"/>
    <w:rsid w:val="007510CD"/>
    <w:rsid w:val="00773BEA"/>
    <w:rsid w:val="007837D0"/>
    <w:rsid w:val="00793CBB"/>
    <w:rsid w:val="007946B3"/>
    <w:rsid w:val="007A4C81"/>
    <w:rsid w:val="007A5262"/>
    <w:rsid w:val="007B15C0"/>
    <w:rsid w:val="007C5A28"/>
    <w:rsid w:val="007D0861"/>
    <w:rsid w:val="007D330D"/>
    <w:rsid w:val="007D4C15"/>
    <w:rsid w:val="007E010B"/>
    <w:rsid w:val="007E7218"/>
    <w:rsid w:val="00800E43"/>
    <w:rsid w:val="00802FC2"/>
    <w:rsid w:val="00803284"/>
    <w:rsid w:val="00831CB3"/>
    <w:rsid w:val="00840924"/>
    <w:rsid w:val="0084432D"/>
    <w:rsid w:val="00876A35"/>
    <w:rsid w:val="0088592F"/>
    <w:rsid w:val="008A1006"/>
    <w:rsid w:val="008A5F11"/>
    <w:rsid w:val="008B5F25"/>
    <w:rsid w:val="008D2A3F"/>
    <w:rsid w:val="008E2694"/>
    <w:rsid w:val="008E2DBC"/>
    <w:rsid w:val="00902551"/>
    <w:rsid w:val="00903EE1"/>
    <w:rsid w:val="00906021"/>
    <w:rsid w:val="00922535"/>
    <w:rsid w:val="009250A8"/>
    <w:rsid w:val="009348AC"/>
    <w:rsid w:val="00936F1F"/>
    <w:rsid w:val="00940731"/>
    <w:rsid w:val="00943660"/>
    <w:rsid w:val="009472BA"/>
    <w:rsid w:val="00970F5A"/>
    <w:rsid w:val="00972024"/>
    <w:rsid w:val="009957C5"/>
    <w:rsid w:val="009A5CA0"/>
    <w:rsid w:val="009B1485"/>
    <w:rsid w:val="009B7ED6"/>
    <w:rsid w:val="009E6612"/>
    <w:rsid w:val="00A012A5"/>
    <w:rsid w:val="00A13D69"/>
    <w:rsid w:val="00A25349"/>
    <w:rsid w:val="00A443AA"/>
    <w:rsid w:val="00A44D30"/>
    <w:rsid w:val="00A51BE9"/>
    <w:rsid w:val="00A565C7"/>
    <w:rsid w:val="00A5674C"/>
    <w:rsid w:val="00A57FAF"/>
    <w:rsid w:val="00A62C82"/>
    <w:rsid w:val="00A64062"/>
    <w:rsid w:val="00A92D7F"/>
    <w:rsid w:val="00AA2D43"/>
    <w:rsid w:val="00AA5382"/>
    <w:rsid w:val="00AA6CDA"/>
    <w:rsid w:val="00AB3EFE"/>
    <w:rsid w:val="00AB78D1"/>
    <w:rsid w:val="00AC1548"/>
    <w:rsid w:val="00AC7393"/>
    <w:rsid w:val="00B077BA"/>
    <w:rsid w:val="00B1480C"/>
    <w:rsid w:val="00B337FD"/>
    <w:rsid w:val="00B34CBB"/>
    <w:rsid w:val="00B475DB"/>
    <w:rsid w:val="00B5456A"/>
    <w:rsid w:val="00B8705A"/>
    <w:rsid w:val="00B909E9"/>
    <w:rsid w:val="00BB5528"/>
    <w:rsid w:val="00BC374A"/>
    <w:rsid w:val="00BC77E6"/>
    <w:rsid w:val="00BF1297"/>
    <w:rsid w:val="00BF3EC2"/>
    <w:rsid w:val="00C00D07"/>
    <w:rsid w:val="00C37214"/>
    <w:rsid w:val="00C3731F"/>
    <w:rsid w:val="00C42EA9"/>
    <w:rsid w:val="00C645C7"/>
    <w:rsid w:val="00C869BB"/>
    <w:rsid w:val="00C9728B"/>
    <w:rsid w:val="00CA6E72"/>
    <w:rsid w:val="00CB2314"/>
    <w:rsid w:val="00CF2668"/>
    <w:rsid w:val="00CF6EB4"/>
    <w:rsid w:val="00D01C90"/>
    <w:rsid w:val="00D20FF0"/>
    <w:rsid w:val="00D2409A"/>
    <w:rsid w:val="00D42E5E"/>
    <w:rsid w:val="00D96321"/>
    <w:rsid w:val="00DB4B20"/>
    <w:rsid w:val="00DB612A"/>
    <w:rsid w:val="00DC5790"/>
    <w:rsid w:val="00DE4A15"/>
    <w:rsid w:val="00E03AAA"/>
    <w:rsid w:val="00E06F92"/>
    <w:rsid w:val="00E07235"/>
    <w:rsid w:val="00E176BC"/>
    <w:rsid w:val="00E21D50"/>
    <w:rsid w:val="00E26D96"/>
    <w:rsid w:val="00E33C9F"/>
    <w:rsid w:val="00E36C20"/>
    <w:rsid w:val="00E440A1"/>
    <w:rsid w:val="00E5788B"/>
    <w:rsid w:val="00E76D94"/>
    <w:rsid w:val="00E979AB"/>
    <w:rsid w:val="00EB0C3F"/>
    <w:rsid w:val="00EC39BC"/>
    <w:rsid w:val="00EC5411"/>
    <w:rsid w:val="00ED1EB8"/>
    <w:rsid w:val="00EE140B"/>
    <w:rsid w:val="00EF5EE0"/>
    <w:rsid w:val="00F117FC"/>
    <w:rsid w:val="00F230E9"/>
    <w:rsid w:val="00F26D9B"/>
    <w:rsid w:val="00F32776"/>
    <w:rsid w:val="00F54584"/>
    <w:rsid w:val="00F63F89"/>
    <w:rsid w:val="00F7431B"/>
    <w:rsid w:val="00F747F0"/>
    <w:rsid w:val="00F74BAA"/>
    <w:rsid w:val="00F75211"/>
    <w:rsid w:val="00F759FA"/>
    <w:rsid w:val="00F87E32"/>
    <w:rsid w:val="00F92FFF"/>
    <w:rsid w:val="00FA6AB9"/>
    <w:rsid w:val="00FB4A84"/>
    <w:rsid w:val="00FC2396"/>
    <w:rsid w:val="00FD4EAF"/>
    <w:rsid w:val="00FE7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61AFB16A"/>
  <w15:docId w15:val="{D69EAC1C-0F69-4F07-B042-CF8A0CDA5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lv-LV"/>
    </w:rPr>
  </w:style>
  <w:style w:type="paragraph" w:styleId="Heading1">
    <w:name w:val="heading 1"/>
    <w:basedOn w:val="Normal"/>
    <w:next w:val="Text1"/>
    <w:link w:val="Heading1Char"/>
    <w:uiPriority w:val="9"/>
    <w:qFormat/>
    <w:rsid w:val="00517205"/>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517205"/>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517205"/>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rsid w:val="00517205"/>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rsid w:val="00517205"/>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rsid w:val="00517205"/>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rsid w:val="00517205"/>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CHeadingChar">
    <w:name w:val="TOC Heading Char"/>
    <w:uiPriority w:val="39"/>
    <w:rsid w:val="000F33EA"/>
    <w:rPr>
      <w:rFonts w:ascii="Times New Roman" w:hAnsi="Times New Roman" w:cs="Times New Roman"/>
      <w:b/>
      <w:sz w:val="28"/>
      <w:lang w:val="lv-LV"/>
    </w:rPr>
  </w:style>
  <w:style w:type="paragraph" w:styleId="ListBullet4">
    <w:name w:val="List Bullet 4"/>
    <w:basedOn w:val="Normal"/>
    <w:rsid w:val="000F33EA"/>
    <w:pPr>
      <w:numPr>
        <w:numId w:val="2"/>
      </w:numPr>
    </w:pPr>
    <w:rPr>
      <w:rFonts w:eastAsia="Times New Roman"/>
      <w:lang w:eastAsia="de-DE"/>
    </w:rPr>
  </w:style>
  <w:style w:type="paragraph" w:styleId="ListNumber">
    <w:name w:val="List Number"/>
    <w:basedOn w:val="Normal"/>
    <w:rsid w:val="000F33EA"/>
    <w:pPr>
      <w:numPr>
        <w:numId w:val="6"/>
      </w:numPr>
    </w:pPr>
    <w:rPr>
      <w:rFonts w:eastAsia="Times New Roman"/>
      <w:lang w:eastAsia="de-DE"/>
    </w:rPr>
  </w:style>
  <w:style w:type="paragraph" w:customStyle="1" w:styleId="ListBullet1">
    <w:name w:val="List Bullet 1"/>
    <w:basedOn w:val="Normal"/>
    <w:rsid w:val="000F33EA"/>
    <w:pPr>
      <w:numPr>
        <w:numId w:val="1"/>
      </w:numPr>
    </w:pPr>
    <w:rPr>
      <w:rFonts w:eastAsia="Times New Roman"/>
      <w:lang w:eastAsia="de-DE"/>
    </w:rPr>
  </w:style>
  <w:style w:type="paragraph" w:customStyle="1" w:styleId="ListDash">
    <w:name w:val="List Dash"/>
    <w:basedOn w:val="Normal"/>
    <w:rsid w:val="000F33EA"/>
    <w:pPr>
      <w:numPr>
        <w:numId w:val="3"/>
      </w:numPr>
    </w:pPr>
    <w:rPr>
      <w:rFonts w:eastAsia="Times New Roman"/>
      <w:lang w:eastAsia="de-DE"/>
    </w:rPr>
  </w:style>
  <w:style w:type="paragraph" w:customStyle="1" w:styleId="ListDash1">
    <w:name w:val="List Dash 1"/>
    <w:basedOn w:val="Normal"/>
    <w:rsid w:val="000F33EA"/>
    <w:pPr>
      <w:numPr>
        <w:numId w:val="4"/>
      </w:numPr>
    </w:pPr>
    <w:rPr>
      <w:rFonts w:eastAsia="Times New Roman"/>
      <w:lang w:eastAsia="de-DE"/>
    </w:rPr>
  </w:style>
  <w:style w:type="paragraph" w:customStyle="1" w:styleId="ListDash2">
    <w:name w:val="List Dash 2"/>
    <w:basedOn w:val="Normal"/>
    <w:rsid w:val="000F33EA"/>
    <w:pPr>
      <w:numPr>
        <w:numId w:val="5"/>
      </w:numPr>
    </w:pPr>
    <w:rPr>
      <w:rFonts w:eastAsia="Times New Roman"/>
      <w:lang w:eastAsia="de-DE"/>
    </w:rPr>
  </w:style>
  <w:style w:type="paragraph" w:customStyle="1" w:styleId="ListNumberLevel2">
    <w:name w:val="List Number (Level 2)"/>
    <w:basedOn w:val="Normal"/>
    <w:rsid w:val="000F33EA"/>
    <w:pPr>
      <w:numPr>
        <w:ilvl w:val="1"/>
        <w:numId w:val="6"/>
      </w:numPr>
    </w:pPr>
    <w:rPr>
      <w:rFonts w:eastAsia="Times New Roman"/>
      <w:lang w:eastAsia="de-DE"/>
    </w:rPr>
  </w:style>
  <w:style w:type="paragraph" w:customStyle="1" w:styleId="ListNumberLevel3">
    <w:name w:val="List Number (Level 3)"/>
    <w:basedOn w:val="Normal"/>
    <w:rsid w:val="000F33EA"/>
    <w:pPr>
      <w:tabs>
        <w:tab w:val="num" w:pos="2126"/>
      </w:tabs>
      <w:ind w:left="2126" w:hanging="709"/>
    </w:pPr>
    <w:rPr>
      <w:rFonts w:eastAsia="Times New Roman"/>
      <w:lang w:eastAsia="de-DE"/>
    </w:rPr>
  </w:style>
  <w:style w:type="paragraph" w:customStyle="1" w:styleId="ListNumberLevel4">
    <w:name w:val="List Number (Level 4)"/>
    <w:basedOn w:val="Normal"/>
    <w:rsid w:val="000F33EA"/>
    <w:pPr>
      <w:tabs>
        <w:tab w:val="num" w:pos="2835"/>
      </w:tabs>
      <w:ind w:left="2835" w:hanging="709"/>
    </w:pPr>
    <w:rPr>
      <w:rFonts w:eastAsia="Times New Roman"/>
      <w:lang w:eastAsia="de-DE"/>
    </w:rPr>
  </w:style>
  <w:style w:type="table" w:styleId="TableGrid">
    <w:name w:val="Table Grid"/>
    <w:basedOn w:val="TableNormal"/>
    <w:rsid w:val="000F33EA"/>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F33EA"/>
    <w:rPr>
      <w:color w:val="0000FF"/>
      <w:u w:val="single"/>
    </w:rPr>
  </w:style>
  <w:style w:type="paragraph" w:styleId="ListBullet">
    <w:name w:val="List Bullet"/>
    <w:basedOn w:val="Normal"/>
    <w:rsid w:val="000F33EA"/>
    <w:pPr>
      <w:numPr>
        <w:numId w:val="7"/>
      </w:numPr>
    </w:pPr>
    <w:rPr>
      <w:rFonts w:eastAsia="Times New Roman"/>
      <w:lang w:eastAsia="en-GB"/>
    </w:rPr>
  </w:style>
  <w:style w:type="paragraph" w:styleId="ListBullet2">
    <w:name w:val="List Bullet 2"/>
    <w:basedOn w:val="Normal"/>
    <w:rsid w:val="000F33EA"/>
    <w:pPr>
      <w:numPr>
        <w:numId w:val="8"/>
      </w:numPr>
    </w:pPr>
    <w:rPr>
      <w:rFonts w:eastAsia="Times New Roman"/>
      <w:lang w:eastAsia="en-GB"/>
    </w:rPr>
  </w:style>
  <w:style w:type="paragraph" w:styleId="ListBullet3">
    <w:name w:val="List Bullet 3"/>
    <w:basedOn w:val="Normal"/>
    <w:rsid w:val="000F33EA"/>
    <w:pPr>
      <w:numPr>
        <w:numId w:val="9"/>
      </w:numPr>
    </w:pPr>
    <w:rPr>
      <w:rFonts w:eastAsia="Times New Roman"/>
      <w:lang w:eastAsia="en-GB"/>
    </w:rPr>
  </w:style>
  <w:style w:type="paragraph" w:styleId="ListNumber2">
    <w:name w:val="List Number 2"/>
    <w:basedOn w:val="Normal"/>
    <w:rsid w:val="000F33EA"/>
    <w:pPr>
      <w:numPr>
        <w:numId w:val="13"/>
      </w:numPr>
    </w:pPr>
    <w:rPr>
      <w:rFonts w:eastAsia="Times New Roman"/>
      <w:lang w:eastAsia="en-GB"/>
    </w:rPr>
  </w:style>
  <w:style w:type="paragraph" w:styleId="ListNumber3">
    <w:name w:val="List Number 3"/>
    <w:basedOn w:val="Normal"/>
    <w:rsid w:val="000F33EA"/>
    <w:pPr>
      <w:numPr>
        <w:numId w:val="14"/>
      </w:numPr>
    </w:pPr>
    <w:rPr>
      <w:rFonts w:eastAsia="Times New Roman"/>
      <w:lang w:eastAsia="en-GB"/>
    </w:rPr>
  </w:style>
  <w:style w:type="paragraph" w:styleId="ListNumber4">
    <w:name w:val="List Number 4"/>
    <w:basedOn w:val="Normal"/>
    <w:rsid w:val="000F33EA"/>
    <w:pPr>
      <w:numPr>
        <w:numId w:val="15"/>
      </w:numPr>
    </w:pPr>
    <w:rPr>
      <w:rFonts w:eastAsia="Times New Roman"/>
      <w:lang w:eastAsia="en-GB"/>
    </w:rPr>
  </w:style>
  <w:style w:type="paragraph" w:customStyle="1" w:styleId="ListDash3">
    <w:name w:val="List Dash 3"/>
    <w:basedOn w:val="Normal"/>
    <w:rsid w:val="000F33EA"/>
    <w:pPr>
      <w:numPr>
        <w:numId w:val="10"/>
      </w:numPr>
    </w:pPr>
    <w:rPr>
      <w:rFonts w:eastAsia="Times New Roman"/>
      <w:lang w:eastAsia="en-GB"/>
    </w:rPr>
  </w:style>
  <w:style w:type="paragraph" w:customStyle="1" w:styleId="ListDash4">
    <w:name w:val="List Dash 4"/>
    <w:basedOn w:val="Normal"/>
    <w:rsid w:val="000F33EA"/>
    <w:pPr>
      <w:numPr>
        <w:numId w:val="11"/>
      </w:numPr>
    </w:pPr>
    <w:rPr>
      <w:rFonts w:eastAsia="Times New Roman"/>
      <w:lang w:eastAsia="en-GB"/>
    </w:rPr>
  </w:style>
  <w:style w:type="paragraph" w:customStyle="1" w:styleId="ListNumber1">
    <w:name w:val="List Number 1"/>
    <w:basedOn w:val="Text1"/>
    <w:rsid w:val="000F33EA"/>
    <w:pPr>
      <w:numPr>
        <w:numId w:val="12"/>
      </w:numPr>
    </w:pPr>
    <w:rPr>
      <w:rFonts w:eastAsia="Times New Roman"/>
      <w:lang w:eastAsia="en-GB"/>
    </w:rPr>
  </w:style>
  <w:style w:type="paragraph" w:customStyle="1" w:styleId="ListNumber1Level2">
    <w:name w:val="List Number 1 (Level 2)"/>
    <w:basedOn w:val="Text1"/>
    <w:rsid w:val="000F33EA"/>
    <w:pPr>
      <w:tabs>
        <w:tab w:val="num" w:pos="2268"/>
      </w:tabs>
      <w:ind w:left="2268" w:hanging="708"/>
    </w:pPr>
    <w:rPr>
      <w:rFonts w:eastAsia="Times New Roman"/>
      <w:lang w:eastAsia="en-GB"/>
    </w:rPr>
  </w:style>
  <w:style w:type="paragraph" w:customStyle="1" w:styleId="ListNumber2Level2">
    <w:name w:val="List Number 2 (Level 2)"/>
    <w:basedOn w:val="Text2"/>
    <w:rsid w:val="000F33EA"/>
    <w:pPr>
      <w:numPr>
        <w:ilvl w:val="1"/>
        <w:numId w:val="13"/>
      </w:numPr>
    </w:pPr>
    <w:rPr>
      <w:rFonts w:eastAsia="Times New Roman"/>
      <w:lang w:eastAsia="en-GB"/>
    </w:rPr>
  </w:style>
  <w:style w:type="paragraph" w:customStyle="1" w:styleId="ListNumber3Level2">
    <w:name w:val="List Number 3 (Level 2)"/>
    <w:basedOn w:val="Text3"/>
    <w:rsid w:val="000F33EA"/>
    <w:pPr>
      <w:numPr>
        <w:ilvl w:val="1"/>
        <w:numId w:val="14"/>
      </w:numPr>
    </w:pPr>
    <w:rPr>
      <w:rFonts w:eastAsia="Times New Roman"/>
      <w:lang w:eastAsia="en-GB"/>
    </w:rPr>
  </w:style>
  <w:style w:type="paragraph" w:customStyle="1" w:styleId="ListNumber4Level2">
    <w:name w:val="List Number 4 (Level 2)"/>
    <w:basedOn w:val="Text4"/>
    <w:rsid w:val="000F33EA"/>
    <w:pPr>
      <w:numPr>
        <w:ilvl w:val="1"/>
        <w:numId w:val="15"/>
      </w:numPr>
    </w:pPr>
    <w:rPr>
      <w:rFonts w:eastAsia="Times New Roman"/>
      <w:lang w:eastAsia="en-GB"/>
    </w:rPr>
  </w:style>
  <w:style w:type="paragraph" w:customStyle="1" w:styleId="ListNumber1Level3">
    <w:name w:val="List Number 1 (Level 3)"/>
    <w:basedOn w:val="Text1"/>
    <w:rsid w:val="000F33EA"/>
    <w:pPr>
      <w:numPr>
        <w:ilvl w:val="2"/>
        <w:numId w:val="12"/>
      </w:numPr>
    </w:pPr>
    <w:rPr>
      <w:rFonts w:eastAsia="Times New Roman"/>
      <w:lang w:eastAsia="en-GB"/>
    </w:rPr>
  </w:style>
  <w:style w:type="paragraph" w:customStyle="1" w:styleId="ListNumber2Level3">
    <w:name w:val="List Number 2 (Level 3)"/>
    <w:basedOn w:val="Text2"/>
    <w:rsid w:val="000F33EA"/>
    <w:pPr>
      <w:numPr>
        <w:ilvl w:val="2"/>
        <w:numId w:val="13"/>
      </w:numPr>
    </w:pPr>
    <w:rPr>
      <w:rFonts w:eastAsia="Times New Roman"/>
      <w:lang w:eastAsia="en-GB"/>
    </w:rPr>
  </w:style>
  <w:style w:type="paragraph" w:customStyle="1" w:styleId="ListNumber3Level3">
    <w:name w:val="List Number 3 (Level 3)"/>
    <w:basedOn w:val="Text3"/>
    <w:rsid w:val="000F33EA"/>
    <w:pPr>
      <w:numPr>
        <w:ilvl w:val="2"/>
        <w:numId w:val="14"/>
      </w:numPr>
    </w:pPr>
    <w:rPr>
      <w:rFonts w:eastAsia="Times New Roman"/>
      <w:lang w:eastAsia="en-GB"/>
    </w:rPr>
  </w:style>
  <w:style w:type="paragraph" w:customStyle="1" w:styleId="ListNumber4Level3">
    <w:name w:val="List Number 4 (Level 3)"/>
    <w:basedOn w:val="Text4"/>
    <w:rsid w:val="000F33EA"/>
    <w:pPr>
      <w:numPr>
        <w:ilvl w:val="2"/>
        <w:numId w:val="15"/>
      </w:numPr>
    </w:pPr>
    <w:rPr>
      <w:rFonts w:eastAsia="Times New Roman"/>
      <w:lang w:eastAsia="en-GB"/>
    </w:rPr>
  </w:style>
  <w:style w:type="paragraph" w:customStyle="1" w:styleId="ListNumber1Level4">
    <w:name w:val="List Number 1 (Level 4)"/>
    <w:basedOn w:val="Text1"/>
    <w:rsid w:val="000F33EA"/>
    <w:pPr>
      <w:numPr>
        <w:ilvl w:val="3"/>
        <w:numId w:val="12"/>
      </w:numPr>
    </w:pPr>
    <w:rPr>
      <w:rFonts w:eastAsia="Times New Roman"/>
      <w:lang w:eastAsia="en-GB"/>
    </w:rPr>
  </w:style>
  <w:style w:type="paragraph" w:customStyle="1" w:styleId="ListNumber2Level4">
    <w:name w:val="List Number 2 (Level 4)"/>
    <w:basedOn w:val="Text2"/>
    <w:rsid w:val="000F33EA"/>
    <w:pPr>
      <w:numPr>
        <w:ilvl w:val="3"/>
        <w:numId w:val="13"/>
      </w:numPr>
    </w:pPr>
    <w:rPr>
      <w:rFonts w:eastAsia="Times New Roman"/>
      <w:lang w:eastAsia="en-GB"/>
    </w:rPr>
  </w:style>
  <w:style w:type="paragraph" w:customStyle="1" w:styleId="ListNumber3Level4">
    <w:name w:val="List Number 3 (Level 4)"/>
    <w:basedOn w:val="Text3"/>
    <w:rsid w:val="000F33EA"/>
    <w:pPr>
      <w:numPr>
        <w:ilvl w:val="3"/>
        <w:numId w:val="14"/>
      </w:numPr>
    </w:pPr>
    <w:rPr>
      <w:rFonts w:eastAsia="Times New Roman"/>
      <w:lang w:eastAsia="en-GB"/>
    </w:rPr>
  </w:style>
  <w:style w:type="paragraph" w:customStyle="1" w:styleId="ListNumber4Level4">
    <w:name w:val="List Number 4 (Level 4)"/>
    <w:basedOn w:val="Text4"/>
    <w:rsid w:val="000F33EA"/>
    <w:pPr>
      <w:numPr>
        <w:ilvl w:val="3"/>
        <w:numId w:val="15"/>
      </w:numPr>
    </w:pPr>
    <w:rPr>
      <w:rFonts w:eastAsia="Times New Roman"/>
      <w:lang w:eastAsia="en-GB"/>
    </w:rPr>
  </w:style>
  <w:style w:type="paragraph" w:customStyle="1" w:styleId="Annexetitreacte">
    <w:name w:val="Annexe titre (acte)"/>
    <w:basedOn w:val="Normal"/>
    <w:next w:val="Normal"/>
    <w:rsid w:val="000F33EA"/>
    <w:pPr>
      <w:jc w:val="center"/>
    </w:pPr>
    <w:rPr>
      <w:rFonts w:eastAsia="Times New Roman"/>
      <w:b/>
      <w:u w:val="single"/>
      <w:lang w:eastAsia="en-GB"/>
    </w:rPr>
  </w:style>
  <w:style w:type="paragraph" w:customStyle="1" w:styleId="Annexetitreexposglobal">
    <w:name w:val="Annexe titre (exposé global)"/>
    <w:basedOn w:val="Normal"/>
    <w:next w:val="Normal"/>
    <w:rsid w:val="000F33EA"/>
    <w:pPr>
      <w:jc w:val="center"/>
    </w:pPr>
    <w:rPr>
      <w:rFonts w:eastAsia="Times New Roman"/>
      <w:b/>
      <w:u w:val="single"/>
      <w:lang w:eastAsia="en-GB"/>
    </w:rPr>
  </w:style>
  <w:style w:type="paragraph" w:customStyle="1" w:styleId="Annexetitrefichefinacte">
    <w:name w:val="Annexe titre (fiche fin. acte)"/>
    <w:basedOn w:val="Normal"/>
    <w:next w:val="Normal"/>
    <w:rsid w:val="000F33EA"/>
    <w:pPr>
      <w:jc w:val="center"/>
    </w:pPr>
    <w:rPr>
      <w:rFonts w:eastAsia="Times New Roman"/>
      <w:b/>
      <w:u w:val="single"/>
      <w:lang w:eastAsia="en-GB"/>
    </w:rPr>
  </w:style>
  <w:style w:type="paragraph" w:customStyle="1" w:styleId="Annexetitrefichefinglobale">
    <w:name w:val="Annexe titre (fiche fin. globale)"/>
    <w:basedOn w:val="Normal"/>
    <w:next w:val="Normal"/>
    <w:rsid w:val="000F33EA"/>
    <w:pPr>
      <w:jc w:val="center"/>
    </w:pPr>
    <w:rPr>
      <w:rFonts w:eastAsia="Times New Roman"/>
      <w:b/>
      <w:u w:val="single"/>
      <w:lang w:eastAsia="en-GB"/>
    </w:rPr>
  </w:style>
  <w:style w:type="paragraph" w:customStyle="1" w:styleId="Annexetitreglobale">
    <w:name w:val="Annexe titre (globale)"/>
    <w:basedOn w:val="Normal"/>
    <w:next w:val="Normal"/>
    <w:rsid w:val="000F33EA"/>
    <w:pPr>
      <w:jc w:val="center"/>
    </w:pPr>
    <w:rPr>
      <w:rFonts w:eastAsia="Times New Roman"/>
      <w:b/>
      <w:u w:val="single"/>
      <w:lang w:eastAsia="en-GB"/>
    </w:rPr>
  </w:style>
  <w:style w:type="paragraph" w:customStyle="1" w:styleId="Exposdesmotifstitreglobal">
    <w:name w:val="Exposé des motifs titre (global)"/>
    <w:basedOn w:val="Normal"/>
    <w:next w:val="Normal"/>
    <w:rsid w:val="000F33EA"/>
    <w:pPr>
      <w:jc w:val="center"/>
    </w:pPr>
    <w:rPr>
      <w:rFonts w:eastAsia="Times New Roman"/>
      <w:b/>
      <w:u w:val="single"/>
      <w:lang w:eastAsia="en-GB"/>
    </w:rPr>
  </w:style>
  <w:style w:type="paragraph" w:customStyle="1" w:styleId="Langueoriginale">
    <w:name w:val="Langue originale"/>
    <w:basedOn w:val="Normal"/>
    <w:rsid w:val="000F33EA"/>
    <w:pPr>
      <w:spacing w:before="360"/>
      <w:jc w:val="center"/>
    </w:pPr>
    <w:rPr>
      <w:rFonts w:eastAsia="Times New Roman"/>
      <w:caps/>
      <w:lang w:eastAsia="en-GB"/>
    </w:rPr>
  </w:style>
  <w:style w:type="paragraph" w:customStyle="1" w:styleId="Phrasefinale">
    <w:name w:val="Phrase finale"/>
    <w:basedOn w:val="Normal"/>
    <w:next w:val="Normal"/>
    <w:rsid w:val="000F33EA"/>
    <w:pPr>
      <w:spacing w:before="360" w:after="0"/>
      <w:jc w:val="center"/>
    </w:pPr>
    <w:rPr>
      <w:rFonts w:eastAsia="Times New Roman"/>
      <w:lang w:eastAsia="en-GB"/>
    </w:rPr>
  </w:style>
  <w:style w:type="paragraph" w:customStyle="1" w:styleId="Prliminairetitre">
    <w:name w:val="Préliminaire titre"/>
    <w:basedOn w:val="Normal"/>
    <w:next w:val="Normal"/>
    <w:rsid w:val="000F33EA"/>
    <w:pPr>
      <w:spacing w:before="360" w:after="360"/>
      <w:jc w:val="center"/>
    </w:pPr>
    <w:rPr>
      <w:rFonts w:eastAsia="Times New Roman"/>
      <w:b/>
      <w:lang w:eastAsia="en-GB"/>
    </w:rPr>
  </w:style>
  <w:style w:type="paragraph" w:customStyle="1" w:styleId="Prliminairetype">
    <w:name w:val="Préliminaire type"/>
    <w:basedOn w:val="Normal"/>
    <w:next w:val="Normal"/>
    <w:rsid w:val="000F33EA"/>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0F33EA"/>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0F33EA"/>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0F33EA"/>
    <w:pPr>
      <w:spacing w:before="0" w:after="0"/>
      <w:ind w:left="5103"/>
      <w:jc w:val="left"/>
    </w:pPr>
    <w:rPr>
      <w:rFonts w:eastAsia="Times New Roman"/>
      <w:lang w:eastAsia="en-GB"/>
    </w:rPr>
  </w:style>
  <w:style w:type="paragraph" w:customStyle="1" w:styleId="Sous-titreobjetprliminaire">
    <w:name w:val="Sous-titre objet (préliminaire)"/>
    <w:basedOn w:val="Normal"/>
    <w:rsid w:val="000F33EA"/>
    <w:pPr>
      <w:spacing w:before="0" w:after="0"/>
      <w:jc w:val="center"/>
    </w:pPr>
    <w:rPr>
      <w:rFonts w:eastAsia="Times New Roman"/>
      <w:b/>
      <w:lang w:eastAsia="en-GB"/>
    </w:rPr>
  </w:style>
  <w:style w:type="paragraph" w:customStyle="1" w:styleId="Statutprliminaire">
    <w:name w:val="Statut (préliminaire)"/>
    <w:basedOn w:val="Normal"/>
    <w:next w:val="Normal"/>
    <w:rsid w:val="000F33EA"/>
    <w:pPr>
      <w:spacing w:before="360" w:after="0"/>
      <w:jc w:val="center"/>
    </w:pPr>
    <w:rPr>
      <w:rFonts w:eastAsia="Times New Roman"/>
      <w:lang w:eastAsia="en-GB"/>
    </w:rPr>
  </w:style>
  <w:style w:type="paragraph" w:customStyle="1" w:styleId="Titreobjetprliminaire">
    <w:name w:val="Titre objet (préliminaire)"/>
    <w:basedOn w:val="Normal"/>
    <w:next w:val="Normal"/>
    <w:rsid w:val="000F33EA"/>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0F33EA"/>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0F33EA"/>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0F33EA"/>
    <w:pPr>
      <w:jc w:val="center"/>
    </w:pPr>
    <w:rPr>
      <w:rFonts w:eastAsia="Times New Roman"/>
      <w:b/>
      <w:u w:val="single"/>
      <w:lang w:eastAsia="en-GB"/>
    </w:rPr>
  </w:style>
  <w:style w:type="paragraph" w:customStyle="1" w:styleId="Fichefinanciretravailtitre">
    <w:name w:val="Fiche financière (travail) titre"/>
    <w:basedOn w:val="Normal"/>
    <w:next w:val="Normal"/>
    <w:rsid w:val="000F33EA"/>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0F33EA"/>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0F33EA"/>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0F33EA"/>
    <w:pPr>
      <w:jc w:val="center"/>
    </w:pPr>
    <w:rPr>
      <w:rFonts w:eastAsia="Times New Roman"/>
      <w:b/>
      <w:u w:val="single"/>
      <w:lang w:eastAsia="en-GB"/>
    </w:rPr>
  </w:style>
  <w:style w:type="character" w:styleId="CommentReference">
    <w:name w:val="annotation reference"/>
    <w:rsid w:val="000F33EA"/>
    <w:rPr>
      <w:rFonts w:cs="Times New Roman"/>
      <w:sz w:val="16"/>
      <w:szCs w:val="16"/>
    </w:rPr>
  </w:style>
  <w:style w:type="paragraph" w:styleId="CommentText">
    <w:name w:val="annotation text"/>
    <w:basedOn w:val="Normal"/>
    <w:link w:val="CommentTextChar"/>
    <w:rsid w:val="000F33EA"/>
    <w:rPr>
      <w:rFonts w:eastAsia="Times New Roman"/>
      <w:sz w:val="20"/>
      <w:szCs w:val="20"/>
      <w:lang w:eastAsia="en-GB"/>
    </w:rPr>
  </w:style>
  <w:style w:type="character" w:customStyle="1" w:styleId="CommentTextChar">
    <w:name w:val="Comment Text Char"/>
    <w:basedOn w:val="DefaultParagraphFont"/>
    <w:link w:val="CommentText"/>
    <w:rsid w:val="000F33EA"/>
    <w:rPr>
      <w:rFonts w:ascii="Times New Roman" w:eastAsia="Times New Roman" w:hAnsi="Times New Roman" w:cs="Times New Roman"/>
      <w:sz w:val="20"/>
      <w:szCs w:val="20"/>
      <w:lang w:val="lv-LV" w:eastAsia="en-GB"/>
    </w:rPr>
  </w:style>
  <w:style w:type="paragraph" w:styleId="CommentSubject">
    <w:name w:val="annotation subject"/>
    <w:basedOn w:val="CommentText"/>
    <w:next w:val="CommentText"/>
    <w:link w:val="CommentSubjectChar"/>
    <w:rsid w:val="000F33EA"/>
    <w:rPr>
      <w:b/>
      <w:bCs/>
    </w:rPr>
  </w:style>
  <w:style w:type="character" w:customStyle="1" w:styleId="CommentSubjectChar">
    <w:name w:val="Comment Subject Char"/>
    <w:basedOn w:val="CommentTextChar"/>
    <w:link w:val="CommentSubject"/>
    <w:rsid w:val="000F33EA"/>
    <w:rPr>
      <w:rFonts w:ascii="Times New Roman" w:eastAsia="Times New Roman" w:hAnsi="Times New Roman" w:cs="Times New Roman"/>
      <w:b/>
      <w:bCs/>
      <w:sz w:val="20"/>
      <w:szCs w:val="20"/>
      <w:lang w:val="lv-LV" w:eastAsia="en-GB"/>
    </w:rPr>
  </w:style>
  <w:style w:type="paragraph" w:styleId="BalloonText">
    <w:name w:val="Balloon Text"/>
    <w:basedOn w:val="Normal"/>
    <w:link w:val="BalloonTextChar"/>
    <w:rsid w:val="000F33EA"/>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0F33EA"/>
    <w:rPr>
      <w:rFonts w:ascii="Tahoma" w:eastAsia="Times New Roman" w:hAnsi="Tahoma" w:cs="Tahoma"/>
      <w:sz w:val="16"/>
      <w:szCs w:val="16"/>
      <w:lang w:val="lv-LV" w:eastAsia="en-GB"/>
    </w:rPr>
  </w:style>
  <w:style w:type="paragraph" w:styleId="Caption">
    <w:name w:val="caption"/>
    <w:basedOn w:val="Normal"/>
    <w:next w:val="Normal"/>
    <w:qFormat/>
    <w:rsid w:val="000F33EA"/>
    <w:rPr>
      <w:rFonts w:eastAsia="Times New Roman"/>
      <w:b/>
      <w:bCs/>
      <w:sz w:val="20"/>
      <w:szCs w:val="20"/>
      <w:lang w:eastAsia="en-GB"/>
    </w:rPr>
  </w:style>
  <w:style w:type="paragraph" w:styleId="TableofFigures">
    <w:name w:val="table of figures"/>
    <w:basedOn w:val="Normal"/>
    <w:next w:val="Normal"/>
    <w:rsid w:val="000F33EA"/>
    <w:rPr>
      <w:rFonts w:eastAsia="Times New Roman"/>
      <w:lang w:eastAsia="en-GB"/>
    </w:rPr>
  </w:style>
  <w:style w:type="character" w:styleId="PageNumber">
    <w:name w:val="page number"/>
    <w:rsid w:val="000F33EA"/>
  </w:style>
  <w:style w:type="character" w:customStyle="1" w:styleId="tw4winMark">
    <w:name w:val="tw4winMark"/>
    <w:rsid w:val="000F33EA"/>
    <w:rPr>
      <w:vanish/>
      <w:color w:val="800080"/>
      <w:vertAlign w:val="subscript"/>
    </w:rPr>
  </w:style>
  <w:style w:type="character" w:styleId="FollowedHyperlink">
    <w:name w:val="FollowedHyperlink"/>
    <w:rsid w:val="000F33EA"/>
    <w:rPr>
      <w:color w:val="800080"/>
      <w:u w:val="single"/>
    </w:rPr>
  </w:style>
  <w:style w:type="paragraph" w:customStyle="1" w:styleId="Sous-titreobjet">
    <w:name w:val="Sous-titre objet"/>
    <w:basedOn w:val="Normal"/>
    <w:rsid w:val="000F33EA"/>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0F33EA"/>
  </w:style>
  <w:style w:type="paragraph" w:customStyle="1" w:styleId="FooterCoverPage">
    <w:name w:val="Footer Cover Page"/>
    <w:basedOn w:val="Normal"/>
    <w:link w:val="FooterCoverPageChar"/>
    <w:rsid w:val="000F33EA"/>
    <w:pPr>
      <w:tabs>
        <w:tab w:val="center" w:pos="4535"/>
        <w:tab w:val="right" w:pos="9071"/>
        <w:tab w:val="right" w:pos="9921"/>
      </w:tabs>
      <w:spacing w:before="360" w:after="0"/>
      <w:ind w:left="-850" w:right="-850"/>
      <w:jc w:val="left"/>
    </w:pPr>
    <w:rPr>
      <w:rFonts w:eastAsia="Calibri"/>
      <w:lang w:eastAsia="en-GB"/>
    </w:rPr>
  </w:style>
  <w:style w:type="character" w:customStyle="1" w:styleId="FooterCoverPageChar">
    <w:name w:val="Footer Cover Page Char"/>
    <w:link w:val="FooterCoverPage"/>
    <w:rsid w:val="000F33EA"/>
    <w:rPr>
      <w:rFonts w:ascii="Times New Roman" w:eastAsia="Calibri" w:hAnsi="Times New Roman" w:cs="Times New Roman"/>
      <w:sz w:val="24"/>
      <w:lang w:val="lv-LV" w:eastAsia="en-GB"/>
    </w:rPr>
  </w:style>
  <w:style w:type="paragraph" w:customStyle="1" w:styleId="HeaderCoverPage">
    <w:name w:val="Header Cover Page"/>
    <w:basedOn w:val="Normal"/>
    <w:link w:val="HeaderCoverPageChar"/>
    <w:rsid w:val="000F33EA"/>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0F33EA"/>
    <w:rPr>
      <w:rFonts w:ascii="Times New Roman" w:eastAsia="Calibri" w:hAnsi="Times New Roman" w:cs="Times New Roman"/>
      <w:sz w:val="24"/>
      <w:lang w:val="lv-LV" w:eastAsia="en-GB"/>
    </w:rPr>
  </w:style>
  <w:style w:type="paragraph" w:styleId="Revision">
    <w:name w:val="Revision"/>
    <w:hidden/>
    <w:uiPriority w:val="99"/>
    <w:semiHidden/>
    <w:rsid w:val="004C4604"/>
    <w:rPr>
      <w:rFonts w:ascii="Calibri" w:eastAsia="Calibri" w:hAnsi="Calibri" w:cs="Times New Roman"/>
      <w:sz w:val="24"/>
      <w:lang w:eastAsia="en-GB"/>
    </w:rPr>
  </w:style>
  <w:style w:type="paragraph" w:customStyle="1" w:styleId="Normal1">
    <w:name w:val="Normal1"/>
    <w:basedOn w:val="Normal"/>
    <w:rsid w:val="004C4604"/>
    <w:pPr>
      <w:spacing w:before="100" w:beforeAutospacing="1" w:after="100" w:afterAutospacing="1"/>
      <w:jc w:val="left"/>
    </w:pPr>
    <w:rPr>
      <w:rFonts w:eastAsia="Times New Roman"/>
      <w:szCs w:val="24"/>
    </w:rPr>
  </w:style>
  <w:style w:type="paragraph" w:customStyle="1" w:styleId="normalntered">
    <w:name w:val="normalntered"/>
    <w:basedOn w:val="NormalCentered"/>
    <w:rsid w:val="004C4604"/>
    <w:rPr>
      <w:b/>
    </w:rPr>
  </w:style>
  <w:style w:type="paragraph" w:styleId="BodyText">
    <w:name w:val="Body Text"/>
    <w:basedOn w:val="Normal"/>
    <w:link w:val="BodyTextChar"/>
    <w:uiPriority w:val="1"/>
    <w:qFormat/>
    <w:rsid w:val="004C4604"/>
    <w:pPr>
      <w:widowControl w:val="0"/>
      <w:autoSpaceDE w:val="0"/>
      <w:autoSpaceDN w:val="0"/>
      <w:spacing w:before="0" w:after="0"/>
      <w:jc w:val="left"/>
    </w:pPr>
    <w:rPr>
      <w:rFonts w:ascii="Cambria" w:eastAsia="Cambria" w:hAnsi="Cambria" w:cs="Cambria"/>
      <w:sz w:val="19"/>
      <w:szCs w:val="19"/>
      <w:lang w:bidi="en-US"/>
    </w:rPr>
  </w:style>
  <w:style w:type="character" w:customStyle="1" w:styleId="BodyTextChar">
    <w:name w:val="Body Text Char"/>
    <w:basedOn w:val="DefaultParagraphFont"/>
    <w:link w:val="BodyText"/>
    <w:uiPriority w:val="1"/>
    <w:rsid w:val="004C4604"/>
    <w:rPr>
      <w:rFonts w:ascii="Cambria" w:eastAsia="Cambria" w:hAnsi="Cambria" w:cs="Cambria"/>
      <w:sz w:val="19"/>
      <w:szCs w:val="19"/>
      <w:lang w:bidi="en-US"/>
    </w:rPr>
  </w:style>
  <w:style w:type="paragraph" w:styleId="ListParagraph">
    <w:name w:val="List Paragraph"/>
    <w:aliases w:val="GSA List,Dot pt,F5 List Paragraph,List Paragraph Char Char Char,Indicator Text,Numbered Para 1,Bullet Points,List Paragraph2,MAIN CONTENT,Normal numbered,List Paragraph1,Issue Action POC,3,POCG Table Text,No Spacing1,Lista1,목록 단락"/>
    <w:basedOn w:val="Normal"/>
    <w:link w:val="ListParagraphChar"/>
    <w:uiPriority w:val="34"/>
    <w:qFormat/>
    <w:rsid w:val="004C4604"/>
    <w:pPr>
      <w:widowControl w:val="0"/>
      <w:autoSpaceDE w:val="0"/>
      <w:autoSpaceDN w:val="0"/>
      <w:spacing w:before="0" w:after="0"/>
      <w:ind w:left="100" w:right="118"/>
    </w:pPr>
    <w:rPr>
      <w:rFonts w:ascii="Cambria" w:eastAsia="Cambria" w:hAnsi="Cambria" w:cs="Cambria"/>
      <w:sz w:val="22"/>
      <w:lang w:bidi="en-US"/>
    </w:rPr>
  </w:style>
  <w:style w:type="paragraph" w:customStyle="1" w:styleId="NumPara">
    <w:name w:val="NumPara"/>
    <w:basedOn w:val="Text1"/>
    <w:rsid w:val="004C4604"/>
  </w:style>
  <w:style w:type="character" w:customStyle="1" w:styleId="fontstyle01">
    <w:name w:val="fontstyle01"/>
    <w:basedOn w:val="DefaultParagraphFont"/>
    <w:rsid w:val="004C4604"/>
    <w:rPr>
      <w:rFonts w:ascii="EUAlbertina-Regu" w:hAnsi="EUAlbertina-Regu" w:hint="default"/>
      <w:b w:val="0"/>
      <w:bCs w:val="0"/>
      <w:i w:val="0"/>
      <w:iCs w:val="0"/>
      <w:color w:val="000000"/>
      <w:sz w:val="20"/>
      <w:szCs w:val="20"/>
    </w:rPr>
  </w:style>
  <w:style w:type="character" w:customStyle="1" w:styleId="ListParagraphChar">
    <w:name w:val="List Paragraph Char"/>
    <w:aliases w:val="GSA List Char,Dot pt Char,F5 List Paragraph Char,List Paragraph Char Char Char Char,Indicator Text Char,Numbered Para 1 Char,Bullet Points Char,List Paragraph2 Char,MAIN CONTENT Char,Normal numbered Char,List Paragraph1 Char,3 Char"/>
    <w:basedOn w:val="DefaultParagraphFont"/>
    <w:link w:val="ListParagraph"/>
    <w:uiPriority w:val="34"/>
    <w:locked/>
    <w:rsid w:val="004C4604"/>
    <w:rPr>
      <w:rFonts w:ascii="Cambria" w:eastAsia="Cambria" w:hAnsi="Cambria" w:cs="Cambria"/>
      <w:lang w:bidi="en-US"/>
    </w:rPr>
  </w:style>
  <w:style w:type="numbering" w:customStyle="1" w:styleId="NoList1">
    <w:name w:val="No List1"/>
    <w:next w:val="NoList"/>
    <w:uiPriority w:val="99"/>
    <w:semiHidden/>
    <w:unhideWhenUsed/>
    <w:rsid w:val="004C4604"/>
  </w:style>
  <w:style w:type="paragraph" w:customStyle="1" w:styleId="TableParagraph">
    <w:name w:val="Table Paragraph"/>
    <w:basedOn w:val="Normal"/>
    <w:uiPriority w:val="1"/>
    <w:qFormat/>
    <w:rsid w:val="004C4604"/>
    <w:pPr>
      <w:widowControl w:val="0"/>
      <w:autoSpaceDE w:val="0"/>
      <w:autoSpaceDN w:val="0"/>
      <w:spacing w:before="0" w:after="0"/>
      <w:jc w:val="left"/>
    </w:pPr>
    <w:rPr>
      <w:rFonts w:ascii="Cambria" w:eastAsia="Cambria" w:hAnsi="Cambria" w:cs="Cambria"/>
      <w:sz w:val="22"/>
      <w:lang w:bidi="en-US"/>
    </w:rPr>
  </w:style>
  <w:style w:type="paragraph" w:customStyle="1" w:styleId="Conside">
    <w:name w:val="Conside"/>
    <w:basedOn w:val="Considrant"/>
    <w:rsid w:val="004C4604"/>
    <w:pPr>
      <w:numPr>
        <w:numId w:val="0"/>
      </w:numPr>
    </w:pPr>
  </w:style>
  <w:style w:type="paragraph" w:customStyle="1" w:styleId="Considera">
    <w:name w:val="Considera"/>
    <w:basedOn w:val="Conside"/>
    <w:rsid w:val="004C4604"/>
  </w:style>
  <w:style w:type="paragraph" w:customStyle="1" w:styleId="Body">
    <w:name w:val="Body"/>
    <w:rsid w:val="004C4604"/>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lang w:eastAsia="en-GB"/>
    </w:rPr>
  </w:style>
  <w:style w:type="character" w:customStyle="1" w:styleId="ilfuvd">
    <w:name w:val="ilfuvd"/>
    <w:basedOn w:val="DefaultParagraphFont"/>
    <w:rsid w:val="004C4604"/>
  </w:style>
  <w:style w:type="paragraph" w:customStyle="1" w:styleId="oj-normal">
    <w:name w:val="oj-normal"/>
    <w:basedOn w:val="Normal"/>
    <w:rsid w:val="004C4604"/>
    <w:pPr>
      <w:spacing w:before="100" w:beforeAutospacing="1" w:after="100" w:afterAutospacing="1"/>
      <w:jc w:val="left"/>
    </w:pPr>
    <w:rPr>
      <w:rFonts w:eastAsia="Times New Roman"/>
      <w:szCs w:val="24"/>
    </w:rPr>
  </w:style>
  <w:style w:type="paragraph" w:customStyle="1" w:styleId="Considrat">
    <w:name w:val="Considérat"/>
    <w:basedOn w:val="Point0number"/>
    <w:rsid w:val="004C4604"/>
    <w:pPr>
      <w:numPr>
        <w:numId w:val="34"/>
      </w:numPr>
    </w:pPr>
  </w:style>
  <w:style w:type="paragraph" w:styleId="Header">
    <w:name w:val="header"/>
    <w:basedOn w:val="Normal"/>
    <w:link w:val="HeaderChar"/>
    <w:uiPriority w:val="99"/>
    <w:unhideWhenUsed/>
    <w:rsid w:val="00CF2668"/>
    <w:pPr>
      <w:tabs>
        <w:tab w:val="center" w:pos="4535"/>
        <w:tab w:val="right" w:pos="9071"/>
      </w:tabs>
      <w:spacing w:before="0"/>
    </w:pPr>
  </w:style>
  <w:style w:type="character" w:customStyle="1" w:styleId="HeaderChar">
    <w:name w:val="Header Char"/>
    <w:basedOn w:val="DefaultParagraphFont"/>
    <w:link w:val="Header"/>
    <w:uiPriority w:val="99"/>
    <w:rsid w:val="00CF2668"/>
    <w:rPr>
      <w:rFonts w:ascii="Times New Roman" w:hAnsi="Times New Roman" w:cs="Times New Roman"/>
      <w:sz w:val="24"/>
      <w:lang w:val="lv-LV"/>
    </w:rPr>
  </w:style>
  <w:style w:type="paragraph" w:styleId="Footer">
    <w:name w:val="footer"/>
    <w:basedOn w:val="Normal"/>
    <w:link w:val="FooterChar"/>
    <w:uiPriority w:val="99"/>
    <w:unhideWhenUsed/>
    <w:rsid w:val="00CF2668"/>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CF2668"/>
    <w:rPr>
      <w:rFonts w:ascii="Times New Roman" w:hAnsi="Times New Roman" w:cs="Times New Roman"/>
      <w:sz w:val="24"/>
      <w:lang w:val="lv-LV"/>
    </w:rPr>
  </w:style>
  <w:style w:type="paragraph" w:styleId="FootnoteText">
    <w:name w:val="footnote text"/>
    <w:basedOn w:val="Normal"/>
    <w:link w:val="FootnoteTextChar"/>
    <w:uiPriority w:val="99"/>
    <w:semiHidden/>
    <w:unhideWhenUsed/>
    <w:rsid w:val="00517205"/>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517205"/>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517205"/>
    <w:rPr>
      <w:rFonts w:ascii="Times New Roman" w:eastAsiaTheme="majorEastAsia" w:hAnsi="Times New Roman" w:cs="Times New Roman"/>
      <w:b/>
      <w:bCs/>
      <w:smallCaps/>
      <w:sz w:val="24"/>
      <w:szCs w:val="28"/>
      <w:lang w:val="lv-LV"/>
    </w:rPr>
  </w:style>
  <w:style w:type="character" w:customStyle="1" w:styleId="Heading2Char">
    <w:name w:val="Heading 2 Char"/>
    <w:basedOn w:val="DefaultParagraphFont"/>
    <w:link w:val="Heading2"/>
    <w:uiPriority w:val="9"/>
    <w:semiHidden/>
    <w:rsid w:val="00517205"/>
    <w:rPr>
      <w:rFonts w:ascii="Times New Roman" w:eastAsiaTheme="majorEastAsia" w:hAnsi="Times New Roman" w:cs="Times New Roman"/>
      <w:b/>
      <w:bCs/>
      <w:sz w:val="24"/>
      <w:szCs w:val="26"/>
      <w:lang w:val="lv-LV"/>
    </w:rPr>
  </w:style>
  <w:style w:type="character" w:customStyle="1" w:styleId="Heading3Char">
    <w:name w:val="Heading 3 Char"/>
    <w:basedOn w:val="DefaultParagraphFont"/>
    <w:link w:val="Heading3"/>
    <w:uiPriority w:val="9"/>
    <w:semiHidden/>
    <w:rsid w:val="00517205"/>
    <w:rPr>
      <w:rFonts w:ascii="Times New Roman" w:eastAsiaTheme="majorEastAsia" w:hAnsi="Times New Roman" w:cs="Times New Roman"/>
      <w:bCs/>
      <w:i/>
      <w:sz w:val="24"/>
      <w:lang w:val="lv-LV"/>
    </w:rPr>
  </w:style>
  <w:style w:type="character" w:customStyle="1" w:styleId="Heading4Char">
    <w:name w:val="Heading 4 Char"/>
    <w:basedOn w:val="DefaultParagraphFont"/>
    <w:link w:val="Heading4"/>
    <w:uiPriority w:val="9"/>
    <w:semiHidden/>
    <w:rsid w:val="00517205"/>
    <w:rPr>
      <w:rFonts w:ascii="Times New Roman" w:eastAsiaTheme="majorEastAsia" w:hAnsi="Times New Roman" w:cs="Times New Roman"/>
      <w:bCs/>
      <w:iCs/>
      <w:sz w:val="24"/>
      <w:lang w:val="lv-LV"/>
    </w:rPr>
  </w:style>
  <w:style w:type="character" w:customStyle="1" w:styleId="Heading5Char">
    <w:name w:val="Heading 5 Char"/>
    <w:basedOn w:val="DefaultParagraphFont"/>
    <w:link w:val="Heading5"/>
    <w:uiPriority w:val="9"/>
    <w:semiHidden/>
    <w:rsid w:val="00517205"/>
    <w:rPr>
      <w:rFonts w:ascii="Times New Roman" w:eastAsiaTheme="majorEastAsia" w:hAnsi="Times New Roman" w:cs="Times New Roman"/>
      <w:sz w:val="24"/>
      <w:lang w:val="lv-LV"/>
    </w:rPr>
  </w:style>
  <w:style w:type="character" w:customStyle="1" w:styleId="Heading6Char">
    <w:name w:val="Heading 6 Char"/>
    <w:basedOn w:val="DefaultParagraphFont"/>
    <w:link w:val="Heading6"/>
    <w:uiPriority w:val="9"/>
    <w:semiHidden/>
    <w:rsid w:val="00517205"/>
    <w:rPr>
      <w:rFonts w:ascii="Times New Roman" w:eastAsiaTheme="majorEastAsia" w:hAnsi="Times New Roman" w:cs="Times New Roman"/>
      <w:iCs/>
      <w:sz w:val="24"/>
      <w:lang w:val="lv-LV"/>
    </w:rPr>
  </w:style>
  <w:style w:type="character" w:customStyle="1" w:styleId="Heading7Char">
    <w:name w:val="Heading 7 Char"/>
    <w:basedOn w:val="DefaultParagraphFont"/>
    <w:link w:val="Heading7"/>
    <w:uiPriority w:val="9"/>
    <w:semiHidden/>
    <w:rsid w:val="00517205"/>
    <w:rPr>
      <w:rFonts w:ascii="Times New Roman" w:eastAsiaTheme="majorEastAsia" w:hAnsi="Times New Roman" w:cs="Times New Roman"/>
      <w:iCs/>
      <w:sz w:val="24"/>
      <w:lang w:val="lv-LV"/>
    </w:rPr>
  </w:style>
  <w:style w:type="paragraph" w:styleId="TOCHeading">
    <w:name w:val="TOC Heading"/>
    <w:basedOn w:val="Normal"/>
    <w:next w:val="Normal"/>
    <w:uiPriority w:val="39"/>
    <w:semiHidden/>
    <w:unhideWhenUsed/>
    <w:qFormat/>
    <w:rsid w:val="00517205"/>
    <w:pPr>
      <w:spacing w:after="240"/>
      <w:jc w:val="center"/>
    </w:pPr>
    <w:rPr>
      <w:b/>
      <w:sz w:val="28"/>
    </w:rPr>
  </w:style>
  <w:style w:type="paragraph" w:styleId="TOC1">
    <w:name w:val="toc 1"/>
    <w:basedOn w:val="Normal"/>
    <w:next w:val="Normal"/>
    <w:uiPriority w:val="39"/>
    <w:semiHidden/>
    <w:unhideWhenUsed/>
    <w:rsid w:val="00517205"/>
    <w:pPr>
      <w:tabs>
        <w:tab w:val="right" w:leader="dot" w:pos="9071"/>
      </w:tabs>
      <w:spacing w:before="60"/>
      <w:ind w:left="850" w:hanging="850"/>
      <w:jc w:val="left"/>
    </w:pPr>
  </w:style>
  <w:style w:type="paragraph" w:styleId="TOC2">
    <w:name w:val="toc 2"/>
    <w:basedOn w:val="Normal"/>
    <w:next w:val="Normal"/>
    <w:uiPriority w:val="39"/>
    <w:semiHidden/>
    <w:unhideWhenUsed/>
    <w:rsid w:val="00517205"/>
    <w:pPr>
      <w:tabs>
        <w:tab w:val="right" w:leader="dot" w:pos="9071"/>
      </w:tabs>
      <w:spacing w:before="60"/>
      <w:ind w:left="850" w:hanging="850"/>
      <w:jc w:val="left"/>
    </w:pPr>
  </w:style>
  <w:style w:type="paragraph" w:styleId="TOC3">
    <w:name w:val="toc 3"/>
    <w:basedOn w:val="Normal"/>
    <w:next w:val="Normal"/>
    <w:uiPriority w:val="39"/>
    <w:semiHidden/>
    <w:unhideWhenUsed/>
    <w:rsid w:val="00517205"/>
    <w:pPr>
      <w:tabs>
        <w:tab w:val="right" w:leader="dot" w:pos="9071"/>
      </w:tabs>
      <w:spacing w:before="60"/>
      <w:ind w:left="850" w:hanging="850"/>
      <w:jc w:val="left"/>
    </w:pPr>
  </w:style>
  <w:style w:type="paragraph" w:styleId="TOC4">
    <w:name w:val="toc 4"/>
    <w:basedOn w:val="Normal"/>
    <w:next w:val="Normal"/>
    <w:uiPriority w:val="39"/>
    <w:semiHidden/>
    <w:unhideWhenUsed/>
    <w:rsid w:val="00517205"/>
    <w:pPr>
      <w:tabs>
        <w:tab w:val="right" w:leader="dot" w:pos="9071"/>
      </w:tabs>
      <w:spacing w:before="60"/>
      <w:ind w:left="850" w:hanging="850"/>
      <w:jc w:val="left"/>
    </w:pPr>
  </w:style>
  <w:style w:type="paragraph" w:styleId="TOC5">
    <w:name w:val="toc 5"/>
    <w:basedOn w:val="Normal"/>
    <w:next w:val="Normal"/>
    <w:uiPriority w:val="39"/>
    <w:semiHidden/>
    <w:unhideWhenUsed/>
    <w:rsid w:val="00517205"/>
    <w:pPr>
      <w:tabs>
        <w:tab w:val="right" w:leader="dot" w:pos="9071"/>
      </w:tabs>
      <w:spacing w:before="300"/>
      <w:jc w:val="left"/>
    </w:pPr>
  </w:style>
  <w:style w:type="paragraph" w:styleId="TOC6">
    <w:name w:val="toc 6"/>
    <w:basedOn w:val="Normal"/>
    <w:next w:val="Normal"/>
    <w:uiPriority w:val="39"/>
    <w:semiHidden/>
    <w:unhideWhenUsed/>
    <w:rsid w:val="00517205"/>
    <w:pPr>
      <w:tabs>
        <w:tab w:val="right" w:leader="dot" w:pos="9071"/>
      </w:tabs>
      <w:spacing w:before="240"/>
      <w:jc w:val="left"/>
    </w:pPr>
  </w:style>
  <w:style w:type="paragraph" w:styleId="TOC7">
    <w:name w:val="toc 7"/>
    <w:basedOn w:val="Normal"/>
    <w:next w:val="Normal"/>
    <w:uiPriority w:val="39"/>
    <w:semiHidden/>
    <w:unhideWhenUsed/>
    <w:rsid w:val="00517205"/>
    <w:pPr>
      <w:tabs>
        <w:tab w:val="right" w:leader="dot" w:pos="9071"/>
      </w:tabs>
      <w:spacing w:before="180"/>
      <w:jc w:val="left"/>
    </w:pPr>
  </w:style>
  <w:style w:type="paragraph" w:styleId="TOC8">
    <w:name w:val="toc 8"/>
    <w:basedOn w:val="Normal"/>
    <w:next w:val="Normal"/>
    <w:uiPriority w:val="39"/>
    <w:semiHidden/>
    <w:unhideWhenUsed/>
    <w:rsid w:val="00517205"/>
    <w:pPr>
      <w:tabs>
        <w:tab w:val="right" w:leader="dot" w:pos="9071"/>
      </w:tabs>
      <w:jc w:val="left"/>
    </w:pPr>
  </w:style>
  <w:style w:type="paragraph" w:styleId="TOC9">
    <w:name w:val="toc 9"/>
    <w:basedOn w:val="Normal"/>
    <w:next w:val="Normal"/>
    <w:uiPriority w:val="39"/>
    <w:semiHidden/>
    <w:unhideWhenUsed/>
    <w:rsid w:val="00517205"/>
    <w:pPr>
      <w:tabs>
        <w:tab w:val="right" w:leader="dot" w:pos="9071"/>
      </w:tabs>
      <w:ind w:left="1417" w:hanging="1417"/>
      <w:jc w:val="left"/>
    </w:pPr>
  </w:style>
  <w:style w:type="paragraph" w:customStyle="1" w:styleId="HeaderLandscape">
    <w:name w:val="HeaderLandscape"/>
    <w:basedOn w:val="Normal"/>
    <w:rsid w:val="00CF2668"/>
    <w:pPr>
      <w:tabs>
        <w:tab w:val="center" w:pos="7285"/>
        <w:tab w:val="right" w:pos="14003"/>
      </w:tabs>
      <w:spacing w:before="0"/>
    </w:pPr>
  </w:style>
  <w:style w:type="paragraph" w:customStyle="1" w:styleId="FooterLandscape">
    <w:name w:val="FooterLandscape"/>
    <w:basedOn w:val="Normal"/>
    <w:rsid w:val="00CF2668"/>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517205"/>
    <w:rPr>
      <w:shd w:val="clear" w:color="auto" w:fill="auto"/>
      <w:vertAlign w:val="superscript"/>
    </w:rPr>
  </w:style>
  <w:style w:type="paragraph" w:customStyle="1" w:styleId="HeaderSensitivity">
    <w:name w:val="Header Sensitivity"/>
    <w:basedOn w:val="Normal"/>
    <w:rsid w:val="00CF266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F2668"/>
    <w:pPr>
      <w:spacing w:before="0"/>
      <w:jc w:val="right"/>
    </w:pPr>
    <w:rPr>
      <w:sz w:val="28"/>
    </w:rPr>
  </w:style>
  <w:style w:type="paragraph" w:customStyle="1" w:styleId="FooterSensitivity">
    <w:name w:val="Footer Sensitivity"/>
    <w:basedOn w:val="Normal"/>
    <w:rsid w:val="00CF266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517205"/>
    <w:pPr>
      <w:ind w:left="850"/>
    </w:pPr>
  </w:style>
  <w:style w:type="paragraph" w:customStyle="1" w:styleId="Text2">
    <w:name w:val="Text 2"/>
    <w:basedOn w:val="Normal"/>
    <w:rsid w:val="00517205"/>
    <w:pPr>
      <w:ind w:left="1417"/>
    </w:pPr>
  </w:style>
  <w:style w:type="paragraph" w:customStyle="1" w:styleId="Text3">
    <w:name w:val="Text 3"/>
    <w:basedOn w:val="Normal"/>
    <w:rsid w:val="00517205"/>
    <w:pPr>
      <w:ind w:left="1984"/>
    </w:pPr>
  </w:style>
  <w:style w:type="paragraph" w:customStyle="1" w:styleId="Text4">
    <w:name w:val="Text 4"/>
    <w:basedOn w:val="Normal"/>
    <w:rsid w:val="00517205"/>
    <w:pPr>
      <w:ind w:left="2551"/>
    </w:pPr>
  </w:style>
  <w:style w:type="paragraph" w:customStyle="1" w:styleId="Text5">
    <w:name w:val="Text 5"/>
    <w:basedOn w:val="Normal"/>
    <w:rsid w:val="00517205"/>
    <w:pPr>
      <w:ind w:left="3118"/>
    </w:pPr>
  </w:style>
  <w:style w:type="paragraph" w:customStyle="1" w:styleId="Text6">
    <w:name w:val="Text 6"/>
    <w:basedOn w:val="Normal"/>
    <w:rsid w:val="00517205"/>
    <w:pPr>
      <w:ind w:left="3685"/>
    </w:pPr>
  </w:style>
  <w:style w:type="paragraph" w:customStyle="1" w:styleId="NormalCentered">
    <w:name w:val="Normal Centered"/>
    <w:basedOn w:val="Normal"/>
    <w:rsid w:val="00517205"/>
    <w:pPr>
      <w:jc w:val="center"/>
    </w:pPr>
  </w:style>
  <w:style w:type="paragraph" w:customStyle="1" w:styleId="NormalLeft">
    <w:name w:val="Normal Left"/>
    <w:basedOn w:val="Normal"/>
    <w:rsid w:val="00517205"/>
    <w:pPr>
      <w:jc w:val="left"/>
    </w:pPr>
  </w:style>
  <w:style w:type="paragraph" w:customStyle="1" w:styleId="NormalRight">
    <w:name w:val="Normal Right"/>
    <w:basedOn w:val="Normal"/>
    <w:rsid w:val="00517205"/>
    <w:pPr>
      <w:jc w:val="right"/>
    </w:pPr>
  </w:style>
  <w:style w:type="paragraph" w:customStyle="1" w:styleId="QuotedText">
    <w:name w:val="Quoted Text"/>
    <w:basedOn w:val="Normal"/>
    <w:rsid w:val="00517205"/>
    <w:pPr>
      <w:ind w:left="1417"/>
    </w:pPr>
  </w:style>
  <w:style w:type="paragraph" w:customStyle="1" w:styleId="Point0">
    <w:name w:val="Point 0"/>
    <w:basedOn w:val="Normal"/>
    <w:rsid w:val="00517205"/>
    <w:pPr>
      <w:ind w:left="850" w:hanging="850"/>
    </w:pPr>
  </w:style>
  <w:style w:type="paragraph" w:customStyle="1" w:styleId="Point1">
    <w:name w:val="Point 1"/>
    <w:basedOn w:val="Normal"/>
    <w:rsid w:val="00517205"/>
    <w:pPr>
      <w:ind w:left="1417" w:hanging="567"/>
    </w:pPr>
  </w:style>
  <w:style w:type="paragraph" w:customStyle="1" w:styleId="Point2">
    <w:name w:val="Point 2"/>
    <w:basedOn w:val="Normal"/>
    <w:rsid w:val="00517205"/>
    <w:pPr>
      <w:ind w:left="1984" w:hanging="567"/>
    </w:pPr>
  </w:style>
  <w:style w:type="paragraph" w:customStyle="1" w:styleId="Point3">
    <w:name w:val="Point 3"/>
    <w:basedOn w:val="Normal"/>
    <w:rsid w:val="00517205"/>
    <w:pPr>
      <w:ind w:left="2551" w:hanging="567"/>
    </w:pPr>
  </w:style>
  <w:style w:type="paragraph" w:customStyle="1" w:styleId="Point4">
    <w:name w:val="Point 4"/>
    <w:basedOn w:val="Normal"/>
    <w:rsid w:val="00517205"/>
    <w:pPr>
      <w:ind w:left="3118" w:hanging="567"/>
    </w:pPr>
  </w:style>
  <w:style w:type="paragraph" w:customStyle="1" w:styleId="Point5">
    <w:name w:val="Point 5"/>
    <w:basedOn w:val="Normal"/>
    <w:rsid w:val="00517205"/>
    <w:pPr>
      <w:ind w:left="3685" w:hanging="567"/>
    </w:pPr>
  </w:style>
  <w:style w:type="paragraph" w:customStyle="1" w:styleId="Tiret0">
    <w:name w:val="Tiret 0"/>
    <w:basedOn w:val="Point0"/>
    <w:rsid w:val="00517205"/>
    <w:pPr>
      <w:numPr>
        <w:numId w:val="35"/>
      </w:numPr>
    </w:pPr>
  </w:style>
  <w:style w:type="paragraph" w:customStyle="1" w:styleId="Tiret1">
    <w:name w:val="Tiret 1"/>
    <w:basedOn w:val="Point1"/>
    <w:rsid w:val="00517205"/>
    <w:pPr>
      <w:numPr>
        <w:numId w:val="36"/>
      </w:numPr>
    </w:pPr>
  </w:style>
  <w:style w:type="paragraph" w:customStyle="1" w:styleId="Tiret2">
    <w:name w:val="Tiret 2"/>
    <w:basedOn w:val="Point2"/>
    <w:rsid w:val="00517205"/>
    <w:pPr>
      <w:numPr>
        <w:numId w:val="37"/>
      </w:numPr>
    </w:pPr>
  </w:style>
  <w:style w:type="paragraph" w:customStyle="1" w:styleId="Tiret3">
    <w:name w:val="Tiret 3"/>
    <w:basedOn w:val="Point3"/>
    <w:rsid w:val="00517205"/>
    <w:pPr>
      <w:numPr>
        <w:numId w:val="38"/>
      </w:numPr>
    </w:pPr>
  </w:style>
  <w:style w:type="paragraph" w:customStyle="1" w:styleId="Tiret4">
    <w:name w:val="Tiret 4"/>
    <w:basedOn w:val="Point4"/>
    <w:rsid w:val="00517205"/>
    <w:pPr>
      <w:numPr>
        <w:numId w:val="39"/>
      </w:numPr>
    </w:pPr>
  </w:style>
  <w:style w:type="paragraph" w:customStyle="1" w:styleId="Tiret5">
    <w:name w:val="Tiret 5"/>
    <w:basedOn w:val="Point5"/>
    <w:rsid w:val="00517205"/>
    <w:pPr>
      <w:numPr>
        <w:numId w:val="40"/>
      </w:numPr>
    </w:pPr>
  </w:style>
  <w:style w:type="paragraph" w:customStyle="1" w:styleId="PointDouble0">
    <w:name w:val="PointDouble 0"/>
    <w:basedOn w:val="Normal"/>
    <w:rsid w:val="00517205"/>
    <w:pPr>
      <w:tabs>
        <w:tab w:val="left" w:pos="850"/>
      </w:tabs>
      <w:ind w:left="1417" w:hanging="1417"/>
    </w:pPr>
  </w:style>
  <w:style w:type="paragraph" w:customStyle="1" w:styleId="PointDouble1">
    <w:name w:val="PointDouble 1"/>
    <w:basedOn w:val="Normal"/>
    <w:rsid w:val="00517205"/>
    <w:pPr>
      <w:tabs>
        <w:tab w:val="left" w:pos="1417"/>
      </w:tabs>
      <w:ind w:left="1984" w:hanging="1134"/>
    </w:pPr>
  </w:style>
  <w:style w:type="paragraph" w:customStyle="1" w:styleId="PointDouble2">
    <w:name w:val="PointDouble 2"/>
    <w:basedOn w:val="Normal"/>
    <w:rsid w:val="00517205"/>
    <w:pPr>
      <w:tabs>
        <w:tab w:val="left" w:pos="1984"/>
      </w:tabs>
      <w:ind w:left="2551" w:hanging="1134"/>
    </w:pPr>
  </w:style>
  <w:style w:type="paragraph" w:customStyle="1" w:styleId="PointDouble3">
    <w:name w:val="PointDouble 3"/>
    <w:basedOn w:val="Normal"/>
    <w:rsid w:val="00517205"/>
    <w:pPr>
      <w:tabs>
        <w:tab w:val="left" w:pos="2551"/>
      </w:tabs>
      <w:ind w:left="3118" w:hanging="1134"/>
    </w:pPr>
  </w:style>
  <w:style w:type="paragraph" w:customStyle="1" w:styleId="PointDouble4">
    <w:name w:val="PointDouble 4"/>
    <w:basedOn w:val="Normal"/>
    <w:rsid w:val="00517205"/>
    <w:pPr>
      <w:tabs>
        <w:tab w:val="left" w:pos="3118"/>
      </w:tabs>
      <w:ind w:left="3685" w:hanging="1134"/>
    </w:pPr>
  </w:style>
  <w:style w:type="paragraph" w:customStyle="1" w:styleId="PointTriple0">
    <w:name w:val="PointTriple 0"/>
    <w:basedOn w:val="Normal"/>
    <w:rsid w:val="00517205"/>
    <w:pPr>
      <w:tabs>
        <w:tab w:val="left" w:pos="850"/>
        <w:tab w:val="left" w:pos="1417"/>
      </w:tabs>
      <w:ind w:left="1984" w:hanging="1984"/>
    </w:pPr>
  </w:style>
  <w:style w:type="paragraph" w:customStyle="1" w:styleId="PointTriple1">
    <w:name w:val="PointTriple 1"/>
    <w:basedOn w:val="Normal"/>
    <w:rsid w:val="00517205"/>
    <w:pPr>
      <w:tabs>
        <w:tab w:val="left" w:pos="1417"/>
        <w:tab w:val="left" w:pos="1984"/>
      </w:tabs>
      <w:ind w:left="2551" w:hanging="1701"/>
    </w:pPr>
  </w:style>
  <w:style w:type="paragraph" w:customStyle="1" w:styleId="PointTriple2">
    <w:name w:val="PointTriple 2"/>
    <w:basedOn w:val="Normal"/>
    <w:rsid w:val="00517205"/>
    <w:pPr>
      <w:tabs>
        <w:tab w:val="left" w:pos="1984"/>
        <w:tab w:val="left" w:pos="2551"/>
      </w:tabs>
      <w:ind w:left="3118" w:hanging="1701"/>
    </w:pPr>
  </w:style>
  <w:style w:type="paragraph" w:customStyle="1" w:styleId="PointTriple3">
    <w:name w:val="PointTriple 3"/>
    <w:basedOn w:val="Normal"/>
    <w:rsid w:val="00517205"/>
    <w:pPr>
      <w:tabs>
        <w:tab w:val="left" w:pos="2551"/>
        <w:tab w:val="left" w:pos="3118"/>
      </w:tabs>
      <w:ind w:left="3685" w:hanging="1701"/>
    </w:pPr>
  </w:style>
  <w:style w:type="paragraph" w:customStyle="1" w:styleId="PointTriple4">
    <w:name w:val="PointTriple 4"/>
    <w:basedOn w:val="Normal"/>
    <w:rsid w:val="00517205"/>
    <w:pPr>
      <w:tabs>
        <w:tab w:val="left" w:pos="3118"/>
        <w:tab w:val="left" w:pos="3685"/>
      </w:tabs>
      <w:ind w:left="4252" w:hanging="1701"/>
    </w:pPr>
  </w:style>
  <w:style w:type="paragraph" w:customStyle="1" w:styleId="NumPar1">
    <w:name w:val="NumPar 1"/>
    <w:basedOn w:val="Normal"/>
    <w:next w:val="Text1"/>
    <w:rsid w:val="00517205"/>
    <w:pPr>
      <w:numPr>
        <w:numId w:val="41"/>
      </w:numPr>
    </w:pPr>
  </w:style>
  <w:style w:type="paragraph" w:customStyle="1" w:styleId="NumPar2">
    <w:name w:val="NumPar 2"/>
    <w:basedOn w:val="Normal"/>
    <w:next w:val="Text1"/>
    <w:rsid w:val="00517205"/>
    <w:pPr>
      <w:numPr>
        <w:ilvl w:val="1"/>
        <w:numId w:val="41"/>
      </w:numPr>
    </w:pPr>
  </w:style>
  <w:style w:type="paragraph" w:customStyle="1" w:styleId="NumPar3">
    <w:name w:val="NumPar 3"/>
    <w:basedOn w:val="Normal"/>
    <w:next w:val="Text1"/>
    <w:rsid w:val="00517205"/>
    <w:pPr>
      <w:numPr>
        <w:ilvl w:val="2"/>
        <w:numId w:val="41"/>
      </w:numPr>
    </w:pPr>
  </w:style>
  <w:style w:type="paragraph" w:customStyle="1" w:styleId="NumPar4">
    <w:name w:val="NumPar 4"/>
    <w:basedOn w:val="Normal"/>
    <w:next w:val="Text1"/>
    <w:rsid w:val="00517205"/>
    <w:pPr>
      <w:numPr>
        <w:ilvl w:val="3"/>
        <w:numId w:val="41"/>
      </w:numPr>
    </w:pPr>
  </w:style>
  <w:style w:type="paragraph" w:customStyle="1" w:styleId="NumPar5">
    <w:name w:val="NumPar 5"/>
    <w:basedOn w:val="Normal"/>
    <w:next w:val="Text2"/>
    <w:rsid w:val="00517205"/>
    <w:pPr>
      <w:numPr>
        <w:ilvl w:val="4"/>
        <w:numId w:val="41"/>
      </w:numPr>
    </w:pPr>
  </w:style>
  <w:style w:type="paragraph" w:customStyle="1" w:styleId="NumPar6">
    <w:name w:val="NumPar 6"/>
    <w:basedOn w:val="Normal"/>
    <w:next w:val="Text2"/>
    <w:rsid w:val="00517205"/>
    <w:pPr>
      <w:numPr>
        <w:ilvl w:val="5"/>
        <w:numId w:val="41"/>
      </w:numPr>
    </w:pPr>
  </w:style>
  <w:style w:type="paragraph" w:customStyle="1" w:styleId="NumPar7">
    <w:name w:val="NumPar 7"/>
    <w:basedOn w:val="Normal"/>
    <w:next w:val="Text2"/>
    <w:rsid w:val="00517205"/>
    <w:pPr>
      <w:numPr>
        <w:ilvl w:val="6"/>
        <w:numId w:val="41"/>
      </w:numPr>
    </w:pPr>
  </w:style>
  <w:style w:type="paragraph" w:customStyle="1" w:styleId="ManualNumPar1">
    <w:name w:val="Manual NumPar 1"/>
    <w:basedOn w:val="Normal"/>
    <w:next w:val="Text1"/>
    <w:rsid w:val="00517205"/>
    <w:pPr>
      <w:ind w:left="850" w:hanging="850"/>
    </w:pPr>
  </w:style>
  <w:style w:type="paragraph" w:customStyle="1" w:styleId="ManualNumPar2">
    <w:name w:val="Manual NumPar 2"/>
    <w:basedOn w:val="Normal"/>
    <w:next w:val="Text1"/>
    <w:rsid w:val="00517205"/>
    <w:pPr>
      <w:ind w:left="850" w:hanging="850"/>
    </w:pPr>
  </w:style>
  <w:style w:type="paragraph" w:customStyle="1" w:styleId="ManualNumPar3">
    <w:name w:val="Manual NumPar 3"/>
    <w:basedOn w:val="Normal"/>
    <w:next w:val="Text1"/>
    <w:rsid w:val="00517205"/>
    <w:pPr>
      <w:ind w:left="850" w:hanging="850"/>
    </w:pPr>
  </w:style>
  <w:style w:type="paragraph" w:customStyle="1" w:styleId="ManualNumPar4">
    <w:name w:val="Manual NumPar 4"/>
    <w:basedOn w:val="Normal"/>
    <w:next w:val="Text1"/>
    <w:rsid w:val="00517205"/>
    <w:pPr>
      <w:ind w:left="850" w:hanging="850"/>
    </w:pPr>
  </w:style>
  <w:style w:type="paragraph" w:customStyle="1" w:styleId="ManualNumPar5">
    <w:name w:val="Manual NumPar 5"/>
    <w:basedOn w:val="Normal"/>
    <w:next w:val="Text2"/>
    <w:rsid w:val="00517205"/>
    <w:pPr>
      <w:ind w:left="1417" w:hanging="1417"/>
    </w:pPr>
  </w:style>
  <w:style w:type="paragraph" w:customStyle="1" w:styleId="ManualNumPar6">
    <w:name w:val="Manual NumPar 6"/>
    <w:basedOn w:val="Normal"/>
    <w:next w:val="Text2"/>
    <w:rsid w:val="00517205"/>
    <w:pPr>
      <w:ind w:left="1417" w:hanging="1417"/>
    </w:pPr>
  </w:style>
  <w:style w:type="paragraph" w:customStyle="1" w:styleId="ManualNumPar7">
    <w:name w:val="Manual NumPar 7"/>
    <w:basedOn w:val="Normal"/>
    <w:next w:val="Text2"/>
    <w:rsid w:val="00517205"/>
    <w:pPr>
      <w:ind w:left="1417" w:hanging="1417"/>
    </w:pPr>
  </w:style>
  <w:style w:type="paragraph" w:customStyle="1" w:styleId="QuotedNumPar">
    <w:name w:val="Quoted NumPar"/>
    <w:basedOn w:val="Normal"/>
    <w:rsid w:val="00517205"/>
    <w:pPr>
      <w:ind w:left="1417" w:hanging="567"/>
    </w:pPr>
  </w:style>
  <w:style w:type="paragraph" w:customStyle="1" w:styleId="ManualHeading1">
    <w:name w:val="Manual Heading 1"/>
    <w:basedOn w:val="Normal"/>
    <w:next w:val="Text1"/>
    <w:rsid w:val="0051720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517205"/>
    <w:pPr>
      <w:keepNext/>
      <w:tabs>
        <w:tab w:val="left" w:pos="850"/>
      </w:tabs>
      <w:ind w:left="850" w:hanging="850"/>
      <w:outlineLvl w:val="1"/>
    </w:pPr>
    <w:rPr>
      <w:b/>
    </w:rPr>
  </w:style>
  <w:style w:type="paragraph" w:customStyle="1" w:styleId="ManualHeading3">
    <w:name w:val="Manual Heading 3"/>
    <w:basedOn w:val="Normal"/>
    <w:next w:val="Text1"/>
    <w:rsid w:val="00517205"/>
    <w:pPr>
      <w:keepNext/>
      <w:tabs>
        <w:tab w:val="left" w:pos="850"/>
      </w:tabs>
      <w:ind w:left="850" w:hanging="850"/>
      <w:outlineLvl w:val="2"/>
    </w:pPr>
    <w:rPr>
      <w:i/>
    </w:rPr>
  </w:style>
  <w:style w:type="paragraph" w:customStyle="1" w:styleId="ManualHeading4">
    <w:name w:val="Manual Heading 4"/>
    <w:basedOn w:val="Normal"/>
    <w:next w:val="Text1"/>
    <w:rsid w:val="00517205"/>
    <w:pPr>
      <w:keepNext/>
      <w:tabs>
        <w:tab w:val="left" w:pos="850"/>
      </w:tabs>
      <w:ind w:left="850" w:hanging="850"/>
      <w:outlineLvl w:val="3"/>
    </w:pPr>
  </w:style>
  <w:style w:type="paragraph" w:customStyle="1" w:styleId="ManualHeading5">
    <w:name w:val="Manual Heading 5"/>
    <w:basedOn w:val="Normal"/>
    <w:next w:val="Text2"/>
    <w:rsid w:val="00517205"/>
    <w:pPr>
      <w:keepNext/>
      <w:tabs>
        <w:tab w:val="left" w:pos="1417"/>
      </w:tabs>
      <w:ind w:left="1417" w:hanging="1417"/>
      <w:outlineLvl w:val="4"/>
    </w:pPr>
  </w:style>
  <w:style w:type="paragraph" w:customStyle="1" w:styleId="ManualHeading6">
    <w:name w:val="Manual Heading 6"/>
    <w:basedOn w:val="Normal"/>
    <w:next w:val="Text2"/>
    <w:rsid w:val="00517205"/>
    <w:pPr>
      <w:keepNext/>
      <w:tabs>
        <w:tab w:val="left" w:pos="1417"/>
      </w:tabs>
      <w:ind w:left="1417" w:hanging="1417"/>
      <w:outlineLvl w:val="5"/>
    </w:pPr>
  </w:style>
  <w:style w:type="paragraph" w:customStyle="1" w:styleId="ManualHeading7">
    <w:name w:val="Manual Heading 7"/>
    <w:basedOn w:val="Normal"/>
    <w:next w:val="Text2"/>
    <w:rsid w:val="00517205"/>
    <w:pPr>
      <w:keepNext/>
      <w:tabs>
        <w:tab w:val="left" w:pos="1417"/>
      </w:tabs>
      <w:ind w:left="1417" w:hanging="1417"/>
      <w:outlineLvl w:val="6"/>
    </w:pPr>
  </w:style>
  <w:style w:type="paragraph" w:customStyle="1" w:styleId="ChapterTitle">
    <w:name w:val="ChapterTitle"/>
    <w:basedOn w:val="Normal"/>
    <w:next w:val="Normal"/>
    <w:rsid w:val="00517205"/>
    <w:pPr>
      <w:keepNext/>
      <w:spacing w:after="360"/>
      <w:jc w:val="center"/>
    </w:pPr>
    <w:rPr>
      <w:b/>
      <w:sz w:val="32"/>
    </w:rPr>
  </w:style>
  <w:style w:type="paragraph" w:customStyle="1" w:styleId="PartTitle">
    <w:name w:val="PartTitle"/>
    <w:basedOn w:val="Normal"/>
    <w:next w:val="ChapterTitle"/>
    <w:rsid w:val="00517205"/>
    <w:pPr>
      <w:keepNext/>
      <w:pageBreakBefore/>
      <w:spacing w:after="360"/>
      <w:jc w:val="center"/>
    </w:pPr>
    <w:rPr>
      <w:b/>
      <w:sz w:val="36"/>
    </w:rPr>
  </w:style>
  <w:style w:type="paragraph" w:customStyle="1" w:styleId="SectionTitle">
    <w:name w:val="SectionTitle"/>
    <w:basedOn w:val="Normal"/>
    <w:next w:val="Heading1"/>
    <w:rsid w:val="00517205"/>
    <w:pPr>
      <w:keepNext/>
      <w:spacing w:after="360"/>
      <w:jc w:val="center"/>
    </w:pPr>
    <w:rPr>
      <w:b/>
      <w:smallCaps/>
      <w:sz w:val="28"/>
    </w:rPr>
  </w:style>
  <w:style w:type="paragraph" w:customStyle="1" w:styleId="TableTitle">
    <w:name w:val="Table Title"/>
    <w:basedOn w:val="Normal"/>
    <w:next w:val="Normal"/>
    <w:rsid w:val="00517205"/>
    <w:pPr>
      <w:jc w:val="center"/>
    </w:pPr>
    <w:rPr>
      <w:b/>
    </w:rPr>
  </w:style>
  <w:style w:type="character" w:customStyle="1" w:styleId="Marker">
    <w:name w:val="Marker"/>
    <w:basedOn w:val="DefaultParagraphFont"/>
    <w:rsid w:val="005430EA"/>
    <w:rPr>
      <w:color w:val="0000FF"/>
      <w:shd w:val="clear" w:color="auto" w:fill="auto"/>
    </w:rPr>
  </w:style>
  <w:style w:type="character" w:customStyle="1" w:styleId="Marker1">
    <w:name w:val="Marker1"/>
    <w:basedOn w:val="DefaultParagraphFont"/>
    <w:rsid w:val="00517205"/>
    <w:rPr>
      <w:color w:val="008000"/>
      <w:shd w:val="clear" w:color="auto" w:fill="auto"/>
    </w:rPr>
  </w:style>
  <w:style w:type="character" w:customStyle="1" w:styleId="Marker2">
    <w:name w:val="Marker2"/>
    <w:basedOn w:val="DefaultParagraphFont"/>
    <w:rsid w:val="00517205"/>
    <w:rPr>
      <w:color w:val="FF0000"/>
      <w:shd w:val="clear" w:color="auto" w:fill="auto"/>
    </w:rPr>
  </w:style>
  <w:style w:type="paragraph" w:customStyle="1" w:styleId="Point0number">
    <w:name w:val="Point 0 (number)"/>
    <w:basedOn w:val="Normal"/>
    <w:rsid w:val="00517205"/>
    <w:pPr>
      <w:numPr>
        <w:numId w:val="43"/>
      </w:numPr>
    </w:pPr>
  </w:style>
  <w:style w:type="paragraph" w:customStyle="1" w:styleId="Point1number">
    <w:name w:val="Point 1 (number)"/>
    <w:basedOn w:val="Normal"/>
    <w:rsid w:val="00517205"/>
    <w:pPr>
      <w:numPr>
        <w:ilvl w:val="2"/>
        <w:numId w:val="43"/>
      </w:numPr>
    </w:pPr>
  </w:style>
  <w:style w:type="paragraph" w:customStyle="1" w:styleId="Point2number">
    <w:name w:val="Point 2 (number)"/>
    <w:basedOn w:val="Normal"/>
    <w:rsid w:val="00517205"/>
    <w:pPr>
      <w:numPr>
        <w:ilvl w:val="4"/>
        <w:numId w:val="43"/>
      </w:numPr>
    </w:pPr>
  </w:style>
  <w:style w:type="paragraph" w:customStyle="1" w:styleId="Point3number">
    <w:name w:val="Point 3 (number)"/>
    <w:basedOn w:val="Normal"/>
    <w:rsid w:val="00517205"/>
    <w:pPr>
      <w:numPr>
        <w:ilvl w:val="6"/>
        <w:numId w:val="43"/>
      </w:numPr>
    </w:pPr>
  </w:style>
  <w:style w:type="paragraph" w:customStyle="1" w:styleId="Point0letter">
    <w:name w:val="Point 0 (letter)"/>
    <w:basedOn w:val="Normal"/>
    <w:rsid w:val="00517205"/>
    <w:pPr>
      <w:numPr>
        <w:ilvl w:val="1"/>
        <w:numId w:val="43"/>
      </w:numPr>
    </w:pPr>
  </w:style>
  <w:style w:type="paragraph" w:customStyle="1" w:styleId="Point1letter">
    <w:name w:val="Point 1 (letter)"/>
    <w:basedOn w:val="Normal"/>
    <w:rsid w:val="00517205"/>
    <w:pPr>
      <w:numPr>
        <w:ilvl w:val="3"/>
        <w:numId w:val="43"/>
      </w:numPr>
    </w:pPr>
  </w:style>
  <w:style w:type="paragraph" w:customStyle="1" w:styleId="Point2letter">
    <w:name w:val="Point 2 (letter)"/>
    <w:basedOn w:val="Normal"/>
    <w:rsid w:val="00517205"/>
    <w:pPr>
      <w:numPr>
        <w:ilvl w:val="5"/>
        <w:numId w:val="43"/>
      </w:numPr>
    </w:pPr>
  </w:style>
  <w:style w:type="paragraph" w:customStyle="1" w:styleId="Point3letter">
    <w:name w:val="Point 3 (letter)"/>
    <w:basedOn w:val="Normal"/>
    <w:rsid w:val="00517205"/>
    <w:pPr>
      <w:numPr>
        <w:ilvl w:val="7"/>
        <w:numId w:val="43"/>
      </w:numPr>
    </w:pPr>
  </w:style>
  <w:style w:type="paragraph" w:customStyle="1" w:styleId="Point4letter">
    <w:name w:val="Point 4 (letter)"/>
    <w:basedOn w:val="Normal"/>
    <w:rsid w:val="00517205"/>
    <w:pPr>
      <w:numPr>
        <w:ilvl w:val="8"/>
        <w:numId w:val="43"/>
      </w:numPr>
    </w:pPr>
  </w:style>
  <w:style w:type="paragraph" w:customStyle="1" w:styleId="Bullet0">
    <w:name w:val="Bullet 0"/>
    <w:basedOn w:val="Normal"/>
    <w:rsid w:val="00517205"/>
    <w:pPr>
      <w:numPr>
        <w:numId w:val="44"/>
      </w:numPr>
    </w:pPr>
  </w:style>
  <w:style w:type="paragraph" w:customStyle="1" w:styleId="Bullet1">
    <w:name w:val="Bullet 1"/>
    <w:basedOn w:val="Normal"/>
    <w:rsid w:val="00517205"/>
    <w:pPr>
      <w:numPr>
        <w:numId w:val="45"/>
      </w:numPr>
    </w:pPr>
  </w:style>
  <w:style w:type="paragraph" w:customStyle="1" w:styleId="Bullet2">
    <w:name w:val="Bullet 2"/>
    <w:basedOn w:val="Normal"/>
    <w:rsid w:val="00517205"/>
    <w:pPr>
      <w:numPr>
        <w:numId w:val="46"/>
      </w:numPr>
    </w:pPr>
  </w:style>
  <w:style w:type="paragraph" w:customStyle="1" w:styleId="Bullet3">
    <w:name w:val="Bullet 3"/>
    <w:basedOn w:val="Normal"/>
    <w:rsid w:val="00517205"/>
    <w:pPr>
      <w:numPr>
        <w:numId w:val="47"/>
      </w:numPr>
    </w:pPr>
  </w:style>
  <w:style w:type="paragraph" w:customStyle="1" w:styleId="Bullet4">
    <w:name w:val="Bullet 4"/>
    <w:basedOn w:val="Normal"/>
    <w:rsid w:val="00517205"/>
    <w:pPr>
      <w:numPr>
        <w:numId w:val="48"/>
      </w:numPr>
    </w:pPr>
  </w:style>
  <w:style w:type="paragraph" w:customStyle="1" w:styleId="Langue">
    <w:name w:val="Langue"/>
    <w:basedOn w:val="Normal"/>
    <w:next w:val="Rfrenceinterne"/>
    <w:rsid w:val="00517205"/>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517205"/>
    <w:pPr>
      <w:spacing w:before="0" w:after="0"/>
      <w:jc w:val="left"/>
    </w:pPr>
    <w:rPr>
      <w:rFonts w:ascii="Arial" w:hAnsi="Arial" w:cs="Arial"/>
    </w:rPr>
  </w:style>
  <w:style w:type="paragraph" w:customStyle="1" w:styleId="Emission">
    <w:name w:val="Emission"/>
    <w:basedOn w:val="Normal"/>
    <w:next w:val="Rfrenceinstitutionnelle"/>
    <w:rsid w:val="00517205"/>
    <w:pPr>
      <w:spacing w:before="0" w:after="0"/>
      <w:ind w:left="5103"/>
      <w:jc w:val="left"/>
    </w:pPr>
  </w:style>
  <w:style w:type="paragraph" w:customStyle="1" w:styleId="Rfrenceinstitutionnelle">
    <w:name w:val="Référence institutionnelle"/>
    <w:basedOn w:val="Normal"/>
    <w:next w:val="Confidentialit"/>
    <w:rsid w:val="00517205"/>
    <w:pPr>
      <w:spacing w:before="0" w:after="240"/>
      <w:ind w:left="5103"/>
      <w:jc w:val="left"/>
    </w:pPr>
  </w:style>
  <w:style w:type="paragraph" w:customStyle="1" w:styleId="Pagedecouverture">
    <w:name w:val="Page de couverture"/>
    <w:basedOn w:val="Normal"/>
    <w:next w:val="Normal"/>
    <w:rsid w:val="00517205"/>
    <w:pPr>
      <w:spacing w:before="0" w:after="0"/>
    </w:pPr>
  </w:style>
  <w:style w:type="paragraph" w:customStyle="1" w:styleId="Declassification">
    <w:name w:val="Declassification"/>
    <w:basedOn w:val="Normal"/>
    <w:next w:val="Normal"/>
    <w:rsid w:val="00517205"/>
    <w:pPr>
      <w:spacing w:before="0" w:after="0"/>
    </w:pPr>
  </w:style>
  <w:style w:type="paragraph" w:customStyle="1" w:styleId="Disclaimer">
    <w:name w:val="Disclaimer"/>
    <w:basedOn w:val="Normal"/>
    <w:rsid w:val="0051720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517205"/>
    <w:pPr>
      <w:spacing w:before="0" w:after="0" w:line="276" w:lineRule="auto"/>
      <w:ind w:left="5103"/>
      <w:jc w:val="left"/>
    </w:pPr>
    <w:rPr>
      <w:sz w:val="28"/>
    </w:rPr>
  </w:style>
  <w:style w:type="paragraph" w:customStyle="1" w:styleId="DateMarking">
    <w:name w:val="DateMarking"/>
    <w:basedOn w:val="Normal"/>
    <w:rsid w:val="00517205"/>
    <w:pPr>
      <w:spacing w:before="0" w:after="0" w:line="276" w:lineRule="auto"/>
      <w:ind w:left="5103"/>
      <w:jc w:val="left"/>
    </w:pPr>
    <w:rPr>
      <w:i/>
      <w:sz w:val="28"/>
    </w:rPr>
  </w:style>
  <w:style w:type="paragraph" w:customStyle="1" w:styleId="ReleasableTo">
    <w:name w:val="ReleasableTo"/>
    <w:basedOn w:val="Normal"/>
    <w:rsid w:val="00517205"/>
    <w:pPr>
      <w:spacing w:before="0" w:after="0" w:line="276" w:lineRule="auto"/>
      <w:ind w:left="5103"/>
      <w:jc w:val="left"/>
    </w:pPr>
    <w:rPr>
      <w:i/>
      <w:sz w:val="28"/>
    </w:rPr>
  </w:style>
  <w:style w:type="paragraph" w:customStyle="1" w:styleId="Annexetitreexpos">
    <w:name w:val="Annexe titre (exposé)"/>
    <w:basedOn w:val="Normal"/>
    <w:next w:val="Normal"/>
    <w:rsid w:val="00517205"/>
    <w:pPr>
      <w:jc w:val="center"/>
    </w:pPr>
    <w:rPr>
      <w:b/>
      <w:u w:val="single"/>
    </w:rPr>
  </w:style>
  <w:style w:type="paragraph" w:customStyle="1" w:styleId="Annexetitre">
    <w:name w:val="Annexe titre"/>
    <w:basedOn w:val="Normal"/>
    <w:next w:val="Normal"/>
    <w:rsid w:val="00517205"/>
    <w:pPr>
      <w:jc w:val="center"/>
    </w:pPr>
    <w:rPr>
      <w:b/>
      <w:u w:val="single"/>
    </w:rPr>
  </w:style>
  <w:style w:type="paragraph" w:customStyle="1" w:styleId="Annexetitrefichefinancire">
    <w:name w:val="Annexe titre (fiche financière)"/>
    <w:basedOn w:val="Normal"/>
    <w:next w:val="Normal"/>
    <w:rsid w:val="00517205"/>
    <w:pPr>
      <w:jc w:val="center"/>
    </w:pPr>
    <w:rPr>
      <w:b/>
      <w:u w:val="single"/>
    </w:rPr>
  </w:style>
  <w:style w:type="paragraph" w:customStyle="1" w:styleId="Applicationdirecte">
    <w:name w:val="Application directe"/>
    <w:basedOn w:val="Normal"/>
    <w:next w:val="Fait"/>
    <w:rsid w:val="00517205"/>
    <w:pPr>
      <w:spacing w:before="480"/>
    </w:pPr>
  </w:style>
  <w:style w:type="paragraph" w:customStyle="1" w:styleId="Avertissementtitre">
    <w:name w:val="Avertissement titre"/>
    <w:basedOn w:val="Normal"/>
    <w:next w:val="Normal"/>
    <w:rsid w:val="00517205"/>
    <w:pPr>
      <w:keepNext/>
      <w:spacing w:before="480"/>
    </w:pPr>
    <w:rPr>
      <w:u w:val="single"/>
    </w:rPr>
  </w:style>
  <w:style w:type="paragraph" w:customStyle="1" w:styleId="Confidence">
    <w:name w:val="Confidence"/>
    <w:basedOn w:val="Normal"/>
    <w:next w:val="Normal"/>
    <w:rsid w:val="00517205"/>
    <w:pPr>
      <w:spacing w:before="360"/>
      <w:jc w:val="center"/>
    </w:pPr>
  </w:style>
  <w:style w:type="paragraph" w:customStyle="1" w:styleId="Confidentialit">
    <w:name w:val="Confidentialité"/>
    <w:basedOn w:val="Normal"/>
    <w:next w:val="TypedudocumentPagedecouverture"/>
    <w:rsid w:val="00517205"/>
    <w:pPr>
      <w:spacing w:before="240" w:after="240"/>
      <w:ind w:left="5103"/>
      <w:jc w:val="left"/>
    </w:pPr>
    <w:rPr>
      <w:i/>
      <w:sz w:val="32"/>
    </w:rPr>
  </w:style>
  <w:style w:type="paragraph" w:customStyle="1" w:styleId="Considrant">
    <w:name w:val="Considérant"/>
    <w:basedOn w:val="Normal"/>
    <w:rsid w:val="00517205"/>
    <w:pPr>
      <w:numPr>
        <w:numId w:val="49"/>
      </w:numPr>
    </w:pPr>
  </w:style>
  <w:style w:type="paragraph" w:customStyle="1" w:styleId="Corrigendum">
    <w:name w:val="Corrigendum"/>
    <w:basedOn w:val="Normal"/>
    <w:next w:val="Normal"/>
    <w:rsid w:val="00517205"/>
    <w:pPr>
      <w:spacing w:before="0" w:after="240"/>
      <w:jc w:val="left"/>
    </w:pPr>
  </w:style>
  <w:style w:type="paragraph" w:customStyle="1" w:styleId="Datedadoption">
    <w:name w:val="Date d'adoption"/>
    <w:basedOn w:val="Normal"/>
    <w:next w:val="Titreobjet"/>
    <w:rsid w:val="00517205"/>
    <w:pPr>
      <w:spacing w:before="360" w:after="0"/>
      <w:jc w:val="center"/>
    </w:pPr>
    <w:rPr>
      <w:b/>
    </w:rPr>
  </w:style>
  <w:style w:type="paragraph" w:customStyle="1" w:styleId="Exposdesmotifstitre">
    <w:name w:val="Exposé des motifs titre"/>
    <w:basedOn w:val="Normal"/>
    <w:next w:val="Normal"/>
    <w:rsid w:val="00517205"/>
    <w:pPr>
      <w:jc w:val="center"/>
    </w:pPr>
    <w:rPr>
      <w:b/>
      <w:u w:val="single"/>
    </w:rPr>
  </w:style>
  <w:style w:type="paragraph" w:customStyle="1" w:styleId="Fait">
    <w:name w:val="Fait à"/>
    <w:basedOn w:val="Normal"/>
    <w:next w:val="Institutionquisigne"/>
    <w:rsid w:val="00517205"/>
    <w:pPr>
      <w:keepNext/>
      <w:spacing w:after="0"/>
    </w:pPr>
  </w:style>
  <w:style w:type="paragraph" w:customStyle="1" w:styleId="Formuledadoption">
    <w:name w:val="Formule d'adoption"/>
    <w:basedOn w:val="Normal"/>
    <w:next w:val="Titrearticle"/>
    <w:rsid w:val="00517205"/>
    <w:pPr>
      <w:keepNext/>
    </w:pPr>
  </w:style>
  <w:style w:type="paragraph" w:customStyle="1" w:styleId="Institutionquiagit">
    <w:name w:val="Institution qui agit"/>
    <w:basedOn w:val="Normal"/>
    <w:next w:val="Normal"/>
    <w:rsid w:val="00517205"/>
    <w:pPr>
      <w:keepNext/>
      <w:spacing w:before="600"/>
    </w:pPr>
  </w:style>
  <w:style w:type="paragraph" w:customStyle="1" w:styleId="Institutionquisigne">
    <w:name w:val="Institution qui signe"/>
    <w:basedOn w:val="Normal"/>
    <w:next w:val="Personnequisigne"/>
    <w:rsid w:val="00517205"/>
    <w:pPr>
      <w:keepNext/>
      <w:tabs>
        <w:tab w:val="left" w:pos="4252"/>
      </w:tabs>
      <w:spacing w:before="720" w:after="0"/>
    </w:pPr>
    <w:rPr>
      <w:i/>
    </w:rPr>
  </w:style>
  <w:style w:type="paragraph" w:customStyle="1" w:styleId="ManualConsidrant">
    <w:name w:val="Manual Considérant"/>
    <w:basedOn w:val="Normal"/>
    <w:rsid w:val="00517205"/>
    <w:pPr>
      <w:ind w:left="709" w:hanging="709"/>
    </w:pPr>
  </w:style>
  <w:style w:type="paragraph" w:customStyle="1" w:styleId="Personnequisigne">
    <w:name w:val="Personne qui signe"/>
    <w:basedOn w:val="Normal"/>
    <w:next w:val="Institutionquisigne"/>
    <w:rsid w:val="00517205"/>
    <w:pPr>
      <w:tabs>
        <w:tab w:val="left" w:pos="4252"/>
      </w:tabs>
      <w:spacing w:before="0" w:after="0"/>
      <w:jc w:val="left"/>
    </w:pPr>
    <w:rPr>
      <w:i/>
    </w:rPr>
  </w:style>
  <w:style w:type="paragraph" w:customStyle="1" w:styleId="Rfrenceinterinstitutionnelle">
    <w:name w:val="Référence interinstitutionnelle"/>
    <w:basedOn w:val="Normal"/>
    <w:next w:val="Statut"/>
    <w:rsid w:val="00517205"/>
    <w:pPr>
      <w:spacing w:before="0" w:after="0"/>
      <w:ind w:left="5103"/>
      <w:jc w:val="left"/>
    </w:pPr>
  </w:style>
  <w:style w:type="paragraph" w:customStyle="1" w:styleId="Rfrenceinterne">
    <w:name w:val="Référence interne"/>
    <w:basedOn w:val="Normal"/>
    <w:next w:val="Rfrenceinterinstitutionnelle"/>
    <w:rsid w:val="00517205"/>
    <w:pPr>
      <w:spacing w:before="0" w:after="0"/>
      <w:ind w:left="5103"/>
      <w:jc w:val="left"/>
    </w:pPr>
  </w:style>
  <w:style w:type="paragraph" w:customStyle="1" w:styleId="Statut">
    <w:name w:val="Statut"/>
    <w:basedOn w:val="Normal"/>
    <w:next w:val="Typedudocument"/>
    <w:rsid w:val="00517205"/>
    <w:pPr>
      <w:spacing w:before="360" w:after="0"/>
      <w:jc w:val="center"/>
    </w:pPr>
  </w:style>
  <w:style w:type="paragraph" w:customStyle="1" w:styleId="Titrearticle">
    <w:name w:val="Titre article"/>
    <w:basedOn w:val="Normal"/>
    <w:next w:val="Normal"/>
    <w:rsid w:val="00517205"/>
    <w:pPr>
      <w:keepNext/>
      <w:spacing w:before="360"/>
      <w:jc w:val="center"/>
    </w:pPr>
    <w:rPr>
      <w:i/>
    </w:rPr>
  </w:style>
  <w:style w:type="paragraph" w:customStyle="1" w:styleId="Titreobjet">
    <w:name w:val="Titre objet"/>
    <w:basedOn w:val="Normal"/>
    <w:next w:val="IntrtEEE"/>
    <w:rsid w:val="00517205"/>
    <w:pPr>
      <w:spacing w:before="360" w:after="360"/>
      <w:jc w:val="center"/>
    </w:pPr>
    <w:rPr>
      <w:b/>
    </w:rPr>
  </w:style>
  <w:style w:type="paragraph" w:customStyle="1" w:styleId="Typedudocument">
    <w:name w:val="Type du document"/>
    <w:basedOn w:val="Normal"/>
    <w:next w:val="Titreobjet"/>
    <w:rsid w:val="00517205"/>
    <w:pPr>
      <w:spacing w:before="360" w:after="0"/>
      <w:jc w:val="center"/>
    </w:pPr>
    <w:rPr>
      <w:b/>
    </w:rPr>
  </w:style>
  <w:style w:type="character" w:customStyle="1" w:styleId="Added">
    <w:name w:val="Added"/>
    <w:basedOn w:val="DefaultParagraphFont"/>
    <w:rsid w:val="00517205"/>
    <w:rPr>
      <w:b/>
      <w:u w:val="single"/>
      <w:shd w:val="clear" w:color="auto" w:fill="auto"/>
    </w:rPr>
  </w:style>
  <w:style w:type="character" w:customStyle="1" w:styleId="Deleted">
    <w:name w:val="Deleted"/>
    <w:basedOn w:val="DefaultParagraphFont"/>
    <w:rsid w:val="00517205"/>
    <w:rPr>
      <w:strike/>
      <w:dstrike w:val="0"/>
      <w:shd w:val="clear" w:color="auto" w:fill="auto"/>
    </w:rPr>
  </w:style>
  <w:style w:type="paragraph" w:customStyle="1" w:styleId="Address">
    <w:name w:val="Address"/>
    <w:basedOn w:val="Normal"/>
    <w:next w:val="Normal"/>
    <w:rsid w:val="00517205"/>
    <w:pPr>
      <w:keepLines/>
      <w:spacing w:line="360" w:lineRule="auto"/>
      <w:ind w:left="3402"/>
      <w:jc w:val="left"/>
    </w:pPr>
  </w:style>
  <w:style w:type="paragraph" w:customStyle="1" w:styleId="Objetexterne">
    <w:name w:val="Objet externe"/>
    <w:basedOn w:val="Normal"/>
    <w:next w:val="Normal"/>
    <w:rsid w:val="00517205"/>
    <w:rPr>
      <w:i/>
      <w:caps/>
    </w:rPr>
  </w:style>
  <w:style w:type="paragraph" w:customStyle="1" w:styleId="Supertitre">
    <w:name w:val="Supertitre"/>
    <w:basedOn w:val="Normal"/>
    <w:next w:val="Normal"/>
    <w:rsid w:val="00517205"/>
    <w:pPr>
      <w:spacing w:before="0" w:after="600"/>
      <w:jc w:val="center"/>
    </w:pPr>
    <w:rPr>
      <w:b/>
    </w:rPr>
  </w:style>
  <w:style w:type="paragraph" w:customStyle="1" w:styleId="Languesfaisantfoi">
    <w:name w:val="Langues faisant foi"/>
    <w:basedOn w:val="Normal"/>
    <w:next w:val="Normal"/>
    <w:rsid w:val="00517205"/>
    <w:pPr>
      <w:spacing w:before="360" w:after="0"/>
      <w:jc w:val="center"/>
    </w:pPr>
  </w:style>
  <w:style w:type="paragraph" w:customStyle="1" w:styleId="Rfrencecroise">
    <w:name w:val="Référence croisée"/>
    <w:basedOn w:val="Normal"/>
    <w:rsid w:val="00517205"/>
    <w:pPr>
      <w:spacing w:before="0" w:after="0"/>
      <w:jc w:val="center"/>
    </w:pPr>
  </w:style>
  <w:style w:type="paragraph" w:customStyle="1" w:styleId="Fichefinanciretitre">
    <w:name w:val="Fiche financière titre"/>
    <w:basedOn w:val="Normal"/>
    <w:next w:val="Normal"/>
    <w:rsid w:val="00517205"/>
    <w:pPr>
      <w:jc w:val="center"/>
    </w:pPr>
    <w:rPr>
      <w:b/>
      <w:u w:val="single"/>
    </w:rPr>
  </w:style>
  <w:style w:type="paragraph" w:customStyle="1" w:styleId="DatedadoptionPagedecouverture">
    <w:name w:val="Date d'adoption (Page de couverture)"/>
    <w:basedOn w:val="Datedadoption"/>
    <w:next w:val="TitreobjetPagedecouverture"/>
    <w:rsid w:val="00517205"/>
  </w:style>
  <w:style w:type="paragraph" w:customStyle="1" w:styleId="RfrenceinterinstitutionnellePagedecouverture">
    <w:name w:val="Référence interinstitutionnelle (Page de couverture)"/>
    <w:basedOn w:val="Rfrenceinterinstitutionnelle"/>
    <w:next w:val="Confidentialit"/>
    <w:rsid w:val="00517205"/>
  </w:style>
  <w:style w:type="paragraph" w:customStyle="1" w:styleId="StatutPagedecouverture">
    <w:name w:val="Statut (Page de couverture)"/>
    <w:basedOn w:val="Statut"/>
    <w:next w:val="TypedudocumentPagedecouverture"/>
    <w:rsid w:val="00517205"/>
  </w:style>
  <w:style w:type="paragraph" w:customStyle="1" w:styleId="TitreobjetPagedecouverture">
    <w:name w:val="Titre objet (Page de couverture)"/>
    <w:basedOn w:val="Titreobjet"/>
    <w:next w:val="IntrtEEEPagedecouverture"/>
    <w:rsid w:val="00517205"/>
  </w:style>
  <w:style w:type="paragraph" w:customStyle="1" w:styleId="TypedudocumentPagedecouverture">
    <w:name w:val="Type du document (Page de couverture)"/>
    <w:basedOn w:val="Typedudocument"/>
    <w:next w:val="TitreobjetPagedecouverture"/>
    <w:rsid w:val="00517205"/>
  </w:style>
  <w:style w:type="paragraph" w:customStyle="1" w:styleId="Volume">
    <w:name w:val="Volume"/>
    <w:basedOn w:val="Normal"/>
    <w:next w:val="Confidentialit"/>
    <w:rsid w:val="00517205"/>
    <w:pPr>
      <w:spacing w:before="0" w:after="240"/>
      <w:ind w:left="5103"/>
      <w:jc w:val="left"/>
    </w:pPr>
  </w:style>
  <w:style w:type="paragraph" w:customStyle="1" w:styleId="IntrtEEE">
    <w:name w:val="Intérêt EEE"/>
    <w:basedOn w:val="Languesfaisantfoi"/>
    <w:next w:val="Normal"/>
    <w:rsid w:val="00517205"/>
    <w:pPr>
      <w:spacing w:after="240"/>
    </w:pPr>
  </w:style>
  <w:style w:type="paragraph" w:customStyle="1" w:styleId="Accompagnant">
    <w:name w:val="Accompagnant"/>
    <w:basedOn w:val="Normal"/>
    <w:next w:val="Typeacteprincipal"/>
    <w:rsid w:val="00517205"/>
    <w:pPr>
      <w:spacing w:before="0" w:after="240"/>
      <w:jc w:val="center"/>
    </w:pPr>
    <w:rPr>
      <w:b/>
      <w:i/>
    </w:rPr>
  </w:style>
  <w:style w:type="paragraph" w:customStyle="1" w:styleId="Typeacteprincipal">
    <w:name w:val="Type acte principal"/>
    <w:basedOn w:val="Normal"/>
    <w:next w:val="Objetacteprincipal"/>
    <w:rsid w:val="00517205"/>
    <w:pPr>
      <w:spacing w:before="0" w:after="240"/>
      <w:jc w:val="center"/>
    </w:pPr>
    <w:rPr>
      <w:b/>
    </w:rPr>
  </w:style>
  <w:style w:type="paragraph" w:customStyle="1" w:styleId="Objetacteprincipal">
    <w:name w:val="Objet acte principal"/>
    <w:basedOn w:val="Normal"/>
    <w:next w:val="Titrearticle"/>
    <w:rsid w:val="00517205"/>
    <w:pPr>
      <w:spacing w:before="0" w:after="360"/>
      <w:jc w:val="center"/>
    </w:pPr>
    <w:rPr>
      <w:b/>
    </w:rPr>
  </w:style>
  <w:style w:type="paragraph" w:customStyle="1" w:styleId="IntrtEEEPagedecouverture">
    <w:name w:val="Intérêt EEE (Page de couverture)"/>
    <w:basedOn w:val="IntrtEEE"/>
    <w:next w:val="Rfrencecroise"/>
    <w:rsid w:val="00517205"/>
  </w:style>
  <w:style w:type="paragraph" w:customStyle="1" w:styleId="AccompagnantPagedecouverture">
    <w:name w:val="Accompagnant (Page de couverture)"/>
    <w:basedOn w:val="Accompagnant"/>
    <w:next w:val="TypeacteprincipalPagedecouverture"/>
    <w:rsid w:val="00517205"/>
  </w:style>
  <w:style w:type="paragraph" w:customStyle="1" w:styleId="TypeacteprincipalPagedecouverture">
    <w:name w:val="Type acte principal (Page de couverture)"/>
    <w:basedOn w:val="Typeacteprincipal"/>
    <w:next w:val="ObjetacteprincipalPagedecouverture"/>
    <w:rsid w:val="00517205"/>
  </w:style>
  <w:style w:type="paragraph" w:customStyle="1" w:styleId="ObjetacteprincipalPagedecouverture">
    <w:name w:val="Objet acte principal (Page de couverture)"/>
    <w:basedOn w:val="Objetacteprincipal"/>
    <w:next w:val="Rfrencecroise"/>
    <w:rsid w:val="00517205"/>
  </w:style>
  <w:style w:type="paragraph" w:customStyle="1" w:styleId="LanguesfaisantfoiPagedecouverture">
    <w:name w:val="Langues faisant foi (Page de couverture)"/>
    <w:basedOn w:val="Normal"/>
    <w:next w:val="Normal"/>
    <w:rsid w:val="00517205"/>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yintracomm.ec.europa.eu/budgweb/EN/leg/internal/Documents/2016-5-legislative-financial-statement-ann-en.docx" TargetMode="External"/><Relationship Id="rId5" Type="http://schemas.openxmlformats.org/officeDocument/2006/relationships/footnotes" Target="footnotes.xml"/><Relationship Id="rId15" Type="http://schemas.openxmlformats.org/officeDocument/2006/relationships/footer" Target="footer5.xml"/><Relationship Id="rId28" Type="http://schemas.microsoft.com/office/2018/08/relationships/commentsExtensible" Target="commentsExtensible.xml"/><Relationship Id="rId10" Type="http://schemas.openxmlformats.org/officeDocument/2006/relationships/footer" Target="footer3.xml"/><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2.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1" Type="http://schemas.openxmlformats.org/officeDocument/2006/relationships/hyperlink" Target="https://myintracomm.ec.europa.eu/budgweb/LV/man/budgmanag/Pages/budgmanag.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36</TotalTime>
  <Pages>33</Pages>
  <Words>7636</Words>
  <Characters>53839</Characters>
  <Application>Microsoft Office Word</Application>
  <DocSecurity>0</DocSecurity>
  <Lines>1495</Lines>
  <Paragraphs>698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54</cp:revision>
  <dcterms:created xsi:type="dcterms:W3CDTF">2022-07-13T18:58:00Z</dcterms:created>
  <dcterms:modified xsi:type="dcterms:W3CDTF">2022-07-18T07:59:00Z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8.0, Build 20220128</vt:lpwstr>
  </property>
  <property fmtid="{D5CDD505-2E9C-101B-9397-08002B2CF9AE}" pid="5" name="Created using">
    <vt:lpwstr>LW 8.0, Build 20220128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2022-06-23T19:59:33Z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8d0d8757-5e46-4262-8ddd-b6c6ca08ca1c</vt:lpwstr>
  </property>
  <property fmtid="{D5CDD505-2E9C-101B-9397-08002B2CF9AE}" pid="16" name="MSIP_Label_6bd9ddd1-4d20-43f6-abfa-fc3c07406f94_ContentBits">
    <vt:lpwstr>0</vt:lpwstr>
  </property>
  <property fmtid="{D5CDD505-2E9C-101B-9397-08002B2CF9AE}" pid="17" name="DocStatus">
    <vt:lpwstr>Red</vt:lpwstr>
  </property>
  <property fmtid="{D5CDD505-2E9C-101B-9397-08002B2CF9AE}" pid="18" name="DQCStatus">
    <vt:lpwstr>Green (DQC version 03)</vt:lpwstr>
  </property>
  <property name="OP_sanitized" fmtid="{D5CDD505-2E9C-101B-9397-08002B2CF9AE}" pid="19">
    <vt:lpwstr>True</vt:lpwstr>
  </property>
</Properties>
</file>