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F78" w:rsidRDefault="005A7F78">
      <w:pPr>
        <w:tabs>
          <w:tab w:val="center" w:pos="4153"/>
          <w:tab w:val="right" w:pos="8306"/>
        </w:tabs>
        <w:rPr>
          <w:rFonts w:ascii="TimesLT" w:hAnsi="TimesLT"/>
          <w:lang w:val="en-US"/>
        </w:rPr>
      </w:pPr>
    </w:p>
    <w:p w:rsidR="005A7F78" w:rsidRDefault="00A83EF8">
      <w:pPr>
        <w:jc w:val="center"/>
        <w:rPr>
          <w:caps/>
          <w:sz w:val="22"/>
        </w:rPr>
      </w:pPr>
      <w:r>
        <w:rPr>
          <w:caps/>
          <w:noProof/>
          <w:lang w:eastAsia="lt-LT"/>
        </w:rPr>
        <w:drawing>
          <wp:inline distT="0" distB="0" distL="0" distR="0">
            <wp:extent cx="596265" cy="699770"/>
            <wp:effectExtent l="0" t="0" r="0" b="5080"/>
            <wp:docPr id="1" name="Paveikslėlis 1" descr="C:\Documents and Settings\lipetr\My Documents\Vyt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petr\My Documents\Vytis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 cy="699770"/>
                    </a:xfrm>
                    <a:prstGeom prst="rect">
                      <a:avLst/>
                    </a:prstGeom>
                    <a:noFill/>
                    <a:ln>
                      <a:noFill/>
                    </a:ln>
                  </pic:spPr>
                </pic:pic>
              </a:graphicData>
            </a:graphic>
          </wp:inline>
        </w:drawing>
      </w:r>
    </w:p>
    <w:p w:rsidR="005A7F78" w:rsidRDefault="005A7F78">
      <w:pPr>
        <w:jc w:val="center"/>
        <w:rPr>
          <w:caps/>
          <w:sz w:val="12"/>
          <w:szCs w:val="12"/>
        </w:rPr>
      </w:pPr>
    </w:p>
    <w:p w:rsidR="005A7F78" w:rsidRDefault="00A83EF8">
      <w:pPr>
        <w:jc w:val="center"/>
        <w:rPr>
          <w:b/>
          <w:bCs/>
          <w:caps/>
        </w:rPr>
      </w:pPr>
      <w:r>
        <w:rPr>
          <w:b/>
          <w:bCs/>
          <w:caps/>
        </w:rPr>
        <w:t>LIETUVOS RESPUBLIKOS</w:t>
      </w:r>
    </w:p>
    <w:p w:rsidR="005A7F78" w:rsidRDefault="00A83EF8">
      <w:pPr>
        <w:jc w:val="center"/>
        <w:rPr>
          <w:b/>
          <w:caps/>
        </w:rPr>
      </w:pPr>
      <w:r>
        <w:rPr>
          <w:b/>
          <w:caps/>
        </w:rPr>
        <w:t>ELEKTRONINIŲ RYŠIŲ ĮSTATYMO NR. IX-2135 3, 8, 23, 36, 44, 45, 51, 74, 82, 98 STRAIPSNIŲ ir PRIEDO PAKEITIMO</w:t>
      </w:r>
    </w:p>
    <w:p w:rsidR="005A7F78" w:rsidRDefault="00A83EF8">
      <w:pPr>
        <w:jc w:val="center"/>
        <w:rPr>
          <w:caps/>
        </w:rPr>
      </w:pPr>
      <w:r>
        <w:rPr>
          <w:b/>
          <w:caps/>
        </w:rPr>
        <w:t>ĮSTATYMAS</w:t>
      </w:r>
    </w:p>
    <w:p w:rsidR="005A7F78" w:rsidRDefault="005A7F78">
      <w:pPr>
        <w:jc w:val="center"/>
        <w:rPr>
          <w:b/>
          <w:caps/>
        </w:rPr>
      </w:pPr>
    </w:p>
    <w:p w:rsidR="005A7F78" w:rsidRDefault="00A83EF8">
      <w:pPr>
        <w:jc w:val="center"/>
        <w:rPr>
          <w:szCs w:val="24"/>
        </w:rPr>
      </w:pPr>
      <w:r>
        <w:rPr>
          <w:szCs w:val="24"/>
          <w:lang w:val="en-US"/>
        </w:rPr>
        <w:t>2024</w:t>
      </w:r>
      <w:r>
        <w:rPr>
          <w:szCs w:val="24"/>
        </w:rPr>
        <w:t xml:space="preserve"> m. </w:t>
      </w:r>
      <w:proofErr w:type="spellStart"/>
      <w:r>
        <w:rPr>
          <w:szCs w:val="24"/>
          <w:lang w:val="en-US"/>
        </w:rPr>
        <w:t>liepos</w:t>
      </w:r>
      <w:proofErr w:type="spellEnd"/>
      <w:r>
        <w:rPr>
          <w:szCs w:val="24"/>
        </w:rPr>
        <w:t xml:space="preserve"> </w:t>
      </w:r>
      <w:r>
        <w:rPr>
          <w:szCs w:val="24"/>
          <w:lang w:val="en-US"/>
        </w:rPr>
        <w:t>11</w:t>
      </w:r>
      <w:r>
        <w:rPr>
          <w:szCs w:val="24"/>
        </w:rPr>
        <w:t xml:space="preserve"> d. Nr. </w:t>
      </w:r>
      <w:r>
        <w:rPr>
          <w:szCs w:val="24"/>
          <w:lang w:val="en-US"/>
        </w:rPr>
        <w:t>XIV-2905</w:t>
      </w:r>
    </w:p>
    <w:p w:rsidR="005A7F78" w:rsidRDefault="00A83EF8">
      <w:pPr>
        <w:jc w:val="center"/>
        <w:rPr>
          <w:szCs w:val="24"/>
        </w:rPr>
      </w:pPr>
      <w:r>
        <w:rPr>
          <w:szCs w:val="24"/>
        </w:rPr>
        <w:t>Vilnius</w:t>
      </w:r>
    </w:p>
    <w:p w:rsidR="005A7F78" w:rsidRDefault="005A7F78">
      <w:pPr>
        <w:jc w:val="center"/>
        <w:rPr>
          <w:sz w:val="22"/>
        </w:rPr>
      </w:pPr>
    </w:p>
    <w:p w:rsidR="00A83EF8" w:rsidRDefault="00A83EF8">
      <w:pPr>
        <w:spacing w:line="360" w:lineRule="auto"/>
        <w:ind w:firstLine="720"/>
        <w:jc w:val="both"/>
      </w:pPr>
    </w:p>
    <w:p w:rsidR="005A7F78" w:rsidRDefault="00A83EF8">
      <w:pPr>
        <w:spacing w:line="360" w:lineRule="auto"/>
        <w:ind w:firstLine="720"/>
        <w:jc w:val="both"/>
        <w:rPr>
          <w:rFonts w:eastAsia="SimSun"/>
          <w:b/>
          <w:szCs w:val="24"/>
        </w:rPr>
      </w:pPr>
      <w:r>
        <w:rPr>
          <w:rFonts w:eastAsia="SimSun"/>
          <w:b/>
          <w:szCs w:val="24"/>
        </w:rPr>
        <w:t>1</w:t>
      </w:r>
      <w:r>
        <w:rPr>
          <w:rFonts w:eastAsia="SimSun"/>
          <w:b/>
          <w:szCs w:val="24"/>
        </w:rPr>
        <w:t xml:space="preserve"> straipsnis. </w:t>
      </w:r>
      <w:r>
        <w:rPr>
          <w:rFonts w:eastAsia="SimSun"/>
          <w:b/>
          <w:szCs w:val="24"/>
        </w:rPr>
        <w:t>3 straipsnio pakeitimas</w:t>
      </w:r>
    </w:p>
    <w:p w:rsidR="005A7F78" w:rsidRDefault="00A83EF8">
      <w:pPr>
        <w:spacing w:line="360" w:lineRule="auto"/>
        <w:ind w:firstLine="720"/>
        <w:jc w:val="both"/>
        <w:rPr>
          <w:szCs w:val="24"/>
        </w:rPr>
      </w:pPr>
      <w:r>
        <w:rPr>
          <w:rFonts w:eastAsia="SimSun"/>
          <w:bCs/>
          <w:szCs w:val="24"/>
        </w:rPr>
        <w:t>Pripažinti netekusiomis galios 3 straipsnio 87 ir 88 dalis.</w:t>
      </w:r>
    </w:p>
    <w:p w:rsidR="005A7F78" w:rsidRDefault="00A83EF8">
      <w:pPr>
        <w:spacing w:line="360" w:lineRule="auto"/>
        <w:ind w:firstLine="720"/>
        <w:jc w:val="both"/>
        <w:rPr>
          <w:rFonts w:eastAsia="SimSun"/>
          <w:szCs w:val="24"/>
        </w:rPr>
      </w:pPr>
    </w:p>
    <w:p w:rsidR="005A7F78" w:rsidRDefault="00A83EF8">
      <w:pPr>
        <w:spacing w:line="360" w:lineRule="auto"/>
        <w:ind w:firstLine="720"/>
        <w:jc w:val="both"/>
        <w:rPr>
          <w:rFonts w:eastAsia="SimSun"/>
          <w:b/>
          <w:szCs w:val="24"/>
        </w:rPr>
      </w:pPr>
      <w:r>
        <w:rPr>
          <w:rFonts w:eastAsia="SimSun"/>
          <w:b/>
          <w:szCs w:val="24"/>
        </w:rPr>
        <w:t>2</w:t>
      </w:r>
      <w:r>
        <w:rPr>
          <w:rFonts w:eastAsia="SimSun"/>
          <w:b/>
          <w:szCs w:val="24"/>
        </w:rPr>
        <w:t xml:space="preserve"> straipsnis. </w:t>
      </w:r>
      <w:r>
        <w:rPr>
          <w:rFonts w:eastAsia="SimSun"/>
          <w:b/>
          <w:szCs w:val="24"/>
        </w:rPr>
        <w:t>8 straipsnio pakeitimas</w:t>
      </w:r>
    </w:p>
    <w:p w:rsidR="005A7F78" w:rsidRDefault="00A83EF8">
      <w:pPr>
        <w:spacing w:line="360" w:lineRule="auto"/>
        <w:ind w:firstLine="720"/>
        <w:jc w:val="both"/>
        <w:rPr>
          <w:szCs w:val="24"/>
        </w:rPr>
      </w:pPr>
      <w:r>
        <w:rPr>
          <w:rFonts w:eastAsia="SimSun"/>
          <w:bCs/>
          <w:szCs w:val="24"/>
        </w:rPr>
        <w:t xml:space="preserve">Pakeisti 8 straipsnio 2 dalies 8 punktą ir jį </w:t>
      </w:r>
      <w:r>
        <w:rPr>
          <w:rFonts w:eastAsia="SimSun"/>
          <w:bCs/>
          <w:szCs w:val="24"/>
        </w:rPr>
        <w:t>išdėstyti taip:</w:t>
      </w:r>
    </w:p>
    <w:p w:rsidR="005A7F78" w:rsidRDefault="00A83EF8">
      <w:pPr>
        <w:spacing w:line="360" w:lineRule="auto"/>
        <w:ind w:firstLine="720"/>
        <w:jc w:val="both"/>
        <w:rPr>
          <w:szCs w:val="24"/>
        </w:rPr>
      </w:pPr>
      <w:r>
        <w:rPr>
          <w:szCs w:val="24"/>
        </w:rPr>
        <w:t>„</w:t>
      </w:r>
      <w:r>
        <w:t>8</w:t>
      </w:r>
      <w:r>
        <w:t xml:space="preserve">) užtikrinti, kad viešųjų elektroninių ryšių tinklų teikėjai įgyvendintų tinkamas technines ir organizacines priemones savo </w:t>
      </w:r>
      <w:r>
        <w:rPr>
          <w:bCs/>
        </w:rPr>
        <w:t>viešaisiais elektroninių ryšių tinklais teikiamų viešųjų elektroninių ryšių paslaugų nepertraukiamam teikimui</w:t>
      </w:r>
      <w:r>
        <w:t xml:space="preserve"> už</w:t>
      </w:r>
      <w:r>
        <w:t>tikrinti.</w:t>
      </w:r>
      <w:r>
        <w:rPr>
          <w:szCs w:val="24"/>
        </w:rPr>
        <w:t>“</w:t>
      </w:r>
    </w:p>
    <w:p w:rsidR="005A7F78" w:rsidRDefault="00A83EF8">
      <w:pPr>
        <w:spacing w:line="360" w:lineRule="auto"/>
        <w:ind w:firstLine="720"/>
        <w:jc w:val="both"/>
        <w:rPr>
          <w:szCs w:val="24"/>
        </w:rPr>
      </w:pPr>
    </w:p>
    <w:p w:rsidR="005A7F78" w:rsidRDefault="00A83EF8">
      <w:pPr>
        <w:spacing w:line="360" w:lineRule="auto"/>
        <w:ind w:firstLine="720"/>
        <w:jc w:val="both"/>
        <w:rPr>
          <w:rFonts w:eastAsia="SimSun"/>
          <w:b/>
          <w:szCs w:val="24"/>
        </w:rPr>
      </w:pPr>
      <w:r>
        <w:rPr>
          <w:rFonts w:eastAsia="SimSun"/>
          <w:b/>
          <w:szCs w:val="24"/>
        </w:rPr>
        <w:t>3</w:t>
      </w:r>
      <w:r>
        <w:rPr>
          <w:rFonts w:eastAsia="SimSun"/>
          <w:b/>
          <w:szCs w:val="24"/>
        </w:rPr>
        <w:t xml:space="preserve"> straipsnis. </w:t>
      </w:r>
      <w:r>
        <w:rPr>
          <w:rFonts w:eastAsia="SimSun"/>
          <w:b/>
          <w:szCs w:val="24"/>
        </w:rPr>
        <w:t>23 straipsnio pakeitimas</w:t>
      </w:r>
    </w:p>
    <w:p w:rsidR="005A7F78" w:rsidRDefault="00A83EF8">
      <w:pPr>
        <w:spacing w:line="360" w:lineRule="auto"/>
        <w:ind w:firstLine="720"/>
        <w:jc w:val="both"/>
        <w:rPr>
          <w:rFonts w:eastAsia="SimSun"/>
          <w:szCs w:val="24"/>
        </w:rPr>
      </w:pPr>
      <w:r>
        <w:rPr>
          <w:rFonts w:eastAsia="SimSun"/>
          <w:szCs w:val="24"/>
        </w:rPr>
        <w:t>Pakeisti 23 straipsnio 10 dalį ir ją išdėstyti taip:</w:t>
      </w:r>
    </w:p>
    <w:p w:rsidR="005A7F78" w:rsidRDefault="00A83EF8">
      <w:pPr>
        <w:spacing w:line="360" w:lineRule="auto"/>
        <w:ind w:firstLine="720"/>
        <w:jc w:val="both"/>
        <w:rPr>
          <w:rFonts w:eastAsia="SimSun"/>
          <w:b/>
          <w:szCs w:val="24"/>
        </w:rPr>
      </w:pPr>
      <w:r>
        <w:rPr>
          <w:rFonts w:eastAsia="SimSun"/>
          <w:szCs w:val="24"/>
        </w:rPr>
        <w:t>„</w:t>
      </w:r>
      <w:r>
        <w:t>10</w:t>
      </w:r>
      <w:r>
        <w:t>. Šio straipsnio 2 dalyje nurodytu atveju ūkio subjektas gali atsisakyti suteikti prieigą, vienašališkai sustabdyti jos teikimą ar ją n</w:t>
      </w:r>
      <w:r>
        <w:t>utraukti tik tais atvejais, kai tai yra pagrįsta objektyviais kriterijais, įskaitant techninių galimybių nebuvimą arba būtinybę užtikrinti tinklo</w:t>
      </w:r>
      <w:r>
        <w:rPr>
          <w:b/>
        </w:rPr>
        <w:t xml:space="preserve"> </w:t>
      </w:r>
      <w:r>
        <w:t>saugumą.“</w:t>
      </w:r>
    </w:p>
    <w:p w:rsidR="005A7F78" w:rsidRDefault="00A83EF8">
      <w:pPr>
        <w:spacing w:line="360" w:lineRule="auto"/>
        <w:ind w:firstLine="720"/>
        <w:jc w:val="both"/>
        <w:rPr>
          <w:rFonts w:eastAsia="SimSun"/>
          <w:b/>
          <w:szCs w:val="24"/>
        </w:rPr>
      </w:pPr>
    </w:p>
    <w:p w:rsidR="005A7F78" w:rsidRDefault="00A83EF8">
      <w:pPr>
        <w:spacing w:line="360" w:lineRule="auto"/>
        <w:ind w:firstLine="720"/>
        <w:jc w:val="both"/>
        <w:rPr>
          <w:rFonts w:eastAsia="SimSun"/>
          <w:b/>
          <w:szCs w:val="24"/>
        </w:rPr>
      </w:pPr>
      <w:r>
        <w:rPr>
          <w:rFonts w:eastAsia="SimSun"/>
          <w:b/>
          <w:szCs w:val="24"/>
        </w:rPr>
        <w:t>4</w:t>
      </w:r>
      <w:r>
        <w:rPr>
          <w:rFonts w:eastAsia="SimSun"/>
          <w:b/>
          <w:szCs w:val="24"/>
        </w:rPr>
        <w:t xml:space="preserve"> straipsnis. </w:t>
      </w:r>
      <w:r>
        <w:rPr>
          <w:rFonts w:eastAsia="SimSun"/>
          <w:b/>
          <w:szCs w:val="24"/>
        </w:rPr>
        <w:t>36 straipsnio pakeitimas</w:t>
      </w:r>
    </w:p>
    <w:p w:rsidR="005A7F78" w:rsidRDefault="00A83EF8">
      <w:pPr>
        <w:spacing w:line="360" w:lineRule="auto"/>
        <w:ind w:firstLine="720"/>
        <w:jc w:val="both"/>
      </w:pPr>
      <w:r>
        <w:rPr>
          <w:rFonts w:eastAsia="SimSun"/>
          <w:bCs/>
          <w:szCs w:val="24"/>
        </w:rPr>
        <w:t xml:space="preserve">Pakeisti 36 straipsnio 2 dalies 15 punktą ir jį </w:t>
      </w:r>
      <w:r>
        <w:rPr>
          <w:rFonts w:eastAsia="SimSun"/>
          <w:bCs/>
          <w:szCs w:val="24"/>
        </w:rPr>
        <w:t>išdėstyti taip:</w:t>
      </w:r>
    </w:p>
    <w:p w:rsidR="005A7F78" w:rsidRDefault="00A83EF8">
      <w:pPr>
        <w:spacing w:line="360" w:lineRule="auto"/>
        <w:ind w:firstLine="720"/>
        <w:jc w:val="both"/>
      </w:pPr>
      <w:r>
        <w:t>„</w:t>
      </w:r>
      <w:r>
        <w:t>15</w:t>
      </w:r>
      <w:r>
        <w:t xml:space="preserve">) viešųjų elektroninių ryšių </w:t>
      </w:r>
      <w:r>
        <w:rPr>
          <w:bCs/>
        </w:rPr>
        <w:t>paslaugų nepertraukiamo teikimo užtikrinimu</w:t>
      </w:r>
      <w:r>
        <w:t>, įskaitant sąlygas, užkertančias kelią elektromagnetiniams trukdžiams tarp elektroninių ryšių tinklų ir (arba) elektroninių ryšių paslaugų;“.</w:t>
      </w:r>
    </w:p>
    <w:p w:rsidR="005A7F78" w:rsidRDefault="00A83EF8">
      <w:pPr>
        <w:spacing w:line="360" w:lineRule="auto"/>
        <w:ind w:firstLine="720"/>
        <w:jc w:val="both"/>
      </w:pPr>
    </w:p>
    <w:p w:rsidR="005A7F78" w:rsidRDefault="00A83EF8">
      <w:pPr>
        <w:spacing w:line="360" w:lineRule="auto"/>
        <w:ind w:firstLine="720"/>
        <w:jc w:val="both"/>
        <w:rPr>
          <w:rFonts w:eastAsia="SimSun"/>
          <w:b/>
          <w:szCs w:val="24"/>
        </w:rPr>
      </w:pPr>
      <w:r>
        <w:rPr>
          <w:rFonts w:eastAsia="SimSun"/>
          <w:b/>
          <w:szCs w:val="24"/>
        </w:rPr>
        <w:t>5</w:t>
      </w:r>
      <w:r>
        <w:rPr>
          <w:rFonts w:eastAsia="SimSun"/>
          <w:b/>
          <w:szCs w:val="24"/>
        </w:rPr>
        <w:t xml:space="preserve"> straipsnis. </w:t>
      </w:r>
      <w:r>
        <w:rPr>
          <w:rFonts w:eastAsia="SimSun"/>
          <w:b/>
          <w:szCs w:val="24"/>
        </w:rPr>
        <w:t>44 straipsnio pakeitimas</w:t>
      </w:r>
    </w:p>
    <w:p w:rsidR="005A7F78" w:rsidRDefault="00A83EF8">
      <w:pPr>
        <w:spacing w:line="360" w:lineRule="auto"/>
        <w:ind w:firstLine="720"/>
        <w:jc w:val="both"/>
        <w:rPr>
          <w:rFonts w:eastAsia="SimSun"/>
          <w:szCs w:val="24"/>
        </w:rPr>
      </w:pPr>
      <w:r>
        <w:rPr>
          <w:rFonts w:eastAsia="SimSun"/>
          <w:szCs w:val="24"/>
        </w:rPr>
        <w:t>Pakeisti 44 straipsnio 8 dalies 1 punktą ir jį išdėstyti taip:</w:t>
      </w:r>
    </w:p>
    <w:p w:rsidR="005A7F78" w:rsidRDefault="00A83EF8">
      <w:pPr>
        <w:spacing w:line="360" w:lineRule="auto"/>
        <w:ind w:firstLine="720"/>
        <w:jc w:val="both"/>
        <w:rPr>
          <w:rFonts w:eastAsia="SimSun"/>
          <w:b/>
          <w:szCs w:val="24"/>
        </w:rPr>
      </w:pPr>
      <w:r>
        <w:rPr>
          <w:rFonts w:eastAsia="SimSun"/>
          <w:szCs w:val="24"/>
        </w:rPr>
        <w:t>„</w:t>
      </w:r>
      <w:r>
        <w:t>1</w:t>
      </w:r>
      <w:r>
        <w:t xml:space="preserve">) informacijos pateikimas sukeltų grėsmę elektroninių ryšių infrastruktūros ir (arba) tinkamos paskirties fizinės infrastruktūros saugumui, </w:t>
      </w:r>
      <w:r>
        <w:t>visuomenės saugumui ir (arba) sveikatai;“.</w:t>
      </w:r>
    </w:p>
    <w:p w:rsidR="005A7F78" w:rsidRDefault="00A83EF8">
      <w:pPr>
        <w:spacing w:line="360" w:lineRule="auto"/>
        <w:ind w:firstLine="720"/>
        <w:jc w:val="both"/>
        <w:rPr>
          <w:rFonts w:eastAsia="SimSun"/>
          <w:b/>
          <w:szCs w:val="24"/>
        </w:rPr>
      </w:pPr>
    </w:p>
    <w:p w:rsidR="005A7F78" w:rsidRDefault="00A83EF8">
      <w:pPr>
        <w:spacing w:line="360" w:lineRule="auto"/>
        <w:ind w:firstLine="720"/>
        <w:jc w:val="both"/>
        <w:rPr>
          <w:rFonts w:eastAsia="SimSun"/>
          <w:bCs/>
          <w:szCs w:val="24"/>
        </w:rPr>
      </w:pPr>
      <w:r>
        <w:rPr>
          <w:rFonts w:eastAsia="SimSun"/>
          <w:b/>
          <w:szCs w:val="24"/>
        </w:rPr>
        <w:t>6</w:t>
      </w:r>
      <w:r>
        <w:rPr>
          <w:rFonts w:eastAsia="SimSun"/>
          <w:b/>
          <w:szCs w:val="24"/>
        </w:rPr>
        <w:t xml:space="preserve"> straipsnis. </w:t>
      </w:r>
      <w:r>
        <w:rPr>
          <w:rFonts w:eastAsia="SimSun"/>
          <w:b/>
          <w:szCs w:val="24"/>
        </w:rPr>
        <w:t>45 straipsnio pakeitimas</w:t>
      </w:r>
    </w:p>
    <w:p w:rsidR="005A7F78" w:rsidRDefault="00A83EF8">
      <w:pPr>
        <w:spacing w:line="360" w:lineRule="auto"/>
        <w:ind w:firstLine="720"/>
        <w:jc w:val="both"/>
      </w:pPr>
      <w:r>
        <w:rPr>
          <w:rFonts w:eastAsia="SimSun"/>
          <w:bCs/>
          <w:szCs w:val="24"/>
        </w:rPr>
        <w:t>1</w:t>
      </w:r>
      <w:r>
        <w:rPr>
          <w:rFonts w:eastAsia="SimSun"/>
          <w:bCs/>
          <w:szCs w:val="24"/>
        </w:rPr>
        <w:t>. Pakeisti 45 straipsnio 3 dalies 3 punktą ir jį išdėstyti taip:</w:t>
      </w:r>
    </w:p>
    <w:p w:rsidR="005A7F78" w:rsidRDefault="00A83EF8">
      <w:pPr>
        <w:spacing w:line="360" w:lineRule="auto"/>
        <w:ind w:firstLine="720"/>
        <w:jc w:val="both"/>
      </w:pPr>
      <w:r>
        <w:t>„</w:t>
      </w:r>
      <w:r>
        <w:t>3</w:t>
      </w:r>
      <w:r>
        <w:t>) sutarties dėl bendro infrastruktūros naudojimo sudarymas ir (arba) jos vykdymas sukeltų</w:t>
      </w:r>
      <w:r>
        <w:t xml:space="preserve"> grėsmę viešųjų elektroninių ryšių tinklų saugumui, visuomenės saugumui ir (arba) sveikatai;“.</w:t>
      </w:r>
    </w:p>
    <w:p w:rsidR="005A7F78" w:rsidRDefault="00A83EF8">
      <w:pPr>
        <w:spacing w:line="360" w:lineRule="auto"/>
        <w:ind w:firstLine="720"/>
        <w:jc w:val="both"/>
      </w:pPr>
      <w:r>
        <w:t>2</w:t>
      </w:r>
      <w:r>
        <w:t>. Pakeisti 45 straipsnio 11 dalį ir ją išdėstyti taip:</w:t>
      </w:r>
    </w:p>
    <w:p w:rsidR="005A7F78" w:rsidRDefault="00A83EF8">
      <w:pPr>
        <w:spacing w:line="360" w:lineRule="auto"/>
        <w:ind w:firstLine="720"/>
        <w:jc w:val="both"/>
        <w:rPr>
          <w:rFonts w:eastAsia="SimSun"/>
          <w:b/>
          <w:szCs w:val="24"/>
        </w:rPr>
      </w:pPr>
      <w:r>
        <w:t>„</w:t>
      </w:r>
      <w:r>
        <w:t>11</w:t>
      </w:r>
      <w:r>
        <w:t xml:space="preserve">. Šio straipsnio 9 ir 10 dalys netaikomos informacijai, kurios pateikimas galėtų sukelti ar </w:t>
      </w:r>
      <w:r>
        <w:t xml:space="preserve">sukels grėsmę nacionaliniam saugumui, elektroninių ryšių infrastruktūros ir (arba) tinkamos paskirties fizinės infrastruktūros saugumui, visuomenės saugumui ir (arba) sveikatai. Atsisakymas infrastruktūros naudotojui pateikti šio straipsnio 9 ir (arba) 10 </w:t>
      </w:r>
      <w:r>
        <w:t>dalyse nurodytą informaciją turi būti motyvuotas ir pagrįstas.“</w:t>
      </w:r>
    </w:p>
    <w:p w:rsidR="005A7F78" w:rsidRDefault="00A83EF8">
      <w:pPr>
        <w:spacing w:line="360" w:lineRule="auto"/>
        <w:ind w:firstLine="720"/>
        <w:jc w:val="both"/>
        <w:rPr>
          <w:rFonts w:eastAsia="SimSun"/>
          <w:b/>
          <w:szCs w:val="24"/>
        </w:rPr>
      </w:pPr>
    </w:p>
    <w:p w:rsidR="005A7F78" w:rsidRDefault="00A83EF8">
      <w:pPr>
        <w:spacing w:line="360" w:lineRule="auto"/>
        <w:ind w:firstLine="720"/>
        <w:jc w:val="both"/>
        <w:rPr>
          <w:rFonts w:eastAsia="SimSun"/>
          <w:b/>
          <w:szCs w:val="24"/>
        </w:rPr>
      </w:pPr>
      <w:r>
        <w:rPr>
          <w:rFonts w:eastAsia="SimSun"/>
          <w:b/>
          <w:szCs w:val="24"/>
        </w:rPr>
        <w:t>7</w:t>
      </w:r>
      <w:r>
        <w:rPr>
          <w:rFonts w:eastAsia="SimSun"/>
          <w:b/>
          <w:szCs w:val="24"/>
        </w:rPr>
        <w:t xml:space="preserve"> straipsnis. </w:t>
      </w:r>
      <w:r>
        <w:rPr>
          <w:rFonts w:eastAsia="SimSun"/>
          <w:b/>
          <w:szCs w:val="24"/>
        </w:rPr>
        <w:t>51 straipsnio pakeitimas</w:t>
      </w:r>
    </w:p>
    <w:p w:rsidR="005A7F78" w:rsidRDefault="00A83EF8">
      <w:pPr>
        <w:spacing w:line="360" w:lineRule="auto"/>
        <w:ind w:firstLine="720"/>
        <w:jc w:val="both"/>
        <w:rPr>
          <w:szCs w:val="24"/>
        </w:rPr>
      </w:pPr>
      <w:r>
        <w:rPr>
          <w:rFonts w:eastAsia="SimSun"/>
          <w:bCs/>
          <w:szCs w:val="24"/>
        </w:rPr>
        <w:t>Pakeisti 51 straipsnį ir jį išdėstyti taip:</w:t>
      </w:r>
    </w:p>
    <w:p w:rsidR="005A7F78" w:rsidRDefault="00A83EF8">
      <w:pPr>
        <w:spacing w:line="360" w:lineRule="auto"/>
        <w:ind w:firstLine="720"/>
        <w:jc w:val="both"/>
        <w:rPr>
          <w:rFonts w:eastAsia="SimSun"/>
          <w:b/>
          <w:szCs w:val="24"/>
        </w:rPr>
      </w:pPr>
      <w:r>
        <w:rPr>
          <w:szCs w:val="24"/>
        </w:rPr>
        <w:t>„</w:t>
      </w:r>
      <w:r>
        <w:rPr>
          <w:rFonts w:eastAsia="SimSun"/>
          <w:b/>
          <w:szCs w:val="24"/>
        </w:rPr>
        <w:t>51</w:t>
      </w:r>
      <w:r>
        <w:rPr>
          <w:rFonts w:eastAsia="SimSun"/>
          <w:b/>
          <w:szCs w:val="24"/>
        </w:rPr>
        <w:t xml:space="preserve"> straipsnis.</w:t>
      </w:r>
      <w:r>
        <w:rPr>
          <w:rFonts w:eastAsia="SimSun"/>
          <w:b/>
          <w:bCs/>
          <w:szCs w:val="24"/>
        </w:rPr>
        <w:t xml:space="preserve"> </w:t>
      </w:r>
      <w:r>
        <w:rPr>
          <w:rFonts w:eastAsia="SimSun"/>
          <w:b/>
          <w:szCs w:val="24"/>
        </w:rPr>
        <w:t xml:space="preserve">Viešųjų elektroninių ryšių </w:t>
      </w:r>
      <w:r>
        <w:rPr>
          <w:rFonts w:eastAsia="SimSun"/>
          <w:b/>
          <w:bCs/>
          <w:szCs w:val="24"/>
        </w:rPr>
        <w:t xml:space="preserve">paslaugų nepertraukiamas teikimas </w:t>
      </w:r>
    </w:p>
    <w:p w:rsidR="005A7F78" w:rsidRDefault="00A83EF8">
      <w:pPr>
        <w:spacing w:line="360" w:lineRule="auto"/>
        <w:ind w:firstLine="720"/>
        <w:jc w:val="both"/>
        <w:rPr>
          <w:rFonts w:eastAsia="SimSun"/>
          <w:szCs w:val="24"/>
        </w:rPr>
      </w:pPr>
      <w:r>
        <w:rPr>
          <w:rFonts w:eastAsia="SimSun"/>
          <w:szCs w:val="24"/>
        </w:rPr>
        <w:t>1</w:t>
      </w:r>
      <w:r>
        <w:rPr>
          <w:rFonts w:eastAsia="SimSun"/>
          <w:szCs w:val="24"/>
        </w:rPr>
        <w:t>. Viešųjų e</w:t>
      </w:r>
      <w:r>
        <w:rPr>
          <w:rFonts w:eastAsia="SimSun"/>
          <w:szCs w:val="24"/>
        </w:rPr>
        <w:t>lektroninių ryšių tinklų teikėjai privalo įgyvendinti tinkamas technines ir organizacines priemones</w:t>
      </w:r>
      <w:r>
        <w:rPr>
          <w:rFonts w:eastAsia="SimSun"/>
          <w:bCs/>
          <w:szCs w:val="24"/>
        </w:rPr>
        <w:t>, kuriomis užtikrintų</w:t>
      </w:r>
      <w:r>
        <w:rPr>
          <w:rFonts w:eastAsia="SimSun"/>
          <w:szCs w:val="24"/>
        </w:rPr>
        <w:t xml:space="preserve"> savo </w:t>
      </w:r>
      <w:r>
        <w:rPr>
          <w:rFonts w:eastAsia="SimSun"/>
          <w:bCs/>
          <w:szCs w:val="24"/>
        </w:rPr>
        <w:t>viešaisiais</w:t>
      </w:r>
      <w:r>
        <w:rPr>
          <w:rFonts w:eastAsia="SimSun"/>
          <w:szCs w:val="24"/>
        </w:rPr>
        <w:t xml:space="preserve"> elektroninių ryšių tinklais teikiamų viešųjų elektroninių ryšių paslaugų nepertraukiamą teikimą.</w:t>
      </w:r>
    </w:p>
    <w:p w:rsidR="005A7F78" w:rsidRDefault="00A83EF8">
      <w:pPr>
        <w:spacing w:line="360" w:lineRule="auto"/>
        <w:ind w:firstLine="720"/>
        <w:jc w:val="both"/>
        <w:rPr>
          <w:rFonts w:eastAsia="SimSun"/>
          <w:szCs w:val="24"/>
        </w:rPr>
      </w:pPr>
      <w:r>
        <w:rPr>
          <w:rFonts w:eastAsia="SimSun"/>
          <w:szCs w:val="24"/>
        </w:rPr>
        <w:t>2</w:t>
      </w:r>
      <w:r>
        <w:rPr>
          <w:rFonts w:eastAsia="SimSun"/>
          <w:szCs w:val="24"/>
        </w:rPr>
        <w:t>.</w:t>
      </w:r>
      <w:r>
        <w:rPr>
          <w:rFonts w:eastAsia="SimSun"/>
        </w:rPr>
        <w:t xml:space="preserve"> </w:t>
      </w:r>
      <w:r>
        <w:rPr>
          <w:rFonts w:eastAsia="SimSun"/>
          <w:szCs w:val="24"/>
        </w:rPr>
        <w:t>Ryšių reguliav</w:t>
      </w:r>
      <w:r>
        <w:rPr>
          <w:rFonts w:eastAsia="SimSun"/>
          <w:szCs w:val="24"/>
        </w:rPr>
        <w:t xml:space="preserve">imo tarnyba nustato techninius ir organizacinius reikalavimus viešųjų elektroninių ryšių </w:t>
      </w:r>
      <w:r>
        <w:rPr>
          <w:bCs/>
        </w:rPr>
        <w:t>paslaugų nepertraukiamam teikimui</w:t>
      </w:r>
      <w:r>
        <w:t xml:space="preserve"> </w:t>
      </w:r>
      <w:r>
        <w:rPr>
          <w:rFonts w:eastAsia="SimSun"/>
          <w:szCs w:val="24"/>
        </w:rPr>
        <w:t>užtikrinti.</w:t>
      </w:r>
    </w:p>
    <w:p w:rsidR="005A7F78" w:rsidRDefault="00A83EF8">
      <w:pPr>
        <w:spacing w:line="360" w:lineRule="auto"/>
        <w:ind w:firstLine="720"/>
        <w:jc w:val="both"/>
        <w:rPr>
          <w:rFonts w:eastAsia="SimSun"/>
          <w:szCs w:val="24"/>
        </w:rPr>
      </w:pPr>
      <w:r>
        <w:rPr>
          <w:rFonts w:eastAsia="SimSun"/>
          <w:szCs w:val="24"/>
        </w:rPr>
        <w:t>3</w:t>
      </w:r>
      <w:r>
        <w:rPr>
          <w:rFonts w:eastAsia="SimSun"/>
          <w:szCs w:val="24"/>
        </w:rPr>
        <w:t xml:space="preserve">. Ryšių reguliavimo tarnyba, siekdama užtikrinti viešųjų elektroninių ryšių </w:t>
      </w:r>
      <w:r>
        <w:rPr>
          <w:bCs/>
        </w:rPr>
        <w:t>paslaugų nepertraukiamą teikimą</w:t>
      </w:r>
      <w:r>
        <w:rPr>
          <w:rFonts w:eastAsia="SimSun"/>
          <w:szCs w:val="24"/>
        </w:rPr>
        <w:t xml:space="preserve">, turi </w:t>
      </w:r>
      <w:r>
        <w:rPr>
          <w:rFonts w:eastAsia="SimSun"/>
          <w:szCs w:val="24"/>
        </w:rPr>
        <w:t>teisę duoti privalomus nurodymus ir nustatyti nurodymų įvykdymo terminą viešųjų elektroninių ryšių tinklų ir (arba) viešųjų elektroninių ryšių paslaugų teikėjams. Ryšių reguliavimo tarnybos nurodymai turi būti motyvuoti, pagrįsti ir proporcingi tikslui pas</w:t>
      </w:r>
      <w:r>
        <w:rPr>
          <w:rFonts w:eastAsia="SimSun"/>
          <w:szCs w:val="24"/>
        </w:rPr>
        <w:t>iekti.</w:t>
      </w:r>
    </w:p>
    <w:p w:rsidR="005A7F78" w:rsidRDefault="00A83EF8">
      <w:pPr>
        <w:spacing w:line="360" w:lineRule="auto"/>
        <w:ind w:firstLine="720"/>
        <w:jc w:val="both"/>
        <w:rPr>
          <w:rFonts w:eastAsia="SimSun"/>
          <w:szCs w:val="24"/>
        </w:rPr>
      </w:pPr>
      <w:r>
        <w:rPr>
          <w:rFonts w:eastAsia="SimSun"/>
          <w:szCs w:val="24"/>
        </w:rPr>
        <w:t>4</w:t>
      </w:r>
      <w:r>
        <w:rPr>
          <w:rFonts w:eastAsia="SimSun"/>
          <w:szCs w:val="24"/>
        </w:rPr>
        <w:t xml:space="preserve">. </w:t>
      </w:r>
      <w:r>
        <w:rPr>
          <w:rFonts w:eastAsia="SimSun"/>
          <w:bCs/>
          <w:szCs w:val="24"/>
        </w:rPr>
        <w:t xml:space="preserve">Įvykus viešųjų elektroninių ryšių </w:t>
      </w:r>
      <w:r>
        <w:rPr>
          <w:bCs/>
        </w:rPr>
        <w:t xml:space="preserve">paslaugų teikimo nutraukimui, atitinkančiam </w:t>
      </w:r>
      <w:r>
        <w:rPr>
          <w:rFonts w:eastAsia="SimSun"/>
          <w:bCs/>
          <w:szCs w:val="24"/>
        </w:rPr>
        <w:t>Ryšių reguliavimo tarnybos nustatytus masto vertinimo</w:t>
      </w:r>
      <w:r>
        <w:rPr>
          <w:rFonts w:eastAsia="SimSun"/>
          <w:szCs w:val="24"/>
        </w:rPr>
        <w:t xml:space="preserve"> </w:t>
      </w:r>
      <w:r>
        <w:rPr>
          <w:rFonts w:eastAsia="SimSun"/>
          <w:bCs/>
          <w:szCs w:val="24"/>
        </w:rPr>
        <w:t xml:space="preserve">kriterijus, </w:t>
      </w:r>
      <w:r>
        <w:rPr>
          <w:rFonts w:eastAsia="SimSun"/>
          <w:szCs w:val="24"/>
        </w:rPr>
        <w:t xml:space="preserve">viešųjų elektroninių ryšių tinklų </w:t>
      </w:r>
      <w:r>
        <w:rPr>
          <w:rFonts w:eastAsia="SimSun"/>
          <w:bCs/>
          <w:szCs w:val="24"/>
        </w:rPr>
        <w:t>ir (arba) viešųjų elektroninių ryšių paslaugų</w:t>
      </w:r>
      <w:r>
        <w:rPr>
          <w:rFonts w:eastAsia="SimSun"/>
          <w:szCs w:val="24"/>
        </w:rPr>
        <w:t xml:space="preserve"> teikėjas privalo n</w:t>
      </w:r>
      <w:r>
        <w:rPr>
          <w:rFonts w:eastAsia="SimSun"/>
          <w:szCs w:val="24"/>
        </w:rPr>
        <w:t xml:space="preserve">edelsdamas apie </w:t>
      </w:r>
      <w:r>
        <w:rPr>
          <w:rFonts w:eastAsia="SimSun"/>
          <w:bCs/>
          <w:szCs w:val="24"/>
        </w:rPr>
        <w:t>šį įvykį</w:t>
      </w:r>
      <w:r>
        <w:rPr>
          <w:rFonts w:eastAsia="SimSun"/>
          <w:szCs w:val="24"/>
        </w:rPr>
        <w:t xml:space="preserve"> informuoti Ryšių reguliavimo tarnybą jos nustatyta tvarka ir sąlygomis. Nustatant </w:t>
      </w:r>
      <w:r>
        <w:rPr>
          <w:rFonts w:eastAsia="SimSun"/>
          <w:bCs/>
          <w:szCs w:val="24"/>
        </w:rPr>
        <w:t xml:space="preserve">viešųjų elektroninių ryšių </w:t>
      </w:r>
      <w:r>
        <w:rPr>
          <w:bCs/>
        </w:rPr>
        <w:t>paslaugų teikimo nutraukimo</w:t>
      </w:r>
      <w:r>
        <w:rPr>
          <w:rFonts w:eastAsia="SimSun"/>
          <w:szCs w:val="24"/>
        </w:rPr>
        <w:t xml:space="preserve"> mastą, atsižvelgiama į paslaugų gavėjų, kuriuos paveikė </w:t>
      </w:r>
      <w:r>
        <w:rPr>
          <w:rFonts w:eastAsia="SimSun"/>
          <w:bCs/>
          <w:szCs w:val="24"/>
        </w:rPr>
        <w:t>šis įvykis</w:t>
      </w:r>
      <w:r>
        <w:rPr>
          <w:rFonts w:eastAsia="SimSun"/>
          <w:szCs w:val="24"/>
        </w:rPr>
        <w:t xml:space="preserve">, skaičių, </w:t>
      </w:r>
      <w:r>
        <w:rPr>
          <w:rFonts w:eastAsia="SimSun"/>
          <w:bCs/>
          <w:szCs w:val="24"/>
        </w:rPr>
        <w:t>viešųjų elektroni</w:t>
      </w:r>
      <w:r>
        <w:rPr>
          <w:rFonts w:eastAsia="SimSun"/>
          <w:bCs/>
          <w:szCs w:val="24"/>
        </w:rPr>
        <w:t xml:space="preserve">nių ryšių </w:t>
      </w:r>
      <w:r>
        <w:rPr>
          <w:bCs/>
        </w:rPr>
        <w:t>paslaugų teikimo nutraukimo</w:t>
      </w:r>
      <w:r>
        <w:rPr>
          <w:rFonts w:eastAsia="SimSun"/>
          <w:szCs w:val="24"/>
        </w:rPr>
        <w:t xml:space="preserve"> trukmę, teritoriją, poveikio viešųjų elektroninių ryšių paslaugų teikimui mastą, poveikio ekonominei ir visuomeninei veiklai mastą. Ryšių reguliavimo tarnyba nustato konkrečius </w:t>
      </w:r>
      <w:r>
        <w:rPr>
          <w:rFonts w:eastAsia="SimSun"/>
          <w:bCs/>
          <w:szCs w:val="24"/>
        </w:rPr>
        <w:t xml:space="preserve">viešųjų elektroninių ryšių </w:t>
      </w:r>
      <w:r>
        <w:rPr>
          <w:bCs/>
        </w:rPr>
        <w:t>paslaugų teiki</w:t>
      </w:r>
      <w:r>
        <w:rPr>
          <w:bCs/>
        </w:rPr>
        <w:t>mo nutraukimo</w:t>
      </w:r>
      <w:r>
        <w:rPr>
          <w:rFonts w:eastAsia="SimSun"/>
          <w:szCs w:val="24"/>
        </w:rPr>
        <w:t xml:space="preserve"> masto vertinimo kriterijus.</w:t>
      </w:r>
      <w:r>
        <w:rPr>
          <w:szCs w:val="24"/>
        </w:rPr>
        <w:t>“</w:t>
      </w:r>
    </w:p>
    <w:p w:rsidR="005A7F78" w:rsidRDefault="005A7F78">
      <w:pPr>
        <w:spacing w:line="360" w:lineRule="auto"/>
        <w:ind w:firstLine="720"/>
        <w:jc w:val="both"/>
        <w:rPr>
          <w:rFonts w:eastAsia="SimSun"/>
          <w:b/>
          <w:szCs w:val="24"/>
        </w:rPr>
      </w:pPr>
    </w:p>
    <w:p w:rsidR="005A7F78" w:rsidRDefault="00A83EF8">
      <w:pPr>
        <w:rPr>
          <w:sz w:val="8"/>
          <w:szCs w:val="8"/>
        </w:rPr>
      </w:pPr>
    </w:p>
    <w:p w:rsidR="005A7F78" w:rsidRDefault="00A83EF8">
      <w:pPr>
        <w:spacing w:line="360" w:lineRule="auto"/>
        <w:ind w:firstLine="720"/>
        <w:jc w:val="both"/>
        <w:rPr>
          <w:rFonts w:eastAsia="SimSun"/>
          <w:b/>
          <w:szCs w:val="24"/>
        </w:rPr>
      </w:pPr>
      <w:r>
        <w:rPr>
          <w:rFonts w:eastAsia="SimSun"/>
          <w:b/>
          <w:szCs w:val="24"/>
        </w:rPr>
        <w:t>8</w:t>
      </w:r>
      <w:r>
        <w:rPr>
          <w:rFonts w:eastAsia="SimSun"/>
          <w:b/>
          <w:szCs w:val="24"/>
        </w:rPr>
        <w:t xml:space="preserve"> straipsnis. </w:t>
      </w:r>
      <w:r>
        <w:rPr>
          <w:rFonts w:eastAsia="SimSun"/>
          <w:b/>
          <w:szCs w:val="24"/>
        </w:rPr>
        <w:t>74 straipsnio pakeitimas</w:t>
      </w:r>
    </w:p>
    <w:p w:rsidR="005A7F78" w:rsidRDefault="00A83EF8">
      <w:pPr>
        <w:spacing w:line="360" w:lineRule="auto"/>
        <w:ind w:firstLine="720"/>
        <w:jc w:val="both"/>
        <w:rPr>
          <w:szCs w:val="24"/>
        </w:rPr>
      </w:pPr>
      <w:r>
        <w:rPr>
          <w:rFonts w:eastAsia="SimSun"/>
          <w:bCs/>
          <w:szCs w:val="24"/>
        </w:rPr>
        <w:t>Pripažinti netekusia galios 74 straipsnio 3 dalį.</w:t>
      </w:r>
    </w:p>
    <w:p w:rsidR="005A7F78" w:rsidRDefault="00A83EF8">
      <w:pPr>
        <w:spacing w:line="360" w:lineRule="auto"/>
        <w:ind w:firstLine="720"/>
        <w:jc w:val="both"/>
        <w:rPr>
          <w:rFonts w:eastAsia="SimSun"/>
          <w:b/>
          <w:szCs w:val="24"/>
        </w:rPr>
      </w:pPr>
    </w:p>
    <w:p w:rsidR="005A7F78" w:rsidRDefault="00A83EF8">
      <w:pPr>
        <w:spacing w:line="360" w:lineRule="auto"/>
        <w:ind w:firstLine="720"/>
        <w:jc w:val="both"/>
        <w:rPr>
          <w:rFonts w:eastAsia="SimSun"/>
          <w:b/>
          <w:szCs w:val="24"/>
        </w:rPr>
      </w:pPr>
      <w:r>
        <w:rPr>
          <w:rFonts w:eastAsia="SimSun"/>
          <w:b/>
          <w:szCs w:val="24"/>
        </w:rPr>
        <w:t>9</w:t>
      </w:r>
      <w:r>
        <w:rPr>
          <w:rFonts w:eastAsia="SimSun"/>
          <w:b/>
          <w:szCs w:val="24"/>
        </w:rPr>
        <w:t xml:space="preserve"> straipsnis. </w:t>
      </w:r>
      <w:r>
        <w:rPr>
          <w:rFonts w:eastAsia="SimSun"/>
          <w:b/>
          <w:szCs w:val="24"/>
        </w:rPr>
        <w:t>82 straipsnio pakeitimas</w:t>
      </w:r>
    </w:p>
    <w:p w:rsidR="005A7F78" w:rsidRDefault="00A83EF8">
      <w:pPr>
        <w:spacing w:line="360" w:lineRule="auto"/>
        <w:ind w:firstLine="720"/>
        <w:jc w:val="both"/>
        <w:rPr>
          <w:szCs w:val="24"/>
        </w:rPr>
      </w:pPr>
      <w:r>
        <w:rPr>
          <w:rFonts w:eastAsia="SimSun"/>
          <w:bCs/>
          <w:szCs w:val="24"/>
        </w:rPr>
        <w:t xml:space="preserve">Pakeisti 82 straipsnio </w:t>
      </w:r>
      <w:r>
        <w:t>3 dalies 9 punktą ir jį išdėstyti tai</w:t>
      </w:r>
      <w:r>
        <w:t>p</w:t>
      </w:r>
      <w:r>
        <w:rPr>
          <w:rFonts w:eastAsia="SimSun"/>
          <w:bCs/>
          <w:szCs w:val="24"/>
        </w:rPr>
        <w:t>:</w:t>
      </w:r>
    </w:p>
    <w:p w:rsidR="005A7F78" w:rsidRDefault="00A83EF8">
      <w:pPr>
        <w:spacing w:line="360" w:lineRule="auto"/>
        <w:ind w:firstLine="720"/>
        <w:jc w:val="both"/>
        <w:rPr>
          <w:rFonts w:eastAsia="SimSun"/>
          <w:b/>
          <w:szCs w:val="24"/>
        </w:rPr>
      </w:pPr>
      <w:r>
        <w:rPr>
          <w:szCs w:val="24"/>
        </w:rPr>
        <w:t>„</w:t>
      </w:r>
      <w:r>
        <w:t>9</w:t>
      </w:r>
      <w:r>
        <w:t>) viešųjų elektroninių ryšių paslaugų nepertraukiamo teikimo įvertinimu;</w:t>
      </w:r>
      <w:r>
        <w:rPr>
          <w:szCs w:val="24"/>
        </w:rPr>
        <w:t>“.</w:t>
      </w:r>
    </w:p>
    <w:p w:rsidR="005A7F78" w:rsidRDefault="00A83EF8">
      <w:pPr>
        <w:spacing w:line="360" w:lineRule="auto"/>
        <w:ind w:firstLine="720"/>
        <w:jc w:val="both"/>
        <w:rPr>
          <w:rFonts w:eastAsia="SimSun"/>
          <w:b/>
          <w:szCs w:val="24"/>
        </w:rPr>
      </w:pPr>
    </w:p>
    <w:p w:rsidR="005A7F78" w:rsidRDefault="00A83EF8">
      <w:pPr>
        <w:spacing w:line="360" w:lineRule="auto"/>
        <w:ind w:firstLine="720"/>
        <w:jc w:val="both"/>
        <w:rPr>
          <w:rFonts w:eastAsia="SimSun"/>
          <w:b/>
          <w:szCs w:val="24"/>
        </w:rPr>
      </w:pPr>
      <w:r>
        <w:rPr>
          <w:rFonts w:eastAsia="SimSun"/>
          <w:b/>
          <w:szCs w:val="24"/>
        </w:rPr>
        <w:t>10</w:t>
      </w:r>
      <w:r>
        <w:rPr>
          <w:rFonts w:eastAsia="SimSun"/>
          <w:b/>
          <w:szCs w:val="24"/>
        </w:rPr>
        <w:t xml:space="preserve"> straipsnis. </w:t>
      </w:r>
      <w:r>
        <w:rPr>
          <w:rFonts w:eastAsia="SimSun"/>
          <w:b/>
          <w:szCs w:val="24"/>
        </w:rPr>
        <w:t>98 straipsnio pakeitimas</w:t>
      </w:r>
    </w:p>
    <w:p w:rsidR="005A7F78" w:rsidRDefault="00A83EF8">
      <w:pPr>
        <w:spacing w:line="360" w:lineRule="auto"/>
        <w:ind w:firstLine="720"/>
        <w:jc w:val="both"/>
        <w:rPr>
          <w:szCs w:val="24"/>
        </w:rPr>
      </w:pPr>
      <w:r>
        <w:rPr>
          <w:rFonts w:eastAsia="SimSun"/>
          <w:bCs/>
          <w:szCs w:val="24"/>
        </w:rPr>
        <w:t>Pakeisti 98 straipsnio 5 dalį ir ją išdėstyti taip:</w:t>
      </w:r>
    </w:p>
    <w:p w:rsidR="005A7F78" w:rsidRDefault="00A83EF8">
      <w:pPr>
        <w:spacing w:line="360" w:lineRule="auto"/>
        <w:ind w:firstLine="720"/>
        <w:jc w:val="both"/>
        <w:rPr>
          <w:szCs w:val="24"/>
        </w:rPr>
      </w:pPr>
      <w:r>
        <w:rPr>
          <w:szCs w:val="24"/>
        </w:rPr>
        <w:t>„</w:t>
      </w:r>
      <w:r>
        <w:rPr>
          <w:szCs w:val="24"/>
        </w:rPr>
        <w:t>5</w:t>
      </w:r>
      <w:r>
        <w:rPr>
          <w:szCs w:val="24"/>
        </w:rPr>
        <w:t>.</w:t>
      </w:r>
      <w:r>
        <w:t xml:space="preserve"> Institucija, davusi privalomus nurodymus blokuoti interneto domeno vardą, identifikuojantį interneto svetainę ar jos kopiją, privalomų nurodymų davimo dieną įtraukia šį interneto domeno vardą į interneto domenų vardų, naudojamų vykdant veiklą, kuria pažei</w:t>
      </w:r>
      <w:r>
        <w:t>džiami teisės aktų reikalavimai, sąrašą vadovaudamasi Kibernetinio saugumo įstatymo 19 straipsnio 3 dalimi.</w:t>
      </w:r>
      <w:r>
        <w:rPr>
          <w:szCs w:val="24"/>
        </w:rPr>
        <w:t>“</w:t>
      </w:r>
    </w:p>
    <w:p w:rsidR="005A7F78" w:rsidRDefault="00A83EF8">
      <w:pPr>
        <w:spacing w:line="360" w:lineRule="auto"/>
        <w:ind w:firstLine="720"/>
        <w:jc w:val="both"/>
        <w:rPr>
          <w:rFonts w:eastAsia="SimSun"/>
          <w:b/>
          <w:szCs w:val="24"/>
        </w:rPr>
      </w:pPr>
    </w:p>
    <w:p w:rsidR="005A7F78" w:rsidRDefault="00A83EF8">
      <w:pPr>
        <w:spacing w:line="360" w:lineRule="auto"/>
        <w:ind w:firstLine="720"/>
        <w:jc w:val="both"/>
        <w:rPr>
          <w:rFonts w:eastAsia="SimSun"/>
          <w:b/>
          <w:szCs w:val="24"/>
        </w:rPr>
      </w:pPr>
      <w:r>
        <w:rPr>
          <w:rFonts w:eastAsia="SimSun"/>
          <w:b/>
          <w:szCs w:val="24"/>
        </w:rPr>
        <w:t>11</w:t>
      </w:r>
      <w:r>
        <w:rPr>
          <w:rFonts w:eastAsia="SimSun"/>
          <w:b/>
          <w:szCs w:val="24"/>
        </w:rPr>
        <w:t xml:space="preserve"> straipsnis. </w:t>
      </w:r>
      <w:r>
        <w:rPr>
          <w:rFonts w:eastAsia="SimSun"/>
          <w:b/>
          <w:szCs w:val="24"/>
        </w:rPr>
        <w:t>Įstatymo priedo pakeitimas</w:t>
      </w:r>
    </w:p>
    <w:p w:rsidR="005A7F78" w:rsidRDefault="00A83EF8">
      <w:pPr>
        <w:spacing w:line="360" w:lineRule="auto"/>
        <w:ind w:firstLine="720"/>
        <w:jc w:val="both"/>
        <w:rPr>
          <w:rFonts w:eastAsia="SimSun"/>
          <w:szCs w:val="24"/>
        </w:rPr>
      </w:pPr>
      <w:r>
        <w:rPr>
          <w:rFonts w:eastAsia="SimSun"/>
          <w:szCs w:val="24"/>
        </w:rPr>
        <w:t>Pakeisti Įstatymo priedo 14 punktą ir jį išdėstyti taip:</w:t>
      </w:r>
    </w:p>
    <w:p w:rsidR="005A7F78" w:rsidRDefault="00A83EF8">
      <w:pPr>
        <w:spacing w:line="360" w:lineRule="auto"/>
        <w:ind w:firstLine="720"/>
        <w:jc w:val="both"/>
      </w:pPr>
      <w:r>
        <w:rPr>
          <w:rFonts w:eastAsia="SimSun"/>
          <w:szCs w:val="24"/>
        </w:rPr>
        <w:t>„</w:t>
      </w:r>
      <w:r>
        <w:rPr>
          <w:rFonts w:eastAsia="SimSun"/>
          <w:szCs w:val="24"/>
        </w:rPr>
        <w:t>14</w:t>
      </w:r>
      <w:r>
        <w:rPr>
          <w:rFonts w:eastAsia="SimSun"/>
          <w:szCs w:val="24"/>
        </w:rPr>
        <w:t xml:space="preserve">. </w:t>
      </w:r>
      <w:r>
        <w:t xml:space="preserve">2018 m. gruodžio 11 d. Europos Parlamento ir Tarybos direktyva (ES) 2018/1972, kuria nustatomas Europos elektroninių ryšių kodeksas (nauja redakcija), su pakeitimais, padarytais </w:t>
      </w:r>
      <w:r>
        <w:rPr>
          <w:szCs w:val="24"/>
        </w:rPr>
        <w:t>2022 m. gruodžio 14 d. E</w:t>
      </w:r>
      <w:r>
        <w:rPr>
          <w:bCs/>
          <w:szCs w:val="24"/>
          <w:shd w:val="clear" w:color="auto" w:fill="FFFFFF"/>
        </w:rPr>
        <w:t>uropos Parlamento ir Tarybos direktyva (ES) 2022/2555</w:t>
      </w:r>
      <w:r>
        <w:t>.</w:t>
      </w:r>
      <w:r>
        <w:t>“</w:t>
      </w:r>
    </w:p>
    <w:p w:rsidR="005A7F78" w:rsidRDefault="00A83EF8">
      <w:pPr>
        <w:spacing w:line="360" w:lineRule="auto"/>
        <w:ind w:firstLine="720"/>
        <w:jc w:val="both"/>
        <w:rPr>
          <w:rFonts w:eastAsia="SimSun"/>
          <w:b/>
          <w:szCs w:val="24"/>
        </w:rPr>
      </w:pPr>
    </w:p>
    <w:p w:rsidR="005A7F78" w:rsidRDefault="00A83EF8">
      <w:pPr>
        <w:spacing w:line="360" w:lineRule="auto"/>
        <w:ind w:firstLine="720"/>
        <w:jc w:val="both"/>
        <w:rPr>
          <w:rFonts w:eastAsia="SimSun"/>
          <w:b/>
          <w:szCs w:val="24"/>
        </w:rPr>
      </w:pPr>
      <w:r>
        <w:rPr>
          <w:rFonts w:eastAsia="SimSun"/>
          <w:b/>
          <w:szCs w:val="24"/>
        </w:rPr>
        <w:t>12</w:t>
      </w:r>
      <w:r>
        <w:rPr>
          <w:rFonts w:eastAsia="SimSun"/>
          <w:b/>
          <w:szCs w:val="24"/>
        </w:rPr>
        <w:t xml:space="preserve"> straipsnis. </w:t>
      </w:r>
      <w:r>
        <w:rPr>
          <w:rFonts w:eastAsia="SimSun"/>
          <w:b/>
          <w:szCs w:val="24"/>
        </w:rPr>
        <w:t>Įstatymo įsigaliojimas</w:t>
      </w:r>
    </w:p>
    <w:p w:rsidR="005A7F78" w:rsidRDefault="00A83EF8">
      <w:pPr>
        <w:spacing w:line="360" w:lineRule="auto"/>
        <w:ind w:firstLine="720"/>
        <w:jc w:val="both"/>
        <w:rPr>
          <w:rFonts w:eastAsia="SimSun"/>
          <w:bCs/>
          <w:szCs w:val="24"/>
        </w:rPr>
      </w:pPr>
      <w:r>
        <w:rPr>
          <w:rFonts w:eastAsia="SimSun"/>
          <w:bCs/>
          <w:szCs w:val="24"/>
        </w:rPr>
        <w:t>Šis įstatymas įsigalioja 2024 m. spalio 18 d.</w:t>
      </w:r>
    </w:p>
    <w:p w:rsidR="005A7F78" w:rsidRDefault="00A83EF8">
      <w:pPr>
        <w:spacing w:line="360" w:lineRule="auto"/>
        <w:ind w:firstLine="720"/>
        <w:jc w:val="both"/>
        <w:rPr>
          <w:i/>
          <w:szCs w:val="24"/>
        </w:rPr>
      </w:pPr>
    </w:p>
    <w:p w:rsidR="005A7F78" w:rsidRDefault="00A83EF8">
      <w:pPr>
        <w:spacing w:line="360" w:lineRule="auto"/>
        <w:ind w:firstLine="720"/>
        <w:jc w:val="both"/>
        <w:rPr>
          <w:i/>
          <w:szCs w:val="24"/>
        </w:rPr>
      </w:pPr>
      <w:r>
        <w:rPr>
          <w:i/>
          <w:szCs w:val="24"/>
        </w:rPr>
        <w:t>Skelbiu šį Lietuvos Respubliko</w:t>
      </w:r>
      <w:bookmarkStart w:id="0" w:name="_GoBack"/>
      <w:bookmarkEnd w:id="0"/>
      <w:r>
        <w:rPr>
          <w:i/>
          <w:szCs w:val="24"/>
        </w:rPr>
        <w:t>s Seimo priimtą įstatymą.</w:t>
      </w:r>
    </w:p>
    <w:p w:rsidR="005A7F78" w:rsidRDefault="005A7F78">
      <w:pPr>
        <w:spacing w:line="360" w:lineRule="auto"/>
        <w:rPr>
          <w:i/>
          <w:szCs w:val="24"/>
        </w:rPr>
      </w:pPr>
    </w:p>
    <w:p w:rsidR="005A7F78" w:rsidRDefault="005A7F78">
      <w:pPr>
        <w:spacing w:line="360" w:lineRule="auto"/>
        <w:rPr>
          <w:i/>
          <w:szCs w:val="24"/>
        </w:rPr>
      </w:pPr>
    </w:p>
    <w:p w:rsidR="005A7F78" w:rsidRDefault="005A7F78">
      <w:pPr>
        <w:spacing w:line="360" w:lineRule="auto"/>
      </w:pPr>
    </w:p>
    <w:p w:rsidR="005A7F78" w:rsidRDefault="00A83EF8">
      <w:pPr>
        <w:tabs>
          <w:tab w:val="right" w:pos="9356"/>
        </w:tabs>
      </w:pPr>
      <w:proofErr w:type="spellStart"/>
      <w:r>
        <w:rPr>
          <w:lang w:val="en-US"/>
        </w:rPr>
        <w:t>Respublikos</w:t>
      </w:r>
      <w:proofErr w:type="spellEnd"/>
      <w:r>
        <w:rPr>
          <w:lang w:val="en-US"/>
        </w:rPr>
        <w:t xml:space="preserve"> </w:t>
      </w:r>
      <w:proofErr w:type="spellStart"/>
      <w:r>
        <w:rPr>
          <w:lang w:val="en-US"/>
        </w:rPr>
        <w:t>Prezidentas</w:t>
      </w:r>
      <w:proofErr w:type="spellEnd"/>
      <w:r>
        <w:rPr>
          <w:caps/>
        </w:rPr>
        <w:tab/>
      </w:r>
      <w:proofErr w:type="spellStart"/>
      <w:r>
        <w:rPr>
          <w:lang w:val="en-US"/>
        </w:rPr>
        <w:t>Gitanas</w:t>
      </w:r>
      <w:proofErr w:type="spellEnd"/>
      <w:r>
        <w:rPr>
          <w:lang w:val="en-US"/>
        </w:rPr>
        <w:t xml:space="preserve"> </w:t>
      </w:r>
      <w:proofErr w:type="spellStart"/>
      <w:r>
        <w:rPr>
          <w:lang w:val="en-US"/>
        </w:rPr>
        <w:t>Nausėda</w:t>
      </w:r>
      <w:proofErr w:type="spellEnd"/>
    </w:p>
    <w:sectPr w:rsidR="005A7F78">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F78" w:rsidRDefault="00A83EF8">
      <w:pPr>
        <w:rPr>
          <w:rFonts w:ascii="TimesLT" w:hAnsi="TimesLT"/>
          <w:lang w:val="en-US"/>
        </w:rPr>
      </w:pPr>
      <w:r>
        <w:rPr>
          <w:rFonts w:ascii="TimesLT" w:hAnsi="TimesLT"/>
          <w:lang w:val="en-US"/>
        </w:rPr>
        <w:separator/>
      </w:r>
    </w:p>
  </w:endnote>
  <w:endnote w:type="continuationSeparator" w:id="0">
    <w:p w:rsidR="005A7F78" w:rsidRDefault="00A83EF8">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F78" w:rsidRDefault="00A83EF8">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5A7F78" w:rsidRDefault="005A7F78">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F78" w:rsidRDefault="005A7F78">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F78" w:rsidRDefault="005A7F78">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F78" w:rsidRDefault="00A83EF8">
      <w:pPr>
        <w:rPr>
          <w:rFonts w:ascii="TimesLT" w:hAnsi="TimesLT"/>
          <w:lang w:val="en-US"/>
        </w:rPr>
      </w:pPr>
      <w:r>
        <w:rPr>
          <w:rFonts w:ascii="TimesLT" w:hAnsi="TimesLT"/>
          <w:lang w:val="en-US"/>
        </w:rPr>
        <w:separator/>
      </w:r>
    </w:p>
  </w:footnote>
  <w:footnote w:type="continuationSeparator" w:id="0">
    <w:p w:rsidR="005A7F78" w:rsidRDefault="00A83EF8">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F78" w:rsidRDefault="00A83EF8">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5A7F78" w:rsidRDefault="005A7F78">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F78" w:rsidRDefault="00A83EF8">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noProof/>
        <w:szCs w:val="24"/>
        <w:lang w:val="en-US"/>
      </w:rPr>
      <w:t>3</w:t>
    </w:r>
    <w:r>
      <w:rPr>
        <w:szCs w:val="24"/>
        <w:lang w:val="en-US"/>
      </w:rPr>
      <w:fldChar w:fldCharType="end"/>
    </w:r>
  </w:p>
  <w:p w:rsidR="005A7F78" w:rsidRDefault="005A7F78">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F78" w:rsidRDefault="005A7F78">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A7"/>
    <w:rsid w:val="005A7F78"/>
    <w:rsid w:val="00806EA7"/>
    <w:rsid w:val="00A83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962CC"/>
  <w15:docId w15:val="{33FD02FA-4CDC-4A3B-9C0C-F44D95EB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4915</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5588</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2024-07-24T13:11:00Z</dcterms:created>
  <dc:creator/>
  <lastModifiedBy/>
  <lastPrinted>2024-07-11T09:31:00Z</lastPrinted>
  <dcterms:modified xsi:type="dcterms:W3CDTF">2024-07-24T13:31:00Z</dcterms:modified>
  <revision>3</revision>
</coreProperties>
</file>

<file path=docProps/custom.xml><?xml version="1.0" encoding="utf-8"?>
<Properties xmlns="http://schemas.openxmlformats.org/officeDocument/2006/custom-properties" xmlns:vt="http://schemas.openxmlformats.org/officeDocument/2006/docPropsVTypes"/>
</file>