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94C" w:rsidRDefault="00042010" w:rsidP="00042010">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F5CBD292-D488-45D5-B22A-E858F18C658E" style="width:455.25pt;height:383.25pt">
            <v:imagedata r:id="rId11" o:title=""/>
          </v:shape>
        </w:pict>
      </w:r>
    </w:p>
    <w:p w:rsidR="000F228D" w:rsidRPr="000F228D" w:rsidRDefault="000F228D" w:rsidP="000F228D">
      <w:pPr>
        <w:pStyle w:val="Pagedecouverture"/>
        <w:rPr>
          <w:noProof/>
        </w:rPr>
        <w:sectPr w:rsidR="000F228D" w:rsidRPr="000F228D" w:rsidSect="00042010">
          <w:footerReference w:type="even" r:id="rId12"/>
          <w:footerReference w:type="default" r:id="rId13"/>
          <w:pgSz w:w="11907" w:h="16839"/>
          <w:pgMar w:top="1134" w:right="1417" w:bottom="1134" w:left="1417" w:header="709" w:footer="709" w:gutter="0"/>
          <w:pgNumType w:start="0"/>
          <w:cols w:space="720"/>
          <w:docGrid w:linePitch="360"/>
        </w:sectPr>
      </w:pPr>
    </w:p>
    <w:p w:rsidR="005F1085" w:rsidRPr="000F228D" w:rsidRDefault="005F1085">
      <w:pPr>
        <w:pStyle w:val="Exposdesmotifstitre"/>
        <w:rPr>
          <w:noProof/>
        </w:rPr>
      </w:pPr>
      <w:bookmarkStart w:id="0" w:name="_GoBack"/>
      <w:bookmarkEnd w:id="0"/>
      <w:r w:rsidRPr="000F228D">
        <w:rPr>
          <w:noProof/>
        </w:rPr>
        <w:lastRenderedPageBreak/>
        <w:t>AIŠKINAMASIS MEMORANDUMAS</w:t>
      </w:r>
    </w:p>
    <w:p w:rsidR="00BE0D22" w:rsidRPr="000F228D" w:rsidRDefault="00BE0D22" w:rsidP="00BE0D22">
      <w:pPr>
        <w:pStyle w:val="ManualHeading1"/>
        <w:rPr>
          <w:noProof/>
        </w:rPr>
      </w:pPr>
      <w:r w:rsidRPr="000F228D">
        <w:rPr>
          <w:noProof/>
        </w:rPr>
        <w:t>1.</w:t>
      </w:r>
      <w:r w:rsidRPr="000F228D">
        <w:rPr>
          <w:noProof/>
        </w:rPr>
        <w:tab/>
        <w:t>PASIŪLYMO APLINKYBĖS</w:t>
      </w:r>
    </w:p>
    <w:p w:rsidR="00BE0D22" w:rsidRPr="000F228D" w:rsidRDefault="00BE0D22" w:rsidP="00A065B9">
      <w:pPr>
        <w:pStyle w:val="Bullet0"/>
        <w:numPr>
          <w:ilvl w:val="0"/>
          <w:numId w:val="4"/>
        </w:numPr>
        <w:rPr>
          <w:b/>
          <w:bCs/>
          <w:noProof/>
        </w:rPr>
      </w:pPr>
      <w:r w:rsidRPr="000F228D">
        <w:rPr>
          <w:b/>
          <w:noProof/>
        </w:rPr>
        <w:t>Pasiūlymo pagrindimas</w:t>
      </w:r>
    </w:p>
    <w:p w:rsidR="00BE0D22" w:rsidRPr="000F228D" w:rsidRDefault="6A105A5B" w:rsidP="39812AB3">
      <w:pPr>
        <w:pBdr>
          <w:bar w:val="nil"/>
        </w:pBdr>
        <w:spacing w:before="0" w:after="240"/>
        <w:rPr>
          <w:rFonts w:eastAsia="Times New Roman"/>
          <w:noProof/>
        </w:rPr>
      </w:pPr>
      <w:r w:rsidRPr="000F228D">
        <w:rPr>
          <w:noProof/>
        </w:rPr>
        <w:t>Atvykimo ir išvykimo sistema (AIS) yra labai svarbi Šengeno erdvės sienų valdymo dalis, nustatyta Reglamente (ES) 2017/2226</w:t>
      </w:r>
      <w:r w:rsidR="006F5F3B" w:rsidRPr="000F228D">
        <w:rPr>
          <w:rStyle w:val="FootnoteReference"/>
          <w:rFonts w:eastAsia="Times New Roman"/>
          <w:noProof/>
        </w:rPr>
        <w:footnoteReference w:id="2"/>
      </w:r>
      <w:r w:rsidRPr="000F228D">
        <w:rPr>
          <w:noProof/>
        </w:rPr>
        <w:t xml:space="preserve"> (AIS reglamentas). AIS, veikiančioje kaip centralizuota duomenų bazė, registruojami trečiųjų šalių piliečių, kertančių 29 Šengeno valstybių narių išorės sienas trumpalaikiam buvimui, atvykimo ir išvykimo bei atsisakymo leisti jiems atvykti duomenys. AIS yra svarbus ES pastangų didinti saugumą ir veiksmingumą prie savo išorės sienų etapas. Pirmą kartą sistemoje bus renkami išorės sienas kertančių trečiųjų šalių piliečių biometriniai duomenys, pavyzdžiui, veido atvaizdai ir pirštų atspaudai. AIS Šengeno valstybėms narėms bus suteikta tikralaikė prieiga prie trečiųjų šalių piliečių asmens duomenų, kelionių istorijos ir informacijos apie tai, ar jie laikosi leidžiamo trumpalaikio buvimo Šengeno erdvėje laikotarpį apibrėžiančių sąlygų. Todėl AIS padės gerokai sumažinti tapatybės klastojimo ir užsibuvimo tikimybę ir taip galiausiai padidinti Šengeno erdvės saugumą. </w:t>
      </w:r>
    </w:p>
    <w:p w:rsidR="00BE0D22" w:rsidRPr="000F228D" w:rsidRDefault="4C41296D" w:rsidP="5418986D">
      <w:pPr>
        <w:spacing w:before="0" w:after="240"/>
        <w:rPr>
          <w:rFonts w:eastAsia="Times New Roman"/>
          <w:noProof/>
        </w:rPr>
      </w:pPr>
      <w:r w:rsidRPr="000F228D">
        <w:rPr>
          <w:noProof/>
        </w:rPr>
        <w:t>Nepaisant didelių valstybių narių, Europos Sąjungos didelės apimties IT sistemų laisvės, saugumo ir teisingumo erdvėje operacijų valdymo agentūros (eu-LISA) ir Komisijos pastangų, įdiegti AIS 2024 m. IV ketv. neįmanoma, kaip 2023 m. spalio mėn. patvirtino Teisingumo ir vidaus reikalų taryba</w:t>
      </w:r>
      <w:r w:rsidR="006F5F3B" w:rsidRPr="000F228D">
        <w:rPr>
          <w:rStyle w:val="FootnoteReference"/>
          <w:rFonts w:eastAsia="Times New Roman"/>
          <w:noProof/>
        </w:rPr>
        <w:footnoteReference w:id="3"/>
      </w:r>
      <w:r w:rsidRPr="000F228D">
        <w:rPr>
          <w:noProof/>
        </w:rPr>
        <w:t xml:space="preserve">. Komisija negavo visų valstybių narių pranešimų pagal AIS reglamento 66 straipsnio 1 dalies c punktą, o tai yra teisinis reikalavimas, kad AIS pradėtų veikti. Nors daug valstybių narių pranešė Komisijai apie savo pasirengimą, kai kurios valstybės narės nurodė negalinčios to padaryti. Be to, pradėjimas iš karto naudoti sistemą visu operaciniu pajėgumu sudėtingai IT sistemai, pavyzdžiui, AIS centrinei sistemai, yra atsparumo rizikos veiksnys. </w:t>
      </w:r>
    </w:p>
    <w:p w:rsidR="00BE0D22" w:rsidRPr="000F228D" w:rsidRDefault="00BE0D22" w:rsidP="00BE0D22">
      <w:pPr>
        <w:pBdr>
          <w:top w:val="nil"/>
          <w:left w:val="nil"/>
          <w:bottom w:val="nil"/>
          <w:right w:val="nil"/>
          <w:between w:val="nil"/>
          <w:bar w:val="nil"/>
        </w:pBdr>
        <w:spacing w:before="0" w:after="240"/>
        <w:rPr>
          <w:rFonts w:eastAsia="Times New Roman"/>
          <w:noProof/>
        </w:rPr>
      </w:pPr>
      <w:r w:rsidRPr="000F228D">
        <w:rPr>
          <w:noProof/>
        </w:rPr>
        <w:t xml:space="preserve">Atsižvelgdamos į tai, kas išdėstyta pirmiau, su AIS veikimu susijusios suinteresuotosios šalys aiškiai išreiškė pageidavimą, kad prieš pradedant vykdyti naujus procesus prie išorės sienų nacionalinėms valdžios institucijoms ir keliautojams būtų nustatytas prisitaikymo laikotarpis, kad būtų užtikrintas didesnis tikrumas. Visiškai įdiegus naują didelės apimties IT sistemą visuose sienos perėjimo punktuose, kuriuose reikia atlikti techninį pritaikymą tikruoju laiku, galėtų kilti pavojus saugiam ir sklandžiam keliavimui, visų pirma tose vietose, kuriose dėl esamos infrastruktūros, erdvės trūkumo ar kitų suvaržymų jau kyla sunkumų. Šiuos sunkumus dar labiau padidina valstybių narių skirtumai, susiję su tuo, kaip jos diegia AIS, kuriuos lemia sienos perėjimo punktų įvairovė ir skirtingi požiūriai į automatizavimą bei naujų technologijų diegimą. </w:t>
      </w:r>
    </w:p>
    <w:p w:rsidR="00BE0D22" w:rsidRPr="000F228D" w:rsidRDefault="00BE0D22" w:rsidP="00BE0D22">
      <w:pPr>
        <w:pBdr>
          <w:top w:val="nil"/>
          <w:left w:val="nil"/>
          <w:bottom w:val="nil"/>
          <w:right w:val="nil"/>
          <w:between w:val="nil"/>
          <w:bar w:val="nil"/>
        </w:pBdr>
        <w:spacing w:before="0" w:after="240"/>
        <w:rPr>
          <w:rFonts w:eastAsia="Times New Roman"/>
          <w:noProof/>
        </w:rPr>
      </w:pPr>
      <w:r w:rsidRPr="000F228D">
        <w:rPr>
          <w:noProof/>
        </w:rPr>
        <w:t>Vis dėlto AIS reglamente numatyta tik sistemos naudojimo visu operaciniu pajėgumu pradžia, reikalaujant, kad visos valstybės narės visuose savo išorės sienos perėjimo punktuose pradėtų naudoti AIS visu operaciniu pajėgumu ir vienu metu visų keliautojų, kurie turi būti registruojami AIS, atžvilgiu. Galimybė nustatyti prisitaikymo laikotarpį jame nenumatyta.</w:t>
      </w:r>
    </w:p>
    <w:p w:rsidR="00BE0D22" w:rsidRPr="000F228D" w:rsidRDefault="00BE0D22" w:rsidP="00BE0D22">
      <w:pPr>
        <w:pBdr>
          <w:bar w:val="nil"/>
        </w:pBdr>
        <w:spacing w:before="0" w:after="240"/>
        <w:rPr>
          <w:rFonts w:eastAsia="Times New Roman"/>
          <w:noProof/>
        </w:rPr>
      </w:pPr>
      <w:r w:rsidRPr="000F228D">
        <w:rPr>
          <w:noProof/>
        </w:rPr>
        <w:t>Atsižvelgiant į tai, kas išdėstyta pirmiau, atrodo, kad AIS tikslus galima pasiekti veiksmingiau ir užtikrinčiau, jei sistemos veikimo pradžioje bus nustatytas tam tikras lankstumas. Todėl manoma, kad būtina priimti reglamentą, kuriuo būtų sudarytos sąlygos laipsniškai pradėti naudoti sistemą ribotą laikotarpį. Šiuo siūlomu reglamentu nukrypstama nuo AIS reglamento tiek, kiek tai būtina, kad būtų galima laipsniškai pradėti naudoti sistemą. Taip bus išlaikytos tiek eu-LISA, tiek valstybių narių pastangos, kartu siekiant AIS tikslų modernizuoti išorės sienų valdymą ir prisidėti prie Europos Sąjungos vidaus saugumo.</w:t>
      </w:r>
    </w:p>
    <w:p w:rsidR="00BE0D22" w:rsidRPr="000F228D" w:rsidRDefault="00BE0D22" w:rsidP="00BE0D22">
      <w:pPr>
        <w:pBdr>
          <w:bar w:val="nil"/>
        </w:pBdr>
        <w:rPr>
          <w:rFonts w:eastAsia="Times New Roman"/>
          <w:noProof/>
        </w:rPr>
      </w:pPr>
      <w:r w:rsidRPr="000F228D">
        <w:rPr>
          <w:noProof/>
        </w:rPr>
        <w:t xml:space="preserve">Be to, siūlomame reglamente numatomas lankstus požiūris, kuriuo atsižvelgiama į įvairius valstybių narių poreikius. Tokiu būdu tiems, kurie nori jį įgyvendinti palaipsniui, suteikiama tokia galimybė, o kiti gali nuo pirmos dienos pradėti naudoti sistemą visu operaciniu pajėgumu. Vis dėlto reikėtų pažymėti, kad visais AIS pranašumais bus galima naudotis tik tada, kai visos valstybės narės ją visapusiškai taikys. </w:t>
      </w:r>
    </w:p>
    <w:p w:rsidR="00BE0D22" w:rsidRPr="000F228D" w:rsidRDefault="00BE0D22" w:rsidP="00BE0D22">
      <w:pPr>
        <w:pBdr>
          <w:bar w:val="nil"/>
        </w:pBdr>
        <w:spacing w:before="0" w:after="240"/>
        <w:rPr>
          <w:rFonts w:eastAsia="Times New Roman"/>
          <w:noProof/>
        </w:rPr>
      </w:pPr>
      <w:r w:rsidRPr="000F228D">
        <w:rPr>
          <w:noProof/>
        </w:rPr>
        <w:t>Šiuo pasiūlymu taip pat nustatomos priemonės, kuriomis valstybėms narėms sudaromos sąlygos veiksmingai kontroliuoti išskirtines aplinkybes, pavyzdžiui, technines problemas arba didžiausių keliautojų srautų laikotarpius. Kad tokia rizika būtų sumažinta, laipsniškos sistemos veikimo pradžios laikotarpiu valstybės narės gali visiškai arba iš dalies sustabdyti sistemos naudojimą trumpam laikotarpiui. Šis mechanizmas taip pat bus taikomas ribotą laikotarpį po sistemos veikimo visu operaciniu pajėgumu pradžios.</w:t>
      </w:r>
    </w:p>
    <w:p w:rsidR="00BE0D22" w:rsidRPr="000F228D" w:rsidRDefault="006108EE" w:rsidP="00BE0D22">
      <w:pPr>
        <w:spacing w:line="259" w:lineRule="auto"/>
        <w:rPr>
          <w:rFonts w:eastAsia="Times New Roman"/>
          <w:noProof/>
        </w:rPr>
      </w:pPr>
      <w:r w:rsidRPr="000F228D">
        <w:rPr>
          <w:noProof/>
        </w:rPr>
        <w:t xml:space="preserve">Vykdydamos ekspertų ir techninio lygmens mainus ir dalyvaudamos eu-LISA valdančiojoje taryboje, dauguma valstybių narių pareiškė pritariančios tam, kad sistemą būtų pradėta naudoti laipsniškai, ir pripažino, kad taip bus galima geriau įgyvendinti naujas AIS taisykles prie išorės sienų. Dauguma vežėjų ir infrastruktūros, kurioje yra sienos perėjimo punktai, operatorių per specialų susitikimą su šiomis suinteresuotosiomis šalimis taip pat palankiai įvertino laipsniškumo principu grindžiamą požiūrį. Valstybės narės turėtų užtikrinti tinkamą koordinavimą su tų sienos perėjimo punktų, kuriuose įdiegta AIS, infrastruktūros operatoriais.  Valstybės narės turėtų užtikrinti, kad AIS jų sienos perėjimo punktuose būtų diegiama skaidriai ir kad apie priemones būtų veiksmingai pranešta tiek vežėjams, tiek keliautojams. </w:t>
      </w:r>
    </w:p>
    <w:p w:rsidR="00BE0D22" w:rsidRPr="000F228D" w:rsidRDefault="00BE0D22" w:rsidP="006F5F3B">
      <w:pPr>
        <w:pStyle w:val="Bullet0"/>
        <w:rPr>
          <w:b/>
          <w:bCs/>
          <w:noProof/>
          <w:bdr w:val="nil"/>
        </w:rPr>
      </w:pPr>
      <w:r w:rsidRPr="000F228D">
        <w:rPr>
          <w:b/>
          <w:noProof/>
          <w:bdr w:val="nil"/>
        </w:rPr>
        <w:t>Pasiūlymo tikslai</w:t>
      </w:r>
    </w:p>
    <w:p w:rsidR="00BE0D22" w:rsidRPr="000F228D" w:rsidRDefault="00BE0D22" w:rsidP="00BE0D22">
      <w:pPr>
        <w:rPr>
          <w:noProof/>
        </w:rPr>
      </w:pPr>
      <w:r w:rsidRPr="000F228D">
        <w:rPr>
          <w:noProof/>
        </w:rPr>
        <w:t>Bendrieji šio pasiūlymo tikslai kyla iš Sutartimi grindžiamų tikslų toliau gerinti Šengeno erdvės išorės sienų valdymą, kuo greičiau pradedant taikyti AIS suderintas tarpvalstybinio judėjimo taisykles, ir taip prisidėti prie Europos Sąjungos vidaus saugumo.</w:t>
      </w:r>
    </w:p>
    <w:p w:rsidR="00BE0D22" w:rsidRPr="000F228D" w:rsidRDefault="00BE0D22" w:rsidP="00BE0D22">
      <w:pPr>
        <w:rPr>
          <w:noProof/>
        </w:rPr>
      </w:pPr>
      <w:r w:rsidRPr="000F228D">
        <w:rPr>
          <w:noProof/>
        </w:rPr>
        <w:t>Šia iniciatyva sudaromos sąlygos laipsniškai pradėti naudoti AIS, laikinai nukrypstant nuo tam tikrų AIS reglamento ir Reglamento (ES) 2016/399 (Šengeno sienų kodeksas</w:t>
      </w:r>
      <w:r w:rsidRPr="000F228D">
        <w:rPr>
          <w:rStyle w:val="FootnoteReference"/>
          <w:noProof/>
        </w:rPr>
        <w:footnoteReference w:id="4"/>
      </w:r>
      <w:r w:rsidRPr="000F228D">
        <w:rPr>
          <w:noProof/>
        </w:rPr>
        <w:t xml:space="preserve">) nuostatų, pagal kurias reikalaujama, kad valstybės narės naudotųsi sistema visu operaciniu pajėgumu. </w:t>
      </w:r>
    </w:p>
    <w:p w:rsidR="00BE0D22" w:rsidRPr="000F228D" w:rsidRDefault="00BE0D22" w:rsidP="00BE0D22">
      <w:pPr>
        <w:rPr>
          <w:noProof/>
        </w:rPr>
      </w:pPr>
      <w:r w:rsidRPr="000F228D">
        <w:rPr>
          <w:noProof/>
        </w:rPr>
        <w:t>Bendrasis pasiūlymo tikslas – palengvinti praktinį AIS reglamento įgyvendinimą, kad valstybės narės galėtų laiku ir veiksmingai pasiekti AIS reglamente nustatytus sistemos tikslus.</w:t>
      </w:r>
    </w:p>
    <w:p w:rsidR="00BE0D22" w:rsidRPr="000F228D" w:rsidRDefault="00BE0D22" w:rsidP="00BE0D22">
      <w:pPr>
        <w:spacing w:line="259" w:lineRule="auto"/>
        <w:rPr>
          <w:noProof/>
        </w:rPr>
      </w:pPr>
      <w:r w:rsidRPr="000F228D">
        <w:rPr>
          <w:noProof/>
        </w:rPr>
        <w:t>Konkretūs šio pasiūlymo tikslai:</w:t>
      </w:r>
    </w:p>
    <w:p w:rsidR="00BE0D22" w:rsidRPr="000F228D" w:rsidRDefault="00D96828" w:rsidP="00D96828">
      <w:pPr>
        <w:pStyle w:val="ManualNumPar1"/>
        <w:rPr>
          <w:noProof/>
        </w:rPr>
      </w:pPr>
      <w:r w:rsidRPr="00D96828">
        <w:rPr>
          <w:noProof/>
        </w:rPr>
        <w:t>1.</w:t>
      </w:r>
      <w:r w:rsidRPr="00D96828">
        <w:rPr>
          <w:noProof/>
        </w:rPr>
        <w:tab/>
      </w:r>
      <w:r w:rsidR="001D7343">
        <w:rPr>
          <w:noProof/>
        </w:rPr>
        <w:t>S</w:t>
      </w:r>
      <w:r w:rsidR="006D5356" w:rsidRPr="000F228D">
        <w:rPr>
          <w:noProof/>
        </w:rPr>
        <w:t>uteikti valstybėms narėms lankstumo, kad jos galėtų pradėti naudoti AIS atsižvelgdamos į savo pasirengimo lygį ir laikydamosi aukštų AIS standartų, susijusių su technologiškai pažangios įrangos naudojimu duomenims rinkti</w:t>
      </w:r>
      <w:r w:rsidR="001D7343">
        <w:rPr>
          <w:noProof/>
        </w:rPr>
        <w:t>.</w:t>
      </w:r>
    </w:p>
    <w:p w:rsidR="00BE0D22" w:rsidRPr="000F228D" w:rsidRDefault="00D96828" w:rsidP="00D96828">
      <w:pPr>
        <w:pStyle w:val="ManualNumPar1"/>
        <w:rPr>
          <w:noProof/>
        </w:rPr>
      </w:pPr>
      <w:r w:rsidRPr="00D96828">
        <w:rPr>
          <w:noProof/>
        </w:rPr>
        <w:t>1.</w:t>
      </w:r>
      <w:r w:rsidRPr="00D96828">
        <w:rPr>
          <w:noProof/>
        </w:rPr>
        <w:tab/>
      </w:r>
      <w:r w:rsidR="001D7343">
        <w:rPr>
          <w:noProof/>
        </w:rPr>
        <w:t>S</w:t>
      </w:r>
      <w:r w:rsidR="006D5356" w:rsidRPr="000F228D">
        <w:rPr>
          <w:noProof/>
        </w:rPr>
        <w:t>udaryti palankesnes sąlygas techniniam ir veiklos pritaikymui pirmuoju AIS veikimo laikotarpiu, leidžiant sistemą laipsniškai diegti</w:t>
      </w:r>
      <w:r w:rsidR="001D7343">
        <w:rPr>
          <w:noProof/>
        </w:rPr>
        <w:t>.</w:t>
      </w:r>
      <w:r w:rsidR="006D5356" w:rsidRPr="000F228D">
        <w:rPr>
          <w:noProof/>
        </w:rPr>
        <w:t xml:space="preserve">  </w:t>
      </w:r>
    </w:p>
    <w:p w:rsidR="00BE0D22" w:rsidRPr="000F228D" w:rsidRDefault="00D96828" w:rsidP="00D96828">
      <w:pPr>
        <w:pStyle w:val="ManualNumPar1"/>
        <w:rPr>
          <w:noProof/>
        </w:rPr>
      </w:pPr>
      <w:r w:rsidRPr="00D96828">
        <w:rPr>
          <w:noProof/>
        </w:rPr>
        <w:t>2.</w:t>
      </w:r>
      <w:r w:rsidRPr="00D96828">
        <w:rPr>
          <w:noProof/>
        </w:rPr>
        <w:tab/>
      </w:r>
      <w:r w:rsidR="001D7343">
        <w:rPr>
          <w:noProof/>
        </w:rPr>
        <w:t>G</w:t>
      </w:r>
      <w:r w:rsidR="006D5356" w:rsidRPr="000F228D">
        <w:rPr>
          <w:noProof/>
        </w:rPr>
        <w:t>eriau valdyti galimą ilgą laukimo prie išorės sienų laiką ir jo vengti</w:t>
      </w:r>
      <w:r w:rsidR="001D7343">
        <w:rPr>
          <w:noProof/>
        </w:rPr>
        <w:t>.</w:t>
      </w:r>
    </w:p>
    <w:p w:rsidR="00BE0D22" w:rsidRPr="000F228D" w:rsidRDefault="00D96828" w:rsidP="00D96828">
      <w:pPr>
        <w:pStyle w:val="ManualNumPar1"/>
        <w:rPr>
          <w:noProof/>
        </w:rPr>
      </w:pPr>
      <w:r w:rsidRPr="00D96828">
        <w:rPr>
          <w:noProof/>
        </w:rPr>
        <w:t>3.</w:t>
      </w:r>
      <w:r w:rsidRPr="00D96828">
        <w:rPr>
          <w:noProof/>
        </w:rPr>
        <w:tab/>
      </w:r>
      <w:r w:rsidR="001D7343">
        <w:rPr>
          <w:noProof/>
        </w:rPr>
        <w:t>P</w:t>
      </w:r>
      <w:r w:rsidR="006D5356" w:rsidRPr="000F228D">
        <w:rPr>
          <w:noProof/>
        </w:rPr>
        <w:t>agerinti dabartinę padėtį užtikrinant, kad galutiniai naudotojai, pavyzdžiui, sienos apsaugos pareigūnai, imigracijos pareigūnai, vizų institucijos ir teisėsaugos pareigūnai, turėtų prieigą prie naujausios informacijos apie keliautojų tapatybę, net jei sistemoje registruoti duomenys yra neišsamūs dėl laipsniško AIS diegimo</w:t>
      </w:r>
      <w:r w:rsidR="001D7343">
        <w:rPr>
          <w:noProof/>
        </w:rPr>
        <w:t>.</w:t>
      </w:r>
    </w:p>
    <w:p w:rsidR="00BE0D22" w:rsidRPr="000F228D" w:rsidRDefault="00D96828" w:rsidP="00D96828">
      <w:pPr>
        <w:pStyle w:val="ManualNumPar1"/>
        <w:rPr>
          <w:noProof/>
        </w:rPr>
      </w:pPr>
      <w:r w:rsidRPr="00D96828">
        <w:rPr>
          <w:noProof/>
        </w:rPr>
        <w:t>4.</w:t>
      </w:r>
      <w:r w:rsidRPr="00D96828">
        <w:rPr>
          <w:noProof/>
        </w:rPr>
        <w:tab/>
      </w:r>
      <w:r w:rsidR="001D7343">
        <w:rPr>
          <w:noProof/>
        </w:rPr>
        <w:t>U</w:t>
      </w:r>
      <w:r w:rsidR="006D5356" w:rsidRPr="000F228D">
        <w:rPr>
          <w:noProof/>
        </w:rPr>
        <w:t>žtikrinti, kad būtų priimti sprendimai, kaip valstybės narės galėtų reaguoti į netikėtas situacijas, kurios gali susidaryti pradėjus naudoti AIS, kad būtų išvengta sutrikimų prie išorės sienų ir ilgo laukimo laiko</w:t>
      </w:r>
      <w:r w:rsidR="001D7343">
        <w:rPr>
          <w:noProof/>
        </w:rPr>
        <w:t>.</w:t>
      </w:r>
      <w:r w:rsidR="006D5356" w:rsidRPr="000F228D">
        <w:rPr>
          <w:noProof/>
        </w:rPr>
        <w:t xml:space="preserve"> </w:t>
      </w:r>
    </w:p>
    <w:p w:rsidR="00BE0D22" w:rsidRPr="000F228D" w:rsidRDefault="00D96828" w:rsidP="00D96828">
      <w:pPr>
        <w:pStyle w:val="ManualNumPar1"/>
        <w:rPr>
          <w:noProof/>
        </w:rPr>
      </w:pPr>
      <w:r w:rsidRPr="00D96828">
        <w:rPr>
          <w:noProof/>
        </w:rPr>
        <w:t>5.</w:t>
      </w:r>
      <w:r w:rsidRPr="00D96828">
        <w:rPr>
          <w:noProof/>
        </w:rPr>
        <w:tab/>
      </w:r>
      <w:r w:rsidR="001D7343">
        <w:rPr>
          <w:noProof/>
        </w:rPr>
        <w:t>S</w:t>
      </w:r>
      <w:r w:rsidR="006D5356" w:rsidRPr="000F228D">
        <w:rPr>
          <w:noProof/>
        </w:rPr>
        <w:t>udaryti sąlygas nacionalinėms valdžios institucijoms, keliautojams ir vežėjams prisitaikyti prie naujų sienų valdymo procesų ir technologijų</w:t>
      </w:r>
      <w:r w:rsidR="001D7343">
        <w:rPr>
          <w:noProof/>
        </w:rPr>
        <w:t>.</w:t>
      </w:r>
    </w:p>
    <w:p w:rsidR="00BE0D22" w:rsidRPr="000F228D" w:rsidRDefault="00D96828" w:rsidP="00D96828">
      <w:pPr>
        <w:pStyle w:val="ManualNumPar1"/>
        <w:rPr>
          <w:noProof/>
        </w:rPr>
      </w:pPr>
      <w:r w:rsidRPr="00D96828">
        <w:rPr>
          <w:noProof/>
        </w:rPr>
        <w:t>6.</w:t>
      </w:r>
      <w:r w:rsidRPr="00D96828">
        <w:rPr>
          <w:noProof/>
        </w:rPr>
        <w:tab/>
      </w:r>
      <w:r w:rsidR="001D7343">
        <w:rPr>
          <w:noProof/>
        </w:rPr>
        <w:t>I</w:t>
      </w:r>
      <w:r w:rsidR="006D5356" w:rsidRPr="000F228D">
        <w:rPr>
          <w:noProof/>
        </w:rPr>
        <w:t xml:space="preserve">šlaikyti dideles investicijas, visų pirma investicijas į infrastruktūrą, įrangą ir žmogiškuosius išteklius, rengiantis AIS veikimo pradžiai. </w:t>
      </w:r>
    </w:p>
    <w:p w:rsidR="00BE0D22" w:rsidRPr="000F228D" w:rsidRDefault="00BE0D22" w:rsidP="00BE0D22">
      <w:pPr>
        <w:pStyle w:val="ManualHeading2"/>
        <w:rPr>
          <w:rFonts w:eastAsia="Arial Unicode MS"/>
          <w:noProof/>
          <w:color w:val="000000"/>
          <w:bdr w:val="nil"/>
        </w:rPr>
      </w:pPr>
      <w:r w:rsidRPr="000F228D">
        <w:rPr>
          <w:noProof/>
          <w:color w:val="000000"/>
          <w:bdr w:val="nil"/>
        </w:rPr>
        <w:t>•</w:t>
      </w:r>
      <w:r w:rsidRPr="000F228D">
        <w:rPr>
          <w:noProof/>
          <w:color w:val="000000"/>
          <w:u w:color="000000"/>
          <w:bdr w:val="nil"/>
        </w:rPr>
        <w:tab/>
      </w:r>
      <w:r w:rsidRPr="000F228D">
        <w:rPr>
          <w:noProof/>
        </w:rPr>
        <w:t>Suderinamumas su toje pačioje politikos srityje galiojančiomis nuostatomis</w:t>
      </w:r>
    </w:p>
    <w:p w:rsidR="00BE0D22" w:rsidRPr="000F228D" w:rsidRDefault="00BE0D22" w:rsidP="00BE0D22">
      <w:pPr>
        <w:pBdr>
          <w:top w:val="nil"/>
          <w:left w:val="nil"/>
          <w:bottom w:val="nil"/>
          <w:right w:val="nil"/>
          <w:between w:val="nil"/>
          <w:bar w:val="nil"/>
        </w:pBdr>
        <w:spacing w:before="0" w:after="240"/>
        <w:rPr>
          <w:rFonts w:eastAsia="Arial Unicode MS"/>
          <w:noProof/>
        </w:rPr>
      </w:pPr>
      <w:r w:rsidRPr="000F228D">
        <w:rPr>
          <w:noProof/>
        </w:rPr>
        <w:t>Dabartinę šios srities ES teisinę sistemą sudaro ES teisės aktai, susiję su kontrole prie išorės sienų. Siūlomas teisės aktas taip pat padeda siekti Šengeno sienų kodekse ir Konvencijoje dėl Šengeno susitarimo įgyvendinimo</w:t>
      </w:r>
      <w:r w:rsidR="005F2380" w:rsidRPr="000F228D">
        <w:rPr>
          <w:rStyle w:val="FootnoteReference"/>
          <w:rFonts w:eastAsia="Arial Unicode MS"/>
          <w:noProof/>
        </w:rPr>
        <w:footnoteReference w:id="5"/>
      </w:r>
      <w:r w:rsidRPr="000F228D">
        <w:rPr>
          <w:noProof/>
        </w:rPr>
        <w:t xml:space="preserve"> nustatytų tikslų.</w:t>
      </w:r>
    </w:p>
    <w:p w:rsidR="00BE0D22" w:rsidRPr="000F228D" w:rsidRDefault="6A105A5B" w:rsidP="39812AB3">
      <w:pPr>
        <w:pBdr>
          <w:top w:val="nil"/>
          <w:left w:val="nil"/>
          <w:bottom w:val="nil"/>
          <w:right w:val="nil"/>
          <w:between w:val="nil"/>
          <w:bar w:val="nil"/>
        </w:pBdr>
        <w:spacing w:before="0" w:after="240"/>
        <w:rPr>
          <w:rFonts w:eastAsia="Arial Unicode MS"/>
          <w:noProof/>
        </w:rPr>
      </w:pPr>
      <w:r w:rsidRPr="000F228D">
        <w:rPr>
          <w:noProof/>
        </w:rPr>
        <w:t>Pasiūlymas atitinka Bendrajame duomenų apsaugos reglamente</w:t>
      </w:r>
      <w:r w:rsidRPr="000F228D">
        <w:rPr>
          <w:rStyle w:val="FootnoteReference"/>
          <w:rFonts w:eastAsia="Arial Unicode MS"/>
          <w:noProof/>
        </w:rPr>
        <w:footnoteReference w:id="6"/>
      </w:r>
      <w:r w:rsidRPr="000F228D">
        <w:rPr>
          <w:noProof/>
        </w:rPr>
        <w:t xml:space="preserve"> nustatytas taisykles. </w:t>
      </w:r>
    </w:p>
    <w:p w:rsidR="00BE0D22" w:rsidRPr="000F228D" w:rsidRDefault="00BE0D22" w:rsidP="00BE0D22">
      <w:pPr>
        <w:rPr>
          <w:rFonts w:eastAsia="Times New Roman"/>
          <w:noProof/>
        </w:rPr>
      </w:pPr>
      <w:r w:rsidRPr="000F228D">
        <w:rPr>
          <w:noProof/>
        </w:rPr>
        <w:t xml:space="preserve">Reglamentas visiškai atitinka galiojančią teisinę duomenų apsaugos sistemą. Jame numatytos tikslinės laikinos nuo AIS reglamento ir Šengeno sienų kodekso nukrypti leidžiančios nuostatos, kurios yra būtinos, kad AIS galėtų laipsniškai pradėti veikti. </w:t>
      </w:r>
    </w:p>
    <w:p w:rsidR="00BE0D22" w:rsidRPr="000F228D" w:rsidRDefault="00BE0D22" w:rsidP="00BE0D22">
      <w:pPr>
        <w:pStyle w:val="ManualHeading2"/>
        <w:rPr>
          <w:rFonts w:eastAsia="Arial Unicode MS"/>
          <w:noProof/>
        </w:rPr>
      </w:pPr>
      <w:r w:rsidRPr="000F228D">
        <w:rPr>
          <w:noProof/>
          <w:color w:val="000000"/>
          <w:bdr w:val="nil"/>
        </w:rPr>
        <w:t>•</w:t>
      </w:r>
      <w:r w:rsidRPr="000F228D">
        <w:rPr>
          <w:noProof/>
          <w:color w:val="000000"/>
          <w:u w:color="000000"/>
          <w:bdr w:val="nil"/>
        </w:rPr>
        <w:tab/>
      </w:r>
      <w:r w:rsidRPr="000F228D">
        <w:rPr>
          <w:noProof/>
        </w:rPr>
        <w:t>Derėjimas su kitomis ES politikos sritimis</w:t>
      </w:r>
    </w:p>
    <w:p w:rsidR="00BE0D22" w:rsidRPr="000F228D" w:rsidRDefault="6772D326" w:rsidP="00BE0D22">
      <w:pPr>
        <w:pStyle w:val="Text1"/>
        <w:ind w:left="0"/>
        <w:rPr>
          <w:noProof/>
        </w:rPr>
      </w:pPr>
      <w:r w:rsidRPr="000F228D">
        <w:rPr>
          <w:noProof/>
        </w:rPr>
        <w:t>Laipsniška AIS veikimo pradžia bus suderinta su Vizų informacinės sistemos (VIS) ir būsimos Europos kelionių informacijos ir leidimų sistemos (ETIAS) taikymu, taip pat su būsimais eu-LISA kuriamais sąveikumo komponentais, t. y. Europos paieškos portalu, bendra biometrinių duomenų atitikties nustatymo paslauga, bendra tapatybės duomenų saugykla ir daugybinių tapatybių detektoriumi</w:t>
      </w:r>
      <w:r w:rsidR="005F2380" w:rsidRPr="000F228D">
        <w:rPr>
          <w:rStyle w:val="FootnoteReference"/>
          <w:noProof/>
        </w:rPr>
        <w:footnoteReference w:id="7"/>
      </w:r>
      <w:r w:rsidRPr="000F228D">
        <w:rPr>
          <w:noProof/>
        </w:rPr>
        <w:t>. Komisija, valstybės narės ir eu-LISA aptars peržiūrėtą integruotą ETIAS ir visų sąveikumo komponentų planavimą ir dėl jo susitars, atsižvelgdamos į numatomą AIS veikimo pradžią.</w:t>
      </w:r>
    </w:p>
    <w:p w:rsidR="00BE0D22" w:rsidRPr="000F228D" w:rsidRDefault="00BE0D22" w:rsidP="00BE0D22">
      <w:pPr>
        <w:pStyle w:val="ManualHeading1"/>
        <w:rPr>
          <w:noProof/>
        </w:rPr>
      </w:pPr>
      <w:r w:rsidRPr="000F228D">
        <w:rPr>
          <w:noProof/>
        </w:rPr>
        <w:t>2.</w:t>
      </w:r>
      <w:r w:rsidRPr="000F228D">
        <w:rPr>
          <w:noProof/>
        </w:rPr>
        <w:tab/>
        <w:t>TEISINIS PAGRINDAS, SUBSIDIARUMO IR PROPORCINGUMO PRINCIPAI</w:t>
      </w:r>
    </w:p>
    <w:p w:rsidR="00BE0D22" w:rsidRPr="000F228D" w:rsidRDefault="00BE0D22" w:rsidP="00BE0D22">
      <w:pPr>
        <w:pStyle w:val="ManualHeading2"/>
        <w:rPr>
          <w:rFonts w:eastAsia="Arial Unicode MS"/>
          <w:noProof/>
          <w:bdr w:val="nil"/>
        </w:rPr>
      </w:pPr>
      <w:r w:rsidRPr="000F228D">
        <w:rPr>
          <w:noProof/>
          <w:bdr w:val="nil"/>
        </w:rPr>
        <w:t>•</w:t>
      </w:r>
      <w:r w:rsidRPr="000F228D">
        <w:rPr>
          <w:noProof/>
          <w:u w:color="000000"/>
          <w:bdr w:val="nil"/>
        </w:rPr>
        <w:tab/>
      </w:r>
      <w:r w:rsidRPr="000F228D">
        <w:rPr>
          <w:noProof/>
          <w:bdr w:val="nil"/>
        </w:rPr>
        <w:t>Teisinis pagrindas</w:t>
      </w:r>
    </w:p>
    <w:p w:rsidR="00BE0D22" w:rsidRPr="000F228D" w:rsidRDefault="00E02147" w:rsidP="00BE0D22">
      <w:pPr>
        <w:pBdr>
          <w:top w:val="nil"/>
          <w:left w:val="nil"/>
          <w:bottom w:val="nil"/>
          <w:right w:val="nil"/>
          <w:between w:val="nil"/>
          <w:bar w:val="nil"/>
        </w:pBdr>
        <w:spacing w:before="0" w:after="240"/>
        <w:rPr>
          <w:noProof/>
        </w:rPr>
      </w:pPr>
      <w:r w:rsidRPr="000F228D">
        <w:rPr>
          <w:noProof/>
        </w:rPr>
        <w:t xml:space="preserve">Šiuo reglamentu numatoma laikinai nukrypti nuo tam tikrų AIS reglamento ir Šengeno sienų kodekso nuostatų, priimtų remiantis atitinkamai Sutarties dėl Europos Sąjungos veikimo (SESV) 77 straipsnio 2 dalies b ir d punktais ir 87 straipsnio 2 dalies a punktu, taip pat 77 straipsnio 2 dalies b ir e punktais. Šį siūlomą reglamentą tikslinga priimti remiantis SESV nuostatomis, kurios yra tokios pačios kaip ir AIS reglamento nuostatos. </w:t>
      </w:r>
    </w:p>
    <w:p w:rsidR="00BE0D22" w:rsidRPr="000F228D" w:rsidRDefault="00BE0D22" w:rsidP="00BE0D22">
      <w:pPr>
        <w:pStyle w:val="ManualHeading2"/>
        <w:rPr>
          <w:rFonts w:eastAsia="Arial Unicode MS"/>
          <w:noProof/>
          <w:u w:color="000000"/>
          <w:bdr w:val="nil"/>
        </w:rPr>
      </w:pPr>
      <w:r w:rsidRPr="000F228D">
        <w:rPr>
          <w:noProof/>
          <w:u w:color="000000"/>
          <w:bdr w:val="nil"/>
        </w:rPr>
        <w:t>•</w:t>
      </w:r>
      <w:r w:rsidRPr="000F228D">
        <w:rPr>
          <w:noProof/>
          <w:u w:color="000000"/>
          <w:bdr w:val="nil"/>
        </w:rPr>
        <w:tab/>
        <w:t xml:space="preserve">Subsidiarumo principas (neišimtinės kompetencijos atveju) </w:t>
      </w:r>
    </w:p>
    <w:p w:rsidR="00BE0D22" w:rsidRPr="000F228D" w:rsidRDefault="00BE0D22" w:rsidP="00BE0D22">
      <w:pPr>
        <w:pBdr>
          <w:top w:val="nil"/>
          <w:left w:val="nil"/>
          <w:bottom w:val="nil"/>
          <w:right w:val="nil"/>
          <w:between w:val="nil"/>
          <w:bar w:val="nil"/>
        </w:pBdr>
        <w:spacing w:before="0" w:after="240"/>
        <w:rPr>
          <w:rFonts w:eastAsia="Arial Unicode MS"/>
          <w:noProof/>
          <w:color w:val="000000"/>
          <w:szCs w:val="24"/>
          <w:u w:color="000000"/>
          <w:bdr w:val="nil"/>
        </w:rPr>
      </w:pPr>
      <w:r w:rsidRPr="000F228D">
        <w:rPr>
          <w:noProof/>
          <w:color w:val="000000"/>
          <w:u w:color="000000"/>
          <w:bdr w:val="nil"/>
        </w:rPr>
        <w:t xml:space="preserve">Pagal subsidiarumo principą ES veiksmų gali imtis tik tuomet, jei numatytų tikslų valstybės narės vienos negali pasiekti. </w:t>
      </w:r>
    </w:p>
    <w:p w:rsidR="00BE0D22" w:rsidRPr="000F228D" w:rsidRDefault="00BE0D22" w:rsidP="00BE0D22">
      <w:pPr>
        <w:pBdr>
          <w:top w:val="nil"/>
          <w:left w:val="nil"/>
          <w:bottom w:val="nil"/>
          <w:right w:val="nil"/>
          <w:between w:val="nil"/>
          <w:bar w:val="nil"/>
        </w:pBdr>
        <w:spacing w:before="0" w:after="240"/>
        <w:rPr>
          <w:rFonts w:eastAsia="Arial Unicode MS"/>
          <w:noProof/>
        </w:rPr>
      </w:pPr>
      <w:r w:rsidRPr="000F228D">
        <w:rPr>
          <w:noProof/>
        </w:rPr>
        <w:t>Siūlomo reglamento tikslas – sudaryti sąlygas įgyvendinti AIS reglamente nustatytas taisykles.</w:t>
      </w:r>
      <w:r w:rsidRPr="000F228D">
        <w:rPr>
          <w:noProof/>
          <w:color w:val="000000" w:themeColor="text1"/>
        </w:rPr>
        <w:t xml:space="preserve"> </w:t>
      </w:r>
      <w:r w:rsidRPr="000F228D">
        <w:rPr>
          <w:noProof/>
        </w:rPr>
        <w:t xml:space="preserve">Valstybės narės vienos negali deramai pasiekti, kad būtų laipsniškai pradėta naudoti bendrą informacinę sistemą, laikantis suderintų taisyklių ir terminų. </w:t>
      </w:r>
      <w:r w:rsidRPr="000F228D">
        <w:rPr>
          <w:noProof/>
          <w:color w:val="000000"/>
          <w:u w:color="000000"/>
          <w:bdr w:val="nil"/>
        </w:rPr>
        <w:t>Siekiant užtikrinti laipsnišką AIS veikimo pradžią, reikia ES veiksmų.</w:t>
      </w:r>
    </w:p>
    <w:p w:rsidR="00BE0D22" w:rsidRPr="000F228D" w:rsidRDefault="00BE0D22" w:rsidP="00BE0D22">
      <w:pPr>
        <w:pStyle w:val="ManualHeading2"/>
        <w:rPr>
          <w:rFonts w:eastAsia="Arial Unicode MS"/>
          <w:noProof/>
          <w:u w:color="000000"/>
          <w:bdr w:val="nil"/>
        </w:rPr>
      </w:pPr>
      <w:r w:rsidRPr="000F228D">
        <w:rPr>
          <w:noProof/>
          <w:u w:color="000000"/>
          <w:bdr w:val="nil"/>
        </w:rPr>
        <w:t>•</w:t>
      </w:r>
      <w:r w:rsidRPr="000F228D">
        <w:rPr>
          <w:noProof/>
          <w:u w:color="000000"/>
          <w:bdr w:val="nil"/>
        </w:rPr>
        <w:tab/>
        <w:t>Proporcingumo principas</w:t>
      </w:r>
    </w:p>
    <w:p w:rsidR="00BE0D22" w:rsidRPr="000F228D" w:rsidRDefault="00BE0D22" w:rsidP="00BE0D22">
      <w:pPr>
        <w:pBdr>
          <w:top w:val="nil"/>
          <w:left w:val="nil"/>
          <w:bottom w:val="nil"/>
          <w:right w:val="nil"/>
          <w:between w:val="nil"/>
          <w:bar w:val="nil"/>
        </w:pBdr>
        <w:spacing w:before="0" w:after="240"/>
        <w:rPr>
          <w:rFonts w:eastAsia="Arial Unicode MS"/>
          <w:noProof/>
          <w:color w:val="000000"/>
          <w:szCs w:val="24"/>
          <w:u w:color="000000"/>
          <w:bdr w:val="nil"/>
        </w:rPr>
      </w:pPr>
      <w:r w:rsidRPr="000F228D">
        <w:rPr>
          <w:noProof/>
          <w:color w:val="000000"/>
          <w:u w:color="000000"/>
          <w:bdr w:val="nil"/>
        </w:rPr>
        <w:t xml:space="preserve">Pasiūlymas atitinka Europos Sąjungos sutarties 5 straipsnyje nustatytą proporcingumo principą, nes juo neviršijama to, kas yra būtina nustatytiems tikslams pasiekti. </w:t>
      </w:r>
    </w:p>
    <w:p w:rsidR="00BE0D22" w:rsidRPr="000F228D" w:rsidRDefault="00BE0D22" w:rsidP="00BE0D22">
      <w:pPr>
        <w:pBdr>
          <w:top w:val="nil"/>
          <w:left w:val="nil"/>
          <w:bottom w:val="nil"/>
          <w:right w:val="nil"/>
          <w:between w:val="nil"/>
          <w:bar w:val="nil"/>
        </w:pBdr>
        <w:spacing w:before="0" w:after="240"/>
        <w:rPr>
          <w:rFonts w:eastAsia="Arial Unicode MS"/>
          <w:noProof/>
          <w:color w:val="000000"/>
          <w:bdr w:val="nil"/>
        </w:rPr>
      </w:pPr>
      <w:r w:rsidRPr="000F228D">
        <w:rPr>
          <w:noProof/>
        </w:rPr>
        <w:t>Visų pirma siūlomu reglamentu sukuriama ribotos taikymo trukmės nuo AIS reglamento ir Šengeno sienų kodekso nukrypti leidžianti nuostata, kuria siekiama sudaryti sąlygas laipsniškai pradėti naudoti AIS.</w:t>
      </w:r>
    </w:p>
    <w:p w:rsidR="00BE0D22" w:rsidRPr="000F228D" w:rsidRDefault="00BE0D22" w:rsidP="00BE0D22">
      <w:pPr>
        <w:pStyle w:val="ManualHeading2"/>
        <w:rPr>
          <w:rFonts w:eastAsia="Arial Unicode MS"/>
          <w:noProof/>
          <w:u w:color="000000"/>
          <w:bdr w:val="nil"/>
        </w:rPr>
      </w:pPr>
      <w:r w:rsidRPr="000F228D">
        <w:rPr>
          <w:noProof/>
          <w:u w:color="000000"/>
          <w:bdr w:val="nil"/>
        </w:rPr>
        <w:t>•</w:t>
      </w:r>
      <w:r w:rsidRPr="000F228D">
        <w:rPr>
          <w:noProof/>
          <w:u w:color="000000"/>
          <w:bdr w:val="nil"/>
        </w:rPr>
        <w:tab/>
        <w:t>Priemonės pasirinkimas</w:t>
      </w:r>
    </w:p>
    <w:p w:rsidR="00BE0D22" w:rsidRPr="000F228D" w:rsidRDefault="00BE0D22" w:rsidP="00BE0D22">
      <w:pPr>
        <w:pBdr>
          <w:top w:val="nil"/>
          <w:left w:val="nil"/>
          <w:bottom w:val="nil"/>
          <w:right w:val="nil"/>
          <w:between w:val="nil"/>
          <w:bar w:val="nil"/>
        </w:pBdr>
        <w:spacing w:before="0" w:after="240"/>
        <w:rPr>
          <w:rFonts w:eastAsia="Arial Unicode MS"/>
          <w:noProof/>
          <w:color w:val="000000"/>
          <w:szCs w:val="24"/>
          <w:u w:color="000000"/>
          <w:bdr w:val="nil"/>
        </w:rPr>
      </w:pPr>
      <w:r w:rsidRPr="000F228D">
        <w:rPr>
          <w:noProof/>
          <w:color w:val="000000"/>
          <w:u w:color="000000"/>
          <w:bdr w:val="nil"/>
        </w:rPr>
        <w:t xml:space="preserve">Pasiūlymo tikslų geriausia siekti priimant reglamentą. Taip bus užtikrintas tiesioginis nuostatų taikymas ir vienodas bei nuoseklus požiūris visoje Šengeno erdvėje. Tai ypač svarbu, nes siūlomu reglamentu nukrypstama nuo AIS reglamento, kuriuo sukuriama centrinė sistema, per kurią valstybės narės bendradarbiauja ir nustatomos patikrinimų kertant sieną taisyklės, ir nuo Šengeno sienų kodekso. Kadangi siūlomu reglamentu siekiama nustatyti vienodas pareigas valstybėms narėms ir vežėjams, tinkama priemonė šios iniciatyvos tikslams pasiekti yra reglamentas. </w:t>
      </w:r>
    </w:p>
    <w:p w:rsidR="00BE0D22" w:rsidRPr="000F228D" w:rsidRDefault="00BE0D22" w:rsidP="00BE0D22">
      <w:pPr>
        <w:pStyle w:val="ManualHeading1"/>
        <w:rPr>
          <w:noProof/>
        </w:rPr>
      </w:pPr>
      <w:r w:rsidRPr="000F228D">
        <w:rPr>
          <w:noProof/>
        </w:rPr>
        <w:t>3.</w:t>
      </w:r>
      <w:r w:rsidRPr="000F228D">
        <w:rPr>
          <w:noProof/>
        </w:rPr>
        <w:tab/>
      </w:r>
      <w:r w:rsidRPr="000F228D">
        <w:rPr>
          <w:i/>
          <w:iCs/>
          <w:noProof/>
        </w:rPr>
        <w:t>EX POST</w:t>
      </w:r>
      <w:r w:rsidRPr="000F228D">
        <w:rPr>
          <w:noProof/>
        </w:rPr>
        <w:t xml:space="preserve"> VERTINIMO, KONSULTACIJŲ SU SUINTERESUOTOSIOMIS ŠALIMIS IR POVEIKIO VERTINIMO REZULTATAI</w:t>
      </w:r>
    </w:p>
    <w:p w:rsidR="00BE0D22" w:rsidRPr="000F228D" w:rsidRDefault="00BE0D22" w:rsidP="00BE0D22">
      <w:pPr>
        <w:pStyle w:val="ManualHeading2"/>
        <w:rPr>
          <w:rFonts w:eastAsia="Arial Unicode MS"/>
          <w:noProof/>
          <w:u w:color="000000"/>
          <w:bdr w:val="nil"/>
        </w:rPr>
      </w:pPr>
      <w:r w:rsidRPr="000F228D">
        <w:rPr>
          <w:noProof/>
          <w:u w:color="000000"/>
          <w:bdr w:val="nil"/>
        </w:rPr>
        <w:t>•</w:t>
      </w:r>
      <w:r w:rsidRPr="000F228D">
        <w:rPr>
          <w:noProof/>
          <w:u w:color="000000"/>
          <w:bdr w:val="nil"/>
        </w:rPr>
        <w:tab/>
        <w:t xml:space="preserve">Galiojančių teisės aktų </w:t>
      </w:r>
      <w:r w:rsidRPr="000F228D">
        <w:rPr>
          <w:i/>
          <w:noProof/>
          <w:u w:color="000000"/>
          <w:bdr w:val="nil"/>
        </w:rPr>
        <w:t>ex post</w:t>
      </w:r>
      <w:r w:rsidRPr="000F228D">
        <w:rPr>
          <w:noProof/>
          <w:u w:color="000000"/>
          <w:bdr w:val="nil"/>
        </w:rPr>
        <w:t xml:space="preserve"> vertinimas / tinkamumo patikrinimas</w:t>
      </w:r>
    </w:p>
    <w:p w:rsidR="00BE0D22" w:rsidRPr="000F228D" w:rsidRDefault="00BE0D22" w:rsidP="00BE0D22">
      <w:pPr>
        <w:pBdr>
          <w:top w:val="nil"/>
          <w:left w:val="nil"/>
          <w:bottom w:val="nil"/>
          <w:right w:val="nil"/>
          <w:between w:val="nil"/>
          <w:bar w:val="nil"/>
        </w:pBdr>
        <w:spacing w:after="240"/>
        <w:rPr>
          <w:rFonts w:eastAsia="Arial Unicode MS"/>
          <w:noProof/>
          <w:color w:val="000000"/>
          <w:szCs w:val="24"/>
          <w:u w:color="000000"/>
          <w:bdr w:val="nil"/>
        </w:rPr>
      </w:pPr>
      <w:r w:rsidRPr="000F228D">
        <w:rPr>
          <w:noProof/>
          <w:color w:val="000000"/>
          <w:u w:color="000000"/>
          <w:bdr w:val="nil"/>
        </w:rPr>
        <w:t>Netaikoma.</w:t>
      </w:r>
    </w:p>
    <w:p w:rsidR="00BE0D22" w:rsidRPr="000F228D" w:rsidRDefault="00BE0D22" w:rsidP="00BE0D22">
      <w:pPr>
        <w:pStyle w:val="ManualHeading2"/>
        <w:rPr>
          <w:rFonts w:eastAsia="Arial Unicode MS"/>
          <w:noProof/>
          <w:u w:color="000000"/>
          <w:bdr w:val="nil"/>
        </w:rPr>
      </w:pPr>
      <w:r w:rsidRPr="000F228D">
        <w:rPr>
          <w:noProof/>
          <w:u w:color="000000"/>
          <w:bdr w:val="nil"/>
        </w:rPr>
        <w:t>•</w:t>
      </w:r>
      <w:r w:rsidRPr="000F228D">
        <w:rPr>
          <w:noProof/>
          <w:u w:color="000000"/>
          <w:bdr w:val="nil"/>
        </w:rPr>
        <w:tab/>
        <w:t>Konsultacijos su suinteresuotosiomis šalimis</w:t>
      </w:r>
    </w:p>
    <w:p w:rsidR="00BE0D22" w:rsidRPr="000F228D" w:rsidRDefault="00BE0D22" w:rsidP="00BE0D22">
      <w:pPr>
        <w:pBdr>
          <w:top w:val="nil"/>
          <w:left w:val="nil"/>
          <w:bottom w:val="nil"/>
          <w:right w:val="nil"/>
          <w:between w:val="nil"/>
          <w:bar w:val="nil"/>
        </w:pBdr>
        <w:spacing w:after="240"/>
        <w:rPr>
          <w:rFonts w:eastAsia="Arial Unicode MS"/>
          <w:noProof/>
          <w:color w:val="000000"/>
          <w:szCs w:val="24"/>
          <w:u w:color="000000"/>
          <w:bdr w:val="nil"/>
        </w:rPr>
      </w:pPr>
      <w:r w:rsidRPr="000F228D">
        <w:rPr>
          <w:noProof/>
          <w:color w:val="000000"/>
          <w:u w:color="000000"/>
          <w:bdr w:val="nil"/>
        </w:rPr>
        <w:t>Netaikoma.</w:t>
      </w:r>
    </w:p>
    <w:p w:rsidR="00BE0D22" w:rsidRPr="000F228D" w:rsidRDefault="00BE0D22" w:rsidP="00BE0D22">
      <w:pPr>
        <w:pStyle w:val="ManualHeading2"/>
        <w:rPr>
          <w:rFonts w:eastAsia="Arial Unicode MS"/>
          <w:noProof/>
          <w:bdr w:val="nil"/>
        </w:rPr>
      </w:pPr>
      <w:r w:rsidRPr="000F228D">
        <w:rPr>
          <w:noProof/>
          <w:bdr w:val="nil"/>
        </w:rPr>
        <w:t>•</w:t>
      </w:r>
      <w:r w:rsidRPr="000F228D">
        <w:rPr>
          <w:noProof/>
          <w:u w:color="000000"/>
          <w:bdr w:val="nil"/>
        </w:rPr>
        <w:tab/>
      </w:r>
      <w:r w:rsidRPr="000F228D">
        <w:rPr>
          <w:noProof/>
          <w:bdr w:val="nil"/>
        </w:rPr>
        <w:t>Tiriamųjų duomenų rinkimas ir naudojimas</w:t>
      </w:r>
    </w:p>
    <w:p w:rsidR="00BE0D22" w:rsidRPr="000F228D" w:rsidRDefault="6A105A5B" w:rsidP="39812AB3">
      <w:pPr>
        <w:pBdr>
          <w:top w:val="nil"/>
          <w:left w:val="nil"/>
          <w:bottom w:val="nil"/>
          <w:right w:val="nil"/>
          <w:between w:val="nil"/>
          <w:bar w:val="nil"/>
        </w:pBdr>
        <w:spacing w:after="240"/>
        <w:rPr>
          <w:rFonts w:eastAsia="Times New Roman"/>
          <w:noProof/>
        </w:rPr>
      </w:pPr>
      <w:r w:rsidRPr="000F228D">
        <w:rPr>
          <w:noProof/>
        </w:rPr>
        <w:t xml:space="preserve">Pasiūlyme tinkamai atsižvelgta į išsamaus konsultacijų proceso, vykdyto kuriant ir plėtojant AIS, rezultatus. Šis procesas apėmė diskusijas su IT ekspertais, politikos ekspertais, veiklos ir teisės ekspertais iš valstybių narių ir eu-LISA, vykusias eu-LISA patariamojoje grupėje, eu-LISA projekto valdyboje, eu-LISA valdyboje ir Pažangaus sienų valdymo komitete. Taip pat buvo keičiamasi nuomonėmis su suinteresuotosiomis šalimis ir diskutuojama Taryboje. </w:t>
      </w:r>
    </w:p>
    <w:p w:rsidR="00BE0D22" w:rsidRPr="000F228D" w:rsidRDefault="00BE0D22" w:rsidP="00BE0D22">
      <w:pPr>
        <w:pStyle w:val="ManualHeading2"/>
        <w:pBdr>
          <w:top w:val="nil"/>
          <w:left w:val="nil"/>
          <w:bottom w:val="nil"/>
          <w:right w:val="nil"/>
          <w:between w:val="nil"/>
        </w:pBdr>
        <w:spacing w:after="240"/>
        <w:rPr>
          <w:rFonts w:eastAsia="Arial Unicode MS"/>
          <w:noProof/>
          <w:bdr w:val="nil"/>
        </w:rPr>
      </w:pPr>
      <w:r w:rsidRPr="000F228D">
        <w:rPr>
          <w:noProof/>
          <w:bdr w:val="nil"/>
        </w:rPr>
        <w:t>•</w:t>
      </w:r>
      <w:r w:rsidRPr="000F228D">
        <w:rPr>
          <w:noProof/>
          <w:u w:color="000000"/>
          <w:bdr w:val="nil"/>
        </w:rPr>
        <w:tab/>
      </w:r>
      <w:r w:rsidRPr="000F228D">
        <w:rPr>
          <w:noProof/>
          <w:bdr w:val="nil"/>
        </w:rPr>
        <w:t>Poveikio vertinimas</w:t>
      </w:r>
    </w:p>
    <w:p w:rsidR="00BE0D22" w:rsidRPr="000F228D" w:rsidRDefault="00BE0D22" w:rsidP="00BE0D22">
      <w:pPr>
        <w:pBdr>
          <w:top w:val="nil"/>
          <w:left w:val="nil"/>
          <w:bottom w:val="nil"/>
          <w:right w:val="nil"/>
          <w:between w:val="nil"/>
          <w:bar w:val="nil"/>
        </w:pBdr>
        <w:spacing w:before="0" w:after="240"/>
        <w:rPr>
          <w:noProof/>
        </w:rPr>
      </w:pPr>
      <w:r w:rsidRPr="000F228D">
        <w:rPr>
          <w:noProof/>
        </w:rPr>
        <w:t xml:space="preserve">Pasiūlymu siekiama nustatyti ribotos taikymo trukmės nuo AIS reglamento ir Šengeno sienų kodekso nukrypti leidžiančią nuostatą, kad būtų užtikrinta laipsniška AIS veikimo pradžia. Atsižvelgiant į politikos tikslą, kitų politikos galimybių nėra. Todėl poveikio vertinimas nėra tinkamas ar būtinas. </w:t>
      </w:r>
    </w:p>
    <w:p w:rsidR="00BE0D22" w:rsidRPr="000F228D" w:rsidRDefault="00BE0D22" w:rsidP="00BE0D22">
      <w:pPr>
        <w:pBdr>
          <w:bar w:val="nil"/>
        </w:pBdr>
        <w:spacing w:before="0" w:after="240"/>
        <w:rPr>
          <w:noProof/>
        </w:rPr>
      </w:pPr>
      <w:r w:rsidRPr="000F228D">
        <w:rPr>
          <w:noProof/>
        </w:rPr>
        <w:t>Remdamasi AIS poveikio vertinimais, atliktais nuo 2008 m., ir konsultacijomis su suinteresuotosiomis šalimis bei diskusijomis Taryboje ir Europos Parlamente, Komisija parengė išsamų poveikio vertinimą, pridedamą prie pasiūlymo dėl AIS reglamento</w:t>
      </w:r>
      <w:r w:rsidRPr="000F228D">
        <w:rPr>
          <w:rStyle w:val="FootnoteReference"/>
          <w:noProof/>
        </w:rPr>
        <w:footnoteReference w:id="8"/>
      </w:r>
      <w:r w:rsidRPr="000F228D">
        <w:rPr>
          <w:noProof/>
        </w:rPr>
        <w:t xml:space="preserve">. Poveikio vertinime daugiausia dėmesio skirta svarbiausiems poreikiams sienų valdymo srityje, kurie turi būti patenkinti sukuriant AIS. Pagrindiniai įsipareigojimai, kuriuos reikia įgyvendinti, yra šie: i) pagerinti patikrinimų kertant sieną kokybę; ii) užtikrinti patikimą asmenų tapatybės nustatymą ir iii) sustiprinti vidaus saugumą ir kovą su terorizmu ir sunkiais nusikaltimais. Šie poreikiai bus patenkinti tik tada, kai AIS pradės veikti. </w:t>
      </w:r>
    </w:p>
    <w:p w:rsidR="00BE0D22" w:rsidRPr="000F228D" w:rsidRDefault="00BE0D22" w:rsidP="00BE0D22">
      <w:pPr>
        <w:pStyle w:val="ManualHeading2"/>
        <w:rPr>
          <w:rFonts w:eastAsia="Arial Unicode MS"/>
          <w:noProof/>
          <w:bdr w:val="nil"/>
        </w:rPr>
      </w:pPr>
      <w:r w:rsidRPr="000F228D">
        <w:rPr>
          <w:noProof/>
          <w:bdr w:val="nil"/>
        </w:rPr>
        <w:t>•</w:t>
      </w:r>
      <w:r w:rsidRPr="000F228D">
        <w:rPr>
          <w:noProof/>
          <w:u w:color="000000"/>
          <w:bdr w:val="nil"/>
        </w:rPr>
        <w:tab/>
      </w:r>
      <w:r w:rsidRPr="000F228D">
        <w:rPr>
          <w:noProof/>
          <w:bdr w:val="nil"/>
        </w:rPr>
        <w:t>Reglamentavimo tinkamumas ir supaprastinimas</w:t>
      </w:r>
    </w:p>
    <w:p w:rsidR="00BE0D22" w:rsidRPr="000F228D" w:rsidRDefault="00BE0D22" w:rsidP="00BE0D22">
      <w:pPr>
        <w:pBdr>
          <w:top w:val="nil"/>
          <w:left w:val="nil"/>
          <w:bottom w:val="nil"/>
          <w:right w:val="nil"/>
          <w:between w:val="nil"/>
          <w:bar w:val="nil"/>
        </w:pBdr>
        <w:spacing w:after="240"/>
        <w:rPr>
          <w:noProof/>
        </w:rPr>
      </w:pPr>
      <w:r w:rsidRPr="000F228D">
        <w:rPr>
          <w:noProof/>
          <w:color w:val="000000"/>
          <w:u w:color="000000"/>
          <w:bdr w:val="nil"/>
        </w:rPr>
        <w:t>Netaikoma.</w:t>
      </w:r>
    </w:p>
    <w:p w:rsidR="00BE0D22" w:rsidRPr="000F228D" w:rsidRDefault="00BE0D22" w:rsidP="00BE0D22">
      <w:pPr>
        <w:pStyle w:val="ManualHeading2"/>
        <w:rPr>
          <w:rFonts w:eastAsia="Arial Unicode MS"/>
          <w:noProof/>
          <w:bdr w:val="nil"/>
        </w:rPr>
      </w:pPr>
      <w:r w:rsidRPr="000F228D">
        <w:rPr>
          <w:noProof/>
          <w:bdr w:val="nil"/>
        </w:rPr>
        <w:t>•</w:t>
      </w:r>
      <w:r w:rsidRPr="000F228D">
        <w:rPr>
          <w:noProof/>
          <w:u w:color="000000"/>
          <w:bdr w:val="nil"/>
        </w:rPr>
        <w:tab/>
      </w:r>
      <w:r w:rsidRPr="000F228D">
        <w:rPr>
          <w:noProof/>
          <w:bdr w:val="nil"/>
        </w:rPr>
        <w:t>Pagrindinės teisės</w:t>
      </w:r>
    </w:p>
    <w:p w:rsidR="00BE0D22" w:rsidRPr="000F228D" w:rsidRDefault="00BE0D22" w:rsidP="00BE0D22">
      <w:pPr>
        <w:pBdr>
          <w:top w:val="nil"/>
          <w:left w:val="nil"/>
          <w:bottom w:val="nil"/>
          <w:right w:val="nil"/>
          <w:between w:val="nil"/>
          <w:bar w:val="nil"/>
        </w:pBdr>
        <w:spacing w:before="0" w:after="240"/>
        <w:rPr>
          <w:noProof/>
        </w:rPr>
      </w:pPr>
      <w:r w:rsidRPr="000F228D">
        <w:rPr>
          <w:noProof/>
        </w:rPr>
        <w:t>Pasiūlyme visapusiškai atsižvelgiama į pagrindines teises ir principus, pripažintus Europos Sąjungos pagrindinių teisių chartijoje. Visų pirma siūlomomis priemonėmis atsižvelgiama į Chartijos 6 straipsnį, kuriuo saugoma pagrindinė teisė į laisvę ir saugumą, Chartijos 7 straipsnį, kuriuo saugoma kiekvieno asmens pagrindinė teisė į tai, kad būtų gerbiamas jo privatus ir šeimos gyvenimas, ir 8 straipsnį dėl pagrindinės teisės į asmens duomenų apsaugą. Siūlomos priemonės taip pat atitinka SESV 16 straipsnį, kuriuo kiekvienam asmeniui užtikrinama teisė į jo asmens duomenų apsaugą.</w:t>
      </w:r>
    </w:p>
    <w:p w:rsidR="00BE0D22" w:rsidRPr="000F228D" w:rsidRDefault="1744AB68" w:rsidP="371983FE">
      <w:pPr>
        <w:pBdr>
          <w:top w:val="nil"/>
          <w:left w:val="nil"/>
          <w:bottom w:val="nil"/>
          <w:right w:val="nil"/>
          <w:between w:val="nil"/>
          <w:bar w:val="nil"/>
        </w:pBdr>
        <w:spacing w:before="0" w:after="240"/>
        <w:rPr>
          <w:b/>
          <w:bCs/>
          <w:smallCaps/>
          <w:noProof/>
        </w:rPr>
      </w:pPr>
      <w:r w:rsidRPr="000F228D">
        <w:rPr>
          <w:noProof/>
        </w:rPr>
        <w:t>Pasiūlymu nekeičiamos griežtos prieigos prie AIS taisyklės ir AIS reglamente nustatytos būtinos apsaugos priemonės, įskaitant asmens duomenų privatumą kaip vieną iš pagrindinių teisių ir teisę į informaciją.</w:t>
      </w:r>
      <w:r w:rsidRPr="000F228D">
        <w:rPr>
          <w:b/>
          <w:smallCaps/>
          <w:noProof/>
          <w:shd w:val="clear" w:color="auto" w:fill="FFFFFF"/>
        </w:rPr>
        <w:t xml:space="preserve"> </w:t>
      </w:r>
    </w:p>
    <w:p w:rsidR="00BE0D22" w:rsidRPr="000F228D" w:rsidRDefault="00BE0D22" w:rsidP="00BE0D22">
      <w:pPr>
        <w:pStyle w:val="ManualHeading1"/>
        <w:rPr>
          <w:noProof/>
        </w:rPr>
      </w:pPr>
      <w:r w:rsidRPr="000F228D">
        <w:rPr>
          <w:noProof/>
        </w:rPr>
        <w:t>4.</w:t>
      </w:r>
      <w:r w:rsidRPr="000F228D">
        <w:rPr>
          <w:noProof/>
        </w:rPr>
        <w:tab/>
        <w:t>POVEIKIS BIUDŽETUI</w:t>
      </w:r>
    </w:p>
    <w:p w:rsidR="00BE0D22" w:rsidRPr="000F228D" w:rsidRDefault="00BE0D22" w:rsidP="00BE0D22">
      <w:pPr>
        <w:pBdr>
          <w:top w:val="nil"/>
          <w:left w:val="nil"/>
          <w:bottom w:val="nil"/>
          <w:right w:val="nil"/>
          <w:between w:val="nil"/>
          <w:bar w:val="nil"/>
        </w:pBdr>
        <w:spacing w:before="0" w:after="240"/>
        <w:rPr>
          <w:noProof/>
        </w:rPr>
      </w:pPr>
      <w:r w:rsidRPr="000F228D">
        <w:rPr>
          <w:noProof/>
        </w:rPr>
        <w:t>Šis pasiūlymas neturi poveikio ES biudžetui.</w:t>
      </w:r>
    </w:p>
    <w:p w:rsidR="00BE0D22" w:rsidRPr="000F228D" w:rsidRDefault="00BE0D22" w:rsidP="00BE0D22">
      <w:pPr>
        <w:pStyle w:val="ManualHeading1"/>
        <w:rPr>
          <w:noProof/>
        </w:rPr>
      </w:pPr>
      <w:r w:rsidRPr="000F228D">
        <w:rPr>
          <w:noProof/>
        </w:rPr>
        <w:t>5.</w:t>
      </w:r>
      <w:r w:rsidRPr="000F228D">
        <w:rPr>
          <w:noProof/>
        </w:rPr>
        <w:tab/>
        <w:t>KITI ELEMENTAI</w:t>
      </w:r>
    </w:p>
    <w:p w:rsidR="00BE0D22" w:rsidRPr="000F228D" w:rsidRDefault="00BE0D22" w:rsidP="00BE0D22">
      <w:pPr>
        <w:pStyle w:val="ManualHeading2"/>
        <w:rPr>
          <w:rFonts w:eastAsia="Arial Unicode MS"/>
          <w:noProof/>
          <w:bdr w:val="nil"/>
        </w:rPr>
      </w:pPr>
      <w:r w:rsidRPr="000F228D">
        <w:rPr>
          <w:noProof/>
          <w:bdr w:val="nil"/>
        </w:rPr>
        <w:t>•</w:t>
      </w:r>
      <w:r w:rsidRPr="000F228D">
        <w:rPr>
          <w:noProof/>
          <w:u w:color="000000"/>
          <w:bdr w:val="nil"/>
        </w:rPr>
        <w:tab/>
      </w:r>
      <w:r w:rsidRPr="000F228D">
        <w:rPr>
          <w:noProof/>
          <w:bdr w:val="nil"/>
        </w:rPr>
        <w:t>Įgyvendinimo planai ir stebėsena, vertinimas ir ataskaitų teikimo tvarka</w:t>
      </w:r>
    </w:p>
    <w:p w:rsidR="00BE0D22" w:rsidRPr="000F228D" w:rsidRDefault="00BE0D22" w:rsidP="00BE0D22">
      <w:pPr>
        <w:pBdr>
          <w:top w:val="nil"/>
          <w:left w:val="nil"/>
          <w:bottom w:val="nil"/>
          <w:right w:val="nil"/>
          <w:between w:val="nil"/>
          <w:bar w:val="nil"/>
        </w:pBdr>
        <w:spacing w:before="0" w:after="240"/>
        <w:rPr>
          <w:noProof/>
        </w:rPr>
      </w:pPr>
      <w:r w:rsidRPr="000F228D">
        <w:rPr>
          <w:noProof/>
        </w:rPr>
        <w:t>Siūlomo reglamento vertės, rezultatų ir poveikio stebėsenos programa atitinka AIS reglamento 72 straipsnyje nustatytą programą.</w:t>
      </w:r>
    </w:p>
    <w:p w:rsidR="00BE0D22" w:rsidRPr="000F228D" w:rsidRDefault="00BE0D22" w:rsidP="00BE0D22">
      <w:pPr>
        <w:pBdr>
          <w:top w:val="nil"/>
          <w:left w:val="nil"/>
          <w:bottom w:val="nil"/>
          <w:right w:val="nil"/>
          <w:between w:val="nil"/>
          <w:bar w:val="nil"/>
        </w:pBdr>
        <w:spacing w:before="0" w:after="240"/>
        <w:rPr>
          <w:noProof/>
        </w:rPr>
      </w:pPr>
      <w:r w:rsidRPr="000F228D">
        <w:rPr>
          <w:noProof/>
        </w:rPr>
        <w:t>Be to, nuoseklus mechanizmas, grindžiamas diegimo planais ir pareigomis teikti ataskaitas, suteikia galimybę priimti sprendimus ir vykdyti bendrą stebėseną prieš laipsnišką sistemos naudojimo pradžią ir jos laikotarpiu. Centriniu ir nacionaliniu lygmenimis parengti diegimo planai yra glaudaus valstybių narių, eu-LISA ir Komisijos bendradarbiavimo rezultatas.</w:t>
      </w:r>
    </w:p>
    <w:p w:rsidR="00BE0D22" w:rsidRPr="000F228D" w:rsidRDefault="00BE0D22" w:rsidP="00BE0D22">
      <w:pPr>
        <w:pStyle w:val="ManualHeading2"/>
        <w:rPr>
          <w:rFonts w:eastAsia="Arial Unicode MS"/>
          <w:noProof/>
          <w:bdr w:val="nil"/>
        </w:rPr>
      </w:pPr>
      <w:r w:rsidRPr="000F228D">
        <w:rPr>
          <w:noProof/>
          <w:bdr w:val="nil"/>
        </w:rPr>
        <w:t>•</w:t>
      </w:r>
      <w:r w:rsidRPr="000F228D">
        <w:rPr>
          <w:noProof/>
          <w:u w:color="000000"/>
          <w:bdr w:val="nil"/>
        </w:rPr>
        <w:tab/>
      </w:r>
      <w:r w:rsidRPr="000F228D">
        <w:rPr>
          <w:noProof/>
          <w:bdr w:val="nil"/>
        </w:rPr>
        <w:t>Išsamus konkrečių pasiūlymo nuostatų paaiškinimas</w:t>
      </w:r>
    </w:p>
    <w:p w:rsidR="00BE0D22" w:rsidRPr="000F228D" w:rsidRDefault="00BE0D22" w:rsidP="00BE0D22">
      <w:pPr>
        <w:rPr>
          <w:noProof/>
        </w:rPr>
      </w:pPr>
      <w:r w:rsidRPr="000F228D">
        <w:rPr>
          <w:noProof/>
        </w:rPr>
        <w:t>Pasiūlymas sudarytas iš toliau aprašytų dalių.</w:t>
      </w:r>
    </w:p>
    <w:p w:rsidR="00BE0D22" w:rsidRPr="000F228D" w:rsidRDefault="6A105A5B" w:rsidP="00A065B9">
      <w:pPr>
        <w:pStyle w:val="Tiret0"/>
        <w:numPr>
          <w:ilvl w:val="0"/>
          <w:numId w:val="21"/>
        </w:numPr>
        <w:rPr>
          <w:i/>
          <w:iCs/>
          <w:noProof/>
        </w:rPr>
      </w:pPr>
      <w:r w:rsidRPr="000F228D">
        <w:rPr>
          <w:b/>
          <w:bCs/>
          <w:noProof/>
        </w:rPr>
        <w:t>Laipsniškas diegimas (1, 2 ir 4 straipsniai).</w:t>
      </w:r>
      <w:r w:rsidRPr="000F228D">
        <w:rPr>
          <w:noProof/>
        </w:rPr>
        <w:t xml:space="preserve"> Valstybės narės pradės naudoti AIS laipsniškai, pradžioje registruodamos ne mažiau kaip 10 proc. apskaičiuotų sienos kirtimo atvejų, o laipsniškos sistemos veikimo pradžios laikotarpio pabaigoje – visus asmenis. Sienos perėjimo punktuose, kuriuose AIS veikia, bus registruojami atsisakymo leisti atvykti atvejai. Valstybės narės turės galimybę paspartinti įgyvendinimą nacionaliniu lygmeniu arba pradėti naudoti AIS visu operaciniu pajėgumu. Europolas taip pat pradės naudoti AIS nuo pirmos laipsniškos sistemos veikimo pradžios laikotarpio dienos. </w:t>
      </w:r>
    </w:p>
    <w:p w:rsidR="00BE0D22" w:rsidRPr="000F228D" w:rsidRDefault="4BC05AE3" w:rsidP="00BE0D22">
      <w:pPr>
        <w:pStyle w:val="Tiret0"/>
        <w:rPr>
          <w:noProof/>
        </w:rPr>
      </w:pPr>
      <w:r w:rsidRPr="000F228D">
        <w:rPr>
          <w:b/>
          <w:bCs/>
          <w:noProof/>
        </w:rPr>
        <w:t>Diegimo planai, stebėsena ir ataskaitų teikimas (3 straipsnis).</w:t>
      </w:r>
      <w:r w:rsidRPr="000F228D">
        <w:rPr>
          <w:noProof/>
        </w:rPr>
        <w:t xml:space="preserve"> Pasikonsultavus su Komisija, išsami informacija apie laipsnišką sistemos veikimo pradžią centriniu ir nacionaliniu lygmenimis bus išdėstyta eu-LISA ir valstybių narių diegimo planuose. Valstybės narės kas mėnesį teiks pažangos ataskaitas Komisijai ir eu-LISA. Jei valstybė narė nuspręstų pradėti naudoti AIS visu operaciniu pajėgumu, diegimo plane būtų tik paaiškintas toks pasirinkimas.</w:t>
      </w:r>
    </w:p>
    <w:p w:rsidR="00BE0D22" w:rsidRPr="000F228D" w:rsidRDefault="31CE0F4E" w:rsidP="00D72D7C">
      <w:pPr>
        <w:pStyle w:val="Tiret0"/>
        <w:rPr>
          <w:noProof/>
        </w:rPr>
      </w:pPr>
      <w:r w:rsidRPr="000F228D">
        <w:rPr>
          <w:b/>
          <w:bCs/>
          <w:noProof/>
        </w:rPr>
        <w:t>Laikinos taisyklės, kuriomis nukrypstama nuo AIS reglamento ir Šengeno sienų kodekso (5 straipsnis).</w:t>
      </w:r>
      <w:r w:rsidRPr="000F228D">
        <w:rPr>
          <w:noProof/>
        </w:rPr>
        <w:t xml:space="preserve"> Privalomas visų į AIS taikymo sritį patenkančių asmenų kelionės dokumentų antspaudavimas galios iki laipsniško sistemos veikimo pradžios laikotarpio pabaigos. Kai AIS bus įdiegta, valstybės narės registruos keliautojų duomenis, nurodomus jų kelionės dokumentuose. Valstybės narės gali laipsniškai pradėti registruoti biometrinius duomenis. Institucijos, turinčios prieigą prie duomenų, užregistruotų AIS laipsniškos jos veikimo pradžios laikotarpiu, laikys, kad antspaudai yra svarbesni už AIS registruotus duomenis. Sienos perėjimo punktuose, kuriuose naudojama AIS, bus naudojamasi AIS ir VIS sąveikumu. Į galimus automatinės skaičiuoklės pateiktos informacijos apie ilgiausią likusią leidžiamo buvimo trukmę padarinius nebus atsižvelgiama. Trečiųjų šalių piliečių tapatybė ir ankstesnė registracija bus tikrinamos tik tuose sienos perėjimo punktuose, kuriuose AIS naudojama su biometrinėmis funkcijomis. Interneto svetainė, informacinė kampanija ir keliautojams teiktinas šablonas bus pritaikyti atsižvelgiant į laipsnišką sistemos veikimo pradžią. Siekiant užtikrinti ES teisinių priemonių nuoseklumą ir aiškų taisyklių taikymą, laipsniškos AIS veikimo pradžios laikotarpiu bus sustabdytas tam tikrų AIS reglamento ir Šengeno sienų kodekso nuostatų taikymas.</w:t>
      </w:r>
    </w:p>
    <w:p w:rsidR="00BE0D22" w:rsidRPr="000F228D" w:rsidRDefault="0B850AC7" w:rsidP="5418986D">
      <w:pPr>
        <w:pStyle w:val="Tiret0"/>
        <w:rPr>
          <w:rFonts w:eastAsia="Times New Roman"/>
          <w:noProof/>
        </w:rPr>
      </w:pPr>
      <w:r w:rsidRPr="000F228D">
        <w:rPr>
          <w:b/>
          <w:bCs/>
          <w:noProof/>
        </w:rPr>
        <w:t>Prieiga prie AIS duomenų (6 straipsnis).</w:t>
      </w:r>
      <w:r w:rsidRPr="000F228D">
        <w:rPr>
          <w:noProof/>
        </w:rPr>
        <w:t xml:space="preserve"> </w:t>
      </w:r>
      <w:r w:rsidRPr="000F228D">
        <w:rPr>
          <w:noProof/>
          <w:color w:val="333333"/>
        </w:rPr>
        <w:t>Atitinkamos institucijos turėtų atsižvelgti į tai, kad laipsniškos AIS veikimo pradžios laikotarpiu AIS registruoti duomenys gali būti neišsamūs.</w:t>
      </w:r>
      <w:r w:rsidRPr="000F228D">
        <w:rPr>
          <w:noProof/>
        </w:rPr>
        <w:t xml:space="preserve"> Europos sienų ir pakrančių apsaugos agentūra nenaudos laipsniškos sistemos veikimo pradžios laikotarpiu AIS registruotų duomenų rizikos analizei ir pažeidžiamumo vertinimams. Laipsniškos sistemos veikimo pradžios laikotarpiu bus sustabdytas kelių AIS funkcijų, dėl kurių AIS turi būti vienodai taikoma visose valstybėse narėse, naudojimas. Vežėjai saityno paslaugomis gali pradėti naudotis tik praėjus 90 dienų nuo laipsniškos sistemos veikimo pradžios laikotarpio pradžios.</w:t>
      </w:r>
    </w:p>
    <w:p w:rsidR="00BE0D22" w:rsidRPr="000F228D" w:rsidRDefault="4BC05AE3" w:rsidP="00BE0D22">
      <w:pPr>
        <w:pStyle w:val="Tiret0"/>
        <w:rPr>
          <w:noProof/>
        </w:rPr>
      </w:pPr>
      <w:r w:rsidRPr="000F228D">
        <w:rPr>
          <w:b/>
          <w:bCs/>
          <w:noProof/>
        </w:rPr>
        <w:t>AIS veikimo sustabdymas (7 straipsnis).</w:t>
      </w:r>
      <w:r w:rsidRPr="000F228D">
        <w:rPr>
          <w:noProof/>
        </w:rPr>
        <w:t xml:space="preserve"> Išskirtiniais AIS centrinės sistemos, nacionalinių sistemų ar ryšių infrastruktūros gedimo arba pernelyg ilgo laukimo prie sienų atvejais valstybės narės gali nuspręsti neregistruoti jokių duomenų (visiškas sustabdymas) arba neregistruoti biometrinių duomenų (dalinis sustabdymas). Pasibaigus laipsniškos sistemos veikimo pradžios laikotarpiui, išskirtinėmis aplinkybėmis, dėl kurių eismas yra toks intensyvus, kad laukimo prie sienų laikas tampa pernelyg ilgas, bus galima ribotą laikotarpį iš dalies sustabdyti sistemos veikimą. </w:t>
      </w:r>
    </w:p>
    <w:p w:rsidR="005F1085" w:rsidRPr="000F228D" w:rsidRDefault="5593C8DC" w:rsidP="00921D3B">
      <w:pPr>
        <w:pStyle w:val="Tiret0"/>
        <w:rPr>
          <w:noProof/>
        </w:rPr>
      </w:pPr>
      <w:r w:rsidRPr="000F228D">
        <w:rPr>
          <w:b/>
          <w:bCs/>
          <w:noProof/>
        </w:rPr>
        <w:t>Įsigaliojimas ir taikymas (8 straipsnis).</w:t>
      </w:r>
      <w:r w:rsidRPr="000F228D">
        <w:rPr>
          <w:noProof/>
        </w:rPr>
        <w:t xml:space="preserve"> Pasiūlyme nustatyti trys taikymo etapai: i) parengiamasis darbas, susijęs su 3 straipsnyje nurodytais diegimo planais, būtų pradėtas iki siūlomo reglamento įsigaliojimo dienos; ii) laipsniško sistemos veikimo pradžios laikotarpis prasidės nuo dienos, kurią Komisija nustatys pagal AIS reglamento 66 straipsnio 1 dalį, gavusi visus valstybių narių pranešimus pagal AIS reglamento 66 straipsnio 1 dalies c punktą, ir iii) kai kurioms nukrypti leidžiančioms taisyklėms, susijusioms su pereinamojo laikotarpio ir pereinamojo laikotarpio priemonių taikymu, galimybe susipažinti su neišsamiomis bylomis ir jų naudojimu, vežėjų pareiga tikrinti antspaudus 6 straipsnyje nurodytuose kelionės dokumentuose ir 7 straipsnyje nurodytu sistemos veikimo sustabdymo mechanizmu, bus taikomas pratęstas taikymo laikotarpis. Pagal AIS reglamento 66 straipsnio 1 dalies c punktą teikiami valstybių narių pranešimai turėtų būti vertinami atsižvelgiant į laipsnišką sistemos veikimo pradžią. Šiais pranešimais valstybės narės patvirtina savo gebėjimą naudotis AIS. Vis dėlto tai nereiškia, kad visi sienos perėjimo punktai turi būti visiškai paruošti ir aprūpinti įranga nuo laipsniškumo principu grindžiamo požiūrio taikymo pradžios.</w:t>
      </w:r>
    </w:p>
    <w:p w:rsidR="00B06A31" w:rsidRPr="000F228D" w:rsidRDefault="00B06A31" w:rsidP="00B06A31">
      <w:pPr>
        <w:rPr>
          <w:noProof/>
        </w:rPr>
        <w:sectPr w:rsidR="00B06A31" w:rsidRPr="000F228D" w:rsidSect="00042010">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pPr>
    </w:p>
    <w:p w:rsidR="001428F5" w:rsidRDefault="001703B7">
      <w:pPr>
        <w:pStyle w:val="Rfrenceinterinstitutionnelle"/>
        <w:rPr>
          <w:noProof/>
        </w:rPr>
      </w:pPr>
      <w:r>
        <w:rPr>
          <w:noProof/>
        </w:rPr>
        <w:t>2024/0315 (COD)</w:t>
      </w:r>
    </w:p>
    <w:p w:rsidR="005F1085" w:rsidRPr="000F228D" w:rsidRDefault="000F228D" w:rsidP="000F228D">
      <w:pPr>
        <w:pStyle w:val="Statut"/>
        <w:rPr>
          <w:noProof/>
        </w:rPr>
      </w:pPr>
      <w:r w:rsidRPr="000F228D">
        <w:rPr>
          <w:noProof/>
        </w:rPr>
        <w:t>Pasiūlymas</w:t>
      </w:r>
    </w:p>
    <w:p w:rsidR="005F1085" w:rsidRPr="000F228D" w:rsidRDefault="000F228D" w:rsidP="000F228D">
      <w:pPr>
        <w:pStyle w:val="Typedudocument"/>
        <w:rPr>
          <w:noProof/>
        </w:rPr>
      </w:pPr>
      <w:r w:rsidRPr="000F228D">
        <w:rPr>
          <w:noProof/>
        </w:rPr>
        <w:t>EUROPOS PARLAMENTO IR TARYBOS REGLAMENTAS</w:t>
      </w:r>
    </w:p>
    <w:p w:rsidR="005F1085" w:rsidRPr="000F228D" w:rsidRDefault="000F228D" w:rsidP="000F228D">
      <w:pPr>
        <w:pStyle w:val="Titreobjet"/>
        <w:rPr>
          <w:noProof/>
        </w:rPr>
      </w:pPr>
      <w:r w:rsidRPr="000F228D">
        <w:rPr>
          <w:noProof/>
        </w:rPr>
        <w:t>dėl laikinos nuo tam tikrų Reglamento (ES) 2017/2226 ir Reglamento (ES) 2016/399 nuostatų nukrypti leidžiančios nuostatos, susijusios su laipsniška atvykimo ir išvykimo sistemos veikimo pradžia</w:t>
      </w:r>
      <w:r w:rsidRPr="000F228D">
        <w:rPr>
          <w:noProof/>
        </w:rPr>
        <w:br/>
      </w:r>
    </w:p>
    <w:p w:rsidR="005F1085" w:rsidRPr="000F228D" w:rsidRDefault="005F1085" w:rsidP="00EA4AAF">
      <w:pPr>
        <w:pStyle w:val="Institutionquiagit"/>
        <w:rPr>
          <w:noProof/>
        </w:rPr>
      </w:pPr>
      <w:r w:rsidRPr="000F228D">
        <w:rPr>
          <w:noProof/>
        </w:rPr>
        <w:t>EUROPOS PARLAMENTAS IR EUROPOS SĄJUNGOS TARYBA,</w:t>
      </w:r>
    </w:p>
    <w:p w:rsidR="009B4800" w:rsidRPr="000F228D" w:rsidRDefault="009B4800" w:rsidP="009B4800">
      <w:pPr>
        <w:rPr>
          <w:noProof/>
        </w:rPr>
      </w:pPr>
      <w:r w:rsidRPr="000F228D">
        <w:rPr>
          <w:noProof/>
        </w:rPr>
        <w:t>atsižvelgdami į Sutartį dėl Europos Sąjungos veikimo, ypač į jos 77 straipsnio 2 dalies b ir d punktus ir 87 straipsnio 2 dalies a punktą,</w:t>
      </w:r>
    </w:p>
    <w:p w:rsidR="005F1085" w:rsidRPr="000F228D" w:rsidRDefault="005F1085">
      <w:pPr>
        <w:rPr>
          <w:noProof/>
        </w:rPr>
      </w:pPr>
      <w:r w:rsidRPr="000F228D">
        <w:rPr>
          <w:noProof/>
        </w:rPr>
        <w:t>atsižvelgdami į Europos Komisijos pasiūlymą,</w:t>
      </w:r>
    </w:p>
    <w:p w:rsidR="005F1085" w:rsidRPr="000F228D" w:rsidRDefault="005F1085">
      <w:pPr>
        <w:rPr>
          <w:noProof/>
        </w:rPr>
      </w:pPr>
      <w:r w:rsidRPr="000F228D">
        <w:rPr>
          <w:noProof/>
        </w:rPr>
        <w:t>teisėkūros procedūra priimamo akto projektą perdavus nacionaliniams parlamentams,</w:t>
      </w:r>
    </w:p>
    <w:p w:rsidR="005F1085" w:rsidRPr="000F228D" w:rsidRDefault="005F1085">
      <w:pPr>
        <w:rPr>
          <w:noProof/>
        </w:rPr>
      </w:pPr>
      <w:r w:rsidRPr="000F228D">
        <w:rPr>
          <w:noProof/>
        </w:rPr>
        <w:t>laikydamiesi įprastos teisėkūros procedūros</w:t>
      </w:r>
      <w:r w:rsidR="0086315B" w:rsidRPr="000F228D">
        <w:rPr>
          <w:rStyle w:val="FootnoteReference"/>
          <w:noProof/>
        </w:rPr>
        <w:footnoteReference w:id="9"/>
      </w:r>
      <w:r w:rsidRPr="000F228D">
        <w:rPr>
          <w:noProof/>
        </w:rPr>
        <w:t>,</w:t>
      </w:r>
    </w:p>
    <w:p w:rsidR="005F1085" w:rsidRPr="000F228D" w:rsidRDefault="005F1085">
      <w:pPr>
        <w:rPr>
          <w:noProof/>
        </w:rPr>
      </w:pPr>
      <w:r w:rsidRPr="000F228D">
        <w:rPr>
          <w:noProof/>
        </w:rPr>
        <w:t>kadangi:</w:t>
      </w:r>
    </w:p>
    <w:p w:rsidR="00BE0D22" w:rsidRPr="000F228D" w:rsidRDefault="00D96828" w:rsidP="00D96828">
      <w:pPr>
        <w:pStyle w:val="ManualConsidrant"/>
        <w:rPr>
          <w:noProof/>
        </w:rPr>
      </w:pPr>
      <w:r w:rsidRPr="00D96828">
        <w:rPr>
          <w:noProof/>
        </w:rPr>
        <w:t>(1)</w:t>
      </w:r>
      <w:r w:rsidRPr="00D96828">
        <w:rPr>
          <w:noProof/>
        </w:rPr>
        <w:tab/>
      </w:r>
      <w:r w:rsidR="00180961" w:rsidRPr="000F228D">
        <w:rPr>
          <w:noProof/>
        </w:rPr>
        <w:t>Europos Parlamento ir Tarybos reglamento (ES) 2017/2226</w:t>
      </w:r>
      <w:r w:rsidR="00A276E8" w:rsidRPr="000F228D">
        <w:rPr>
          <w:rStyle w:val="FootnoteReference"/>
          <w:noProof/>
        </w:rPr>
        <w:footnoteReference w:id="10"/>
      </w:r>
      <w:r w:rsidR="00180961" w:rsidRPr="000F228D">
        <w:rPr>
          <w:noProof/>
        </w:rPr>
        <w:t xml:space="preserve">, kuriuo sukuriama atvykimo ir išvykimo sistema (AIS), 66 straipsnio 1 dalyje nustatyta, kad Komisija turi nuspręsti, nuo kurios datos AIS turi pradėti veikti, jeigu įvykdomos tam tikros sąlygos; </w:t>
      </w:r>
    </w:p>
    <w:p w:rsidR="00BE0D22" w:rsidRPr="000F228D" w:rsidRDefault="00D96828" w:rsidP="00D96828">
      <w:pPr>
        <w:pStyle w:val="ManualConsidrant"/>
        <w:rPr>
          <w:noProof/>
        </w:rPr>
      </w:pPr>
      <w:r w:rsidRPr="00D96828">
        <w:rPr>
          <w:noProof/>
        </w:rPr>
        <w:t>(2)</w:t>
      </w:r>
      <w:r w:rsidRPr="00D96828">
        <w:rPr>
          <w:noProof/>
        </w:rPr>
        <w:tab/>
      </w:r>
      <w:r w:rsidR="7286511D" w:rsidRPr="000F228D">
        <w:rPr>
          <w:noProof/>
        </w:rPr>
        <w:t xml:space="preserve">vis dėlto Komisija negavo visų pranešimų pagal Reglamento (ES) 2017/2226 66 straipsnio 1 dalies c punktą, o tai yra viena iš sąlygų sprendimui dėl AIS veikimo pradžios priimti; </w:t>
      </w:r>
    </w:p>
    <w:p w:rsidR="00BE0D22" w:rsidRPr="000F228D" w:rsidRDefault="00D96828" w:rsidP="00D96828">
      <w:pPr>
        <w:pStyle w:val="ManualConsidrant"/>
        <w:rPr>
          <w:noProof/>
        </w:rPr>
      </w:pPr>
      <w:r w:rsidRPr="00D96828">
        <w:rPr>
          <w:noProof/>
        </w:rPr>
        <w:t>(3)</w:t>
      </w:r>
      <w:r w:rsidRPr="00D96828">
        <w:rPr>
          <w:noProof/>
        </w:rPr>
        <w:tab/>
      </w:r>
      <w:r w:rsidR="00BE0D22" w:rsidRPr="000F228D">
        <w:rPr>
          <w:noProof/>
        </w:rPr>
        <w:t xml:space="preserve">Reglamente (ES) 2017/2226 numatyta tik sistemos naudojimo visu operaciniu pajėgumu pradžia, reikalaujant, kad visos valstybės narės visuose savo išorės sienos perėjimo punktuose pradėtų naudoti AIS visu operaciniu pajėgumu ir vienu metu visų trečiųjų šalių piliečių, kurie turi būti registruojami AIS, atžvilgiu; </w:t>
      </w:r>
    </w:p>
    <w:p w:rsidR="00BE0D22" w:rsidRPr="000F228D" w:rsidRDefault="00D96828" w:rsidP="00D96828">
      <w:pPr>
        <w:pStyle w:val="ManualConsidrant"/>
        <w:rPr>
          <w:noProof/>
        </w:rPr>
      </w:pPr>
      <w:r w:rsidRPr="00D96828">
        <w:rPr>
          <w:noProof/>
        </w:rPr>
        <w:t>(4)</w:t>
      </w:r>
      <w:r w:rsidRPr="00D96828">
        <w:rPr>
          <w:noProof/>
        </w:rPr>
        <w:tab/>
      </w:r>
      <w:r w:rsidR="00BE0D22" w:rsidRPr="000F228D">
        <w:rPr>
          <w:noProof/>
        </w:rPr>
        <w:t xml:space="preserve">siekiant suteikti valstybėms narėms reikiamą lankstumą pradėti naudoti AIS atsižvelgiant į savo pasirengimo lygį ir palengvinti techninį ir operatyvinį pritaikymą pradedant naudoti AIS, būtina nustatyti laipsniškos AIS naudojimo pradžios taisykles. Kad šis pritaikymas atspindėtų galimus keliautojų srautus ir sezoninius didžiausių srautų laikotarpius, tokia laipsniška pradžia turėtų trukti 180 kalendorinių dienų; </w:t>
      </w:r>
    </w:p>
    <w:p w:rsidR="00BE0D22" w:rsidRPr="000F228D" w:rsidRDefault="00D96828" w:rsidP="00D96828">
      <w:pPr>
        <w:pStyle w:val="ManualConsidrant"/>
        <w:rPr>
          <w:noProof/>
        </w:rPr>
      </w:pPr>
      <w:r w:rsidRPr="00D96828">
        <w:rPr>
          <w:noProof/>
        </w:rPr>
        <w:t>(5)</w:t>
      </w:r>
      <w:r w:rsidRPr="00D96828">
        <w:rPr>
          <w:noProof/>
        </w:rPr>
        <w:tab/>
      </w:r>
      <w:r w:rsidR="2872881E" w:rsidRPr="000F228D">
        <w:rPr>
          <w:noProof/>
        </w:rPr>
        <w:t>todėl, siekiant sudaryti sąlygas laipsniškai pradėti naudoti AIS, būtina nukrypti nuo tam tikrų Europos Parlamento ir Tarybos reglamentų (ES) 2017/2226 ir (ES) 2016/399</w:t>
      </w:r>
      <w:r w:rsidR="00281C61" w:rsidRPr="000F228D">
        <w:rPr>
          <w:rStyle w:val="FootnoteReference"/>
          <w:noProof/>
        </w:rPr>
        <w:footnoteReference w:id="11"/>
      </w:r>
      <w:r w:rsidR="2872881E" w:rsidRPr="000F228D">
        <w:rPr>
          <w:noProof/>
        </w:rPr>
        <w:t xml:space="preserve"> (Šengeno sienų kodeksas) nuostatų. Kitos Reglamente (ES) 2017/2226 nustatytos taisyklės, kurioms šis reglamentas netaikomas, taikomos kaip numatyta tame reglamente. Visų pirma laipsniškos AIS naudojimo pradžios laikotarpiu registruoti duomenys atitinka Reglamente (ES) 2017/2226 nustatytas taisykles ir laikomi patikimais bei tiksliais; </w:t>
      </w:r>
    </w:p>
    <w:p w:rsidR="00BE0D22" w:rsidRPr="000F228D" w:rsidRDefault="00D96828" w:rsidP="00D96828">
      <w:pPr>
        <w:pStyle w:val="ManualConsidrant"/>
        <w:rPr>
          <w:noProof/>
        </w:rPr>
      </w:pPr>
      <w:r w:rsidRPr="00D96828">
        <w:rPr>
          <w:noProof/>
        </w:rPr>
        <w:t>(6)</w:t>
      </w:r>
      <w:r w:rsidRPr="00D96828">
        <w:rPr>
          <w:noProof/>
        </w:rPr>
        <w:tab/>
      </w:r>
      <w:r w:rsidR="4BC05AE3" w:rsidRPr="000F228D">
        <w:rPr>
          <w:noProof/>
        </w:rPr>
        <w:t xml:space="preserve">valstybės narės turėtų laipsniškai pradėti naudoti AIS, kad būtų registruojami atvykstančių ir išvykstančių trečiųjų šalių piliečių, kurie turi būti registruojami AIS viename ar keliuose sienos perėjimo punktuose, duomenys. Jei įmanoma ir taikytina, valstybės narės turėtų įtraukti oro, sausumos ir jūrų sienos perėjimo punktus. Siekdamos užtikrinti kontroliuojamą AIS paleidimą ir, kai aktualu, geresnį galimo ilgo laukimo prie sienų laiko valdymą ir tokio laukimo išvengti, valstybės narės turėtų laipsniškai įdiegti visas AIS funkcijas ir laipsniškai pradėti registruoti visų trečiųjų šalių piliečių, kurie turi būti registruojami AIS, duomenis. Kad būtų užtikrintas koordinuotas požiūris, sistema turėtų būti laipsniškai pradėta naudoti etapais, kuriais turėtų būti nustatyti būtiniausi reikalavimai, kuriuos turi įvykdyti valstybės narės. Valstybės narės turės galimybę paspartinti įgyvendinimą nacionaliniu lygmeniu arba pradėti naudoti AIS visu operaciniu pajėgumu nuo laipsniškumo principu grindžiamo požiūrio taikymo pradžios;  </w:t>
      </w:r>
    </w:p>
    <w:p w:rsidR="0019603A" w:rsidRPr="000F228D" w:rsidRDefault="00D96828" w:rsidP="00D96828">
      <w:pPr>
        <w:pStyle w:val="ManualConsidrant"/>
        <w:rPr>
          <w:noProof/>
        </w:rPr>
      </w:pPr>
      <w:r w:rsidRPr="00D96828">
        <w:rPr>
          <w:noProof/>
        </w:rPr>
        <w:t>(7)</w:t>
      </w:r>
      <w:r w:rsidRPr="00D96828">
        <w:rPr>
          <w:noProof/>
        </w:rPr>
        <w:tab/>
      </w:r>
      <w:r w:rsidR="00BE0D22" w:rsidRPr="000F228D">
        <w:rPr>
          <w:noProof/>
        </w:rPr>
        <w:t xml:space="preserve">siekiant palengvinti sklandų AIS diegimą, Europos Sąjungos didelės apimties IT sistemų laisvės, saugumo ir teisingumo erdvėje operacijų valdymo agentūra (eu-LISA) turėtų parengti aukšto lygio diegimo planą, kad valstybėms narėms ir Sąjungos agentūroms būtų pateiktos gairės dėl AIS diegimo planavimo ir vykdymo jos laipsniškos veikimo pradžios laikotarpiu, ir pateikti jį Komisijai, valstybėms narėms ir Sąjungos agentūroms. Į šį planą turėtų būti įtrauktos kiekvienam diegimo etapui eu-LISA nustatytos centrinės sistemos pajėgumų ribos. Valstybės narės, priimdamos sprendimus pradėti arba paspartinti operacijas, turėtų atsižvelgti į centrinės sistemos pajėgumus, nurodytus aukšto lygio diegimo plane; </w:t>
      </w:r>
    </w:p>
    <w:p w:rsidR="001237DE" w:rsidRPr="000F228D" w:rsidRDefault="00D96828" w:rsidP="00D96828">
      <w:pPr>
        <w:pStyle w:val="ManualConsidrant"/>
        <w:rPr>
          <w:noProof/>
        </w:rPr>
      </w:pPr>
      <w:r w:rsidRPr="00D96828">
        <w:rPr>
          <w:noProof/>
        </w:rPr>
        <w:t>(8)</w:t>
      </w:r>
      <w:r w:rsidRPr="00D96828">
        <w:rPr>
          <w:noProof/>
        </w:rPr>
        <w:tab/>
      </w:r>
      <w:r w:rsidR="00765389" w:rsidRPr="000F228D">
        <w:rPr>
          <w:noProof/>
        </w:rPr>
        <w:t>siekdamos palengvinti sklandų AIS diegimą, valstybės narės, pasikonsultavusios su Komisija ir eu-LISA, turėtų parengti nacionalinius diegimo planus. Nacionaliniuose diegimo planuose turėtų būti pateikta informacija apie kiekvienam laipsniškos AIS naudojimo pradžios etapui nustatytas ribines vertes ir reikalavimus, visų pirma: i) data, nuo kurios AIS veiks kiekviename sienos perėjimo punkte; ii) apskaičiuoto AIS registruotinų sienos kirtimo atvejų skaičiaus procentinė dalis, palyginti su bendru trečiųjų šalių piliečių, kurie turi būti registruojami AIS, skaičiumi, ir iii) kai taikytina, kiekviename pasirinktame sienos perėjimo punkte naudotinos biometrinės funkcijos. Rengdamos savo atitinkamus nacionalinius diegimo planus valstybės narės raginamos tinkamai koordinuotis su infrastruktūros, kurioje yra sienos perėjimo punktai, operatoriais. Kad būtų stebima, kaip laikomasi laipsniškos sistemos veikimo pradžios reikalavimų, valstybės narės turėtų teikti Komisijai ir eu-LISA mėnesines savo diegimo planų įgyvendinimo ataskaitas. Į tokias mėnesines ataskaitas prireikus turėtų būti įtrauktos taisomosios priemonės, skirtos užtikrinti, kad būtų laikomasi laipsniškos sistemos veikimo pradžios reikalavimų;</w:t>
      </w:r>
    </w:p>
    <w:p w:rsidR="00BE0D22" w:rsidRPr="000F228D" w:rsidRDefault="00D96828" w:rsidP="00D96828">
      <w:pPr>
        <w:pStyle w:val="ManualConsidrant"/>
        <w:rPr>
          <w:noProof/>
        </w:rPr>
      </w:pPr>
      <w:r w:rsidRPr="00D96828">
        <w:rPr>
          <w:noProof/>
        </w:rPr>
        <w:t>(9)</w:t>
      </w:r>
      <w:r w:rsidRPr="00D96828">
        <w:rPr>
          <w:noProof/>
        </w:rPr>
        <w:tab/>
      </w:r>
      <w:r w:rsidR="6A105A5B" w:rsidRPr="000F228D">
        <w:rPr>
          <w:noProof/>
        </w:rPr>
        <w:t xml:space="preserve">dėl laipsniškos AIS veikimo pradžios ir galimo AIS registruotų duomenų neišsamumo laipsniškos AIS sistemos veikimo pradžios laikotarpiu turėtų būti sistemingai antspauduojami atvykstančių ir išvykstančių trečiųjų šalių piliečių kelionės dokumentai. Nacionalinės institucijos turėtų atsižvelgti į galimą atvykimo ir išvykimo įrašų arba atsisakymo leisti atvykti įrašų neišsamumą ir turėtų laikyti, kad spaudai yra svarbesni už AIS registruotą informaciją. Be to, teikdamos informaciją trečiųjų šalių piliečiams apie ilgiausią likusią leidžiamo buvimo trukmę, nacionalinės institucijos savo vertinimą turėtų grįsti kelionės dokumentuose uždėtais spaudais. Jei spaudo nėra, pirmenybė turėtų būti teikiama AIS registruotiems duomenims; </w:t>
      </w:r>
    </w:p>
    <w:p w:rsidR="00BE0D22" w:rsidRPr="000F228D" w:rsidRDefault="00D96828" w:rsidP="00D96828">
      <w:pPr>
        <w:pStyle w:val="ManualConsidrant"/>
        <w:rPr>
          <w:noProof/>
        </w:rPr>
      </w:pPr>
      <w:r w:rsidRPr="00D96828">
        <w:rPr>
          <w:noProof/>
        </w:rPr>
        <w:t>(10)</w:t>
      </w:r>
      <w:r w:rsidRPr="00D96828">
        <w:rPr>
          <w:noProof/>
        </w:rPr>
        <w:tab/>
      </w:r>
      <w:r w:rsidR="00BE0D22" w:rsidRPr="000F228D">
        <w:rPr>
          <w:noProof/>
        </w:rPr>
        <w:t>atsižvelgiant į tai, kad laipsniškos AIS veikimo pradžios laikotarpiu AIS registruoti duomenys gali būti neišsamūs, nacionalinės institucijos neturėtų atsižvelgti į automatinės skaičiuoklės pateiktus rezultatus, susijusius su AIS registruotų trečiųjų šalių piliečių ilgiausia likusia leidžiamo buvimo trukme. Be to, vykdydamos savo užduotis, nacionalinės institucijos neturėtų atsižvelgti į automatizuotą mechanizmą, kurį taikant nustatoma arba pažymima, kad pasibaigus leidžiamo buvimo laikotarpiui trūksta išvykimo įrašų arba įrašų, kurių atveju buvo viršyta ilgiausia leidžiamo buvimo trukmė, sudarant asmenų, kurie, kaip nustatyta, yra užsibuvę asmenys, sąrašus;</w:t>
      </w:r>
    </w:p>
    <w:p w:rsidR="00BE0D22" w:rsidRPr="000F228D" w:rsidRDefault="00D96828" w:rsidP="00D96828">
      <w:pPr>
        <w:pStyle w:val="ManualConsidrant"/>
        <w:rPr>
          <w:noProof/>
        </w:rPr>
      </w:pPr>
      <w:r w:rsidRPr="00D96828">
        <w:rPr>
          <w:noProof/>
        </w:rPr>
        <w:t>(11)</w:t>
      </w:r>
      <w:r w:rsidRPr="00D96828">
        <w:rPr>
          <w:noProof/>
        </w:rPr>
        <w:tab/>
      </w:r>
      <w:r w:rsidR="00BE0D22" w:rsidRPr="000F228D">
        <w:rPr>
          <w:noProof/>
        </w:rPr>
        <w:t xml:space="preserve">siekiant suteikti valstybėms narėms pakankamai laiko prisitaikyti prie AIS veikimo pradžios, pirmosiomis 60 kalendorinių dienų nuo laipsniškos sistemos veikimo pradžios biometrinių funkcijų naudojimas sienos perėjimo punktuose neturėtų būti privalomas. Ne vėliau kaip 90-ą kalendorinę dieną nuo laipsniškos sistemos veikimo pradžios valstybės narės turėtų naudoti AIS biometrines funkcijas bent pusėje savo sienos perėjimo punktų. Biometrinių duomenų teikimas neturėtų būti atvykimo sąlyga trečiųjų šalių piliečiams, kurie turi būti registruojami AIS sienos perėjimo punktuose, kuriuose AIS naudojama be biometrinių funkcijų; </w:t>
      </w:r>
    </w:p>
    <w:p w:rsidR="00BE0D22" w:rsidRPr="000F228D" w:rsidRDefault="00D96828" w:rsidP="00D96828">
      <w:pPr>
        <w:pStyle w:val="ManualConsidrant"/>
        <w:rPr>
          <w:noProof/>
        </w:rPr>
      </w:pPr>
      <w:r w:rsidRPr="00D96828">
        <w:rPr>
          <w:noProof/>
        </w:rPr>
        <w:t>(12)</w:t>
      </w:r>
      <w:r w:rsidRPr="00D96828">
        <w:rPr>
          <w:noProof/>
        </w:rPr>
        <w:tab/>
      </w:r>
      <w:r w:rsidR="00BE0D22" w:rsidRPr="000F228D">
        <w:rPr>
          <w:noProof/>
        </w:rPr>
        <w:t xml:space="preserve">siekiant patenkinti poreikį laipsniškai diegti AIS su biometrinėmis funkcijomis kai kuriuose sienos perėjimo punktuose, AIS registruotinų trečiųjų šalių piliečių biometrinis sutikrinimas turėtų būti atliekamas tik tuose sienos perėjimo punktuose, kuriuose AIS naudojama su biometrinėmis funkcijomis; </w:t>
      </w:r>
    </w:p>
    <w:p w:rsidR="00BE0D22" w:rsidRPr="000F228D" w:rsidRDefault="00D96828" w:rsidP="00D96828">
      <w:pPr>
        <w:pStyle w:val="ManualConsidrant"/>
        <w:rPr>
          <w:noProof/>
        </w:rPr>
      </w:pPr>
      <w:r w:rsidRPr="00D96828">
        <w:rPr>
          <w:noProof/>
        </w:rPr>
        <w:t>(13)</w:t>
      </w:r>
      <w:r w:rsidRPr="00D96828">
        <w:rPr>
          <w:noProof/>
        </w:rPr>
        <w:tab/>
      </w:r>
      <w:r w:rsidR="6772D326" w:rsidRPr="000F228D">
        <w:rPr>
          <w:noProof/>
        </w:rPr>
        <w:t>siekiant užtikrinti Vizų informacinės sistemos (VIS), sukurtos Europos Parlamento ir Tarybos reglamentu (EB) Nr. 767/2008</w:t>
      </w:r>
      <w:r w:rsidR="00BD5B7B" w:rsidRPr="000F228D">
        <w:rPr>
          <w:rStyle w:val="FootnoteReference"/>
          <w:noProof/>
        </w:rPr>
        <w:footnoteReference w:id="12"/>
      </w:r>
      <w:r w:rsidR="6772D326" w:rsidRPr="000F228D">
        <w:rPr>
          <w:noProof/>
        </w:rPr>
        <w:t>, ir AIS sąveikumo operacijų nuoseklumą, VIS turėtų būti tiesiogiai prieinama tik tuose sienos perėjimo punktuose, kuriuose AIS nenaudojama. Sienos perėjimo punktuose, kuriuose AIS naudojama, sienos apsaugos institucijos turėtų naudotis AIS ir VIS sąveikumu;</w:t>
      </w:r>
    </w:p>
    <w:p w:rsidR="00BE0D22" w:rsidRPr="000F228D" w:rsidRDefault="00D96828" w:rsidP="00D96828">
      <w:pPr>
        <w:pStyle w:val="ManualConsidrant"/>
        <w:rPr>
          <w:noProof/>
        </w:rPr>
      </w:pPr>
      <w:r w:rsidRPr="00D96828">
        <w:rPr>
          <w:noProof/>
        </w:rPr>
        <w:t>(14)</w:t>
      </w:r>
      <w:r w:rsidRPr="00D96828">
        <w:rPr>
          <w:noProof/>
        </w:rPr>
        <w:tab/>
      </w:r>
      <w:r w:rsidR="6A105A5B" w:rsidRPr="000F228D">
        <w:rPr>
          <w:noProof/>
        </w:rPr>
        <w:t>trečiųjų šalių piliečiai, kurių duomenys turi būti registruoti AIS, turėtų būti informuojami apie jų teises ir pareigas, susijusias su jų duomenų tvarkymu, naudojant šabloną, kaip numatyta Reglamento (ES) 2017/2226 50 straipsnio 5 dalyje. AIS registruotinų trečiųjų šalių piliečiams teiktinoje informacijoje turėtų būti nurodyta laipsniška AIS veikimo pradžia. Trečiųjų šalių piliečiai šablone turėtų būti informuojami apie jų pareigą pateikti biometrinius duomenis sienos perėjimo punktuose, kai tai yra atvykimo sąlyga. Šablone jie turėtų būti informuojami apie biometrinių duomenų nepateikimo padarinius. Šablone jiems turėtų būti pranešta, kad jie negalės automatizuotomis priemonėmis patikrinti likusios leidžiamo buvimo trukmės;</w:t>
      </w:r>
    </w:p>
    <w:p w:rsidR="00BE0D22" w:rsidRPr="000F228D" w:rsidRDefault="00D96828" w:rsidP="00D96828">
      <w:pPr>
        <w:pStyle w:val="ManualConsidrant"/>
        <w:rPr>
          <w:noProof/>
        </w:rPr>
      </w:pPr>
      <w:r w:rsidRPr="00D96828">
        <w:rPr>
          <w:noProof/>
        </w:rPr>
        <w:t>(15)</w:t>
      </w:r>
      <w:r w:rsidRPr="00D96828">
        <w:rPr>
          <w:noProof/>
        </w:rPr>
        <w:tab/>
      </w:r>
      <w:r w:rsidR="001035E0" w:rsidRPr="000F228D">
        <w:rPr>
          <w:noProof/>
        </w:rPr>
        <w:t>siekdama atsižvelgti į laipsnišką AIS veikimo pradžią, Komisija AIS interneto svetainėje turėtų pateikti atitinkamus atnaujinimus;</w:t>
      </w:r>
    </w:p>
    <w:p w:rsidR="00BE0D22" w:rsidRPr="000F228D" w:rsidRDefault="00D96828" w:rsidP="00D96828">
      <w:pPr>
        <w:pStyle w:val="ManualConsidrant"/>
        <w:rPr>
          <w:noProof/>
        </w:rPr>
      </w:pPr>
      <w:r w:rsidRPr="00D96828">
        <w:rPr>
          <w:noProof/>
        </w:rPr>
        <w:t>(16)</w:t>
      </w:r>
      <w:r w:rsidRPr="00D96828">
        <w:rPr>
          <w:noProof/>
        </w:rPr>
        <w:tab/>
      </w:r>
      <w:r w:rsidR="00A6426C" w:rsidRPr="000F228D">
        <w:rPr>
          <w:noProof/>
        </w:rPr>
        <w:t xml:space="preserve">tikslas didinti trečiųjų šalių piliečių informuotumą apie jų konkrečias teises ir pareigas būtų geriausiai pasiektas, jei valstybės narės pritaikytų kampanijos įgyvendinimą remdamosi tuo, kaip AIS veiks prie jų sienų, prie kurių AIS naudojama pagal Reglamento (ES) 2017/2226 4 straipsnį. Todėl Komisijos pagal Reglamento (ES) 2017/2226 51 straipsnį padedant valstybėms narėms parengta informacinė medžiaga turėtų būti pritaikyta, kad kartu su laipsniška sistemos veiklos pradžia būtų galima vykdyti informavimo kampaniją; </w:t>
      </w:r>
    </w:p>
    <w:p w:rsidR="00BE0D22" w:rsidRPr="000F228D" w:rsidRDefault="00D96828" w:rsidP="00D96828">
      <w:pPr>
        <w:pStyle w:val="ManualConsidrant"/>
        <w:rPr>
          <w:noProof/>
        </w:rPr>
      </w:pPr>
      <w:r w:rsidRPr="00D96828">
        <w:rPr>
          <w:noProof/>
        </w:rPr>
        <w:t>(17)</w:t>
      </w:r>
      <w:r w:rsidRPr="00D96828">
        <w:rPr>
          <w:noProof/>
        </w:rPr>
        <w:tab/>
      </w:r>
      <w:r w:rsidR="002458E1" w:rsidRPr="000F228D">
        <w:rPr>
          <w:noProof/>
        </w:rPr>
        <w:t>laipsniškos AIS veikimo pradžios laikotarpiu saityno paslauga nesuteiks galimybės trečiųjų šalių piliečiams elektroniniu būdu patikrinti tikslią leidžiamo buvimo trukmę;</w:t>
      </w:r>
    </w:p>
    <w:p w:rsidR="00BE0D22" w:rsidRPr="000F228D" w:rsidRDefault="00D96828" w:rsidP="00D96828">
      <w:pPr>
        <w:pStyle w:val="ManualConsidrant"/>
        <w:rPr>
          <w:noProof/>
        </w:rPr>
      </w:pPr>
      <w:r w:rsidRPr="00D96828">
        <w:rPr>
          <w:noProof/>
        </w:rPr>
        <w:t>(18)</w:t>
      </w:r>
      <w:r w:rsidRPr="00D96828">
        <w:rPr>
          <w:noProof/>
        </w:rPr>
        <w:tab/>
      </w:r>
      <w:r w:rsidR="6772D326" w:rsidRPr="000F228D">
        <w:rPr>
          <w:noProof/>
        </w:rPr>
        <w:t>šis reglamentas nedaro poveikio Konvencijos dėl Šengeno susitarimo įgyvendinimo</w:t>
      </w:r>
      <w:r w:rsidR="00E84D54" w:rsidRPr="000F228D">
        <w:rPr>
          <w:rStyle w:val="FootnoteReference"/>
          <w:noProof/>
        </w:rPr>
        <w:footnoteReference w:id="13"/>
      </w:r>
      <w:r w:rsidR="6772D326" w:rsidRPr="000F228D">
        <w:rPr>
          <w:noProof/>
        </w:rPr>
        <w:t xml:space="preserve"> 26 straipsnio 1 dalyje ir Tarybos direktyva 2001/51/EB</w:t>
      </w:r>
      <w:r w:rsidR="00A83100" w:rsidRPr="000F228D">
        <w:rPr>
          <w:rStyle w:val="FootnoteReference"/>
          <w:noProof/>
        </w:rPr>
        <w:footnoteReference w:id="14"/>
      </w:r>
      <w:r w:rsidR="6772D326" w:rsidRPr="000F228D">
        <w:rPr>
          <w:noProof/>
        </w:rPr>
        <w:t xml:space="preserve"> nustatytoms oro vežėjų, jūrų vežėjų ir tarptautinių vežėjų, vežančių grupes sausuma tolimojo susisiekimo autobusais, pareigoms. Šiuo atžvilgiu vežėjai turėtų patikrinti kelionės dokumentuose uždėtus spaudus. Siekiant užtikrinti veiksmingą bendravimą su vežėjais dėl atskiro AIS taikymo sienos perėjimo punktuose, kuris galiausiai būtų naudingas keliautojams, labai svarbu, kad valstybės narės skaidriai diegtų AIS savo sienos perėjimo punktuose;</w:t>
      </w:r>
    </w:p>
    <w:p w:rsidR="003B5F70" w:rsidRPr="000F228D" w:rsidRDefault="00D96828" w:rsidP="00D96828">
      <w:pPr>
        <w:pStyle w:val="ManualConsidrant"/>
        <w:rPr>
          <w:noProof/>
        </w:rPr>
      </w:pPr>
      <w:r w:rsidRPr="00D96828">
        <w:rPr>
          <w:noProof/>
        </w:rPr>
        <w:t>(19)</w:t>
      </w:r>
      <w:r w:rsidRPr="00D96828">
        <w:rPr>
          <w:noProof/>
        </w:rPr>
        <w:tab/>
      </w:r>
      <w:r w:rsidR="00E46AA7" w:rsidRPr="000F228D">
        <w:rPr>
          <w:noProof/>
        </w:rPr>
        <w:t>Reglamento (ES) 2017/2226 22 straipsnyje ir Reglamento (ES) 2016/399 12a straipsnyje numatytas pereinamasis laikotarpis ir pereinamojo laikotarpio priemonės, susiję su AIS veikimo pradžia. Būtina nukrypti nuo tų straipsnių, siekiant užtikrinti, kad pereinamasis laikotarpis ir pereinamojo laikotarpio priemonės būtų taikomi tik nuo laipsniškos sistemos veikimo pradžios laikotarpio pabaigos. Ta nukrypti leidžianti nuostata turėtų nustoti galioti praėjus penkeriems metams ir 180 kalendorinių dienų nuo Komisijos pagal Reglamento (ES) 2017/2226 66 straipsnio 1 dalį nustatytos datos;</w:t>
      </w:r>
    </w:p>
    <w:p w:rsidR="00BE0D22" w:rsidRPr="000F228D" w:rsidRDefault="00D96828" w:rsidP="00D96828">
      <w:pPr>
        <w:pStyle w:val="ManualConsidrant"/>
        <w:rPr>
          <w:noProof/>
        </w:rPr>
      </w:pPr>
      <w:r w:rsidRPr="00D96828">
        <w:rPr>
          <w:noProof/>
        </w:rPr>
        <w:t>(20)</w:t>
      </w:r>
      <w:r w:rsidRPr="00D96828">
        <w:rPr>
          <w:noProof/>
        </w:rPr>
        <w:tab/>
      </w:r>
      <w:r w:rsidR="000A4EFB" w:rsidRPr="000F228D">
        <w:rPr>
          <w:rStyle w:val="HTMLCite"/>
          <w:i w:val="0"/>
          <w:noProof/>
        </w:rPr>
        <w:t xml:space="preserve">siekiant užtikrinti, kad nacionalinės institucijos ir ES agentūros, vykdydamos savo užduotis, vengtų priimti sprendimus, grindžiamus tik AIS registruotais duomenimis; jos turėtų atsižvelgti į tai, kad AIS registruotose asmens bylose gali būti neišsamių duomenų rinkinių. Ta nukrypti leidžianti nuostata turėtų nustoti galioti praėjus penkeriems metams nuo Komisijos pagal Reglamento (ES) 2017/2226 66 straipsnio 1 dalį nustatytos datos, kad būtų atspindėtas penkerių metų duomenų rinkinių, kurių atveju išvykimo įrašo nėra, saugojimo laikotarpis, kaip nustatyta to reglamento 34 straipsnio 3 dalyje; </w:t>
      </w:r>
    </w:p>
    <w:p w:rsidR="00BE0D22" w:rsidRPr="000F228D" w:rsidRDefault="00D96828" w:rsidP="00D96828">
      <w:pPr>
        <w:pStyle w:val="ManualConsidrant"/>
        <w:rPr>
          <w:noProof/>
        </w:rPr>
      </w:pPr>
      <w:r w:rsidRPr="00D96828">
        <w:rPr>
          <w:noProof/>
        </w:rPr>
        <w:t>(21)</w:t>
      </w:r>
      <w:r w:rsidRPr="00D96828">
        <w:rPr>
          <w:noProof/>
        </w:rPr>
        <w:tab/>
      </w:r>
      <w:r w:rsidR="00BE0D22" w:rsidRPr="000F228D">
        <w:rPr>
          <w:noProof/>
        </w:rPr>
        <w:t>užtikrindamos, kad būtų laikomasi Reglamento (ES) 2017/2226 nuostatų dėl duomenų keitimo ir paankstinto duomenų ištrynimo, valstybės narės turėtų papildyti neišsamius duomenis tiek, kiek tai leidžiama atsižvelgiant į ribotą AIS registruotų duomenų rinkinių prieinamumą laipsniškos sistemos veikimo pradžios laikotarpiu;</w:t>
      </w:r>
    </w:p>
    <w:p w:rsidR="00BE0D22" w:rsidRPr="000F228D" w:rsidRDefault="00D96828" w:rsidP="00D96828">
      <w:pPr>
        <w:pStyle w:val="ManualConsidrant"/>
        <w:rPr>
          <w:noProof/>
        </w:rPr>
      </w:pPr>
      <w:r w:rsidRPr="00D96828">
        <w:rPr>
          <w:noProof/>
        </w:rPr>
        <w:t>(22)</w:t>
      </w:r>
      <w:r w:rsidRPr="00D96828">
        <w:rPr>
          <w:noProof/>
        </w:rPr>
        <w:tab/>
      </w:r>
      <w:r w:rsidR="00BE0D22" w:rsidRPr="000F228D">
        <w:rPr>
          <w:noProof/>
        </w:rPr>
        <w:t>laipsniškos sistemos veikimo pradžios laikotarpiu Europos sienų ir pakrančių apsaugos agentūra neturėtų naudoti AIS registruotų duomenų rizikos analizei ir pažeidžiamumo vertinimams atlikti, nes duomenys yra neišsamūs ir dėl to gali būti atliekami klaidinantys rizikos ir pažeidžiamumo vertinimai;</w:t>
      </w:r>
    </w:p>
    <w:p w:rsidR="00BE0D22" w:rsidRPr="000F228D" w:rsidRDefault="00D96828" w:rsidP="00D96828">
      <w:pPr>
        <w:pStyle w:val="ManualConsidrant"/>
        <w:rPr>
          <w:noProof/>
        </w:rPr>
      </w:pPr>
      <w:r w:rsidRPr="00D96828">
        <w:rPr>
          <w:noProof/>
        </w:rPr>
        <w:t>(23)</w:t>
      </w:r>
      <w:r w:rsidRPr="00D96828">
        <w:rPr>
          <w:noProof/>
        </w:rPr>
        <w:tab/>
      </w:r>
      <w:r w:rsidR="00BE0D22" w:rsidRPr="000F228D">
        <w:rPr>
          <w:noProof/>
        </w:rPr>
        <w:t>kad laipsniškos sistemos veikimo pradžios laikotarpiu būtų užtikrintas veiksmingas išorės sienų valdymas, sienos perėjimo punktuose, kuriuose AIS nenaudojama, patikrinimai kertant sieną turėtų būti atliekami pagal Reglamentą (ES) 2016/399, taikomą [diena prieš Komisijos pagal Reglamento (ES) 2017/2226 66 straipsnio 1 nustatytą AIS veikimo pradžios dieną]. Sienos perėjimo punktuose, kuriuose AIS naudojama, patikrinimai kertant sieną turėtų būti atliekami pagal Reglamentą (ES) 2017/2226 ir Šengeno sienų kodeksą. Vis dėlto turėtų būti taikomos konkrečios nuo šių reglamentų nukrypti leidžiančios nuostatos, susijusios su tikrinimu sienos perėjimo punktuose, kuriuose AIS naudojama be biometrinių funkcijų, kad būtų galima laipsniškai pradėti naudoti sistemą. Tai turėtų būti daroma nedarant poveikio vizų turėtojų patikrinimams naudojant pirštų atspaudus pagal Reglamentą (EB) Nr. 787/2008;</w:t>
      </w:r>
    </w:p>
    <w:p w:rsidR="00C70EC5" w:rsidRPr="000F228D" w:rsidRDefault="00D96828" w:rsidP="00D96828">
      <w:pPr>
        <w:pStyle w:val="ManualConsidrant"/>
        <w:rPr>
          <w:noProof/>
        </w:rPr>
      </w:pPr>
      <w:r w:rsidRPr="00D96828">
        <w:rPr>
          <w:noProof/>
        </w:rPr>
        <w:t>(24)</w:t>
      </w:r>
      <w:r w:rsidRPr="00D96828">
        <w:rPr>
          <w:noProof/>
        </w:rPr>
        <w:tab/>
      </w:r>
      <w:r w:rsidR="00BE0D22" w:rsidRPr="000F228D">
        <w:rPr>
          <w:noProof/>
        </w:rPr>
        <w:t xml:space="preserve">kad laipsniškos AIS veikimo pradžios laikotarpiu kiekvienoje valstybėje narėje būtų galima atlikti veiksmingus techninius ir organizacinius pakeitimus ir reaguoti į išskirtines AIS centrinės sistemos, nacionalinių sistemų ar ryšių infrastruktūros gedimo arba pernelyg ilgo laukimo prie jų sienų aplinkybes, valstybės narės turėtų turėti galimybę visiškai arba iš dalies sustabdyti AIS veikimą tam tikruose sienos perėjimo punktuose. Dalinio sustabdymo atveju biometrinių duomenų registravimas AIS turėtų būti sustabdytas. Visiško sustabdymo atveju AIS neturėtų būti registruojami jokie duomenys. Siekiant sumažinti papildomą riziką, susijusią su AIS su biometrinėmis funkcijomis diegimu, pasibaigus laipsniškos sistemos veikimo pradžios laikotarpiui valstybės narės turėtų turėti galimybę išskirtinėmis aplinkybėmis, dėl kurių eismas yra toks intensyvus, kad laukimo prie sienų laikas tampa pernelyg ilgas, sustabdyti biometrinių duomenų registravimą AIS. Toks sustabdymas turėtų būti įmanomas ribotą laikotarpį, trunkantį 60 dienų nuo laipsniškos AIS veikimo pradžios laikotarpio pabaigos, ir turėtų būti pratęstas 60 dienų, jei biometrinių duomenų yra mažiau nei 80 proc. asmens bylų, registruotų AIS laipsniškos AIS veikimo pradžios laikotarpiu; </w:t>
      </w:r>
    </w:p>
    <w:p w:rsidR="00BE0D22" w:rsidRPr="000F228D" w:rsidRDefault="00D96828" w:rsidP="00D96828">
      <w:pPr>
        <w:pStyle w:val="ManualConsidrant"/>
        <w:rPr>
          <w:noProof/>
        </w:rPr>
      </w:pPr>
      <w:r w:rsidRPr="00D96828">
        <w:rPr>
          <w:noProof/>
        </w:rPr>
        <w:t>(25)</w:t>
      </w:r>
      <w:r w:rsidRPr="00D96828">
        <w:rPr>
          <w:noProof/>
        </w:rPr>
        <w:tab/>
      </w:r>
      <w:r w:rsidR="00BE0D22" w:rsidRPr="000F228D">
        <w:rPr>
          <w:noProof/>
        </w:rPr>
        <w:t>EU-LISA turėtų skelbti sistemos naudojimo statistikos ataskaitas, kurios turėtų padėti įvertinti sistemos veikimą ir valstybių narių atitiktį diegimo planams, nustatyti tobulintinas sritis, stebėti, kaip laikomasi laipsniškos AIS veikimo pradžios reikalavimų, ir padėti priimti sprendimus, susijusius su tolesniu sistemos plėtojimu ir optimizavimu;</w:t>
      </w:r>
    </w:p>
    <w:p w:rsidR="00BE0D22" w:rsidRPr="000F228D" w:rsidRDefault="00D96828" w:rsidP="00D96828">
      <w:pPr>
        <w:pStyle w:val="ManualConsidrant"/>
        <w:rPr>
          <w:noProof/>
        </w:rPr>
      </w:pPr>
      <w:r w:rsidRPr="00D96828">
        <w:rPr>
          <w:noProof/>
        </w:rPr>
        <w:t>(26)</w:t>
      </w:r>
      <w:r w:rsidRPr="00D96828">
        <w:rPr>
          <w:noProof/>
        </w:rPr>
        <w:tab/>
      </w:r>
      <w:r w:rsidR="000A53AA" w:rsidRPr="000F228D">
        <w:rPr>
          <w:noProof/>
        </w:rPr>
        <w:t xml:space="preserve">su diegimo planais susijęs parengiamasis darbas turėtų būtų pradėtas iki šio reglamento įsigaliojimo dienos. Laipsniška sistemos veikimo pradžia turėtų būti taikoma nuo Komisijos pagal AIS reglamento 66 straipsnio 1 dalį nustatytos datos. Kadangi šiame reglamente numatomos laikinos nukrypti leidžiančios nuostatos, praėjus 180 kalendorinių dienų nuo Komisijos pagal Reglamento (ES) 2017/2226 66 straipsnio 1 dalį nustatytos datos jo taikymas turėtų būti sustabdytas.  Vis dėlto nukrypti leidžiančios taisyklės dėl pereinamojo laikotarpio ir pereinamojo laikotarpio priemonių taikymo, prieigos prie AIS duomenų, vežėjų atliekamo kelionės dokumentuose dedamų spaudų tikrinimo ir AIS veikimo sustabdymo turėtų būti taikomos ribotą laikotarpį po laipsniškos sistemos veikimo pradžios laikotarpio pabaigos; </w:t>
      </w:r>
    </w:p>
    <w:p w:rsidR="00BE0D22" w:rsidRPr="000F228D" w:rsidRDefault="00D96828" w:rsidP="00D96828">
      <w:pPr>
        <w:pStyle w:val="ManualConsidrant"/>
        <w:rPr>
          <w:noProof/>
        </w:rPr>
      </w:pPr>
      <w:r w:rsidRPr="00D96828">
        <w:rPr>
          <w:noProof/>
        </w:rPr>
        <w:t>(27)</w:t>
      </w:r>
      <w:r w:rsidRPr="00D96828">
        <w:rPr>
          <w:noProof/>
        </w:rPr>
        <w:tab/>
      </w:r>
      <w:r w:rsidR="00E00EE3" w:rsidRPr="000F228D">
        <w:rPr>
          <w:noProof/>
        </w:rPr>
        <w:t>šio reglamento tikslo, kuriuo leidžiama nukrypti nuo Reglamento (ES) 2017/2226 ir Reglamento (ES) 2016/299 siekiant numatyti laipsnišką AIS veikimo pradžią, valstybės narės negali deramai pasiekti, o dėl veiksmo masto ir poveikio to tikslo būtų geriau siekti Sąjungos lygmeniu. Todėl, laikydamasi Europos Sąjungos sutarties 5 straipsnyje nustatyto subsidiarumo principo, Sąjunga gali patvirtinti priemones. Pagal tame straipsnyje nustatytą proporcingumo principą šiuo reglamentu neviršijama to, kas būtina tiems tikslams pasiekti;</w:t>
      </w:r>
    </w:p>
    <w:p w:rsidR="00BE0D22" w:rsidRPr="000F228D" w:rsidRDefault="00D96828" w:rsidP="00D96828">
      <w:pPr>
        <w:pStyle w:val="ManualConsidrant"/>
        <w:rPr>
          <w:noProof/>
        </w:rPr>
      </w:pPr>
      <w:r w:rsidRPr="00D96828">
        <w:rPr>
          <w:noProof/>
        </w:rPr>
        <w:t>(28)</w:t>
      </w:r>
      <w:r w:rsidRPr="00D96828">
        <w:rPr>
          <w:noProof/>
        </w:rPr>
        <w:tab/>
      </w:r>
      <w:r w:rsidR="00106AF7" w:rsidRPr="000F228D">
        <w:rPr>
          <w:noProof/>
        </w:rPr>
        <w:t xml:space="preserve">pagal prie ES sutarties ir Sutarties dėl Europos Sąjungos veikimo pridėto Protokolo Nr. 22 dėl Danijos pozicijos 1 ir 2 straipsnius Danija nedalyvauja priimant šį reglamentą ir jis nėra jai privalomas ar taikomas. Kadangi šis reglamentas grindžiamas Šengeno </w:t>
      </w:r>
      <w:r w:rsidR="00106AF7" w:rsidRPr="000F228D">
        <w:rPr>
          <w:i/>
          <w:noProof/>
        </w:rPr>
        <w:t>acquis,</w:t>
      </w:r>
      <w:r w:rsidR="00106AF7" w:rsidRPr="000F228D">
        <w:rPr>
          <w:noProof/>
        </w:rPr>
        <w:t xml:space="preserve"> remdamasi to protokolo 4 straipsniu, per šešis mėnesius po to, kai Taryba nusprendžia dėl šio reglamento, Danija turėtų nuspręsti, ar jį įtrauks į savo nacionalinę teisę; </w:t>
      </w:r>
    </w:p>
    <w:p w:rsidR="00BE0D22" w:rsidRPr="000F228D" w:rsidRDefault="00D96828" w:rsidP="00D96828">
      <w:pPr>
        <w:pStyle w:val="ManualConsidrant"/>
        <w:rPr>
          <w:noProof/>
        </w:rPr>
      </w:pPr>
      <w:r w:rsidRPr="00D96828">
        <w:rPr>
          <w:noProof/>
        </w:rPr>
        <w:t>(29)</w:t>
      </w:r>
      <w:r w:rsidRPr="00D96828">
        <w:rPr>
          <w:noProof/>
        </w:rPr>
        <w:tab/>
      </w:r>
      <w:r w:rsidR="00BE0D22" w:rsidRPr="000F228D">
        <w:rPr>
          <w:noProof/>
        </w:rPr>
        <w:t xml:space="preserve">šiuo reglamentu nėra plėtojamos Šengeno </w:t>
      </w:r>
      <w:r w:rsidR="00BE0D22" w:rsidRPr="000F228D">
        <w:rPr>
          <w:i/>
          <w:iCs/>
          <w:noProof/>
        </w:rPr>
        <w:t>acquis</w:t>
      </w:r>
      <w:r w:rsidR="00BE0D22" w:rsidRPr="000F228D">
        <w:rPr>
          <w:noProof/>
        </w:rPr>
        <w:t xml:space="preserve"> nuostatos, kurias įgyvendinant Airija dalyvauja pagal Tarybos sprendimą 2002/192/EB. Todėl Airija nedalyvauja priimant šį reglamentą ir jis nėra jai privalomas ar taikomas; </w:t>
      </w:r>
    </w:p>
    <w:p w:rsidR="00BE0D22" w:rsidRPr="000F228D" w:rsidRDefault="00D96828" w:rsidP="00D96828">
      <w:pPr>
        <w:pStyle w:val="ManualConsidrant"/>
        <w:rPr>
          <w:noProof/>
        </w:rPr>
      </w:pPr>
      <w:r w:rsidRPr="00D96828">
        <w:rPr>
          <w:noProof/>
        </w:rPr>
        <w:t>(30)</w:t>
      </w:r>
      <w:r w:rsidRPr="00D96828">
        <w:rPr>
          <w:noProof/>
        </w:rPr>
        <w:tab/>
      </w:r>
      <w:r w:rsidR="00BE0D22" w:rsidRPr="000F228D">
        <w:rPr>
          <w:noProof/>
        </w:rPr>
        <w:t xml:space="preserve">Islandijos ir Norvegijos atžvilgiu šiuo reglamentu plėtojamos Šengeno </w:t>
      </w:r>
      <w:r w:rsidR="00BE0D22" w:rsidRPr="000F228D">
        <w:rPr>
          <w:i/>
          <w:iCs/>
          <w:noProof/>
        </w:rPr>
        <w:t>acquis</w:t>
      </w:r>
      <w:r w:rsidR="00BE0D22" w:rsidRPr="000F228D">
        <w:rPr>
          <w:noProof/>
        </w:rPr>
        <w:t xml:space="preserve"> nuostatos, kaip tai suprantama Europos Sąjungos Tarybos ir Islandijos Respublikos bei Norvegijos Karalystės susitarime dėl tų valstybių asociacijos įgyvendinant, taikant ir plėtojant Šengeno </w:t>
      </w:r>
      <w:r w:rsidR="00BE0D22" w:rsidRPr="000F228D">
        <w:rPr>
          <w:i/>
          <w:iCs/>
          <w:noProof/>
        </w:rPr>
        <w:t>acquis</w:t>
      </w:r>
      <w:r w:rsidR="00BE0D22" w:rsidRPr="000F228D">
        <w:rPr>
          <w:noProof/>
        </w:rPr>
        <w:t>, kurios patenka į Tarybos sprendimo 1999/437/EB 1 straipsnio A punkte nurodytą sritį;</w:t>
      </w:r>
    </w:p>
    <w:p w:rsidR="00BE0D22" w:rsidRPr="000F228D" w:rsidRDefault="00D96828" w:rsidP="00D96828">
      <w:pPr>
        <w:pStyle w:val="ManualConsidrant"/>
        <w:rPr>
          <w:noProof/>
        </w:rPr>
      </w:pPr>
      <w:r w:rsidRPr="00D96828">
        <w:rPr>
          <w:noProof/>
        </w:rPr>
        <w:t>(31)</w:t>
      </w:r>
      <w:r w:rsidRPr="00D96828">
        <w:rPr>
          <w:noProof/>
        </w:rPr>
        <w:tab/>
      </w:r>
      <w:r w:rsidR="00BE0D22" w:rsidRPr="000F228D">
        <w:rPr>
          <w:noProof/>
        </w:rPr>
        <w:t xml:space="preserve">Šveicarijos atžvilgiu šiuo reglamentu plėtojamos Šengeno </w:t>
      </w:r>
      <w:r w:rsidR="00BE0D22" w:rsidRPr="000F228D">
        <w:rPr>
          <w:i/>
          <w:iCs/>
          <w:noProof/>
        </w:rPr>
        <w:t>acquis</w:t>
      </w:r>
      <w:r w:rsidR="00BE0D22" w:rsidRPr="000F228D">
        <w:rPr>
          <w:noProof/>
        </w:rPr>
        <w:t xml:space="preserve"> nuostatos, kaip tai suprantama Europos Sąjungos, Europos bendrijos ir Šveicarijos Konfederacijos susitarime dėl Šveicarijos Konfederacijos asociacijos įgyvendinant, taikant ir plėtojant Šengeno </w:t>
      </w:r>
      <w:r w:rsidR="00BE0D22" w:rsidRPr="000F228D">
        <w:rPr>
          <w:i/>
          <w:iCs/>
          <w:noProof/>
        </w:rPr>
        <w:t>acquis</w:t>
      </w:r>
      <w:r w:rsidR="00BE0D22" w:rsidRPr="000F228D">
        <w:rPr>
          <w:noProof/>
        </w:rPr>
        <w:t xml:space="preserve">, kurios patenka į Tarybos sprendimo 1999/437/EB 1 straipsnio A punkte nurodytą sritį, minėtą sprendimą taikant kartu su Tarybos sprendimo 2008/146/EB 3 straipsniu; </w:t>
      </w:r>
    </w:p>
    <w:p w:rsidR="00BE0D22" w:rsidRPr="000F228D" w:rsidRDefault="00D96828" w:rsidP="00D96828">
      <w:pPr>
        <w:pStyle w:val="ManualConsidrant"/>
        <w:rPr>
          <w:noProof/>
        </w:rPr>
      </w:pPr>
      <w:r w:rsidRPr="00D96828">
        <w:rPr>
          <w:noProof/>
        </w:rPr>
        <w:t>(32)</w:t>
      </w:r>
      <w:r w:rsidRPr="00D96828">
        <w:rPr>
          <w:noProof/>
        </w:rPr>
        <w:tab/>
      </w:r>
      <w:r w:rsidR="00BE0D22" w:rsidRPr="000F228D">
        <w:rPr>
          <w:noProof/>
        </w:rPr>
        <w:t xml:space="preserve">Lichtenšteino atžvilgiu šiuo reglamentu plėtojamos Šengeno </w:t>
      </w:r>
      <w:r w:rsidR="00BE0D22" w:rsidRPr="000F228D">
        <w:rPr>
          <w:i/>
          <w:iCs/>
          <w:noProof/>
        </w:rPr>
        <w:t>acquis</w:t>
      </w:r>
      <w:r w:rsidR="00BE0D22" w:rsidRPr="000F228D">
        <w:rPr>
          <w:noProof/>
        </w:rPr>
        <w:t xml:space="preserve"> nuostatos, kaip tai suprantama Europos Sąjungos, Europos bendrijos, Šveicarijos Konfederacijos ir Lichtenšteino Kunigaikštystės protokole dėl Lichtenšteino Kunigaikštystės prisijungimo prie Europos Sąjungos, Europos bendrijos ir Šveicarijos Konfederacijos susitarimo dėl Šveicarijos Konfederacijos asociacijos įgyvendinant, taikant ir plėtojant Šengeno </w:t>
      </w:r>
      <w:r w:rsidR="00BE0D22" w:rsidRPr="000F228D">
        <w:rPr>
          <w:i/>
          <w:iCs/>
          <w:noProof/>
        </w:rPr>
        <w:t>acquis</w:t>
      </w:r>
      <w:r w:rsidR="00BE0D22" w:rsidRPr="000F228D">
        <w:rPr>
          <w:noProof/>
        </w:rPr>
        <w:t>, kurios patenka į Tarybos sprendimo 1999/437/EB 1 straipsnio A punkte nurodytą sritį, minėtą sprendimą taikant kartu su Tarybos sprendimo 2011/350/ES 3 straipsniu;</w:t>
      </w:r>
    </w:p>
    <w:p w:rsidR="00BE0D22" w:rsidRPr="000F228D" w:rsidRDefault="00D96828" w:rsidP="00D96828">
      <w:pPr>
        <w:pStyle w:val="ManualConsidrant"/>
        <w:rPr>
          <w:noProof/>
        </w:rPr>
      </w:pPr>
      <w:r w:rsidRPr="00D96828">
        <w:rPr>
          <w:noProof/>
        </w:rPr>
        <w:t>(33)</w:t>
      </w:r>
      <w:r w:rsidRPr="00D96828">
        <w:rPr>
          <w:noProof/>
        </w:rPr>
        <w:tab/>
      </w:r>
      <w:r w:rsidR="00BE0D22" w:rsidRPr="000F228D">
        <w:rPr>
          <w:noProof/>
        </w:rPr>
        <w:t xml:space="preserve">Kipro atžvilgiu šio reglamento nuostatos, susijusios su VIS, yra nuostatos, grindžiamos Šengeno </w:t>
      </w:r>
      <w:r w:rsidR="00BE0D22" w:rsidRPr="000F228D">
        <w:rPr>
          <w:i/>
          <w:iCs/>
          <w:noProof/>
        </w:rPr>
        <w:t>acquis</w:t>
      </w:r>
      <w:r w:rsidR="00BE0D22" w:rsidRPr="000F228D">
        <w:rPr>
          <w:noProof/>
        </w:rPr>
        <w:t xml:space="preserve"> arba kitaip su juo susijusios, kaip apibrėžta 2003 m. Stojimo akto 3 straipsnio 2 dalyje. Naudojant AIS reikalaujama suteikti pasyvią prieigą prie VIS. Kadangi AIS turi naudoti tik tos valstybės narės, kurios AIS veikimo pradžioje atitinka su VIS susijusias sąlygas, Kipras nuo AIS veikimo pradžios jos nenaudos. Kipras turi būti prijungtas prie AIS, kai tik bus įvykdytos Reglamente (ES) 2017/2226 nurodytos procedūros sąlygos;</w:t>
      </w:r>
    </w:p>
    <w:p w:rsidR="00BE0D22" w:rsidRPr="000F228D" w:rsidRDefault="00D96828" w:rsidP="00D96828">
      <w:pPr>
        <w:pStyle w:val="ManualConsidrant"/>
        <w:rPr>
          <w:noProof/>
        </w:rPr>
      </w:pPr>
      <w:r w:rsidRPr="00D96828">
        <w:rPr>
          <w:noProof/>
        </w:rPr>
        <w:t>(34)</w:t>
      </w:r>
      <w:r w:rsidRPr="00D96828">
        <w:rPr>
          <w:noProof/>
        </w:rPr>
        <w:tab/>
      </w:r>
      <w:r w:rsidR="00BE0D22" w:rsidRPr="000F228D">
        <w:rPr>
          <w:noProof/>
        </w:rPr>
        <w:t>vadovaujantis Reglamento (ES) 2018/1725 42 straipsnio 1 dalimi buvo konsultuojamasi su Europos duomenų apsaugos priežiūros pareigūnu ir jis pateikė nuomonę [xx];</w:t>
      </w:r>
    </w:p>
    <w:p w:rsidR="007D3A92" w:rsidRPr="000F228D" w:rsidRDefault="00D96828" w:rsidP="00D96828">
      <w:pPr>
        <w:pStyle w:val="ManualConsidrant"/>
        <w:rPr>
          <w:noProof/>
        </w:rPr>
      </w:pPr>
      <w:r w:rsidRPr="00D96828">
        <w:rPr>
          <w:noProof/>
        </w:rPr>
        <w:t>(35)</w:t>
      </w:r>
      <w:r w:rsidRPr="00D96828">
        <w:rPr>
          <w:noProof/>
        </w:rPr>
        <w:tab/>
      </w:r>
      <w:r w:rsidR="007D3A92" w:rsidRPr="000F228D">
        <w:rPr>
          <w:noProof/>
        </w:rPr>
        <w:t>šiuo reglamentu nustatomos griežtos prieigos prie AIS taisyklės ir būtinos tokios prieigos apsaugos priemonės. Juo taip pat nustatomos fizinių asmenų teisės turėti prieigą prie duomenų, juos ištaisyti, papildyti, ištrinti, taip pat naudotis teise į apskundimą teismine tvarka, visų pirma teise kreiptis į teismą ir nepriklausomų valdžios institucijų vykdoma duomenų tvarkymo operacijų priežiūra. Todėl šiame reglamente gerbiamos pagrindinės teisės ir laikomasi Europos Sąjungos pagrindinių teisių chartijoje nustatytų principų – tai, visų pirma, teisė į žmogaus orumą, vergijos ir priverčiamojo darbo uždraudimas, teisė į laisvę ir saugumą, teisė į privataus ir šeimos gyvenimo gerbimą, asmens duomenų apsauga, teisė į nediskriminavimą, vaiko teisės, pagyvenusių žmonių teisės, neįgaliųjų integravimas ir teisė į veiksmingą teisinę gynybą;  </w:t>
      </w:r>
    </w:p>
    <w:p w:rsidR="007D3A92" w:rsidRPr="000F228D" w:rsidRDefault="00D96828" w:rsidP="00D96828">
      <w:pPr>
        <w:pStyle w:val="ManualConsidrant"/>
        <w:rPr>
          <w:noProof/>
        </w:rPr>
      </w:pPr>
      <w:r w:rsidRPr="00D96828">
        <w:rPr>
          <w:noProof/>
        </w:rPr>
        <w:t>(36)</w:t>
      </w:r>
      <w:r w:rsidRPr="00D96828">
        <w:rPr>
          <w:noProof/>
        </w:rPr>
        <w:tab/>
      </w:r>
      <w:r w:rsidR="0B0D815C" w:rsidRPr="000F228D">
        <w:rPr>
          <w:noProof/>
        </w:rPr>
        <w:t>šis reglamentas nedaro poveikio įsipareigojimams, atsirandantiems pagal 1951 m. liepos 28 d. Ženevos konvenciją dėl pabėgėlių statuso su pakeitimais, padarytais 1967 m. sausio 31 d. Niujorko protokolu,</w:t>
      </w:r>
    </w:p>
    <w:p w:rsidR="005F1085" w:rsidRPr="000F228D" w:rsidRDefault="005F1085">
      <w:pPr>
        <w:pStyle w:val="Formuledadoption"/>
        <w:rPr>
          <w:noProof/>
        </w:rPr>
      </w:pPr>
      <w:r w:rsidRPr="000F228D">
        <w:rPr>
          <w:noProof/>
        </w:rPr>
        <w:t>PRIĖMĖ ŠĮ REGLAMENTĄ:</w:t>
      </w:r>
    </w:p>
    <w:p w:rsidR="00BE0D22" w:rsidRPr="000F228D" w:rsidRDefault="005F1085" w:rsidP="00F266A7">
      <w:pPr>
        <w:pStyle w:val="Titrearticle"/>
        <w:rPr>
          <w:i w:val="0"/>
          <w:iCs/>
          <w:noProof/>
        </w:rPr>
      </w:pPr>
      <w:r w:rsidRPr="000F228D">
        <w:rPr>
          <w:noProof/>
        </w:rPr>
        <w:t>1 straipsnis</w:t>
      </w:r>
      <w:r w:rsidRPr="000F228D">
        <w:rPr>
          <w:noProof/>
        </w:rPr>
        <w:br/>
        <w:t>Dalykas</w:t>
      </w:r>
    </w:p>
    <w:p w:rsidR="00BE0D22" w:rsidRPr="000F228D" w:rsidRDefault="00BE0D22" w:rsidP="00BE0D22">
      <w:pPr>
        <w:rPr>
          <w:noProof/>
        </w:rPr>
      </w:pPr>
      <w:r w:rsidRPr="000F228D">
        <w:rPr>
          <w:noProof/>
        </w:rPr>
        <w:t xml:space="preserve">Šiuo reglamentu nustatomos taisyklės dėl atvykimo ir išvykimo sistemos (AIS) laipsniškos veikimo </w:t>
      </w:r>
      <w:r w:rsidRPr="000F228D">
        <w:rPr>
          <w:rStyle w:val="normaltextrun"/>
          <w:noProof/>
          <w:shd w:val="clear" w:color="auto" w:fill="FFFFFF"/>
        </w:rPr>
        <w:t xml:space="preserve">prie valstybių narių sienų, prie kurių AIS naudojama pagal Reglamento (ES) 2017/2226 4 straipsnį, </w:t>
      </w:r>
      <w:r w:rsidRPr="000F228D">
        <w:rPr>
          <w:noProof/>
        </w:rPr>
        <w:t>pradžios ir laikinos nuo Reglamento (ES) 2017/2226 ir Reglamento (ES) 2016/399 nukrypti leidžiančios nuostatos.</w:t>
      </w:r>
    </w:p>
    <w:p w:rsidR="00BE0D22" w:rsidRPr="000F228D" w:rsidRDefault="00BE0D22" w:rsidP="00F266A7">
      <w:pPr>
        <w:pStyle w:val="Titrearticle"/>
        <w:rPr>
          <w:noProof/>
        </w:rPr>
      </w:pPr>
      <w:r w:rsidRPr="000F228D">
        <w:rPr>
          <w:noProof/>
        </w:rPr>
        <w:t>2 straipsnis</w:t>
      </w:r>
      <w:r w:rsidRPr="000F228D">
        <w:rPr>
          <w:noProof/>
        </w:rPr>
        <w:br/>
        <w:t>Terminų apibrėžtys</w:t>
      </w:r>
    </w:p>
    <w:p w:rsidR="00BE0D22" w:rsidRPr="000F228D" w:rsidRDefault="00BE0D22" w:rsidP="00577336">
      <w:pPr>
        <w:rPr>
          <w:noProof/>
        </w:rPr>
      </w:pPr>
      <w:r w:rsidRPr="000F228D">
        <w:rPr>
          <w:noProof/>
        </w:rPr>
        <w:t>Šiame reglamente vartojamų terminų apibrėžtys pateiktos Reglamento (ES) 2017/2226 3 straipsnio 1 dalyje. Be to, taikomos šios apibrėžtys:</w:t>
      </w:r>
    </w:p>
    <w:p w:rsidR="00BE0D22" w:rsidRPr="000F228D" w:rsidRDefault="00D96828" w:rsidP="00D96828">
      <w:pPr>
        <w:pStyle w:val="Point1"/>
        <w:rPr>
          <w:noProof/>
        </w:rPr>
      </w:pPr>
      <w:r w:rsidRPr="00D96828">
        <w:rPr>
          <w:noProof/>
        </w:rPr>
        <w:t>(a)</w:t>
      </w:r>
      <w:r w:rsidRPr="00D96828">
        <w:rPr>
          <w:noProof/>
        </w:rPr>
        <w:tab/>
      </w:r>
      <w:r w:rsidR="1744AB68" w:rsidRPr="000F228D">
        <w:rPr>
          <w:noProof/>
        </w:rPr>
        <w:t>laipsniška AIS veikimo pradžia – 180 kalendorinių dienų laikotarpis, prasidedantis nuo Komisijos pagal Reglamento (ES) 2017/2226 66 straipsnio 1 dalį nustatytos dienos;</w:t>
      </w:r>
    </w:p>
    <w:p w:rsidR="00BE0D22" w:rsidRPr="000F228D" w:rsidRDefault="00D96828" w:rsidP="00D96828">
      <w:pPr>
        <w:pStyle w:val="Point1"/>
        <w:rPr>
          <w:noProof/>
        </w:rPr>
      </w:pPr>
      <w:r w:rsidRPr="00D96828">
        <w:rPr>
          <w:noProof/>
        </w:rPr>
        <w:t>(b)</w:t>
      </w:r>
      <w:r w:rsidRPr="00D96828">
        <w:rPr>
          <w:noProof/>
        </w:rPr>
        <w:tab/>
      </w:r>
      <w:r w:rsidR="00BE0D22" w:rsidRPr="000F228D">
        <w:rPr>
          <w:noProof/>
        </w:rPr>
        <w:t>nacionalinės institucijos – Reglamento (ES) 2017/2226 9 straipsnyje nurodytos institucijos;</w:t>
      </w:r>
    </w:p>
    <w:p w:rsidR="00BE0D22" w:rsidRPr="000F228D" w:rsidRDefault="00D96828" w:rsidP="00D96828">
      <w:pPr>
        <w:pStyle w:val="Point1"/>
        <w:rPr>
          <w:noProof/>
        </w:rPr>
      </w:pPr>
      <w:r w:rsidRPr="00D96828">
        <w:rPr>
          <w:noProof/>
        </w:rPr>
        <w:t>(c)</w:t>
      </w:r>
      <w:r w:rsidRPr="00D96828">
        <w:rPr>
          <w:noProof/>
        </w:rPr>
        <w:tab/>
      </w:r>
      <w:r w:rsidR="00BE0D22" w:rsidRPr="000F228D">
        <w:rPr>
          <w:noProof/>
        </w:rPr>
        <w:t>apskaičiuotas sienos kirtimo atvejų skaičius – valstybės narės apskaičiuotas Reglamento (ES) 2017/2226 2 straipsnio 1 ir 2 dalyse nurodomų trečiųjų šalių piliečių, kertančių sieną kiekvienoje valstybėje narėje, skaičius, pagrįstas metiniu bendro trečiųjų šalių piliečių, vykstančių trumpalaikiam buvimui toje valstybėje narėje, skaičiaus, apskaičiuoto per praėjusius trejus metus nuo šio reglamento 8 straipsnio 1 dalies antroje pastraipoje nurodytos taikymo pradžios dienos, vidurkiu.</w:t>
      </w:r>
    </w:p>
    <w:p w:rsidR="00BE0D22" w:rsidRPr="000F228D" w:rsidRDefault="00BE0D22" w:rsidP="00F266A7">
      <w:pPr>
        <w:pStyle w:val="Titrearticle"/>
        <w:rPr>
          <w:i w:val="0"/>
          <w:iCs/>
          <w:noProof/>
        </w:rPr>
      </w:pPr>
      <w:r w:rsidRPr="000F228D">
        <w:rPr>
          <w:noProof/>
        </w:rPr>
        <w:t>3 straipsnis</w:t>
      </w:r>
      <w:r w:rsidRPr="000F228D">
        <w:rPr>
          <w:noProof/>
        </w:rPr>
        <w:br/>
        <w:t>Diegimo planai</w:t>
      </w:r>
    </w:p>
    <w:p w:rsidR="00E52C69" w:rsidRPr="000F228D" w:rsidRDefault="00D96828" w:rsidP="00D96828">
      <w:pPr>
        <w:pStyle w:val="ManualNumPar1"/>
        <w:rPr>
          <w:noProof/>
        </w:rPr>
      </w:pPr>
      <w:r w:rsidRPr="00D96828">
        <w:rPr>
          <w:noProof/>
        </w:rPr>
        <w:t>1.</w:t>
      </w:r>
      <w:r w:rsidRPr="00D96828">
        <w:rPr>
          <w:noProof/>
        </w:rPr>
        <w:tab/>
      </w:r>
      <w:r w:rsidR="0003773A" w:rsidRPr="000F228D">
        <w:rPr>
          <w:noProof/>
        </w:rPr>
        <w:t xml:space="preserve">Ne vėliau kaip [30-ą kalendorinę dieną po šio reglamento įsigaliojimo] Europos Sąjungos didelės apimties IT sistemų laisvės, saugumo ir teisingumo erdvėje operacijų valdymo agentūra (eu-LISA) pateikia Komisijai, valstybėms narėms ir Europolui aukšto lygio diegimo planą, susijusį su laipsniška AIS veikimo pradžia, atsižvelgdama į 4 straipsnyje nustatytus etapus. Į tą diegimo planą įtraukiamos valstybėms narėms ir Europolui skirtos AIS naudojimo gairės, įskaitant AIS centrinės sistemos pajėgumų ribas.  </w:t>
      </w:r>
    </w:p>
    <w:p w:rsidR="00BE0D22" w:rsidRPr="000F228D" w:rsidRDefault="00D96828" w:rsidP="00D96828">
      <w:pPr>
        <w:pStyle w:val="ManualNumPar1"/>
        <w:rPr>
          <w:noProof/>
        </w:rPr>
      </w:pPr>
      <w:r w:rsidRPr="00D96828">
        <w:rPr>
          <w:noProof/>
        </w:rPr>
        <w:t>2.</w:t>
      </w:r>
      <w:r w:rsidRPr="00D96828">
        <w:rPr>
          <w:noProof/>
        </w:rPr>
        <w:tab/>
      </w:r>
      <w:r w:rsidR="59A13907" w:rsidRPr="000F228D">
        <w:rPr>
          <w:noProof/>
        </w:rPr>
        <w:t xml:space="preserve">Ne vėliau kaip [60-ą kalendorinę dieną po šio reglamento įsigaliojimo] valstybės narės, pasikonsultavusios su Komisija ir eu-LISA, parengia nacionalinį diegimo planą, susijusį su laipsniška AIS veikimo pradžia, atsižvelgdamos į šio straipsnio 1 dalyje nurodytą aukšto lygio diegimo planą ir 4 straipsnyje nustatytus etapus. </w:t>
      </w:r>
    </w:p>
    <w:p w:rsidR="00BE0D22" w:rsidRPr="000F228D" w:rsidRDefault="00D96828" w:rsidP="00D96828">
      <w:pPr>
        <w:pStyle w:val="ManualNumPar1"/>
        <w:rPr>
          <w:noProof/>
        </w:rPr>
      </w:pPr>
      <w:r w:rsidRPr="00D96828">
        <w:rPr>
          <w:noProof/>
        </w:rPr>
        <w:t>3.</w:t>
      </w:r>
      <w:r w:rsidRPr="00D96828">
        <w:rPr>
          <w:noProof/>
        </w:rPr>
        <w:tab/>
      </w:r>
      <w:r w:rsidR="00BE0D22" w:rsidRPr="000F228D">
        <w:rPr>
          <w:noProof/>
        </w:rPr>
        <w:t xml:space="preserve">Nacionaliniuose diegimo planuose pateikiama informacija apie tame straipsnyje kiekvienam iš 4 straipsnyje nustatytų etapų nustatytas ribas ir reikalavimus. </w:t>
      </w:r>
    </w:p>
    <w:p w:rsidR="00BE0D22" w:rsidRPr="000F228D" w:rsidRDefault="00D96828" w:rsidP="00D96828">
      <w:pPr>
        <w:pStyle w:val="ManualNumPar1"/>
        <w:rPr>
          <w:noProof/>
        </w:rPr>
      </w:pPr>
      <w:r w:rsidRPr="00D96828">
        <w:rPr>
          <w:noProof/>
        </w:rPr>
        <w:t>4.</w:t>
      </w:r>
      <w:r w:rsidRPr="00D96828">
        <w:rPr>
          <w:noProof/>
        </w:rPr>
        <w:tab/>
      </w:r>
      <w:r w:rsidR="00BE0D22" w:rsidRPr="000F228D">
        <w:rPr>
          <w:noProof/>
        </w:rPr>
        <w:t xml:space="preserve">Nuo 30-tos kalendorinės dienos po laipsniškos AIS veikimo pradžios valstybės narės kas mėnesį teikia Komisijai ir eu-LISA savo nacionalinių diegimo planų, įskaitant taisomąsias priemones, kai jos būtinos 4 straipsnyje nustatytoms pareigoms vykdyti, įgyvendinimo ataskaitas. </w:t>
      </w:r>
    </w:p>
    <w:p w:rsidR="00BE0D22" w:rsidRPr="000F228D" w:rsidRDefault="00D96828" w:rsidP="00D96828">
      <w:pPr>
        <w:pStyle w:val="ManualNumPar1"/>
        <w:rPr>
          <w:rFonts w:eastAsia="Times New Roman"/>
          <w:noProof/>
        </w:rPr>
      </w:pPr>
      <w:r w:rsidRPr="00D96828">
        <w:rPr>
          <w:noProof/>
        </w:rPr>
        <w:t>5.</w:t>
      </w:r>
      <w:r w:rsidRPr="00D96828">
        <w:rPr>
          <w:noProof/>
        </w:rPr>
        <w:tab/>
      </w:r>
      <w:r w:rsidR="00BE0D22" w:rsidRPr="000F228D">
        <w:rPr>
          <w:noProof/>
        </w:rPr>
        <w:t>Komisijos prašymu eu-LISA pagal Reglamento (ES) 2017/2226 63 straipsnio 6 dalį teikia Komisijai statistinius duomenis, būtinus nacionaliniams diegimo planams stebėti.</w:t>
      </w:r>
    </w:p>
    <w:p w:rsidR="00BE0D22" w:rsidRPr="000F228D" w:rsidRDefault="00BE0D22" w:rsidP="00F266A7">
      <w:pPr>
        <w:pStyle w:val="Titrearticle"/>
        <w:rPr>
          <w:i w:val="0"/>
          <w:noProof/>
        </w:rPr>
      </w:pPr>
      <w:r w:rsidRPr="000F228D">
        <w:rPr>
          <w:noProof/>
        </w:rPr>
        <w:t xml:space="preserve">4 </w:t>
      </w:r>
      <w:r w:rsidRPr="000F228D">
        <w:rPr>
          <w:noProof/>
        </w:rPr>
        <w:tab/>
        <w:t>straipsnis</w:t>
      </w:r>
      <w:r w:rsidRPr="000F228D">
        <w:rPr>
          <w:noProof/>
        </w:rPr>
        <w:br/>
        <w:t>Laipsniška sistemos veikimo pradžia</w:t>
      </w:r>
    </w:p>
    <w:p w:rsidR="00A07731" w:rsidRPr="000F228D" w:rsidRDefault="00D96828" w:rsidP="00D96828">
      <w:pPr>
        <w:pStyle w:val="ManualNumPar1"/>
        <w:rPr>
          <w:noProof/>
        </w:rPr>
      </w:pPr>
      <w:r w:rsidRPr="00D96828">
        <w:rPr>
          <w:noProof/>
        </w:rPr>
        <w:t>1.</w:t>
      </w:r>
      <w:r w:rsidRPr="00D96828">
        <w:rPr>
          <w:noProof/>
        </w:rPr>
        <w:tab/>
      </w:r>
      <w:r w:rsidR="00BE0D22" w:rsidRPr="000F228D">
        <w:rPr>
          <w:noProof/>
        </w:rPr>
        <w:t xml:space="preserve">Nukrypstant nuo Reglamento (ES) 2017/2226 66 straipsnio 6 dalies, laipsniškos AIS veikimo pradžios laikotarpiu valstybės narės naudoja AIS taip, kaip nustatyta šiame straipsnyje. </w:t>
      </w:r>
    </w:p>
    <w:p w:rsidR="00BE0D22" w:rsidRPr="000F228D" w:rsidRDefault="00D96828" w:rsidP="00D96828">
      <w:pPr>
        <w:pStyle w:val="ManualNumPar1"/>
        <w:rPr>
          <w:noProof/>
        </w:rPr>
      </w:pPr>
      <w:r w:rsidRPr="00D96828">
        <w:rPr>
          <w:noProof/>
        </w:rPr>
        <w:t>2.</w:t>
      </w:r>
      <w:r w:rsidRPr="00D96828">
        <w:rPr>
          <w:noProof/>
        </w:rPr>
        <w:tab/>
      </w:r>
      <w:r w:rsidR="00BE0D22" w:rsidRPr="000F228D">
        <w:rPr>
          <w:noProof/>
        </w:rPr>
        <w:t xml:space="preserve">Nuo pirmos laipsniškos AIS veikimo pradžios laikotarpio dienos kiekviena valstybė narė pradeda naudoti AIS viename ar keliuose sienos perėjimo punktuose, jei įmanoma ir taikytina, oro, sausumos ir jūrų sienos perėjimo punktuose, kad galėtų registruoti ir saugoti Reglamento (ES) 2017/2226 2 straipsnio 1 ir 2 dalyse nurodytų atvykstančių ir išvykstančių trečiųjų šalių piliečių duomenis. Valstybės narės AIS registruoja bent 10 proc. apskaičiuoto sienos kirtimo atvejų skaičiaus toje valstybėje narėje. </w:t>
      </w:r>
    </w:p>
    <w:p w:rsidR="00BE0D22" w:rsidRPr="000F228D" w:rsidRDefault="00BE0D22" w:rsidP="009A066B">
      <w:pPr>
        <w:pStyle w:val="Text1"/>
        <w:rPr>
          <w:noProof/>
        </w:rPr>
      </w:pPr>
      <w:r w:rsidRPr="000F228D">
        <w:rPr>
          <w:noProof/>
        </w:rPr>
        <w:t>Pirmąsias 60 kalendorinių laipsniškos AIS veikimo pradžios laikotarpio dienų valstybės narės gali naudoti AIS be biometrinių funkcijų, o nacionalinės institucijos gali kurti arba atnaujinti asmens bylas be biometrinių duomenų.</w:t>
      </w:r>
    </w:p>
    <w:p w:rsidR="00BE0D22" w:rsidRPr="000F228D" w:rsidRDefault="00D96828" w:rsidP="00D96828">
      <w:pPr>
        <w:pStyle w:val="ManualNumPar1"/>
        <w:rPr>
          <w:noProof/>
        </w:rPr>
      </w:pPr>
      <w:r w:rsidRPr="00D96828">
        <w:rPr>
          <w:noProof/>
        </w:rPr>
        <w:t>3.</w:t>
      </w:r>
      <w:r w:rsidRPr="00D96828">
        <w:rPr>
          <w:noProof/>
        </w:rPr>
        <w:tab/>
      </w:r>
      <w:r w:rsidR="2A3A6A77" w:rsidRPr="000F228D">
        <w:rPr>
          <w:noProof/>
        </w:rPr>
        <w:t>Ne vėliau kaip 90-ą kalendorinę dieną nuo laipsniškos AIS veikimo pradžios valstybės narės naudoja AIS su biometrinėmis funkcijomis bent pusėje savo sienos perėjimo punktų. Valstybės narės registruoja ne mažiau kaip 50 proc. apskaičiuoto sienos kirtimo atvejų skaičiaus toje valstybėje narėje. Reglamento (ES) 2017/2226 2 straipsnio 1 ir 2 dalyse nurodytų trečiųjų šalių piliečių asmens bylose, registruotose AIS, saugomi biometriniai duomenys.</w:t>
      </w:r>
    </w:p>
    <w:p w:rsidR="00BE0D22" w:rsidRPr="000F228D" w:rsidRDefault="00D96828" w:rsidP="00D96828">
      <w:pPr>
        <w:pStyle w:val="ManualNumPar1"/>
        <w:rPr>
          <w:noProof/>
        </w:rPr>
      </w:pPr>
      <w:r w:rsidRPr="00D96828">
        <w:rPr>
          <w:noProof/>
        </w:rPr>
        <w:t>4.</w:t>
      </w:r>
      <w:r w:rsidRPr="00D96828">
        <w:rPr>
          <w:noProof/>
        </w:rPr>
        <w:tab/>
      </w:r>
      <w:r w:rsidR="0DB44E24" w:rsidRPr="000F228D">
        <w:rPr>
          <w:noProof/>
        </w:rPr>
        <w:t>Ne vėliau kaip 150-ą kalendorinę dieną nuo laipsniško AIS veikimo pradžios valstybės narės naudoja AIS su biometrinėmis funkcijomis visuose savo sienos perėjimo punktuose ir toliau registruoja AIS bent 50 proc. apskaičiuoto sienos kirtimo atvejų skaičiaus toje valstybėje narėje.</w:t>
      </w:r>
    </w:p>
    <w:p w:rsidR="00BE0D22" w:rsidRPr="000F228D" w:rsidRDefault="00D96828" w:rsidP="00D96828">
      <w:pPr>
        <w:pStyle w:val="ManualNumPar1"/>
        <w:rPr>
          <w:noProof/>
        </w:rPr>
      </w:pPr>
      <w:r w:rsidRPr="00D96828">
        <w:rPr>
          <w:noProof/>
        </w:rPr>
        <w:t>5.</w:t>
      </w:r>
      <w:r w:rsidRPr="00D96828">
        <w:rPr>
          <w:noProof/>
        </w:rPr>
        <w:tab/>
      </w:r>
      <w:r w:rsidR="19271299" w:rsidRPr="000F228D">
        <w:rPr>
          <w:noProof/>
        </w:rPr>
        <w:t xml:space="preserve">Ne vėliau kaip 170-ą kalendorinę dieną nuo laipsniško AIS veikimo pradžios valstybės narės </w:t>
      </w:r>
      <w:r w:rsidR="19271299" w:rsidRPr="000F228D">
        <w:rPr>
          <w:rStyle w:val="normaltextrun"/>
          <w:noProof/>
        </w:rPr>
        <w:t xml:space="preserve">naudoja AIS su biometrinėmis funkcijomis visuose savo sienos perėjimo punktuose ir </w:t>
      </w:r>
      <w:r w:rsidR="19271299" w:rsidRPr="000F228D">
        <w:rPr>
          <w:noProof/>
        </w:rPr>
        <w:t>AIS registruoja visus Reglamento (ES) 2017/2226 2 straipsnio 1 ir 2 dalyse nurodytus trečiųjų šalių piliečius.</w:t>
      </w:r>
    </w:p>
    <w:p w:rsidR="00BE0D22" w:rsidRPr="000F228D" w:rsidRDefault="00D96828" w:rsidP="00D96828">
      <w:pPr>
        <w:pStyle w:val="ManualNumPar1"/>
        <w:rPr>
          <w:noProof/>
        </w:rPr>
      </w:pPr>
      <w:r w:rsidRPr="00D96828">
        <w:rPr>
          <w:noProof/>
        </w:rPr>
        <w:t>6.</w:t>
      </w:r>
      <w:r w:rsidRPr="00D96828">
        <w:rPr>
          <w:noProof/>
        </w:rPr>
        <w:tab/>
      </w:r>
      <w:r w:rsidR="00BE0D22" w:rsidRPr="000F228D">
        <w:rPr>
          <w:noProof/>
        </w:rPr>
        <w:t>Atsisakymo leisti atvykti atvejai, dėl kurių nuspręsta sienos perėjimo punkte, kuriame naudojama AIS, registruojami AIS taip, kaip nustatyta Reglamento (ES) 2017/2226 18 straipsnyje. Kai AIS naudojama su biometrinėmis funkcijomis, atsisakymo leisti atvykti atvejai registruojami su biometriniais duomenimis. Kai AIS naudojama be biometrinių funkcijų, atsisakymo leisti atvykti atvejai registruojami be biometrinių duomenų.</w:t>
      </w:r>
    </w:p>
    <w:p w:rsidR="00BE0D22" w:rsidRPr="000F228D" w:rsidRDefault="00D96828" w:rsidP="00D96828">
      <w:pPr>
        <w:pStyle w:val="ManualNumPar1"/>
        <w:rPr>
          <w:noProof/>
        </w:rPr>
      </w:pPr>
      <w:r w:rsidRPr="00D96828">
        <w:rPr>
          <w:noProof/>
        </w:rPr>
        <w:t>7.</w:t>
      </w:r>
      <w:r w:rsidRPr="00D96828">
        <w:rPr>
          <w:noProof/>
        </w:rPr>
        <w:tab/>
      </w:r>
      <w:r w:rsidR="00BE0D22" w:rsidRPr="000F228D">
        <w:rPr>
          <w:noProof/>
        </w:rPr>
        <w:t xml:space="preserve">Nuo pirmos laipsniškos AIS veikimo pradžios laikotarpio dienos Europolas naudoja AIS taip, kaip numatyta Reglamente (ES) 2017/2226. </w:t>
      </w:r>
    </w:p>
    <w:p w:rsidR="00BE0D22" w:rsidRPr="000F228D" w:rsidRDefault="00BE0D22" w:rsidP="008D2056">
      <w:pPr>
        <w:pStyle w:val="Titrearticle"/>
        <w:ind w:left="720"/>
        <w:rPr>
          <w:noProof/>
        </w:rPr>
      </w:pPr>
      <w:r w:rsidRPr="000F228D">
        <w:rPr>
          <w:noProof/>
        </w:rPr>
        <w:t>5 straipsnis</w:t>
      </w:r>
      <w:r w:rsidRPr="000F228D">
        <w:rPr>
          <w:noProof/>
        </w:rPr>
        <w:br/>
        <w:t>Kitos nuo Reglamento (ES) 2017/2226 ir Reglamento (ES) 2016/399 nukrypti leidžiančios nuostatos</w:t>
      </w:r>
    </w:p>
    <w:p w:rsidR="00BE0D22" w:rsidRPr="000F228D" w:rsidRDefault="00D96828" w:rsidP="00D96828">
      <w:pPr>
        <w:pStyle w:val="ManualNumPar1"/>
        <w:rPr>
          <w:noProof/>
        </w:rPr>
      </w:pPr>
      <w:r w:rsidRPr="00D96828">
        <w:rPr>
          <w:noProof/>
        </w:rPr>
        <w:t>1.</w:t>
      </w:r>
      <w:r w:rsidRPr="00D96828">
        <w:rPr>
          <w:noProof/>
        </w:rPr>
        <w:tab/>
      </w:r>
      <w:r w:rsidR="1744AB68" w:rsidRPr="000F228D">
        <w:rPr>
          <w:noProof/>
        </w:rPr>
        <w:t>Be 4 straipsnyje nustatytų taisyklių, laipsniškos AIS veikimo pradžios laikotarpiu taikomos šiame straipsnyje nustatytos taisyklės.</w:t>
      </w:r>
    </w:p>
    <w:p w:rsidR="00BE0D22" w:rsidRPr="000F228D" w:rsidRDefault="00D96828" w:rsidP="00D96828">
      <w:pPr>
        <w:pStyle w:val="ManualNumPar1"/>
        <w:rPr>
          <w:noProof/>
        </w:rPr>
      </w:pPr>
      <w:r w:rsidRPr="00D96828">
        <w:rPr>
          <w:noProof/>
        </w:rPr>
        <w:t>2.</w:t>
      </w:r>
      <w:r w:rsidRPr="00D96828">
        <w:rPr>
          <w:noProof/>
        </w:rPr>
        <w:tab/>
      </w:r>
      <w:r w:rsidR="00BE0D22" w:rsidRPr="000F228D">
        <w:rPr>
          <w:noProof/>
        </w:rPr>
        <w:t xml:space="preserve">Sienos apsaugos institucijos sistemingai antspauduoja Reglamento (ES) 2017/2226 2 straipsnio 1 ir 2 dalyse nurodytų atvykstančių ir išvykstančių trečiųjų šalių piliečių kelionės dokumentus. </w:t>
      </w:r>
    </w:p>
    <w:p w:rsidR="00BE0D22" w:rsidRPr="000F228D" w:rsidRDefault="00BE0D22" w:rsidP="009A066B">
      <w:pPr>
        <w:pStyle w:val="Text1"/>
        <w:rPr>
          <w:noProof/>
        </w:rPr>
      </w:pPr>
      <w:r w:rsidRPr="000F228D">
        <w:rPr>
          <w:noProof/>
        </w:rPr>
        <w:t xml:space="preserve">Reglamento (ES) 2016/399 42a straipsnio 1 dalies antroje pastraipoje ir 42a straipsnio 2, 5 ir 6 dalyse nurodytos antspaudavimo pareigos </w:t>
      </w:r>
      <w:r w:rsidRPr="000F228D">
        <w:rPr>
          <w:i/>
          <w:iCs/>
          <w:noProof/>
        </w:rPr>
        <w:t>mutatis mutandis</w:t>
      </w:r>
      <w:r w:rsidRPr="000F228D">
        <w:rPr>
          <w:noProof/>
        </w:rPr>
        <w:t xml:space="preserve"> taikomos AIS naudojančiose valstybėse narėse.</w:t>
      </w:r>
    </w:p>
    <w:p w:rsidR="00BE0D22" w:rsidRPr="000F228D" w:rsidRDefault="00D96828" w:rsidP="00D96828">
      <w:pPr>
        <w:pStyle w:val="ManualNumPar1"/>
        <w:rPr>
          <w:rStyle w:val="normaltextrun"/>
          <w:noProof/>
          <w:color w:val="000000" w:themeColor="text1"/>
        </w:rPr>
      </w:pPr>
      <w:r w:rsidRPr="00D96828">
        <w:rPr>
          <w:rStyle w:val="normaltextrun"/>
          <w:noProof/>
        </w:rPr>
        <w:t>3.</w:t>
      </w:r>
      <w:r w:rsidRPr="00D96828">
        <w:rPr>
          <w:rStyle w:val="normaltextrun"/>
          <w:noProof/>
        </w:rPr>
        <w:tab/>
      </w:r>
      <w:r w:rsidR="6E1C1013" w:rsidRPr="000F228D">
        <w:rPr>
          <w:rStyle w:val="normaltextrun"/>
          <w:noProof/>
          <w:color w:val="000000" w:themeColor="text1"/>
        </w:rPr>
        <w:t>Duomenų įvedimo į AIS, jų keitimo, ištrynimo ir susipažinimo su jais tikslais</w:t>
      </w:r>
      <w:r w:rsidR="6E1C1013" w:rsidRPr="000F228D">
        <w:rPr>
          <w:noProof/>
        </w:rPr>
        <w:t xml:space="preserve"> nacionalinės institucijos, turinčios kompetenciją Reglamento (ES) 2017/2226 23–35 straipsniuose nustatytais tikslais, </w:t>
      </w:r>
      <w:r w:rsidR="6E1C1013" w:rsidRPr="000F228D">
        <w:rPr>
          <w:rStyle w:val="normaltextrun"/>
          <w:noProof/>
        </w:rPr>
        <w:t>laiko, kad antspaudai yra viršesni už AIS duomenis, be kita ko, duomenų nesutapimo</w:t>
      </w:r>
      <w:r w:rsidR="6E1C1013" w:rsidRPr="000F228D">
        <w:rPr>
          <w:rStyle w:val="normaltextrun"/>
          <w:noProof/>
          <w:color w:val="000000" w:themeColor="text1"/>
        </w:rPr>
        <w:t xml:space="preserve"> </w:t>
      </w:r>
      <w:r w:rsidR="6E1C1013" w:rsidRPr="000F228D">
        <w:rPr>
          <w:rStyle w:val="normaltextrun"/>
          <w:noProof/>
          <w:color w:val="000000"/>
          <w:shd w:val="clear" w:color="auto" w:fill="FFFFFF"/>
        </w:rPr>
        <w:t xml:space="preserve">arba </w:t>
      </w:r>
      <w:r w:rsidR="6E1C1013" w:rsidRPr="000F228D">
        <w:rPr>
          <w:rStyle w:val="normaltextrun"/>
          <w:noProof/>
        </w:rPr>
        <w:t>to reglamento</w:t>
      </w:r>
      <w:r w:rsidR="6E1C1013" w:rsidRPr="000F228D">
        <w:rPr>
          <w:rStyle w:val="normaltextrun"/>
          <w:noProof/>
          <w:color w:val="000000"/>
          <w:shd w:val="clear" w:color="auto" w:fill="FFFFFF"/>
        </w:rPr>
        <w:t xml:space="preserve"> 16 straipsnio 4 dalyje</w:t>
      </w:r>
      <w:r w:rsidR="6E1C1013" w:rsidRPr="000F228D">
        <w:rPr>
          <w:rStyle w:val="normaltextrun"/>
          <w:noProof/>
          <w:color w:val="000000" w:themeColor="text1"/>
        </w:rPr>
        <w:t xml:space="preserve"> nurodytais atvejais. Jei spaudo nėra, pirmenybė turėtų būti teikiama AIS registruotiems duomenims. </w:t>
      </w:r>
    </w:p>
    <w:p w:rsidR="00BE0D22" w:rsidRPr="000F228D" w:rsidRDefault="00D96828" w:rsidP="00D96828">
      <w:pPr>
        <w:pStyle w:val="ManualNumPar1"/>
        <w:rPr>
          <w:noProof/>
        </w:rPr>
      </w:pPr>
      <w:r w:rsidRPr="00D96828">
        <w:rPr>
          <w:noProof/>
        </w:rPr>
        <w:t>4.</w:t>
      </w:r>
      <w:r w:rsidRPr="00D96828">
        <w:rPr>
          <w:noProof/>
        </w:rPr>
        <w:tab/>
      </w:r>
      <w:r w:rsidR="00BE0D22" w:rsidRPr="000F228D">
        <w:rPr>
          <w:noProof/>
        </w:rPr>
        <w:t>Jei valstybių narių teritorijoje esančio trečiosios šalies piliečio kelionės dokumente nėra spaudo ir AIS nėra sukurtos jo asmens bylos, nacionalinės institucijos gali daryti prielaidą, kad trečiosios šalies pilietis neatitinka arba nebeatitinka sąlygų, susijusių su atvykimu į valstybe nares arba buvimu jose.</w:t>
      </w:r>
    </w:p>
    <w:p w:rsidR="00BE0D22" w:rsidRPr="000F228D" w:rsidRDefault="00BE0D22" w:rsidP="00F266A7">
      <w:pPr>
        <w:pStyle w:val="Text1"/>
        <w:rPr>
          <w:noProof/>
        </w:rPr>
      </w:pPr>
      <w:r w:rsidRPr="000F228D">
        <w:rPr>
          <w:noProof/>
        </w:rPr>
        <w:t>Ši prielaida netaikoma trečiųjų šalių piliečiams, kurie bet kokiu būdu gali pateikti patikimų įrodymų, kad jie pagal Sąjungos teisę naudojasi laisvo judėjimo teise, pagal Susitarimą dėl JK išstojimo iš ES turi teisę gyventi priimančiojoje valstybėje narėje arba kad jie turi leidimą gyventi ar ilgalaikę vizą.</w:t>
      </w:r>
    </w:p>
    <w:p w:rsidR="00BE0D22" w:rsidRPr="000F228D" w:rsidRDefault="00BE0D22" w:rsidP="00F266A7">
      <w:pPr>
        <w:pStyle w:val="Text1"/>
        <w:rPr>
          <w:noProof/>
        </w:rPr>
      </w:pPr>
      <w:r w:rsidRPr="000F228D">
        <w:rPr>
          <w:noProof/>
        </w:rPr>
        <w:t>Ši prielaida gali būti paneigta, kai trečiųjų šalių piliečiai bet kokiu būdu pateikia patikimų įrodymų, kad jie laikosi su trumpalaikio buvimo trukme susijusių sąlygų.</w:t>
      </w:r>
    </w:p>
    <w:p w:rsidR="000F6420" w:rsidRPr="000F228D" w:rsidRDefault="000F6420" w:rsidP="000F6420">
      <w:pPr>
        <w:pStyle w:val="Text1"/>
        <w:rPr>
          <w:noProof/>
        </w:rPr>
      </w:pPr>
      <w:r w:rsidRPr="000F228D">
        <w:rPr>
          <w:noProof/>
        </w:rPr>
        <w:t>Jei prielaida paneigiama, nacionalinės institucijos sienos perėjimo punktuose, kuriuose naudojama AIS, atlieka vieną ar daugiau iš toliau nurodytų užduočių, kiek tai leidžiama pagal šį reglamentą:</w:t>
      </w:r>
    </w:p>
    <w:p w:rsidR="000F6420" w:rsidRPr="000F228D" w:rsidRDefault="00D96828" w:rsidP="00D96828">
      <w:pPr>
        <w:pStyle w:val="Point1"/>
        <w:rPr>
          <w:noProof/>
        </w:rPr>
      </w:pPr>
      <w:r w:rsidRPr="00D96828">
        <w:rPr>
          <w:noProof/>
        </w:rPr>
        <w:t>(a)</w:t>
      </w:r>
      <w:r w:rsidRPr="00D96828">
        <w:rPr>
          <w:noProof/>
        </w:rPr>
        <w:tab/>
      </w:r>
      <w:r w:rsidR="000F6420" w:rsidRPr="000F228D">
        <w:rPr>
          <w:noProof/>
        </w:rPr>
        <w:t>prireikus AIS sukuria to trečiosios šalies piliečio asmens bylą;</w:t>
      </w:r>
    </w:p>
    <w:p w:rsidR="000F6420" w:rsidRPr="000F228D" w:rsidRDefault="00D96828" w:rsidP="00D96828">
      <w:pPr>
        <w:pStyle w:val="Point1"/>
        <w:rPr>
          <w:noProof/>
        </w:rPr>
      </w:pPr>
      <w:r w:rsidRPr="00D96828">
        <w:rPr>
          <w:noProof/>
        </w:rPr>
        <w:t>(b)</w:t>
      </w:r>
      <w:r w:rsidRPr="00D96828">
        <w:rPr>
          <w:noProof/>
        </w:rPr>
        <w:tab/>
      </w:r>
      <w:r w:rsidR="000F6420" w:rsidRPr="000F228D">
        <w:rPr>
          <w:noProof/>
        </w:rPr>
        <w:t xml:space="preserve">atnaujina naujausią atvykimo ar išvykimo įrašą, įvesdamos trūkstamus duomenis; </w:t>
      </w:r>
    </w:p>
    <w:p w:rsidR="000F6420" w:rsidRPr="000F228D" w:rsidRDefault="00D96828" w:rsidP="00D96828">
      <w:pPr>
        <w:pStyle w:val="Point1"/>
        <w:rPr>
          <w:noProof/>
        </w:rPr>
      </w:pPr>
      <w:r w:rsidRPr="00D96828">
        <w:rPr>
          <w:noProof/>
        </w:rPr>
        <w:t>(c)</w:t>
      </w:r>
      <w:r w:rsidRPr="00D96828">
        <w:rPr>
          <w:noProof/>
        </w:rPr>
        <w:tab/>
      </w:r>
      <w:r w:rsidR="000F6420" w:rsidRPr="000F228D">
        <w:rPr>
          <w:noProof/>
        </w:rPr>
        <w:t>ištrina esamą bylą, kai Reglamento (ES) 2017/2226 35 straipsnyje toks ištrynimas numatytas.</w:t>
      </w:r>
    </w:p>
    <w:p w:rsidR="3EE7EEB2" w:rsidRPr="000F228D" w:rsidRDefault="00D96828" w:rsidP="00D96828">
      <w:pPr>
        <w:pStyle w:val="ManualNumPar1"/>
        <w:rPr>
          <w:noProof/>
        </w:rPr>
      </w:pPr>
      <w:r w:rsidRPr="00D96828">
        <w:rPr>
          <w:noProof/>
        </w:rPr>
        <w:t>5.</w:t>
      </w:r>
      <w:r w:rsidRPr="00D96828">
        <w:rPr>
          <w:noProof/>
        </w:rPr>
        <w:tab/>
      </w:r>
      <w:r w:rsidR="00BE0D22" w:rsidRPr="000F228D">
        <w:rPr>
          <w:noProof/>
        </w:rPr>
        <w:t>Sienos apsaugos institucijos naudojasi AIS ir VIS sąveikumu, nurodytu Reglamento (ES) 2017/2226 8 straipsnio 2 dalyje, tik tuose sienos perėjimo punktuose, kuriuose naudojama AIS. Sienos apsaugos institucijos ir toliau turi tiesioginę prieigą prie VIS:</w:t>
      </w:r>
    </w:p>
    <w:p w:rsidR="60A44CAA" w:rsidRPr="000F228D" w:rsidRDefault="00D96828" w:rsidP="00D96828">
      <w:pPr>
        <w:pStyle w:val="Point1"/>
        <w:rPr>
          <w:noProof/>
        </w:rPr>
      </w:pPr>
      <w:r w:rsidRPr="00D96828">
        <w:rPr>
          <w:noProof/>
        </w:rPr>
        <w:t>(a)</w:t>
      </w:r>
      <w:r w:rsidRPr="00D96828">
        <w:rPr>
          <w:noProof/>
        </w:rPr>
        <w:tab/>
      </w:r>
      <w:r w:rsidR="0033108D" w:rsidRPr="000F228D">
        <w:rPr>
          <w:noProof/>
        </w:rPr>
        <w:t>sienos perėjimo punktuose, kuriuose AIS nenaudojama;</w:t>
      </w:r>
    </w:p>
    <w:p w:rsidR="3EE7EEB2" w:rsidRPr="000F228D" w:rsidRDefault="00D96828" w:rsidP="00D96828">
      <w:pPr>
        <w:pStyle w:val="Point1"/>
        <w:rPr>
          <w:noProof/>
        </w:rPr>
      </w:pPr>
      <w:r w:rsidRPr="00D96828">
        <w:rPr>
          <w:noProof/>
        </w:rPr>
        <w:t>(b)</w:t>
      </w:r>
      <w:r w:rsidRPr="00D96828">
        <w:rPr>
          <w:noProof/>
        </w:rPr>
        <w:tab/>
      </w:r>
      <w:r w:rsidR="592EB7C1" w:rsidRPr="000F228D">
        <w:rPr>
          <w:noProof/>
        </w:rPr>
        <w:t>kai AIS veikimas sustabdomas pagal šio reglamento 7 straipsnį.</w:t>
      </w:r>
    </w:p>
    <w:p w:rsidR="007F411C" w:rsidRPr="000F228D" w:rsidRDefault="00D96828" w:rsidP="00D96828">
      <w:pPr>
        <w:pStyle w:val="ManualNumPar1"/>
        <w:rPr>
          <w:noProof/>
        </w:rPr>
      </w:pPr>
      <w:r w:rsidRPr="00D96828">
        <w:rPr>
          <w:noProof/>
        </w:rPr>
        <w:t>6.</w:t>
      </w:r>
      <w:r w:rsidRPr="00D96828">
        <w:rPr>
          <w:noProof/>
        </w:rPr>
        <w:tab/>
      </w:r>
      <w:r w:rsidR="00AD1C05" w:rsidRPr="000F228D">
        <w:rPr>
          <w:noProof/>
        </w:rPr>
        <w:t xml:space="preserve">Nacionalinės institucijos ir Europolas neatsižvelgia į: </w:t>
      </w:r>
    </w:p>
    <w:p w:rsidR="00AA2B45" w:rsidRPr="000F228D" w:rsidRDefault="00D96828" w:rsidP="00D96828">
      <w:pPr>
        <w:pStyle w:val="Point1"/>
        <w:rPr>
          <w:noProof/>
        </w:rPr>
      </w:pPr>
      <w:r w:rsidRPr="00D96828">
        <w:rPr>
          <w:noProof/>
        </w:rPr>
        <w:t>(a)</w:t>
      </w:r>
      <w:r w:rsidRPr="00D96828">
        <w:rPr>
          <w:noProof/>
        </w:rPr>
        <w:tab/>
      </w:r>
      <w:r w:rsidR="008014AC" w:rsidRPr="000F228D">
        <w:rPr>
          <w:noProof/>
        </w:rPr>
        <w:t xml:space="preserve">automatinės skaičiuoklės, kurioje pateikiama informacija apie Reglamento (ES) 2017/2226 11 straipsnyje nurodytą ilgiausią leidžiamo buvimo trukmę, rezultatus; </w:t>
      </w:r>
    </w:p>
    <w:p w:rsidR="00BE0D22" w:rsidRPr="000F228D" w:rsidRDefault="00D96828" w:rsidP="00D96828">
      <w:pPr>
        <w:pStyle w:val="Point1"/>
        <w:rPr>
          <w:noProof/>
        </w:rPr>
      </w:pPr>
      <w:r w:rsidRPr="00D96828">
        <w:rPr>
          <w:noProof/>
        </w:rPr>
        <w:t>(b)</w:t>
      </w:r>
      <w:r w:rsidRPr="00D96828">
        <w:rPr>
          <w:noProof/>
        </w:rPr>
        <w:tab/>
      </w:r>
      <w:r w:rsidR="00C46660" w:rsidRPr="000F228D">
        <w:rPr>
          <w:noProof/>
        </w:rPr>
        <w:t>automatiškai sugeneruotą užsibuvusių asmenų sąrašą ir jo padarinius, visų pirma nurodytus to reglamento 6 straipsnio 1 dalies c ir h punktuose, 12 straipsnio 3 dalyje, 16 straipsnio 4 dalyje, 34 straipsnio 3 dalyje, 50 straipsnio 1 dalies i ir k punktuose, 63 straipsnio 1 dalies e punkte.</w:t>
      </w:r>
    </w:p>
    <w:p w:rsidR="00BE0D22" w:rsidRPr="000F228D" w:rsidRDefault="00D96828" w:rsidP="00D96828">
      <w:pPr>
        <w:pStyle w:val="ManualNumPar1"/>
        <w:rPr>
          <w:noProof/>
        </w:rPr>
      </w:pPr>
      <w:r w:rsidRPr="00D96828">
        <w:rPr>
          <w:noProof/>
        </w:rPr>
        <w:t>7.</w:t>
      </w:r>
      <w:r w:rsidRPr="00D96828">
        <w:rPr>
          <w:noProof/>
        </w:rPr>
        <w:tab/>
      </w:r>
      <w:r w:rsidR="00BE0D22" w:rsidRPr="000F228D">
        <w:rPr>
          <w:noProof/>
        </w:rPr>
        <w:t>Valstybių narių atliekamos duomenų tvarkymo operacijos, atitinkančios šį reglamentą, nelaikomos neteisėtomis arba neatitinkančiomis Reglamento (ES) 2017/2226 to reglamento 45 ir 48 straipsnių tikslais.</w:t>
      </w:r>
    </w:p>
    <w:p w:rsidR="00BE0D22" w:rsidRPr="000F228D" w:rsidRDefault="00D96828" w:rsidP="00D96828">
      <w:pPr>
        <w:pStyle w:val="ManualNumPar1"/>
        <w:rPr>
          <w:noProof/>
        </w:rPr>
      </w:pPr>
      <w:r w:rsidRPr="00D96828">
        <w:rPr>
          <w:noProof/>
        </w:rPr>
        <w:t>8.</w:t>
      </w:r>
      <w:r w:rsidRPr="00D96828">
        <w:rPr>
          <w:noProof/>
        </w:rPr>
        <w:tab/>
      </w:r>
      <w:r w:rsidR="00BE0D22" w:rsidRPr="000F228D">
        <w:rPr>
          <w:noProof/>
        </w:rPr>
        <w:t xml:space="preserve">Trečiųjų šalių piliečių, nurodytų Reglamento (ES) 2017/2226 2 straipsnio 1 ir 2 dalyse, tapatybės patikrinimas ir ankstesnė jų registracija pagal to reglamento 23 straipsnį atliekami sienos perėjimo punktuose, kuriuose AIS naudojama su biometrinėmis funkcijomis, be kita ko, naudojantis savitarnos sistemomis, jei tokios yra. </w:t>
      </w:r>
    </w:p>
    <w:p w:rsidR="00BE0D22" w:rsidRPr="000F228D" w:rsidRDefault="00D96828" w:rsidP="00D96828">
      <w:pPr>
        <w:pStyle w:val="ManualNumPar1"/>
        <w:rPr>
          <w:noProof/>
        </w:rPr>
      </w:pPr>
      <w:r w:rsidRPr="00D96828">
        <w:rPr>
          <w:noProof/>
        </w:rPr>
        <w:t>9.</w:t>
      </w:r>
      <w:r w:rsidRPr="00D96828">
        <w:rPr>
          <w:noProof/>
        </w:rPr>
        <w:tab/>
      </w:r>
      <w:r w:rsidR="019CD2B2" w:rsidRPr="000F228D">
        <w:rPr>
          <w:noProof/>
        </w:rPr>
        <w:t xml:space="preserve">Be Reglamento (ES) 2017/2226 50 straipsnio 5 dalyje nurodytos konkrečios informacijos, kurią valstybės narės turi įtraukti į šabloną, kad trečiųjų šalių piliečiams būtų teikiama informacija apie jų asmens duomenų tvarkymą AIS, kartu su šablonu, kuris turi būti perduotas trečiųjų šalių piliečiams tuo metu, kai sukuriama atitinkamo trečiosios šalies piliečio asmens byla, valstybės narės pateikia šią informaciją: </w:t>
      </w:r>
    </w:p>
    <w:p w:rsidR="00BE0D22" w:rsidRPr="000F228D" w:rsidRDefault="1B52A176" w:rsidP="00F266A7">
      <w:pPr>
        <w:pStyle w:val="Text1"/>
        <w:rPr>
          <w:noProof/>
        </w:rPr>
      </w:pPr>
      <w:r w:rsidRPr="000F228D">
        <w:rPr>
          <w:noProof/>
        </w:rPr>
        <w:t>„Atvykimo ir išvykimo sistema diegiama laipsniškai. Šiuo diegimo laikotarpiu [nuo...] jūsų asmens duomenys, įskaitant jūsų biometrinius duomenis, prie visų valstybių narių išorės sienų gali būti nerenkami atvykimo ir išvykimo sistemos tikslais. Jei mums reikės privaloma tvarka surinkti šią informaciją, o jūs nuspręsite jos nepateikti, jums nebus leista atvykti. Šiuo laipsniško diegimo laikotarpiu jūsų duomenys nebus automatiškai įtraukiami į užsibuvusių asmenų sąrašą. Be to, naudodamiesi interneto svetaine ar įranga, esančia sienos perėjimo punktuose, negalėsite patikrinti, kiek ilgiau jums leidžiama pasilikti.</w:t>
      </w:r>
    </w:p>
    <w:p w:rsidR="6D277EEE" w:rsidRPr="000F228D" w:rsidRDefault="6D277EEE" w:rsidP="00DB4531">
      <w:pPr>
        <w:pStyle w:val="Text1"/>
        <w:rPr>
          <w:noProof/>
        </w:rPr>
      </w:pPr>
      <w:r w:rsidRPr="000F228D">
        <w:rPr>
          <w:noProof/>
        </w:rPr>
        <w:t>Atkreipkite dėmesį į tai, kad kai laipsniškas AIS diegimas bus užbaigtas, jūsų asmens duomenys bus tvarkomi taip, kaip nurodyta informacijoje, pateiktoje prie šios formos pridėtame dokumente.“</w:t>
      </w:r>
    </w:p>
    <w:p w:rsidR="00BE0D22" w:rsidRPr="000F228D" w:rsidRDefault="00D96828" w:rsidP="00D96828">
      <w:pPr>
        <w:pStyle w:val="ManualNumPar1"/>
        <w:rPr>
          <w:noProof/>
        </w:rPr>
      </w:pPr>
      <w:r w:rsidRPr="00D96828">
        <w:rPr>
          <w:noProof/>
        </w:rPr>
        <w:t>10.</w:t>
      </w:r>
      <w:r w:rsidRPr="00D96828">
        <w:rPr>
          <w:noProof/>
        </w:rPr>
        <w:tab/>
      </w:r>
      <w:r w:rsidR="00BE0D22" w:rsidRPr="000F228D">
        <w:rPr>
          <w:noProof/>
        </w:rPr>
        <w:t xml:space="preserve">Reglamento (ES) 2017/2226 50 straipsnio 3 dalyje nurodytą informaciją AIS interneto svetainėje Komisija pritaiko, kad būtų atsižvelgta į laipsnišką sistemos veikimo pradžią. </w:t>
      </w:r>
    </w:p>
    <w:p w:rsidR="00BE0D22" w:rsidRPr="000F228D" w:rsidRDefault="00D96828" w:rsidP="00D96828">
      <w:pPr>
        <w:pStyle w:val="ManualNumPar1"/>
        <w:rPr>
          <w:noProof/>
        </w:rPr>
      </w:pPr>
      <w:r w:rsidRPr="00D96828">
        <w:rPr>
          <w:noProof/>
        </w:rPr>
        <w:t>11.</w:t>
      </w:r>
      <w:r w:rsidRPr="00D96828">
        <w:rPr>
          <w:noProof/>
        </w:rPr>
        <w:tab/>
      </w:r>
      <w:r w:rsidR="6C6202C6" w:rsidRPr="000F228D">
        <w:rPr>
          <w:noProof/>
        </w:rPr>
        <w:t>Reglamento (ES) 2017/2226 51 straipsnyje nurodyta informavimo kampanija, vykdoma AIS veikimo pradžioje, atspindi konkrečias sąlygas sienos perėjimo punktuose, užtikrinant, kad atitinkama informacija būtų perduota asmenims, kuriems ji turi poveikį, ir atsižvelgiant į šio reglamento 4 straipsnyje nustatytus etapus. Komisija padeda valstybėms narėms rengti pritaikytą informavimo kampanijos medžiagą.</w:t>
      </w:r>
    </w:p>
    <w:p w:rsidR="00BE0D22" w:rsidRPr="000F228D" w:rsidRDefault="00D96828" w:rsidP="00D96828">
      <w:pPr>
        <w:pStyle w:val="ManualNumPar1"/>
        <w:rPr>
          <w:noProof/>
        </w:rPr>
      </w:pPr>
      <w:r w:rsidRPr="00D96828">
        <w:rPr>
          <w:noProof/>
        </w:rPr>
        <w:t>12.</w:t>
      </w:r>
      <w:r w:rsidRPr="00D96828">
        <w:rPr>
          <w:noProof/>
        </w:rPr>
        <w:tab/>
      </w:r>
      <w:r w:rsidR="022A7C4C" w:rsidRPr="000F228D">
        <w:rPr>
          <w:noProof/>
        </w:rPr>
        <w:t>Reglamento (ES) 2017/2226 12 straipsnio 1 ir 2 dalių, 13 straipsnio 1 ir 2 dalių, 20 ir 21 straipsnių taikymas sustabdomas.</w:t>
      </w:r>
    </w:p>
    <w:p w:rsidR="007503B5" w:rsidRPr="000F228D" w:rsidRDefault="00D96828" w:rsidP="00D96828">
      <w:pPr>
        <w:pStyle w:val="ManualNumPar1"/>
        <w:rPr>
          <w:noProof/>
        </w:rPr>
      </w:pPr>
      <w:r w:rsidRPr="00D96828">
        <w:rPr>
          <w:noProof/>
        </w:rPr>
        <w:t>13.</w:t>
      </w:r>
      <w:r w:rsidRPr="00D96828">
        <w:rPr>
          <w:noProof/>
        </w:rPr>
        <w:tab/>
      </w:r>
      <w:r w:rsidR="4AA26075" w:rsidRPr="000F228D">
        <w:rPr>
          <w:noProof/>
        </w:rPr>
        <w:t>Nukrypstant nuo Reglamento (ES) 2017/2226 22 straipsnio ir Reglamento (ES) 2016/399 12a straipsnio, tuose straipsniuose nustatytas pereinamasis laikotarpis ir pereinamojo laikotarpio priemonės taikomi nuo pirmos dienos po to, kai baigiasi laipsniškos AIS veikimo pradžios laikotarpis.</w:t>
      </w:r>
    </w:p>
    <w:p w:rsidR="0091066A" w:rsidRPr="000F228D" w:rsidRDefault="00D96828" w:rsidP="00D96828">
      <w:pPr>
        <w:pStyle w:val="ManualNumPar1"/>
        <w:rPr>
          <w:noProof/>
        </w:rPr>
      </w:pPr>
      <w:r w:rsidRPr="00D96828">
        <w:rPr>
          <w:noProof/>
        </w:rPr>
        <w:t>14.</w:t>
      </w:r>
      <w:r w:rsidRPr="00D96828">
        <w:rPr>
          <w:noProof/>
        </w:rPr>
        <w:tab/>
      </w:r>
      <w:r w:rsidR="00E5759D" w:rsidRPr="000F228D">
        <w:rPr>
          <w:noProof/>
        </w:rPr>
        <w:t xml:space="preserve">Sienos perėjimo punktuose, kuriuose AIS nenaudojama, patikrinimai kertant sieną atliekami pagal Reglamentą (ES) 2016/399, kuris pradedamas taikyti dieną prieš Komisijos pagal Reglamento (ES) 2017/2226 66 straipsnio 1 dalį nustatytą AIS veikimo pradžios dieną. </w:t>
      </w:r>
    </w:p>
    <w:p w:rsidR="0091066A" w:rsidRPr="000F228D" w:rsidRDefault="00E5759D" w:rsidP="009A066B">
      <w:pPr>
        <w:pStyle w:val="Text1"/>
        <w:rPr>
          <w:noProof/>
        </w:rPr>
      </w:pPr>
      <w:r w:rsidRPr="000F228D">
        <w:rPr>
          <w:noProof/>
        </w:rPr>
        <w:t xml:space="preserve">Sienos perėjimo punktuose, kuriuose AIS naudojama, patikrinimai kertant sieną atliekami pagal Reglamentą (ES) 2017/2226 ir Reglamentą (ES) 2016/399. </w:t>
      </w:r>
    </w:p>
    <w:p w:rsidR="0091066A" w:rsidRPr="000F228D" w:rsidRDefault="6275260B" w:rsidP="009A066B">
      <w:pPr>
        <w:pStyle w:val="Text1"/>
        <w:rPr>
          <w:noProof/>
        </w:rPr>
      </w:pPr>
      <w:r w:rsidRPr="000F228D">
        <w:rPr>
          <w:noProof/>
        </w:rPr>
        <w:t xml:space="preserve">Nukrypstant nuo antros pastraipos, sienos perėjimo punktuose, kuriuose AIS naudojama be biometrinių funkcijų, 6 straipsnio 1 dalies f punkto i papunktis ir nuostatos dėl trečiųjų šalių piliečių tikrinimo remiantis biometriniais duomenimis tik AIS tikslais, nurodomais Reglamento (ES) 2016/399 6 straipsnio f punkto ii papunktyje ir 8 straipsnio 3 dalies a ir g punktuose, netaikomi. </w:t>
      </w:r>
    </w:p>
    <w:p w:rsidR="473D8DF6" w:rsidRPr="000F228D" w:rsidRDefault="18B0EBB5" w:rsidP="009A066B">
      <w:pPr>
        <w:pStyle w:val="Text1"/>
        <w:rPr>
          <w:noProof/>
        </w:rPr>
      </w:pPr>
      <w:r w:rsidRPr="000F228D">
        <w:rPr>
          <w:noProof/>
        </w:rPr>
        <w:t>Šio reglamento tikslais Reglamento (ES) 2016/399 9 straipsnio 3 dalies ir 12 straipsnio taikymas sustabdomas.</w:t>
      </w:r>
    </w:p>
    <w:p w:rsidR="00BE0D22" w:rsidRPr="000F228D" w:rsidRDefault="00BE0D22" w:rsidP="00F266A7">
      <w:pPr>
        <w:pStyle w:val="Titrearticle"/>
        <w:rPr>
          <w:noProof/>
        </w:rPr>
      </w:pPr>
      <w:r w:rsidRPr="000F228D">
        <w:rPr>
          <w:noProof/>
        </w:rPr>
        <w:t>6 straipsnis</w:t>
      </w:r>
      <w:r w:rsidRPr="000F228D">
        <w:rPr>
          <w:noProof/>
        </w:rPr>
        <w:br/>
        <w:t>Prieiga prie AIS duomenų</w:t>
      </w:r>
    </w:p>
    <w:p w:rsidR="00BE0D22" w:rsidRPr="000F228D" w:rsidRDefault="00D96828" w:rsidP="00D96828">
      <w:pPr>
        <w:pStyle w:val="ManualNumPar1"/>
        <w:rPr>
          <w:noProof/>
        </w:rPr>
      </w:pPr>
      <w:r w:rsidRPr="00D96828">
        <w:rPr>
          <w:noProof/>
        </w:rPr>
        <w:t>1.</w:t>
      </w:r>
      <w:r w:rsidRPr="00D96828">
        <w:rPr>
          <w:noProof/>
        </w:rPr>
        <w:tab/>
      </w:r>
      <w:r w:rsidR="00BE0D22" w:rsidRPr="000F228D">
        <w:rPr>
          <w:noProof/>
        </w:rPr>
        <w:t>Kai vykdydami savo užduotis gauna laipsniškos AIS veikimo pradžios laikotarpiu AIS užregistruotų atvykimo ir išvykimo įrašų duomenis:</w:t>
      </w:r>
    </w:p>
    <w:p w:rsidR="00BE0D22" w:rsidRPr="000F228D" w:rsidRDefault="00D96828" w:rsidP="00D96828">
      <w:pPr>
        <w:pStyle w:val="Point1"/>
        <w:rPr>
          <w:noProof/>
        </w:rPr>
      </w:pPr>
      <w:r w:rsidRPr="00D96828">
        <w:rPr>
          <w:noProof/>
        </w:rPr>
        <w:t>(a)</w:t>
      </w:r>
      <w:r w:rsidRPr="00D96828">
        <w:rPr>
          <w:noProof/>
        </w:rPr>
        <w:tab/>
      </w:r>
      <w:r w:rsidR="00BE0D22" w:rsidRPr="000F228D">
        <w:rPr>
          <w:noProof/>
        </w:rPr>
        <w:t xml:space="preserve">nacionalinės institucijos ir Europolas atsižvelgia į tai, kad dėl kintančio AIS veikimo lygio kiekvienoje valstybėje narėje laipsniškos AIS veikimo pradžios laikotarpiu duomenys gali būti neišsamūs; </w:t>
      </w:r>
    </w:p>
    <w:p w:rsidR="00BE0D22" w:rsidRPr="000F228D" w:rsidRDefault="00D96828" w:rsidP="00D96828">
      <w:pPr>
        <w:pStyle w:val="Point1"/>
        <w:rPr>
          <w:noProof/>
        </w:rPr>
      </w:pPr>
      <w:r w:rsidRPr="00D96828">
        <w:rPr>
          <w:noProof/>
        </w:rPr>
        <w:t>(b)</w:t>
      </w:r>
      <w:r w:rsidRPr="00D96828">
        <w:rPr>
          <w:noProof/>
        </w:rPr>
        <w:tab/>
      </w:r>
      <w:r w:rsidR="00875CB5" w:rsidRPr="000F228D">
        <w:rPr>
          <w:noProof/>
        </w:rPr>
        <w:t xml:space="preserve">nacionalinės institucijos, perduodamos duomenis pagal Reglamento (ES) 2017/2226 41 ir 42 straipsnius, atsižvelgia į tai, kad duomenys gali būti neišsamūs; </w:t>
      </w:r>
    </w:p>
    <w:p w:rsidR="00BE0D22" w:rsidRPr="000F228D" w:rsidRDefault="00D96828" w:rsidP="00D96828">
      <w:pPr>
        <w:pStyle w:val="Point1"/>
        <w:rPr>
          <w:rStyle w:val="eop"/>
          <w:noProof/>
        </w:rPr>
      </w:pPr>
      <w:r w:rsidRPr="00D96828">
        <w:rPr>
          <w:rStyle w:val="eop"/>
          <w:noProof/>
        </w:rPr>
        <w:t>(c)</w:t>
      </w:r>
      <w:r w:rsidRPr="00D96828">
        <w:rPr>
          <w:rStyle w:val="eop"/>
          <w:noProof/>
        </w:rPr>
        <w:tab/>
      </w:r>
      <w:r w:rsidR="00BC4B55" w:rsidRPr="000F228D">
        <w:rPr>
          <w:noProof/>
        </w:rPr>
        <w:t xml:space="preserve">ETIAS centrinis padalinys atsižvelgia į tai, kad atvykimo ir išvykimo įrašuose, registruotuose </w:t>
      </w:r>
      <w:r w:rsidR="00BC4B55" w:rsidRPr="000F228D">
        <w:rPr>
          <w:rStyle w:val="normaltextrun"/>
          <w:noProof/>
        </w:rPr>
        <w:t>AIS laipsniškos jos veikimo pradžios laikotarpiu, gali būti neišsamių duomenų rinkinių,</w:t>
      </w:r>
      <w:r w:rsidR="00BC4B55" w:rsidRPr="000F228D">
        <w:rPr>
          <w:noProof/>
        </w:rPr>
        <w:t xml:space="preserve"> kad būtų galima atlikti patikrinimą pagal Reglamento (ES) 2017/2226 25a straipsnio 2 dalį</w:t>
      </w:r>
      <w:r w:rsidR="00BC4B55" w:rsidRPr="000F228D">
        <w:rPr>
          <w:rStyle w:val="normaltextrun"/>
          <w:noProof/>
        </w:rPr>
        <w:t>.</w:t>
      </w:r>
      <w:r w:rsidR="00BC4B55" w:rsidRPr="000F228D">
        <w:rPr>
          <w:rStyle w:val="eop"/>
          <w:noProof/>
        </w:rPr>
        <w:t> </w:t>
      </w:r>
    </w:p>
    <w:p w:rsidR="00BE0D22" w:rsidRPr="000F228D" w:rsidRDefault="00D96828" w:rsidP="00D96828">
      <w:pPr>
        <w:pStyle w:val="ManualNumPar1"/>
        <w:rPr>
          <w:noProof/>
        </w:rPr>
      </w:pPr>
      <w:r w:rsidRPr="00D96828">
        <w:rPr>
          <w:noProof/>
        </w:rPr>
        <w:t>2.</w:t>
      </w:r>
      <w:r w:rsidRPr="00D96828">
        <w:rPr>
          <w:noProof/>
        </w:rPr>
        <w:tab/>
      </w:r>
      <w:r w:rsidR="00BE0D22" w:rsidRPr="000F228D">
        <w:rPr>
          <w:noProof/>
        </w:rPr>
        <w:t xml:space="preserve">Kai gauna duomenis ataskaitų teikimo ir statistikos tikslais, kaip nurodyta Reglamento (ES) 2017/2226 63 straipsnyje, kompetentingos institucijos, Komisija ir atitinkamos Sąjungos agentūros atsižvelgia į tai, kad laipsniškos AIS veikimo pradžios laikotarpiu AIS registruoti duomenys gali būti neišsamūs. </w:t>
      </w:r>
    </w:p>
    <w:p w:rsidR="00BE0D22" w:rsidRPr="000F228D" w:rsidRDefault="00D96828" w:rsidP="00D96828">
      <w:pPr>
        <w:pStyle w:val="ManualNumPar1"/>
        <w:rPr>
          <w:noProof/>
        </w:rPr>
      </w:pPr>
      <w:r w:rsidRPr="00D96828">
        <w:rPr>
          <w:noProof/>
        </w:rPr>
        <w:t>3.</w:t>
      </w:r>
      <w:r w:rsidRPr="00D96828">
        <w:rPr>
          <w:noProof/>
        </w:rPr>
        <w:tab/>
      </w:r>
      <w:r w:rsidR="7CB9552E" w:rsidRPr="000F228D">
        <w:rPr>
          <w:noProof/>
        </w:rPr>
        <w:t>Nukrypstant nuo Reglamento (ES) 2017/2226 13 straipsnio 3 dalies, vežėjai gali pradėti naudotis tame straipsnyje nurodyta saityno paslauga nuo 90-os kalendorinės laipsniškos AIS veikimo pradžios laikotarpio dienos. Laipsniškos AIS veikimo pradžios laikotarpiu vežėjai tikrina kelionės dokumentuose uždėtus spaudus, siekdami vykdyti savo pareigas pagal Konvencijos dėl Šengeno susitarimo įgyvendinimo 26 straipsnio 1 dalį ir Tarybos direktyvą 2001/51/EB.</w:t>
      </w:r>
    </w:p>
    <w:p w:rsidR="00BE0D22" w:rsidRPr="000F228D" w:rsidRDefault="00BE0D22" w:rsidP="00E23FCB">
      <w:pPr>
        <w:pStyle w:val="Text1"/>
        <w:rPr>
          <w:noProof/>
        </w:rPr>
      </w:pPr>
      <w:r w:rsidRPr="000F228D">
        <w:rPr>
          <w:noProof/>
        </w:rPr>
        <w:t>180 kalendorinių dienų nuo laipsniškos AIS veikimo pradžios laikotarpio pabaigos vežėjai ne tik naudojasi saityno paslauga, kaip nurodyta Reglamento (ES) 2017/2226 13 straipsnio 3 dalyje, bet ir toliau tikrina kelionės dokumentuose dedamus spaudus, siekdami vykdyti savo pareigas pagal Konvencijos dėl Šengeno susitarimo įgyvendinimo 26 straipsnio 1 dalį ir Tarybos direktyvą 2001/51/EB.</w:t>
      </w:r>
    </w:p>
    <w:p w:rsidR="00BE0D22" w:rsidRPr="000F228D" w:rsidRDefault="00D96828" w:rsidP="00D96828">
      <w:pPr>
        <w:pStyle w:val="ManualNumPar1"/>
        <w:rPr>
          <w:noProof/>
        </w:rPr>
      </w:pPr>
      <w:r w:rsidRPr="00D96828">
        <w:rPr>
          <w:noProof/>
        </w:rPr>
        <w:t>4.</w:t>
      </w:r>
      <w:r w:rsidRPr="00D96828">
        <w:rPr>
          <w:noProof/>
        </w:rPr>
        <w:tab/>
      </w:r>
      <w:r w:rsidR="00BE0D22" w:rsidRPr="000F228D">
        <w:rPr>
          <w:noProof/>
        </w:rPr>
        <w:t>Vykdydamos Reglamento (ES) 2017/2226 35 ir 52 straipsniuose nurodytas pareigas, susijusias su AIS registruotų asmens duomenų papildymu, valstybės narės atitinkamus duomenis papildo tik tiek, kiek įmanoma, atsižvelgdamos į ribotą laipsniškos AIS veikimo pradžios laikotarpiu surinktų duomenų rinkinių prieinamumą. Kai taikytina, Reglamento (ES) 2017/2226 52 straipsnio 4 dalyje nurodytame administraciniame sprendime nurodomos šio reglamento 4 straipsnyje nustatytos sąlygos, pagal kurias galima registruoti neišsamias bylas.</w:t>
      </w:r>
    </w:p>
    <w:p w:rsidR="00BE0D22" w:rsidRPr="000F228D" w:rsidRDefault="00D96828" w:rsidP="00D96828">
      <w:pPr>
        <w:pStyle w:val="ManualNumPar1"/>
        <w:rPr>
          <w:noProof/>
        </w:rPr>
      </w:pPr>
      <w:r w:rsidRPr="00D96828">
        <w:rPr>
          <w:noProof/>
        </w:rPr>
        <w:t>5.</w:t>
      </w:r>
      <w:r w:rsidRPr="00D96828">
        <w:rPr>
          <w:noProof/>
        </w:rPr>
        <w:tab/>
      </w:r>
      <w:r w:rsidR="00BE0D22" w:rsidRPr="000F228D">
        <w:rPr>
          <w:noProof/>
        </w:rPr>
        <w:t>Nukrypstant nuo Reglamento (ES) 2017/2226 63 straipsnio 1 dalies antros pastraipos, tinkamai įgalioti Europos sienų ir pakrančių apsaugos agentūros darbuotojai neturi prieigos prie laipsniškos AIS veikimo pradžios laikotarpiu joje registruotų duomenų rizikos analizės ir pažeidžiamumo vertinimų tikslais.</w:t>
      </w:r>
    </w:p>
    <w:p w:rsidR="00BE0D22" w:rsidRPr="000F228D" w:rsidRDefault="00BE0D22" w:rsidP="00F266A7">
      <w:pPr>
        <w:pStyle w:val="Titrearticle"/>
        <w:rPr>
          <w:i w:val="0"/>
          <w:iCs/>
          <w:noProof/>
        </w:rPr>
      </w:pPr>
      <w:r w:rsidRPr="000F228D">
        <w:rPr>
          <w:noProof/>
        </w:rPr>
        <w:t>7 straipsnis</w:t>
      </w:r>
      <w:r w:rsidRPr="000F228D">
        <w:rPr>
          <w:noProof/>
        </w:rPr>
        <w:br/>
        <w:t>AIS veikimo sustabdymas</w:t>
      </w:r>
    </w:p>
    <w:p w:rsidR="00BE0D22" w:rsidRPr="000F228D" w:rsidRDefault="00D96828" w:rsidP="00D96828">
      <w:pPr>
        <w:pStyle w:val="ManualNumPar1"/>
        <w:rPr>
          <w:noProof/>
        </w:rPr>
      </w:pPr>
      <w:r w:rsidRPr="00D96828">
        <w:rPr>
          <w:noProof/>
        </w:rPr>
        <w:t>1.</w:t>
      </w:r>
      <w:r w:rsidRPr="00D96828">
        <w:rPr>
          <w:noProof/>
        </w:rPr>
        <w:tab/>
      </w:r>
      <w:r w:rsidR="00BE0D22" w:rsidRPr="000F228D">
        <w:rPr>
          <w:noProof/>
        </w:rPr>
        <w:t xml:space="preserve">Laipsniškos AIS veikimo pradžios laikotarpiu valstybės narės gali visiškai arba iš dalies sustabdyti AIS naudojimą tam tikruose sienos perėjimo punktuose išskirtinėmis aplinkybėmis, susijusiomis su AIS centrinės sistemos, nacionalinių sistemų ar ryšių infrastruktūros gedimu arba įvykiais, dėl kurių vyksta toks intensyvus eismas, kad laukimo sienos perėjimo punkte laikas tampa pernelyg ilgas. </w:t>
      </w:r>
    </w:p>
    <w:p w:rsidR="009C3CE5" w:rsidRPr="000F228D" w:rsidRDefault="00BE0D22">
      <w:pPr>
        <w:pStyle w:val="Text1"/>
        <w:rPr>
          <w:noProof/>
        </w:rPr>
      </w:pPr>
      <w:r w:rsidRPr="000F228D">
        <w:rPr>
          <w:noProof/>
        </w:rPr>
        <w:t xml:space="preserve">Dalinio sustabdymo atveju renkami Reglamento (ES) 2017/2226 16–20 straipsniuose nurodyti duomenys, išskyrus biometrinius duomenis. </w:t>
      </w:r>
    </w:p>
    <w:p w:rsidR="00140C50" w:rsidRPr="000F228D" w:rsidRDefault="00BE0D22">
      <w:pPr>
        <w:pStyle w:val="Text1"/>
        <w:rPr>
          <w:noProof/>
        </w:rPr>
      </w:pPr>
      <w:r w:rsidRPr="000F228D">
        <w:rPr>
          <w:noProof/>
        </w:rPr>
        <w:t xml:space="preserve">Visiško sustabdymo atveju valstybės narės visiškai sustabdo AIS veikimą ir nerenka to reglamento 16–20 straipsniuose nurodytų duomenų. </w:t>
      </w:r>
    </w:p>
    <w:p w:rsidR="00BE0D22" w:rsidRPr="000F228D" w:rsidRDefault="00BE0D22">
      <w:pPr>
        <w:pStyle w:val="Text1"/>
        <w:rPr>
          <w:noProof/>
        </w:rPr>
      </w:pPr>
      <w:r w:rsidRPr="000F228D">
        <w:rPr>
          <w:noProof/>
        </w:rPr>
        <w:t>Abiem atvejais valstybės narės nedelsdamos ir ne vėliau kaip per šešias valandas nuo sustabdymo pradžios praneša Komisijai ir eu-LISA apie dalinio arba visiško sustabdymo priežastį ir numatomą jo trukmę ir užtikrina, kad apie tokį sustabdymą būtų tinkamai informuoti infrastruktūros, kurioje yra sienos perėjimo punktų priegloba, operatoriai ir vežėjai. Kai išskirtinės aplinkybės, lėmusios sustabdymą, išnyksta, valstybės narės nedelsdamos apie tai praneša Komisijai ir eu-LISA.</w:t>
      </w:r>
    </w:p>
    <w:p w:rsidR="00BE0D22" w:rsidRPr="000F228D" w:rsidRDefault="00D96828" w:rsidP="00D96828">
      <w:pPr>
        <w:pStyle w:val="ManualNumPar1"/>
        <w:rPr>
          <w:noProof/>
        </w:rPr>
      </w:pPr>
      <w:r w:rsidRPr="00D96828">
        <w:rPr>
          <w:noProof/>
        </w:rPr>
        <w:t>2.</w:t>
      </w:r>
      <w:r w:rsidRPr="00D96828">
        <w:rPr>
          <w:noProof/>
        </w:rPr>
        <w:tab/>
      </w:r>
      <w:r w:rsidR="00BE0D22" w:rsidRPr="000F228D">
        <w:rPr>
          <w:noProof/>
        </w:rPr>
        <w:t xml:space="preserve">60 kalendorinių dienų nuo laipsniškos AIS veikimo pradžios laikotarpio pabaigos valstybės narės gali iš dalies sustabdyti AIS naudojimą tam tikrame sienos perėjimo punkte, kaip nurodyta 1 dalies antroje pastraipoje, ribotam ne ilgesniam kaip šešių valandų laikotarpiui ir tik išskirtinėmis aplinkybėmis, dėl kurių eismas yra toks intensyvus, kad laukimo sienos perėjimo punkte laikas tampa pernelyg ilgas. Valstybės narės atleidžiamos nuo Reglamento (ES) 2017/2226 21 straipsnio 1 dalyje nustatytos pareigos, susijusios su biometriniais duomenimis. Tokiais atvejais valstybės narės nedelsdamos ir ne vėliau kaip per šešias valandas nuo sustabdymo pradžios praneša Komisijai ir eu-LISA apie sustabdymo priežastį ir numatomą trukmę. </w:t>
      </w:r>
    </w:p>
    <w:p w:rsidR="00BE0D22" w:rsidRPr="000F228D" w:rsidRDefault="00D96828" w:rsidP="00D96828">
      <w:pPr>
        <w:pStyle w:val="ManualNumPar1"/>
        <w:rPr>
          <w:noProof/>
        </w:rPr>
      </w:pPr>
      <w:r w:rsidRPr="00D96828">
        <w:rPr>
          <w:noProof/>
        </w:rPr>
        <w:t>3.</w:t>
      </w:r>
      <w:r w:rsidRPr="00D96828">
        <w:rPr>
          <w:noProof/>
        </w:rPr>
        <w:tab/>
      </w:r>
      <w:r w:rsidR="00BE0D22" w:rsidRPr="000F228D">
        <w:rPr>
          <w:noProof/>
        </w:rPr>
        <w:t xml:space="preserve">Jei biometrinių duomenų yra mažiau kaip 80 proc. laipsniškos AIS veikimo pradžios laikotarpiu AIS registruotų asmens bylų, šio straipsnio 2 dalyje nustatytas laikotarpis automatiškai pratęsiamas 60 kalendorinių dienų. </w:t>
      </w:r>
    </w:p>
    <w:p w:rsidR="00BE0D22" w:rsidRPr="000F228D" w:rsidRDefault="00D96828" w:rsidP="00D96828">
      <w:pPr>
        <w:pStyle w:val="ManualNumPar1"/>
        <w:rPr>
          <w:noProof/>
        </w:rPr>
      </w:pPr>
      <w:r w:rsidRPr="00D96828">
        <w:rPr>
          <w:noProof/>
        </w:rPr>
        <w:t>4.</w:t>
      </w:r>
      <w:r w:rsidRPr="00D96828">
        <w:rPr>
          <w:noProof/>
        </w:rPr>
        <w:tab/>
      </w:r>
      <w:r w:rsidR="00BE0D22" w:rsidRPr="000F228D">
        <w:rPr>
          <w:noProof/>
        </w:rPr>
        <w:t>Ne vėliau kaip 10-ą kalendorinę dieną po laipsniškos AIS veikimo pradžios laikotarpio pabaigos eu-LISA pateikia Komisijai statistinius duomenis, kad Komisija galėtų patikrinti, ar pasiekta ši procentinė dalis. Ne vėliau kaip 30-ą kalendorinę dieną nuo laipsniškos AIS veikimo pradžios laikotarpio pabaigos Komisija informuoja valstybes nares apie jos atlikto patikrinimo rezultatus.</w:t>
      </w:r>
    </w:p>
    <w:p w:rsidR="00BE0D22" w:rsidRPr="000F228D" w:rsidRDefault="00BE0D22" w:rsidP="00F266A7">
      <w:pPr>
        <w:pStyle w:val="Titrearticle"/>
        <w:rPr>
          <w:noProof/>
        </w:rPr>
      </w:pPr>
      <w:r w:rsidRPr="000F228D">
        <w:rPr>
          <w:noProof/>
        </w:rPr>
        <w:t>8 straipsnis</w:t>
      </w:r>
      <w:r w:rsidRPr="000F228D">
        <w:rPr>
          <w:noProof/>
        </w:rPr>
        <w:br/>
        <w:t>Įsigaliojimas ir taikymas</w:t>
      </w:r>
    </w:p>
    <w:p w:rsidR="00BE0D22" w:rsidRPr="000F228D" w:rsidRDefault="00D96828" w:rsidP="00D96828">
      <w:pPr>
        <w:pStyle w:val="ManualNumPar1"/>
        <w:rPr>
          <w:noProof/>
        </w:rPr>
      </w:pPr>
      <w:r w:rsidRPr="00D96828">
        <w:rPr>
          <w:noProof/>
        </w:rPr>
        <w:t>1.</w:t>
      </w:r>
      <w:r w:rsidRPr="00D96828">
        <w:rPr>
          <w:noProof/>
        </w:rPr>
        <w:tab/>
      </w:r>
      <w:r w:rsidR="00BE0D22" w:rsidRPr="000F228D">
        <w:rPr>
          <w:noProof/>
        </w:rPr>
        <w:t xml:space="preserve">Šis reglamentas įsigalioja ketvirtą dieną po jo paskelbimo </w:t>
      </w:r>
      <w:r w:rsidR="00BE0D22" w:rsidRPr="000F228D">
        <w:rPr>
          <w:i/>
          <w:iCs/>
          <w:noProof/>
        </w:rPr>
        <w:t>Europos Sąjungos oficialiajame leidinyje</w:t>
      </w:r>
      <w:r w:rsidR="00BE0D22" w:rsidRPr="000F228D">
        <w:rPr>
          <w:noProof/>
        </w:rPr>
        <w:t>.</w:t>
      </w:r>
    </w:p>
    <w:p w:rsidR="00BE0D22" w:rsidRPr="000F228D" w:rsidRDefault="00BE0D22" w:rsidP="00F266A7">
      <w:pPr>
        <w:pStyle w:val="Text1"/>
        <w:rPr>
          <w:noProof/>
        </w:rPr>
      </w:pPr>
      <w:r w:rsidRPr="000F228D">
        <w:rPr>
          <w:noProof/>
        </w:rPr>
        <w:t>Jis taikomas nuo Komisijos pagal Reglamento (ES) 2017/2226 66 straipsnio 1 dalį nustatytos dienos, nuo kurios AIS turi pradėti veikti.</w:t>
      </w:r>
    </w:p>
    <w:p w:rsidR="00B05709" w:rsidRPr="000F228D" w:rsidRDefault="00BE0D22" w:rsidP="00F266A7">
      <w:pPr>
        <w:pStyle w:val="Text1"/>
        <w:rPr>
          <w:noProof/>
        </w:rPr>
      </w:pPr>
      <w:r w:rsidRPr="000F228D">
        <w:rPr>
          <w:noProof/>
        </w:rPr>
        <w:t xml:space="preserve">Vis dėlto šio reglamento 3 straipsnis taikomas nuo šio reglamento įsigaliojimo dienos. </w:t>
      </w:r>
    </w:p>
    <w:p w:rsidR="00DF4800" w:rsidRPr="000F228D" w:rsidRDefault="00D96828" w:rsidP="00D96828">
      <w:pPr>
        <w:pStyle w:val="ManualNumPar1"/>
        <w:rPr>
          <w:noProof/>
        </w:rPr>
      </w:pPr>
      <w:r w:rsidRPr="00D96828">
        <w:rPr>
          <w:noProof/>
        </w:rPr>
        <w:t>2.</w:t>
      </w:r>
      <w:r w:rsidRPr="00D96828">
        <w:rPr>
          <w:noProof/>
        </w:rPr>
        <w:tab/>
      </w:r>
      <w:r w:rsidR="00BE0D22" w:rsidRPr="000F228D">
        <w:rPr>
          <w:noProof/>
        </w:rPr>
        <w:t>Šis reglamentas nustoja būti taikomas praėjus 180 kalendorinių dienų nuo Komisijos pagal Reglamento (ES) 2017/2226 66 straipsnio 1 dalį nustatytos dienos, nuo kurios AIS turi pradėti veikti. Vis dėlto:</w:t>
      </w:r>
    </w:p>
    <w:p w:rsidR="00617F4F" w:rsidRPr="000F228D" w:rsidRDefault="00D96828" w:rsidP="00D96828">
      <w:pPr>
        <w:pStyle w:val="Point1"/>
        <w:rPr>
          <w:noProof/>
        </w:rPr>
      </w:pPr>
      <w:r w:rsidRPr="00D96828">
        <w:rPr>
          <w:noProof/>
        </w:rPr>
        <w:t>(a)</w:t>
      </w:r>
      <w:r w:rsidRPr="00D96828">
        <w:rPr>
          <w:noProof/>
        </w:rPr>
        <w:tab/>
      </w:r>
      <w:r w:rsidR="00617F4F" w:rsidRPr="000F228D">
        <w:rPr>
          <w:noProof/>
        </w:rPr>
        <w:t>5 straipsnio 13 dalis nustoja būti taikoma praėjus penkeriems metams ir 180 kalendorinių dienų nuo Komisijos pagal Reglamento (ES) 2017/2226 66 straipsnio 1 dalį nustatytos dienos, nuo kurios AIS turi pradėti veikti;</w:t>
      </w:r>
    </w:p>
    <w:p w:rsidR="00BE0D22" w:rsidRPr="000F228D" w:rsidRDefault="00D96828" w:rsidP="00D96828">
      <w:pPr>
        <w:pStyle w:val="Point1"/>
        <w:rPr>
          <w:noProof/>
        </w:rPr>
      </w:pPr>
      <w:r w:rsidRPr="00D96828">
        <w:rPr>
          <w:noProof/>
        </w:rPr>
        <w:t>(b)</w:t>
      </w:r>
      <w:r w:rsidRPr="00D96828">
        <w:rPr>
          <w:noProof/>
        </w:rPr>
        <w:tab/>
      </w:r>
      <w:r w:rsidR="00BE0D22" w:rsidRPr="000F228D">
        <w:rPr>
          <w:noProof/>
        </w:rPr>
        <w:t>6 straipsnio 1, 2, 4 ir 5 dalys nustoja būti taikomos praėjus penkeriems metams ir 180 kalendorinių dienų nuo Komisijos pagal Reglamento (ES) 2017/2226 66 straipsnio 1 dalį nustatytos dienos, nuo kurios AIS turi pradėti veikti;</w:t>
      </w:r>
    </w:p>
    <w:p w:rsidR="00E2036A" w:rsidRPr="000F228D" w:rsidRDefault="00D96828" w:rsidP="00D96828">
      <w:pPr>
        <w:pStyle w:val="Point1"/>
        <w:rPr>
          <w:noProof/>
        </w:rPr>
      </w:pPr>
      <w:r w:rsidRPr="00D96828">
        <w:rPr>
          <w:noProof/>
        </w:rPr>
        <w:t>(c)</w:t>
      </w:r>
      <w:r w:rsidRPr="00D96828">
        <w:rPr>
          <w:noProof/>
        </w:rPr>
        <w:tab/>
      </w:r>
      <w:r w:rsidR="0073758E" w:rsidRPr="000F228D">
        <w:rPr>
          <w:noProof/>
        </w:rPr>
        <w:t>6 straipsnio 3 dalies antra pastraipa nustoja būti taikoma praėjus 360 kalendorinių dienų nuo Komisijos pagal Reglamento (ES) 2017/2226 66 straipsnio 1 dalį nustatytos datos;</w:t>
      </w:r>
    </w:p>
    <w:p w:rsidR="00BE0D22" w:rsidRPr="000F228D" w:rsidRDefault="00D96828" w:rsidP="00D96828">
      <w:pPr>
        <w:pStyle w:val="Point1"/>
        <w:rPr>
          <w:rFonts w:eastAsia="Times New Roman"/>
          <w:noProof/>
        </w:rPr>
      </w:pPr>
      <w:r w:rsidRPr="00D96828">
        <w:rPr>
          <w:noProof/>
        </w:rPr>
        <w:t>(d)</w:t>
      </w:r>
      <w:r w:rsidRPr="00D96828">
        <w:rPr>
          <w:noProof/>
        </w:rPr>
        <w:tab/>
      </w:r>
      <w:r w:rsidR="00BE0D22" w:rsidRPr="000F228D">
        <w:rPr>
          <w:noProof/>
        </w:rPr>
        <w:t>7 straipsnio 2 ir 3 dalys nustoja būti taikomos praėjus 300 kalendorinių dienų nuo Komisijos pagal Reglamento (ES) 2017/2226 66 straipsnio 1 dalį nustatytos datos;</w:t>
      </w:r>
    </w:p>
    <w:p w:rsidR="00004640" w:rsidRPr="000F228D" w:rsidRDefault="00D96828" w:rsidP="00D96828">
      <w:pPr>
        <w:pStyle w:val="Point1"/>
        <w:rPr>
          <w:rFonts w:eastAsia="Times New Roman"/>
          <w:noProof/>
        </w:rPr>
      </w:pPr>
      <w:r w:rsidRPr="00D96828">
        <w:rPr>
          <w:noProof/>
        </w:rPr>
        <w:t>(e)</w:t>
      </w:r>
      <w:r w:rsidRPr="00D96828">
        <w:rPr>
          <w:noProof/>
        </w:rPr>
        <w:tab/>
      </w:r>
      <w:r w:rsidR="00C633D8" w:rsidRPr="000F228D">
        <w:rPr>
          <w:noProof/>
        </w:rPr>
        <w:t>7 straipsnio 4 dalis nustoja būti taikomai praėjus 210 kalendorinių dienų nuo Komisijos pagal Reglamento (ES) 2017/2226 66 straipsnio 1 dalį nustatytos datos.</w:t>
      </w:r>
    </w:p>
    <w:p w:rsidR="00BE0D22" w:rsidRPr="000F228D" w:rsidRDefault="00BE0D22" w:rsidP="00BE0D22">
      <w:pPr>
        <w:rPr>
          <w:noProof/>
        </w:rPr>
      </w:pPr>
      <w:r w:rsidRPr="000F228D">
        <w:rPr>
          <w:noProof/>
        </w:rPr>
        <w:t>Šis reglamentas privalomas visas ir tiesiogiai taikomas visose valstybėse narėse.</w:t>
      </w:r>
    </w:p>
    <w:p w:rsidR="00BE0D22" w:rsidRPr="000F228D" w:rsidRDefault="000F228D" w:rsidP="005D4893">
      <w:pPr>
        <w:pStyle w:val="Fait"/>
        <w:rPr>
          <w:noProof/>
        </w:rPr>
      </w:pPr>
      <w:r>
        <w:rPr>
          <w:noProof/>
        </w:rPr>
        <w:t>Priimta Briuselyje</w:t>
      </w:r>
    </w:p>
    <w:p w:rsidR="00BE0D22" w:rsidRPr="000F228D" w:rsidRDefault="00BE0D22" w:rsidP="005D4893">
      <w:pPr>
        <w:pStyle w:val="Institutionquisigne"/>
        <w:rPr>
          <w:noProof/>
        </w:rPr>
      </w:pPr>
      <w:r w:rsidRPr="000F228D">
        <w:rPr>
          <w:noProof/>
        </w:rPr>
        <w:t>Europos Parlamento vardu</w:t>
      </w:r>
      <w:r w:rsidRPr="000F228D">
        <w:rPr>
          <w:noProof/>
        </w:rPr>
        <w:tab/>
        <w:t>Tarybos vardu</w:t>
      </w:r>
    </w:p>
    <w:p w:rsidR="00BE0D22" w:rsidRPr="000F228D" w:rsidRDefault="00BE0D22" w:rsidP="00BE0D22">
      <w:pPr>
        <w:pStyle w:val="Personnequisigne"/>
        <w:rPr>
          <w:noProof/>
        </w:rPr>
      </w:pPr>
      <w:r w:rsidRPr="000F228D">
        <w:rPr>
          <w:noProof/>
        </w:rPr>
        <w:t>Pirmininkas / Pirmininkė</w:t>
      </w:r>
      <w:r w:rsidRPr="000F228D">
        <w:rPr>
          <w:noProof/>
        </w:rPr>
        <w:tab/>
        <w:t>Pirmininkas / Pirmininkė</w:t>
      </w:r>
    </w:p>
    <w:sectPr w:rsidR="00BE0D22" w:rsidRPr="000F228D" w:rsidSect="00042010">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A5C" w:rsidRPr="00EB4CEB" w:rsidRDefault="006E5A5C" w:rsidP="005F1085">
      <w:pPr>
        <w:spacing w:before="0" w:after="0"/>
      </w:pPr>
      <w:r w:rsidRPr="00EB4CEB">
        <w:separator/>
      </w:r>
    </w:p>
  </w:endnote>
  <w:endnote w:type="continuationSeparator" w:id="0">
    <w:p w:rsidR="006E5A5C" w:rsidRPr="00EB4CEB" w:rsidRDefault="006E5A5C" w:rsidP="005F1085">
      <w:pPr>
        <w:spacing w:before="0" w:after="0"/>
      </w:pPr>
      <w:r w:rsidRPr="00EB4CEB">
        <w:continuationSeparator/>
      </w:r>
    </w:p>
  </w:endnote>
  <w:endnote w:type="continuationNotice" w:id="1">
    <w:p w:rsidR="006E5A5C" w:rsidRDefault="006E5A5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10" w:rsidRPr="00042010" w:rsidRDefault="00042010" w:rsidP="00042010">
    <w:pPr>
      <w:pStyle w:val="Footer"/>
      <w:rPr>
        <w:rFonts w:ascii="Arial" w:hAnsi="Arial" w:cs="Arial"/>
        <w:b/>
        <w:sz w:val="48"/>
      </w:rPr>
    </w:pPr>
    <w:r w:rsidRPr="00042010">
      <w:rPr>
        <w:rFonts w:ascii="Arial" w:hAnsi="Arial" w:cs="Arial"/>
        <w:b/>
        <w:sz w:val="48"/>
      </w:rPr>
      <w:t>LT</w:t>
    </w:r>
    <w:r w:rsidRPr="00042010">
      <w:rPr>
        <w:rFonts w:ascii="Arial" w:hAnsi="Arial" w:cs="Arial"/>
        <w:b/>
        <w:sz w:val="48"/>
      </w:rPr>
      <w:tab/>
    </w:r>
    <w:r w:rsidRPr="00042010">
      <w:rPr>
        <w:rFonts w:ascii="Arial" w:hAnsi="Arial" w:cs="Arial"/>
        <w:b/>
        <w:sz w:val="48"/>
      </w:rPr>
      <w:tab/>
    </w:r>
    <w:r w:rsidRPr="00042010">
      <w:tab/>
    </w:r>
    <w:r w:rsidRPr="00042010">
      <w:rPr>
        <w:rFonts w:ascii="Arial" w:hAnsi="Arial" w:cs="Arial"/>
        <w:b/>
        <w:sz w:val="48"/>
      </w:rPr>
      <w:t>LT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10" w:rsidRPr="00042010" w:rsidRDefault="00042010" w:rsidP="00042010">
    <w:pPr>
      <w:pStyle w:val="Footer"/>
      <w:rPr>
        <w:rFonts w:ascii="Arial" w:hAnsi="Arial" w:cs="Arial"/>
        <w:b/>
        <w:sz w:val="48"/>
      </w:rPr>
    </w:pPr>
    <w:r w:rsidRPr="00042010">
      <w:rPr>
        <w:rFonts w:ascii="Arial" w:hAnsi="Arial" w:cs="Arial"/>
        <w:b/>
        <w:sz w:val="48"/>
      </w:rPr>
      <w:t>LT</w:t>
    </w:r>
    <w:r w:rsidRPr="00042010">
      <w:rPr>
        <w:rFonts w:ascii="Arial" w:hAnsi="Arial" w:cs="Arial"/>
        <w:b/>
        <w:sz w:val="48"/>
      </w:rPr>
      <w:tab/>
    </w:r>
    <w:r w:rsidRPr="00042010">
      <w:rPr>
        <w:rFonts w:ascii="Arial" w:hAnsi="Arial" w:cs="Arial"/>
        <w:b/>
        <w:sz w:val="48"/>
      </w:rPr>
      <w:tab/>
    </w:r>
    <w:r w:rsidRPr="00042010">
      <w:tab/>
    </w:r>
    <w:r w:rsidRPr="00042010">
      <w:rPr>
        <w:rFonts w:ascii="Arial" w:hAnsi="Arial" w:cs="Arial"/>
        <w:b/>
        <w:sz w:val="48"/>
      </w:rPr>
      <w:t>LT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10" w:rsidRDefault="000420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10" w:rsidRPr="00042010" w:rsidRDefault="00042010" w:rsidP="00042010">
    <w:pPr>
      <w:pStyle w:val="Footer"/>
      <w:rPr>
        <w:rFonts w:ascii="Arial" w:hAnsi="Arial" w:cs="Arial"/>
        <w:b/>
        <w:sz w:val="48"/>
      </w:rPr>
    </w:pPr>
    <w:r w:rsidRPr="00042010">
      <w:rPr>
        <w:rFonts w:ascii="Arial" w:hAnsi="Arial" w:cs="Arial"/>
        <w:b/>
        <w:sz w:val="48"/>
      </w:rPr>
      <w:t>LT</w:t>
    </w:r>
    <w:r w:rsidRPr="00042010">
      <w:rPr>
        <w:rFonts w:ascii="Arial" w:hAnsi="Arial" w:cs="Arial"/>
        <w:b/>
        <w:sz w:val="48"/>
      </w:rPr>
      <w:tab/>
    </w:r>
    <w:r>
      <w:fldChar w:fldCharType="begin"/>
    </w:r>
    <w:r>
      <w:instrText xml:space="preserve"> PAGE  \* MERGEFORMAT </w:instrText>
    </w:r>
    <w:r>
      <w:fldChar w:fldCharType="separate"/>
    </w:r>
    <w:r w:rsidR="005D4893">
      <w:rPr>
        <w:noProof/>
      </w:rPr>
      <w:t>20</w:t>
    </w:r>
    <w:r>
      <w:fldChar w:fldCharType="end"/>
    </w:r>
    <w:r>
      <w:tab/>
    </w:r>
    <w:r w:rsidRPr="00042010">
      <w:tab/>
    </w:r>
    <w:r w:rsidRPr="00042010">
      <w:rPr>
        <w:rFonts w:ascii="Arial" w:hAnsi="Arial" w:cs="Arial"/>
        <w:b/>
        <w:sz w:val="48"/>
      </w:rPr>
      <w:t>LT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10" w:rsidRDefault="00042010" w:rsidP="000420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A5C" w:rsidRPr="00EB4CEB" w:rsidRDefault="006E5A5C" w:rsidP="005F1085">
      <w:pPr>
        <w:spacing w:before="0" w:after="0"/>
      </w:pPr>
      <w:r w:rsidRPr="00EB4CEB">
        <w:separator/>
      </w:r>
    </w:p>
  </w:footnote>
  <w:footnote w:type="continuationSeparator" w:id="0">
    <w:p w:rsidR="006E5A5C" w:rsidRPr="00EB4CEB" w:rsidRDefault="006E5A5C" w:rsidP="005F1085">
      <w:pPr>
        <w:spacing w:before="0" w:after="0"/>
      </w:pPr>
      <w:r w:rsidRPr="00EB4CEB">
        <w:continuationSeparator/>
      </w:r>
    </w:p>
  </w:footnote>
  <w:footnote w:type="continuationNotice" w:id="1">
    <w:p w:rsidR="006E5A5C" w:rsidRDefault="006E5A5C">
      <w:pPr>
        <w:spacing w:before="0" w:after="0"/>
      </w:pPr>
    </w:p>
  </w:footnote>
  <w:footnote w:id="2">
    <w:p w:rsidR="006F5F3B" w:rsidRPr="00D72D7C" w:rsidRDefault="006F5F3B">
      <w:pPr>
        <w:pStyle w:val="FootnoteText"/>
        <w:rPr>
          <w:color w:val="333333"/>
        </w:rPr>
      </w:pPr>
      <w:r>
        <w:rPr>
          <w:rStyle w:val="FootnoteReference"/>
        </w:rPr>
        <w:footnoteRef/>
      </w:r>
      <w:r>
        <w:tab/>
        <w:t>2017 m. lapkričio 30 d. Europos Parlamento ir Tarybos reglamentas (ES) 2017/2226, kuriuo sukuriama atvykimo ir išvykimo sistema (AIS), kurioje registruojami trečiųjų šalių piliečių, kertančių valstybių narių išorės sienas, atvykimo ir išvykimo bei atsisakymo leisti jiems atvykti duomenys, nustatomos prieigos prie AIS teisėsaugos tikslais sąlygos ir iš dalies keičiama Konvencija dėl Šengeno susitarimo įgyvendinimo ir reglamentai (EB) Nr. 767/2008 ir (ES) Nr. 1077/2011, (OL L 327, 2017 12 9, p. 20, ELI</w:t>
      </w:r>
      <w:r>
        <w:rPr>
          <w:color w:val="333333"/>
        </w:rPr>
        <w:t>: </w:t>
      </w:r>
      <w:hyperlink r:id="rId1" w:tooltip="Suteikiama prieiga prie šio dokumento naudojantis jo ELI URI." w:history="1">
        <w:r>
          <w:rPr>
            <w:rStyle w:val="Hyperlink"/>
            <w:color w:val="337AB7"/>
          </w:rPr>
          <w:t>http://data.europa.eu/eli/reg/2017/2226/2021-08-03</w:t>
        </w:r>
      </w:hyperlink>
      <w:r>
        <w:t>).</w:t>
      </w:r>
    </w:p>
  </w:footnote>
  <w:footnote w:id="3">
    <w:p w:rsidR="006F5F3B" w:rsidRPr="00EB4CEB" w:rsidRDefault="006F5F3B">
      <w:pPr>
        <w:pStyle w:val="FootnoteText"/>
      </w:pPr>
      <w:r>
        <w:rPr>
          <w:rStyle w:val="FootnoteReference"/>
        </w:rPr>
        <w:footnoteRef/>
      </w:r>
      <w:r>
        <w:tab/>
        <w:t>Sąveikumo užtikrinimas, apimantis AIS kaip pirmąją sistemą, o vėliau ir ETIAS, ECRIS-TCN, naująją sistemą EURODAC, peržiūrėtą VIS ir Sąveikumo reglamentus, diegiamus tuo pačiu metu, grindžiamas veiksmų planu, kuris atsiradus naujiems sunkumams buvo peržiūrėtas.</w:t>
      </w:r>
    </w:p>
  </w:footnote>
  <w:footnote w:id="4">
    <w:p w:rsidR="665A5B87" w:rsidRDefault="665A5B87" w:rsidP="00D72D7C">
      <w:pPr>
        <w:pStyle w:val="Footn"/>
      </w:pPr>
      <w:r>
        <w:rPr>
          <w:rStyle w:val="FootnoteReference"/>
        </w:rPr>
        <w:footnoteRef/>
      </w:r>
      <w:r>
        <w:tab/>
        <w:t>2016 m. kovo 9 d. Europos Parlamento ir Tarybos reglamentas (ES) 2016/399 dėl taisyklių, reglamentuojančių asmenų judėjimą per sienas, Sąjungos kodekso (OL L 77, 2016 3 23, p. 1–52, ELI:</w:t>
      </w:r>
      <w:r>
        <w:rPr>
          <w:u w:val="single"/>
        </w:rPr>
        <w:t> </w:t>
      </w:r>
      <w:r>
        <w:t xml:space="preserve"> </w:t>
      </w:r>
      <w:hyperlink r:id="rId2" w:history="1">
        <w:r>
          <w:rPr>
            <w:rStyle w:val="Hyperlink"/>
          </w:rPr>
          <w:t>http://data.europa.eu/eli/reg/2016/399/2024-07-10</w:t>
        </w:r>
      </w:hyperlink>
      <w:r>
        <w:rPr>
          <w:u w:val="single"/>
        </w:rPr>
        <w:t>).</w:t>
      </w:r>
    </w:p>
  </w:footnote>
  <w:footnote w:id="5">
    <w:p w:rsidR="005F2380" w:rsidRPr="00EB4CEB" w:rsidRDefault="005F2380">
      <w:pPr>
        <w:pStyle w:val="FootnoteText"/>
      </w:pPr>
      <w:r>
        <w:rPr>
          <w:rStyle w:val="FootnoteReference"/>
        </w:rPr>
        <w:footnoteRef/>
      </w:r>
      <w:r>
        <w:tab/>
        <w:t>Konvencija dėl Šengeno susitarimo 1985 m. birželio 14 d. sudaryto tarp Beniliukso ekonominės sąjungos valstybių, Vokietijos Federacinės Respublikos ir Prancūzijos Respublikos Vyriausybių dėl laipsniško jų bendrų sienų kontrolės panaikinimo įgyvendinimo</w:t>
      </w:r>
      <w:r>
        <w:tab/>
        <w:t xml:space="preserve">(OL L 239, 2000 9 22, p. 19, ELI: </w:t>
      </w:r>
      <w:hyperlink r:id="rId3" w:history="1">
        <w:r>
          <w:rPr>
            <w:rStyle w:val="Hyperlink"/>
          </w:rPr>
          <w:t>http://data.europa.eu/eli/convention/2000/922/oj</w:t>
        </w:r>
      </w:hyperlink>
      <w:r>
        <w:t>).</w:t>
      </w:r>
    </w:p>
  </w:footnote>
  <w:footnote w:id="6">
    <w:p w:rsidR="1DCAE65F" w:rsidRDefault="1DCAE65F" w:rsidP="00BE34C9">
      <w:pPr>
        <w:pStyle w:val="FootnoteText"/>
      </w:pPr>
      <w:r>
        <w:rPr>
          <w:rStyle w:val="FootnoteReference"/>
        </w:rPr>
        <w:footnoteRef/>
      </w:r>
      <w:r>
        <w:tab/>
        <w:t xml:space="preserve">2016 m. balandžio 27 d. Europos Parlamento ir Tarybos reglamentas (ES) 2016/679 dėl fizinių asmenų apsaugos tvarkant asmens duomenis ir dėl laisvo tokių duomenų judėjimo ir kuriuo panaikinama Direktyva 95/46/EB (OL L 119, 2016 5 4, p. 1– 88, ELI: </w:t>
      </w:r>
      <w:hyperlink r:id="rId4" w:history="1">
        <w:r>
          <w:rPr>
            <w:rStyle w:val="Hyperlink"/>
          </w:rPr>
          <w:t>http://data.europa.eu/eli/reg/2016/679/2016-05-04</w:t>
        </w:r>
      </w:hyperlink>
      <w:r>
        <w:t>).</w:t>
      </w:r>
    </w:p>
  </w:footnote>
  <w:footnote w:id="7">
    <w:p w:rsidR="005F2380" w:rsidRPr="00EB4CEB" w:rsidRDefault="005F2380">
      <w:pPr>
        <w:pStyle w:val="FootnoteText"/>
      </w:pPr>
      <w:r>
        <w:rPr>
          <w:rStyle w:val="FootnoteReference"/>
        </w:rPr>
        <w:footnoteRef/>
      </w:r>
      <w:r>
        <w:tab/>
        <w:t xml:space="preserve">2019 m. gegužės 20 d. Europos Parlamento ir Tarybos reglamentas (ES) 2019/817 dėl ES informacinių sistemų sienų ir vizų srityje sąveikumo sistemos sukūrimo, kuriuo iš dalies keičiami Europos Parlamento ir Tarybos reglamentai (EB) Nr. 767/2008, (ES) 2016/399, (ES) 2017/2226, (ES) 2018/1240, (ES) 2018/1726 ir (ES) 2018/1861 bei Tarybos sprendimai 2004/512/EB ir 2008/633/TVR, (OL L 135, 2019 5 22, p. 27, ELI: </w:t>
      </w:r>
      <w:hyperlink r:id="rId5" w:history="1">
        <w:r>
          <w:rPr>
            <w:rStyle w:val="Hyperlink"/>
          </w:rPr>
          <w:t>http://data.europa.eu/eli/reg/2019/817/2024-04-25</w:t>
        </w:r>
      </w:hyperlink>
      <w:r>
        <w:rPr>
          <w:color w:val="333333"/>
        </w:rPr>
        <w:t>).</w:t>
      </w:r>
    </w:p>
  </w:footnote>
  <w:footnote w:id="8">
    <w:p w:rsidR="00BE0D22" w:rsidRPr="00EB4CEB" w:rsidRDefault="00BE0D22" w:rsidP="00BE0D22">
      <w:pPr>
        <w:pStyle w:val="FootnoteText"/>
      </w:pPr>
      <w:r>
        <w:rPr>
          <w:rStyle w:val="FootnoteReference"/>
        </w:rPr>
        <w:footnoteRef/>
      </w:r>
      <w:r>
        <w:tab/>
        <w:t xml:space="preserve">SWD(2016) 114 </w:t>
      </w:r>
      <w:r>
        <w:rPr>
          <w:i/>
          <w:iCs/>
        </w:rPr>
        <w:t>final</w:t>
      </w:r>
      <w:r>
        <w:t xml:space="preserve">, SWD(2016) 115 </w:t>
      </w:r>
      <w:r>
        <w:rPr>
          <w:i/>
          <w:iCs/>
        </w:rPr>
        <w:t>final</w:t>
      </w:r>
      <w:r>
        <w:t xml:space="preserve">, SWD(2016) 116 </w:t>
      </w:r>
      <w:r>
        <w:rPr>
          <w:i/>
          <w:iCs/>
        </w:rPr>
        <w:t>final</w:t>
      </w:r>
      <w:r>
        <w:t>.</w:t>
      </w:r>
    </w:p>
  </w:footnote>
  <w:footnote w:id="9">
    <w:p w:rsidR="0086315B" w:rsidRPr="00FA59E8" w:rsidRDefault="0086315B">
      <w:pPr>
        <w:pStyle w:val="FootnoteText"/>
      </w:pPr>
      <w:r>
        <w:rPr>
          <w:rStyle w:val="FootnoteReference"/>
        </w:rPr>
        <w:footnoteRef/>
      </w:r>
      <w:r>
        <w:tab/>
        <w:t>[vietaženklis] [data bus įrašyta po susitarimo] Europos Parlamento pozicija ir [data bus įrašyta po susitarimo] Tarybos sprendimas.</w:t>
      </w:r>
    </w:p>
  </w:footnote>
  <w:footnote w:id="10">
    <w:p w:rsidR="00C1659F" w:rsidRPr="00982F10" w:rsidRDefault="00A276E8" w:rsidP="00C1659F">
      <w:pPr>
        <w:pStyle w:val="FootnoteText"/>
      </w:pPr>
      <w:r>
        <w:rPr>
          <w:rStyle w:val="FootnoteReference"/>
        </w:rPr>
        <w:footnoteRef/>
      </w:r>
      <w:r>
        <w:tab/>
        <w:t>2017 m. lapkričio 30 d. Europos Parlamento ir Tarybos reglamentas (ES) 2017/2226, kuriuo sukuriama atvykimo ir išvykimo sistema (AIS), kurioje registruojami trečiųjų šalių piliečių, kertančių valstybių narių išorės sienas, atvykimo ir išvykimo bei atsisakymo leisti jiems atvykti duomenys, nustatomos prieigos prie AIS teisėsaugos tikslais sąlygos ir iš dalies keičiama Konvencija dėl Šengeno susitarimo įgyvendinimo ir reglamentai (EB) Nr. 767/2008 ir (ES) Nr. 1077/2011, (OL L 327, 2017 12 9, p. 20, ELI: </w:t>
      </w:r>
      <w:hyperlink r:id="rId6" w:tooltip="Suteikiama prieiga prie šio dokumento naudojantis jo ELI URI." w:history="1">
        <w:r>
          <w:rPr>
            <w:rStyle w:val="Hyperlink"/>
          </w:rPr>
          <w:t>http://data.europa.eu/eli/reg/2017/2226/oj</w:t>
        </w:r>
      </w:hyperlink>
      <w:r>
        <w:t>).</w:t>
      </w:r>
    </w:p>
    <w:p w:rsidR="00A276E8" w:rsidRPr="00FA59E8" w:rsidRDefault="00A276E8">
      <w:pPr>
        <w:pStyle w:val="FootnoteText"/>
        <w:rPr>
          <w:lang w:val="en-IE"/>
        </w:rPr>
      </w:pPr>
    </w:p>
  </w:footnote>
  <w:footnote w:id="11">
    <w:p w:rsidR="00281C61" w:rsidRPr="00E855ED" w:rsidRDefault="00281C61" w:rsidP="00281C61">
      <w:pPr>
        <w:pStyle w:val="FootnoteText"/>
      </w:pPr>
      <w:r>
        <w:rPr>
          <w:rStyle w:val="FootnoteReference"/>
        </w:rPr>
        <w:footnoteRef/>
      </w:r>
      <w:r>
        <w:tab/>
        <w:t xml:space="preserve">2016 m. kovo 9 d. Europos Parlamento ir Tarybos reglamentas (ES) 2016/399 dėl taisyklių, reglamentuojančių asmenų judėjimą per sienas, Sąjungos kodekso (Šengeno sienų kodeksas) (OL L 77, 2016 3 23, p. 1, ELI: </w:t>
      </w:r>
      <w:hyperlink r:id="rId7" w:history="1">
        <w:r>
          <w:rPr>
            <w:rStyle w:val="Hyperlink"/>
          </w:rPr>
          <w:t>http://data.europa.eu/eli/reg/2016/399/oj</w:t>
        </w:r>
      </w:hyperlink>
      <w:r>
        <w:t>).</w:t>
      </w:r>
    </w:p>
  </w:footnote>
  <w:footnote w:id="12">
    <w:p w:rsidR="00BD5B7B" w:rsidRPr="00BD5B7B" w:rsidRDefault="00BD5B7B">
      <w:pPr>
        <w:pStyle w:val="FootnoteText"/>
      </w:pPr>
      <w:r>
        <w:rPr>
          <w:rStyle w:val="FootnoteReference"/>
        </w:rPr>
        <w:footnoteRef/>
      </w:r>
      <w:r>
        <w:tab/>
        <w:t>2008 m. liepos 9 d. Europos Parlamento ir Tarybos reglamentas (EB) Nr. 767/2008 dėl Vizų informacinės sistemos (VIS) ir apsikeitimo duomenimis apie trumpalaikes vizas tarp valstybių narių (VIS reglamentas) (OL L 218, 2008 8 13, p. 60, ELI: </w:t>
      </w:r>
      <w:hyperlink r:id="rId8" w:tooltip="Suteikiama prieiga prie šio dokumento naudojantis jo ELI URI." w:history="1">
        <w:r>
          <w:rPr>
            <w:rStyle w:val="Hyperlink"/>
            <w:color w:val="23527C"/>
          </w:rPr>
          <w:t>http://data.europa.eu/eli/reg/2008/767/oj</w:t>
        </w:r>
      </w:hyperlink>
      <w:r>
        <w:rPr>
          <w:color w:val="333333"/>
        </w:rPr>
        <w:t>).</w:t>
      </w:r>
    </w:p>
  </w:footnote>
  <w:footnote w:id="13">
    <w:p w:rsidR="00E84D54" w:rsidRPr="00951E0C" w:rsidRDefault="00E84D54" w:rsidP="00E84D54">
      <w:pPr>
        <w:pStyle w:val="FootnoteText"/>
      </w:pPr>
      <w:r>
        <w:rPr>
          <w:rStyle w:val="FootnoteReference"/>
        </w:rPr>
        <w:footnoteRef/>
      </w:r>
      <w:r>
        <w:tab/>
        <w:t>Konvencija dėl Šengeno susitarimo, 1985 m. birželio 14 d. sudaryto tarp Beniliukso ekonominės sąjungos valstybių, Vokietijos Federacinės Respublikos ir Prancūzijos Respublikos Vyriausybių dėl laipsniško jų bendrų sienų kontrolės panaikinimo įgyvendinimo (toliau – Konvencija dėl Šengeno susitarimo įgyvendinimo) (OL L 239, 2000 9 22, p. 19, ELI: http://data.europa.eu/eli/convention/2000/922/oj).</w:t>
      </w:r>
    </w:p>
  </w:footnote>
  <w:footnote w:id="14">
    <w:p w:rsidR="00A83100" w:rsidRPr="00E855ED" w:rsidRDefault="00A83100" w:rsidP="00A83100">
      <w:pPr>
        <w:pStyle w:val="FootnoteText"/>
      </w:pPr>
      <w:r>
        <w:rPr>
          <w:rStyle w:val="FootnoteReference"/>
        </w:rPr>
        <w:footnoteRef/>
      </w:r>
      <w:r>
        <w:tab/>
        <w:t>2001 m. birželio 28 d. Tarybos direktyva 2001/51/EB, papildanti Konvencijos dėl 1985 m. birželio 14 d. Šengeno susitarimo įgyvendinimo 26 straipsnio nuostatas, (</w:t>
      </w:r>
      <w:r>
        <w:rPr>
          <w:rStyle w:val="Emphasis"/>
          <w:i w:val="0"/>
        </w:rPr>
        <w:t>OL L 187, 2001 7 10, p. 45,</w:t>
      </w:r>
      <w:r>
        <w:t xml:space="preserve"> ELI: </w:t>
      </w:r>
      <w:hyperlink r:id="rId9" w:history="1">
        <w:r>
          <w:rPr>
            <w:rStyle w:val="Hyperlink"/>
          </w:rPr>
          <w:t>http://data.europa.eu/eli/dir/2001/51/oj</w:t>
        </w:r>
      </w:hyperlink>
      <w:r>
        <w:rPr>
          <w:rStyle w:val="Hyperlink"/>
        </w:rPr>
        <w: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10" w:rsidRDefault="000420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10" w:rsidRDefault="000420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48B00DA6"/>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2AF2FAD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544FC88"/>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22C69F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num>
  <w:num w:numId="5">
    <w:abstractNumId w:val="3"/>
  </w:num>
  <w:num w:numId="6">
    <w:abstractNumId w:val="2"/>
  </w:num>
  <w:num w:numId="7">
    <w:abstractNumId w:val="1"/>
  </w:num>
  <w:num w:numId="8">
    <w:abstractNumId w:val="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num>
  <w:num w:numId="22">
    <w:abstractNumId w:val="18"/>
    <w:lvlOverride w:ilvl="0">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8"/>
  </w:num>
  <w:num w:numId="28">
    <w:abstractNumId w:val="17"/>
  </w:num>
  <w:num w:numId="29">
    <w:abstractNumId w:val="7"/>
  </w:num>
  <w:num w:numId="30">
    <w:abstractNumId w:val="9"/>
  </w:num>
  <w:num w:numId="31">
    <w:abstractNumId w:val="10"/>
  </w:num>
  <w:num w:numId="32">
    <w:abstractNumId w:val="5"/>
  </w:num>
  <w:num w:numId="33">
    <w:abstractNumId w:val="16"/>
  </w:num>
  <w:num w:numId="34">
    <w:abstractNumId w:val="4"/>
  </w:num>
  <w:num w:numId="35">
    <w:abstractNumId w:val="11"/>
  </w:num>
  <w:num w:numId="36">
    <w:abstractNumId w:val="13"/>
  </w:num>
  <w:num w:numId="37">
    <w:abstractNumId w:val="14"/>
  </w:num>
  <w:num w:numId="38">
    <w:abstractNumId w:val="6"/>
  </w:num>
  <w:num w:numId="39">
    <w:abstractNumId w:val="12"/>
  </w:num>
  <w:num w:numId="4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1-06 09:06:20"/>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F5CBD292-D488-45D5-B22A-E858F18C658E"/>
    <w:docVar w:name="LW_COVERPAGE_TYPE" w:val="1"/>
    <w:docVar w:name="LW_CROSSREFERENCE" w:val="&lt;UNUSED&gt;"/>
    <w:docVar w:name="LW_DocType" w:val="COM"/>
    <w:docVar w:name="LW_EMISSION" w:val="2024 12 04"/>
    <w:docVar w:name="LW_EMISSION_ISODATE" w:val="2024-12-04"/>
    <w:docVar w:name="LW_EMISSION_LOCATION" w:val="BRX"/>
    <w:docVar w:name="LW_EMISSION_PREFIX" w:val="Briuselis, "/>
    <w:docVar w:name="LW_EMISSION_SUFFIX" w:val=" "/>
    <w:docVar w:name="LW_ID_DOCMODEL" w:val="SJ-023"/>
    <w:docVar w:name="LW_ID_DOCSIGNATURE" w:val="SJ-023"/>
    <w:docVar w:name="LW_ID_DOCSTRUCTURE" w:val="COM/PL/ORG"/>
    <w:docVar w:name="LW_ID_DOCTYPE" w:val="SJ-023"/>
    <w:docVar w:name="LW_ID_STATUT" w:val="SJ-023"/>
    <w:docVar w:name="LW_INSERT_EXP.MOTIFS.NEW" w:val="1"/>
    <w:docVar w:name="LW_INTERETEEE.CP" w:val="&lt;UNUSED&gt;"/>
    <w:docVar w:name="LW_LANGUE" w:val="LT"/>
    <w:docVar w:name="LW_LEVEL_OF_SENSITIVITY" w:val="Standard treatment"/>
    <w:docVar w:name="LW_NOM.INST" w:val="EUROPOS KOMISIJA"/>
    <w:docVar w:name="LW_NOM.INST_JOINTDOC" w:val="&lt;EMPTY&gt;"/>
    <w:docVar w:name="LW_PART_NBR" w:val="1"/>
    <w:docVar w:name="LW_PART_NBR_TOTAL" w:val="1"/>
    <w:docVar w:name="LW_REF.II.NEW.CP" w:val="COD"/>
    <w:docVar w:name="LW_REF.II.NEW.CP_NUMBER" w:val="0315"/>
    <w:docVar w:name="LW_REF.II.NEW.CP_YEAR" w:val="2024"/>
    <w:docVar w:name="LW_REF.INST.NEW" w:val="COM"/>
    <w:docVar w:name="LW_REF.INST.NEW_ADOPTED" w:val="final"/>
    <w:docVar w:name="LW_REF.INST.NEW_TEXT" w:val="(2024) 56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asi\u363?lymas"/>
    <w:docVar w:name="LW_SUPERTITRE" w:val="&lt;UNUSED&gt;"/>
    <w:docVar w:name="LW_TITRE.OBJ.CP" w:val="d\u279?l laikinos nuo tam tikr\u371? Reglamento (ES) 2017/2226 ir Reglamento (ES) 2016/399 nuostat\u371? nukrypti leid\u382?ian\u269?ios nuostatos, susijusios su laipsni\u353?ka atvykimo ir i\u353?vykimo sistemos veikimo prad\u382?ia_x000b_"/>
    <w:docVar w:name="LW_TYPE.DOC.CP" w:val="EUROPOS PARLAMENTO IR TARYBOS REGLAMENTAS"/>
    <w:docVar w:name="LwApiVersions" w:val="LW4CoDe 1.24.5.0; LW 9.0, Build 20240221"/>
  </w:docVars>
  <w:rsids>
    <w:rsidRoot w:val="005F1085"/>
    <w:rsid w:val="000000ED"/>
    <w:rsid w:val="00000356"/>
    <w:rsid w:val="00000678"/>
    <w:rsid w:val="00000721"/>
    <w:rsid w:val="00000B70"/>
    <w:rsid w:val="00000BDE"/>
    <w:rsid w:val="00000CDF"/>
    <w:rsid w:val="00000FC0"/>
    <w:rsid w:val="00001297"/>
    <w:rsid w:val="000013BD"/>
    <w:rsid w:val="0000164A"/>
    <w:rsid w:val="00001668"/>
    <w:rsid w:val="00001793"/>
    <w:rsid w:val="00001E02"/>
    <w:rsid w:val="00001E84"/>
    <w:rsid w:val="00002773"/>
    <w:rsid w:val="000027DA"/>
    <w:rsid w:val="00002BB7"/>
    <w:rsid w:val="000031AA"/>
    <w:rsid w:val="00003599"/>
    <w:rsid w:val="0000376F"/>
    <w:rsid w:val="000038CF"/>
    <w:rsid w:val="000039D7"/>
    <w:rsid w:val="00003D8F"/>
    <w:rsid w:val="00004184"/>
    <w:rsid w:val="000045F6"/>
    <w:rsid w:val="0000460A"/>
    <w:rsid w:val="00004640"/>
    <w:rsid w:val="000047D1"/>
    <w:rsid w:val="000050BB"/>
    <w:rsid w:val="000050E5"/>
    <w:rsid w:val="000052B4"/>
    <w:rsid w:val="00005441"/>
    <w:rsid w:val="0000547D"/>
    <w:rsid w:val="00005655"/>
    <w:rsid w:val="000059B9"/>
    <w:rsid w:val="00005B44"/>
    <w:rsid w:val="00005FB6"/>
    <w:rsid w:val="00006470"/>
    <w:rsid w:val="0000648D"/>
    <w:rsid w:val="00006629"/>
    <w:rsid w:val="00006A8F"/>
    <w:rsid w:val="00006E47"/>
    <w:rsid w:val="00006F64"/>
    <w:rsid w:val="0000708C"/>
    <w:rsid w:val="00007153"/>
    <w:rsid w:val="000072B1"/>
    <w:rsid w:val="000076C5"/>
    <w:rsid w:val="00007B8A"/>
    <w:rsid w:val="00007CC7"/>
    <w:rsid w:val="00007EBC"/>
    <w:rsid w:val="0001051B"/>
    <w:rsid w:val="0001073C"/>
    <w:rsid w:val="00010844"/>
    <w:rsid w:val="00010C38"/>
    <w:rsid w:val="00010DA0"/>
    <w:rsid w:val="000110DC"/>
    <w:rsid w:val="0001190B"/>
    <w:rsid w:val="000119ED"/>
    <w:rsid w:val="00011B08"/>
    <w:rsid w:val="00011BAD"/>
    <w:rsid w:val="00011BEB"/>
    <w:rsid w:val="00011C56"/>
    <w:rsid w:val="00011CCF"/>
    <w:rsid w:val="00011F8C"/>
    <w:rsid w:val="00012242"/>
    <w:rsid w:val="0001224B"/>
    <w:rsid w:val="000126A5"/>
    <w:rsid w:val="0001292B"/>
    <w:rsid w:val="00012CD9"/>
    <w:rsid w:val="00012CE1"/>
    <w:rsid w:val="00012E29"/>
    <w:rsid w:val="00012F9E"/>
    <w:rsid w:val="00013386"/>
    <w:rsid w:val="000134B4"/>
    <w:rsid w:val="00013516"/>
    <w:rsid w:val="000135F9"/>
    <w:rsid w:val="00013AE1"/>
    <w:rsid w:val="00013FB6"/>
    <w:rsid w:val="0001403D"/>
    <w:rsid w:val="00014142"/>
    <w:rsid w:val="000142FC"/>
    <w:rsid w:val="00014569"/>
    <w:rsid w:val="000146D2"/>
    <w:rsid w:val="00014938"/>
    <w:rsid w:val="00014B7B"/>
    <w:rsid w:val="00014C98"/>
    <w:rsid w:val="0001501A"/>
    <w:rsid w:val="0001518D"/>
    <w:rsid w:val="000155BF"/>
    <w:rsid w:val="0001581B"/>
    <w:rsid w:val="00015D68"/>
    <w:rsid w:val="0001604B"/>
    <w:rsid w:val="000160DB"/>
    <w:rsid w:val="000161C3"/>
    <w:rsid w:val="000161D2"/>
    <w:rsid w:val="000164B6"/>
    <w:rsid w:val="000165E6"/>
    <w:rsid w:val="000165F4"/>
    <w:rsid w:val="00016A00"/>
    <w:rsid w:val="00016C64"/>
    <w:rsid w:val="00016C95"/>
    <w:rsid w:val="00016CC1"/>
    <w:rsid w:val="00016D48"/>
    <w:rsid w:val="0001778A"/>
    <w:rsid w:val="000177CA"/>
    <w:rsid w:val="0001786C"/>
    <w:rsid w:val="00017A2B"/>
    <w:rsid w:val="00017A88"/>
    <w:rsid w:val="00017E75"/>
    <w:rsid w:val="00017E82"/>
    <w:rsid w:val="00017FC1"/>
    <w:rsid w:val="0002015B"/>
    <w:rsid w:val="00020163"/>
    <w:rsid w:val="00020301"/>
    <w:rsid w:val="0002058D"/>
    <w:rsid w:val="0002074A"/>
    <w:rsid w:val="00020856"/>
    <w:rsid w:val="00021058"/>
    <w:rsid w:val="00021527"/>
    <w:rsid w:val="0002169D"/>
    <w:rsid w:val="0002194B"/>
    <w:rsid w:val="00021D98"/>
    <w:rsid w:val="00021DEC"/>
    <w:rsid w:val="000220F8"/>
    <w:rsid w:val="000221DB"/>
    <w:rsid w:val="000222A0"/>
    <w:rsid w:val="00022466"/>
    <w:rsid w:val="000224FE"/>
    <w:rsid w:val="0002257D"/>
    <w:rsid w:val="000228ED"/>
    <w:rsid w:val="000228F4"/>
    <w:rsid w:val="00022DA6"/>
    <w:rsid w:val="00023088"/>
    <w:rsid w:val="00023957"/>
    <w:rsid w:val="00023A1B"/>
    <w:rsid w:val="00023E9F"/>
    <w:rsid w:val="00023EC7"/>
    <w:rsid w:val="00023F93"/>
    <w:rsid w:val="000246D8"/>
    <w:rsid w:val="000248DA"/>
    <w:rsid w:val="00024A42"/>
    <w:rsid w:val="00024C12"/>
    <w:rsid w:val="00024CC4"/>
    <w:rsid w:val="00024DD1"/>
    <w:rsid w:val="00024EDB"/>
    <w:rsid w:val="00024EE3"/>
    <w:rsid w:val="00025986"/>
    <w:rsid w:val="00025E8F"/>
    <w:rsid w:val="00025F13"/>
    <w:rsid w:val="000260A2"/>
    <w:rsid w:val="00026380"/>
    <w:rsid w:val="0002683D"/>
    <w:rsid w:val="00026DDB"/>
    <w:rsid w:val="00026FEC"/>
    <w:rsid w:val="000270A9"/>
    <w:rsid w:val="00027196"/>
    <w:rsid w:val="0002738A"/>
    <w:rsid w:val="000275CE"/>
    <w:rsid w:val="000276D6"/>
    <w:rsid w:val="00027828"/>
    <w:rsid w:val="00027A3D"/>
    <w:rsid w:val="00027CF8"/>
    <w:rsid w:val="00027E17"/>
    <w:rsid w:val="00027EB9"/>
    <w:rsid w:val="00027F65"/>
    <w:rsid w:val="000304E4"/>
    <w:rsid w:val="000305C5"/>
    <w:rsid w:val="000308A1"/>
    <w:rsid w:val="00030A0E"/>
    <w:rsid w:val="00030B34"/>
    <w:rsid w:val="00030FE4"/>
    <w:rsid w:val="00031224"/>
    <w:rsid w:val="00031880"/>
    <w:rsid w:val="000318FE"/>
    <w:rsid w:val="000319ED"/>
    <w:rsid w:val="00031A39"/>
    <w:rsid w:val="00031A42"/>
    <w:rsid w:val="00031CA0"/>
    <w:rsid w:val="00031CE2"/>
    <w:rsid w:val="00031DBC"/>
    <w:rsid w:val="00032333"/>
    <w:rsid w:val="0003251F"/>
    <w:rsid w:val="0003281C"/>
    <w:rsid w:val="000328F1"/>
    <w:rsid w:val="00032A1D"/>
    <w:rsid w:val="00032B35"/>
    <w:rsid w:val="00032B48"/>
    <w:rsid w:val="00033183"/>
    <w:rsid w:val="0003333B"/>
    <w:rsid w:val="000333CE"/>
    <w:rsid w:val="000335AB"/>
    <w:rsid w:val="000336D9"/>
    <w:rsid w:val="00033929"/>
    <w:rsid w:val="00033CB8"/>
    <w:rsid w:val="00033E57"/>
    <w:rsid w:val="000342C9"/>
    <w:rsid w:val="000343C0"/>
    <w:rsid w:val="00034633"/>
    <w:rsid w:val="00034A02"/>
    <w:rsid w:val="00034B54"/>
    <w:rsid w:val="00034EC8"/>
    <w:rsid w:val="00034F7C"/>
    <w:rsid w:val="000350E0"/>
    <w:rsid w:val="00035646"/>
    <w:rsid w:val="00035683"/>
    <w:rsid w:val="0003575B"/>
    <w:rsid w:val="00035AEE"/>
    <w:rsid w:val="00035B0A"/>
    <w:rsid w:val="00035CF9"/>
    <w:rsid w:val="00035FA7"/>
    <w:rsid w:val="00035FB2"/>
    <w:rsid w:val="00036005"/>
    <w:rsid w:val="0003652C"/>
    <w:rsid w:val="000365B1"/>
    <w:rsid w:val="00036757"/>
    <w:rsid w:val="0003699A"/>
    <w:rsid w:val="00037066"/>
    <w:rsid w:val="0003773A"/>
    <w:rsid w:val="0003774E"/>
    <w:rsid w:val="00037AEA"/>
    <w:rsid w:val="00037B2F"/>
    <w:rsid w:val="00037CD2"/>
    <w:rsid w:val="00037F7D"/>
    <w:rsid w:val="00040255"/>
    <w:rsid w:val="00040366"/>
    <w:rsid w:val="000404B0"/>
    <w:rsid w:val="0004056B"/>
    <w:rsid w:val="0004061C"/>
    <w:rsid w:val="00040791"/>
    <w:rsid w:val="00040CE0"/>
    <w:rsid w:val="00040CE1"/>
    <w:rsid w:val="00040E83"/>
    <w:rsid w:val="00040F5E"/>
    <w:rsid w:val="000411AF"/>
    <w:rsid w:val="00041488"/>
    <w:rsid w:val="000414BC"/>
    <w:rsid w:val="00041610"/>
    <w:rsid w:val="000416B0"/>
    <w:rsid w:val="00041817"/>
    <w:rsid w:val="00041987"/>
    <w:rsid w:val="0004198D"/>
    <w:rsid w:val="00041A8C"/>
    <w:rsid w:val="00041BA9"/>
    <w:rsid w:val="00041E0B"/>
    <w:rsid w:val="00041EF4"/>
    <w:rsid w:val="00041F88"/>
    <w:rsid w:val="00042003"/>
    <w:rsid w:val="00042010"/>
    <w:rsid w:val="000420AD"/>
    <w:rsid w:val="00042176"/>
    <w:rsid w:val="00042292"/>
    <w:rsid w:val="0004267A"/>
    <w:rsid w:val="0004278F"/>
    <w:rsid w:val="00042AD7"/>
    <w:rsid w:val="00042BD4"/>
    <w:rsid w:val="00042CF4"/>
    <w:rsid w:val="0004347C"/>
    <w:rsid w:val="000437E7"/>
    <w:rsid w:val="00043854"/>
    <w:rsid w:val="00043950"/>
    <w:rsid w:val="00043CC2"/>
    <w:rsid w:val="00043EC7"/>
    <w:rsid w:val="00043F70"/>
    <w:rsid w:val="00044099"/>
    <w:rsid w:val="00044346"/>
    <w:rsid w:val="00044484"/>
    <w:rsid w:val="000445B4"/>
    <w:rsid w:val="00044F01"/>
    <w:rsid w:val="00044F34"/>
    <w:rsid w:val="0004501E"/>
    <w:rsid w:val="00045358"/>
    <w:rsid w:val="000455E6"/>
    <w:rsid w:val="000457EA"/>
    <w:rsid w:val="0004596C"/>
    <w:rsid w:val="000460B3"/>
    <w:rsid w:val="000463B5"/>
    <w:rsid w:val="000464C0"/>
    <w:rsid w:val="00046745"/>
    <w:rsid w:val="00046792"/>
    <w:rsid w:val="00046D2E"/>
    <w:rsid w:val="00046DD3"/>
    <w:rsid w:val="00046E75"/>
    <w:rsid w:val="00047134"/>
    <w:rsid w:val="000475FA"/>
    <w:rsid w:val="00047B11"/>
    <w:rsid w:val="00047E7A"/>
    <w:rsid w:val="000502A8"/>
    <w:rsid w:val="0005046F"/>
    <w:rsid w:val="0005076C"/>
    <w:rsid w:val="00050AA8"/>
    <w:rsid w:val="00050B31"/>
    <w:rsid w:val="00050CB2"/>
    <w:rsid w:val="00050CF4"/>
    <w:rsid w:val="0005112E"/>
    <w:rsid w:val="00051226"/>
    <w:rsid w:val="0005124D"/>
    <w:rsid w:val="0005154F"/>
    <w:rsid w:val="00051977"/>
    <w:rsid w:val="000519EB"/>
    <w:rsid w:val="00051C68"/>
    <w:rsid w:val="00051D46"/>
    <w:rsid w:val="0005235E"/>
    <w:rsid w:val="000524E3"/>
    <w:rsid w:val="00052832"/>
    <w:rsid w:val="00052A06"/>
    <w:rsid w:val="00052D7C"/>
    <w:rsid w:val="00052FF9"/>
    <w:rsid w:val="00053717"/>
    <w:rsid w:val="00053831"/>
    <w:rsid w:val="00053B5F"/>
    <w:rsid w:val="00053F19"/>
    <w:rsid w:val="0005400F"/>
    <w:rsid w:val="0005434D"/>
    <w:rsid w:val="00054462"/>
    <w:rsid w:val="00054652"/>
    <w:rsid w:val="0005499E"/>
    <w:rsid w:val="00054E4E"/>
    <w:rsid w:val="000551A8"/>
    <w:rsid w:val="000551AB"/>
    <w:rsid w:val="0005522B"/>
    <w:rsid w:val="00055284"/>
    <w:rsid w:val="00055362"/>
    <w:rsid w:val="000554A9"/>
    <w:rsid w:val="000555F3"/>
    <w:rsid w:val="00055C0D"/>
    <w:rsid w:val="00055C2C"/>
    <w:rsid w:val="00055E3F"/>
    <w:rsid w:val="00056081"/>
    <w:rsid w:val="000560F1"/>
    <w:rsid w:val="0005673B"/>
    <w:rsid w:val="00056A16"/>
    <w:rsid w:val="00056AED"/>
    <w:rsid w:val="00056D5C"/>
    <w:rsid w:val="00057032"/>
    <w:rsid w:val="00057480"/>
    <w:rsid w:val="00057A6F"/>
    <w:rsid w:val="00057C72"/>
    <w:rsid w:val="00057F8B"/>
    <w:rsid w:val="00060021"/>
    <w:rsid w:val="000601B1"/>
    <w:rsid w:val="00060274"/>
    <w:rsid w:val="000603BE"/>
    <w:rsid w:val="00060473"/>
    <w:rsid w:val="00060637"/>
    <w:rsid w:val="00060744"/>
    <w:rsid w:val="000609F4"/>
    <w:rsid w:val="00060DDA"/>
    <w:rsid w:val="00060E7B"/>
    <w:rsid w:val="00061090"/>
    <w:rsid w:val="0006116C"/>
    <w:rsid w:val="000615CD"/>
    <w:rsid w:val="0006180A"/>
    <w:rsid w:val="00061909"/>
    <w:rsid w:val="00061BF4"/>
    <w:rsid w:val="00061E36"/>
    <w:rsid w:val="00061F1A"/>
    <w:rsid w:val="0006232D"/>
    <w:rsid w:val="000623A4"/>
    <w:rsid w:val="000623C9"/>
    <w:rsid w:val="000624DE"/>
    <w:rsid w:val="00062502"/>
    <w:rsid w:val="00062673"/>
    <w:rsid w:val="00062748"/>
    <w:rsid w:val="00062762"/>
    <w:rsid w:val="00062CE4"/>
    <w:rsid w:val="00063221"/>
    <w:rsid w:val="0006374A"/>
    <w:rsid w:val="000638CB"/>
    <w:rsid w:val="00063A09"/>
    <w:rsid w:val="00063A4F"/>
    <w:rsid w:val="00063B08"/>
    <w:rsid w:val="00063B3B"/>
    <w:rsid w:val="00063EE9"/>
    <w:rsid w:val="00063F39"/>
    <w:rsid w:val="00064228"/>
    <w:rsid w:val="00064237"/>
    <w:rsid w:val="00064397"/>
    <w:rsid w:val="00064F00"/>
    <w:rsid w:val="00065183"/>
    <w:rsid w:val="00065335"/>
    <w:rsid w:val="00065403"/>
    <w:rsid w:val="00065438"/>
    <w:rsid w:val="00065618"/>
    <w:rsid w:val="00065886"/>
    <w:rsid w:val="0006595D"/>
    <w:rsid w:val="00065AB0"/>
    <w:rsid w:val="00065C48"/>
    <w:rsid w:val="00065CB0"/>
    <w:rsid w:val="00065DEE"/>
    <w:rsid w:val="00065EE2"/>
    <w:rsid w:val="0006604A"/>
    <w:rsid w:val="0006604C"/>
    <w:rsid w:val="0006616F"/>
    <w:rsid w:val="00066322"/>
    <w:rsid w:val="0006687C"/>
    <w:rsid w:val="00066888"/>
    <w:rsid w:val="000669EA"/>
    <w:rsid w:val="00066E87"/>
    <w:rsid w:val="00066F26"/>
    <w:rsid w:val="00066FD7"/>
    <w:rsid w:val="0006714A"/>
    <w:rsid w:val="00067619"/>
    <w:rsid w:val="00067B6D"/>
    <w:rsid w:val="00067E13"/>
    <w:rsid w:val="00067F39"/>
    <w:rsid w:val="00067F4D"/>
    <w:rsid w:val="0007046E"/>
    <w:rsid w:val="0007050F"/>
    <w:rsid w:val="000709AB"/>
    <w:rsid w:val="00070B0C"/>
    <w:rsid w:val="00070CC6"/>
    <w:rsid w:val="00070CEC"/>
    <w:rsid w:val="0007107C"/>
    <w:rsid w:val="00071087"/>
    <w:rsid w:val="000710DC"/>
    <w:rsid w:val="000712DC"/>
    <w:rsid w:val="00071645"/>
    <w:rsid w:val="00071701"/>
    <w:rsid w:val="0007178C"/>
    <w:rsid w:val="0007182A"/>
    <w:rsid w:val="00071FBA"/>
    <w:rsid w:val="00072111"/>
    <w:rsid w:val="0007252A"/>
    <w:rsid w:val="00072734"/>
    <w:rsid w:val="000728BB"/>
    <w:rsid w:val="000728E8"/>
    <w:rsid w:val="00072DA9"/>
    <w:rsid w:val="00073074"/>
    <w:rsid w:val="00073310"/>
    <w:rsid w:val="00073605"/>
    <w:rsid w:val="000737CD"/>
    <w:rsid w:val="000737F5"/>
    <w:rsid w:val="00073AD0"/>
    <w:rsid w:val="00073B83"/>
    <w:rsid w:val="00073D27"/>
    <w:rsid w:val="000740EA"/>
    <w:rsid w:val="000746E9"/>
    <w:rsid w:val="00074AE9"/>
    <w:rsid w:val="00074B93"/>
    <w:rsid w:val="00074D09"/>
    <w:rsid w:val="00074E52"/>
    <w:rsid w:val="00074FAC"/>
    <w:rsid w:val="00075028"/>
    <w:rsid w:val="000755FC"/>
    <w:rsid w:val="0007563D"/>
    <w:rsid w:val="00075967"/>
    <w:rsid w:val="00075BC1"/>
    <w:rsid w:val="00075EEA"/>
    <w:rsid w:val="00075F6C"/>
    <w:rsid w:val="000761D8"/>
    <w:rsid w:val="00076583"/>
    <w:rsid w:val="00076972"/>
    <w:rsid w:val="00076A85"/>
    <w:rsid w:val="00076AA0"/>
    <w:rsid w:val="00076E53"/>
    <w:rsid w:val="0007715B"/>
    <w:rsid w:val="0007737F"/>
    <w:rsid w:val="0007753E"/>
    <w:rsid w:val="000775A3"/>
    <w:rsid w:val="00077947"/>
    <w:rsid w:val="000779A1"/>
    <w:rsid w:val="00077BE0"/>
    <w:rsid w:val="00077EE4"/>
    <w:rsid w:val="000801A7"/>
    <w:rsid w:val="00080231"/>
    <w:rsid w:val="000802D0"/>
    <w:rsid w:val="000803F3"/>
    <w:rsid w:val="00080506"/>
    <w:rsid w:val="0008069C"/>
    <w:rsid w:val="00080A7A"/>
    <w:rsid w:val="00080AE9"/>
    <w:rsid w:val="00080B17"/>
    <w:rsid w:val="00080B22"/>
    <w:rsid w:val="00080D11"/>
    <w:rsid w:val="00080E3B"/>
    <w:rsid w:val="00081726"/>
    <w:rsid w:val="000818AD"/>
    <w:rsid w:val="000818F3"/>
    <w:rsid w:val="00081A94"/>
    <w:rsid w:val="00081D04"/>
    <w:rsid w:val="00081DD2"/>
    <w:rsid w:val="00081E95"/>
    <w:rsid w:val="00082057"/>
    <w:rsid w:val="000822A5"/>
    <w:rsid w:val="00082341"/>
    <w:rsid w:val="000824D5"/>
    <w:rsid w:val="00082656"/>
    <w:rsid w:val="00082AB0"/>
    <w:rsid w:val="00082DD6"/>
    <w:rsid w:val="0008301A"/>
    <w:rsid w:val="00083045"/>
    <w:rsid w:val="0008336B"/>
    <w:rsid w:val="0008395D"/>
    <w:rsid w:val="00083D79"/>
    <w:rsid w:val="00083ECF"/>
    <w:rsid w:val="00084150"/>
    <w:rsid w:val="00084578"/>
    <w:rsid w:val="00084885"/>
    <w:rsid w:val="000848F5"/>
    <w:rsid w:val="0008495C"/>
    <w:rsid w:val="00084991"/>
    <w:rsid w:val="00084E8E"/>
    <w:rsid w:val="00085509"/>
    <w:rsid w:val="00085593"/>
    <w:rsid w:val="000856BE"/>
    <w:rsid w:val="00085921"/>
    <w:rsid w:val="00085B2B"/>
    <w:rsid w:val="00085B4D"/>
    <w:rsid w:val="00085FB0"/>
    <w:rsid w:val="00085FC5"/>
    <w:rsid w:val="000860E0"/>
    <w:rsid w:val="00086136"/>
    <w:rsid w:val="000862A4"/>
    <w:rsid w:val="000864A0"/>
    <w:rsid w:val="0008674D"/>
    <w:rsid w:val="0008688B"/>
    <w:rsid w:val="00086AF1"/>
    <w:rsid w:val="00086F2E"/>
    <w:rsid w:val="000871C6"/>
    <w:rsid w:val="0008731D"/>
    <w:rsid w:val="0008769C"/>
    <w:rsid w:val="0008792C"/>
    <w:rsid w:val="00088485"/>
    <w:rsid w:val="00090229"/>
    <w:rsid w:val="00090381"/>
    <w:rsid w:val="0009040B"/>
    <w:rsid w:val="00090497"/>
    <w:rsid w:val="0009082E"/>
    <w:rsid w:val="00090B5C"/>
    <w:rsid w:val="00090B92"/>
    <w:rsid w:val="00090B99"/>
    <w:rsid w:val="00090F31"/>
    <w:rsid w:val="00090F85"/>
    <w:rsid w:val="00091592"/>
    <w:rsid w:val="00091737"/>
    <w:rsid w:val="00091A30"/>
    <w:rsid w:val="00091AB2"/>
    <w:rsid w:val="00091B43"/>
    <w:rsid w:val="00091CB0"/>
    <w:rsid w:val="00091D26"/>
    <w:rsid w:val="00091DEF"/>
    <w:rsid w:val="00092001"/>
    <w:rsid w:val="00092056"/>
    <w:rsid w:val="000927B6"/>
    <w:rsid w:val="000927F6"/>
    <w:rsid w:val="000929FB"/>
    <w:rsid w:val="00092AD9"/>
    <w:rsid w:val="00092DD7"/>
    <w:rsid w:val="00092EFE"/>
    <w:rsid w:val="00092F0D"/>
    <w:rsid w:val="000930BD"/>
    <w:rsid w:val="000931C9"/>
    <w:rsid w:val="00093291"/>
    <w:rsid w:val="000939A0"/>
    <w:rsid w:val="00093B72"/>
    <w:rsid w:val="0009412C"/>
    <w:rsid w:val="0009421B"/>
    <w:rsid w:val="00094506"/>
    <w:rsid w:val="000945BB"/>
    <w:rsid w:val="00094C47"/>
    <w:rsid w:val="00095492"/>
    <w:rsid w:val="0009555E"/>
    <w:rsid w:val="00095624"/>
    <w:rsid w:val="000956CA"/>
    <w:rsid w:val="00095D8A"/>
    <w:rsid w:val="00096076"/>
    <w:rsid w:val="0009630F"/>
    <w:rsid w:val="00096383"/>
    <w:rsid w:val="00096946"/>
    <w:rsid w:val="00096AB3"/>
    <w:rsid w:val="00096B2B"/>
    <w:rsid w:val="00096B8A"/>
    <w:rsid w:val="00096BEA"/>
    <w:rsid w:val="00096EF5"/>
    <w:rsid w:val="0009706B"/>
    <w:rsid w:val="00097348"/>
    <w:rsid w:val="00097479"/>
    <w:rsid w:val="00097540"/>
    <w:rsid w:val="00097836"/>
    <w:rsid w:val="00097C43"/>
    <w:rsid w:val="00097CAE"/>
    <w:rsid w:val="000A0198"/>
    <w:rsid w:val="000A034D"/>
    <w:rsid w:val="000A03D2"/>
    <w:rsid w:val="000A06D7"/>
    <w:rsid w:val="000A07F1"/>
    <w:rsid w:val="000A08EE"/>
    <w:rsid w:val="000A08F6"/>
    <w:rsid w:val="000A0CB0"/>
    <w:rsid w:val="000A0DC1"/>
    <w:rsid w:val="000A1233"/>
    <w:rsid w:val="000A12EE"/>
    <w:rsid w:val="000A1320"/>
    <w:rsid w:val="000A145D"/>
    <w:rsid w:val="000A17CB"/>
    <w:rsid w:val="000A195C"/>
    <w:rsid w:val="000A1A45"/>
    <w:rsid w:val="000A1AA0"/>
    <w:rsid w:val="000A1C50"/>
    <w:rsid w:val="000A20D2"/>
    <w:rsid w:val="000A2162"/>
    <w:rsid w:val="000A2163"/>
    <w:rsid w:val="000A242F"/>
    <w:rsid w:val="000A25EA"/>
    <w:rsid w:val="000A268C"/>
    <w:rsid w:val="000A2774"/>
    <w:rsid w:val="000A2C27"/>
    <w:rsid w:val="000A2D3C"/>
    <w:rsid w:val="000A2DD7"/>
    <w:rsid w:val="000A2FFE"/>
    <w:rsid w:val="000A3075"/>
    <w:rsid w:val="000A32B9"/>
    <w:rsid w:val="000A347E"/>
    <w:rsid w:val="000A34F0"/>
    <w:rsid w:val="000A37A6"/>
    <w:rsid w:val="000A39E6"/>
    <w:rsid w:val="000A3A83"/>
    <w:rsid w:val="000A3BC8"/>
    <w:rsid w:val="000A3D4B"/>
    <w:rsid w:val="000A3FC7"/>
    <w:rsid w:val="000A405F"/>
    <w:rsid w:val="000A4094"/>
    <w:rsid w:val="000A40A7"/>
    <w:rsid w:val="000A4322"/>
    <w:rsid w:val="000A45B0"/>
    <w:rsid w:val="000A4607"/>
    <w:rsid w:val="000A46C6"/>
    <w:rsid w:val="000A4918"/>
    <w:rsid w:val="000A49D9"/>
    <w:rsid w:val="000A4B4D"/>
    <w:rsid w:val="000A4B5D"/>
    <w:rsid w:val="000A4BA8"/>
    <w:rsid w:val="000A4EFB"/>
    <w:rsid w:val="000A506E"/>
    <w:rsid w:val="000A5148"/>
    <w:rsid w:val="000A53AA"/>
    <w:rsid w:val="000A5561"/>
    <w:rsid w:val="000A5641"/>
    <w:rsid w:val="000A5654"/>
    <w:rsid w:val="000A5886"/>
    <w:rsid w:val="000A58C1"/>
    <w:rsid w:val="000A5C09"/>
    <w:rsid w:val="000A5CEF"/>
    <w:rsid w:val="000A5D2E"/>
    <w:rsid w:val="000A5E70"/>
    <w:rsid w:val="000A5E83"/>
    <w:rsid w:val="000A5F5F"/>
    <w:rsid w:val="000A5FA7"/>
    <w:rsid w:val="000A6234"/>
    <w:rsid w:val="000A6B1E"/>
    <w:rsid w:val="000A6DCB"/>
    <w:rsid w:val="000A6DD8"/>
    <w:rsid w:val="000A6E7D"/>
    <w:rsid w:val="000A74F3"/>
    <w:rsid w:val="000A7661"/>
    <w:rsid w:val="000A77EF"/>
    <w:rsid w:val="000A7A03"/>
    <w:rsid w:val="000A7B66"/>
    <w:rsid w:val="000B076C"/>
    <w:rsid w:val="000B0C14"/>
    <w:rsid w:val="000B0CAD"/>
    <w:rsid w:val="000B140A"/>
    <w:rsid w:val="000B18B0"/>
    <w:rsid w:val="000B1DCA"/>
    <w:rsid w:val="000B216A"/>
    <w:rsid w:val="000B22FB"/>
    <w:rsid w:val="000B24A9"/>
    <w:rsid w:val="000B2507"/>
    <w:rsid w:val="000B25A5"/>
    <w:rsid w:val="000B2A4C"/>
    <w:rsid w:val="000B2B1E"/>
    <w:rsid w:val="000B2CB2"/>
    <w:rsid w:val="000B2E4A"/>
    <w:rsid w:val="000B2F63"/>
    <w:rsid w:val="000B3300"/>
    <w:rsid w:val="000B37D0"/>
    <w:rsid w:val="000B3AD3"/>
    <w:rsid w:val="000B3B9C"/>
    <w:rsid w:val="000B3D63"/>
    <w:rsid w:val="000B42F6"/>
    <w:rsid w:val="000B42F8"/>
    <w:rsid w:val="000B42FB"/>
    <w:rsid w:val="000B4778"/>
    <w:rsid w:val="000B47BA"/>
    <w:rsid w:val="000B48A8"/>
    <w:rsid w:val="000B4CCF"/>
    <w:rsid w:val="000B4F88"/>
    <w:rsid w:val="000B50AC"/>
    <w:rsid w:val="000B53BF"/>
    <w:rsid w:val="000B5A89"/>
    <w:rsid w:val="000B5D55"/>
    <w:rsid w:val="000B5FAE"/>
    <w:rsid w:val="000B6233"/>
    <w:rsid w:val="000B63CA"/>
    <w:rsid w:val="000B666D"/>
    <w:rsid w:val="000B67DA"/>
    <w:rsid w:val="000B6B6A"/>
    <w:rsid w:val="000B6CC3"/>
    <w:rsid w:val="000B7110"/>
    <w:rsid w:val="000B72C5"/>
    <w:rsid w:val="000B774D"/>
    <w:rsid w:val="000B7804"/>
    <w:rsid w:val="000B78AD"/>
    <w:rsid w:val="000B79D4"/>
    <w:rsid w:val="000B7C98"/>
    <w:rsid w:val="000C00C7"/>
    <w:rsid w:val="000C01F0"/>
    <w:rsid w:val="000C04DD"/>
    <w:rsid w:val="000C08A3"/>
    <w:rsid w:val="000C0957"/>
    <w:rsid w:val="000C0FB8"/>
    <w:rsid w:val="000C1225"/>
    <w:rsid w:val="000C125A"/>
    <w:rsid w:val="000C125E"/>
    <w:rsid w:val="000C1334"/>
    <w:rsid w:val="000C1403"/>
    <w:rsid w:val="000C14F0"/>
    <w:rsid w:val="000C1584"/>
    <w:rsid w:val="000C1AD2"/>
    <w:rsid w:val="000C2100"/>
    <w:rsid w:val="000C2425"/>
    <w:rsid w:val="000C24EF"/>
    <w:rsid w:val="000C2520"/>
    <w:rsid w:val="000C29FB"/>
    <w:rsid w:val="000C2A03"/>
    <w:rsid w:val="000C2C59"/>
    <w:rsid w:val="000C2E3B"/>
    <w:rsid w:val="000C3144"/>
    <w:rsid w:val="000C337D"/>
    <w:rsid w:val="000C3BA8"/>
    <w:rsid w:val="000C3BC8"/>
    <w:rsid w:val="000C4A55"/>
    <w:rsid w:val="000C4A75"/>
    <w:rsid w:val="000C4C3D"/>
    <w:rsid w:val="000C4D1F"/>
    <w:rsid w:val="000C4DD1"/>
    <w:rsid w:val="000C4E04"/>
    <w:rsid w:val="000C4E4C"/>
    <w:rsid w:val="000C518E"/>
    <w:rsid w:val="000C51DE"/>
    <w:rsid w:val="000C538F"/>
    <w:rsid w:val="000C55ED"/>
    <w:rsid w:val="000C5626"/>
    <w:rsid w:val="000C567C"/>
    <w:rsid w:val="000C5C60"/>
    <w:rsid w:val="000C5E10"/>
    <w:rsid w:val="000C62BA"/>
    <w:rsid w:val="000C659B"/>
    <w:rsid w:val="000C678E"/>
    <w:rsid w:val="000C68F6"/>
    <w:rsid w:val="000C6B29"/>
    <w:rsid w:val="000C6D02"/>
    <w:rsid w:val="000C6FA1"/>
    <w:rsid w:val="000C70E1"/>
    <w:rsid w:val="000C7175"/>
    <w:rsid w:val="000C720B"/>
    <w:rsid w:val="000C75F3"/>
    <w:rsid w:val="000C7727"/>
    <w:rsid w:val="000C7767"/>
    <w:rsid w:val="000C7AA1"/>
    <w:rsid w:val="000C7BF8"/>
    <w:rsid w:val="000C7DBF"/>
    <w:rsid w:val="000D004A"/>
    <w:rsid w:val="000D0171"/>
    <w:rsid w:val="000D051E"/>
    <w:rsid w:val="000D0588"/>
    <w:rsid w:val="000D0624"/>
    <w:rsid w:val="000D06AC"/>
    <w:rsid w:val="000D076A"/>
    <w:rsid w:val="000D08D8"/>
    <w:rsid w:val="000D0D50"/>
    <w:rsid w:val="000D0D52"/>
    <w:rsid w:val="000D104B"/>
    <w:rsid w:val="000D1099"/>
    <w:rsid w:val="000D1146"/>
    <w:rsid w:val="000D13A2"/>
    <w:rsid w:val="000D13AA"/>
    <w:rsid w:val="000D140F"/>
    <w:rsid w:val="000D146C"/>
    <w:rsid w:val="000D1668"/>
    <w:rsid w:val="000D16AC"/>
    <w:rsid w:val="000D1D41"/>
    <w:rsid w:val="000D1E78"/>
    <w:rsid w:val="000D1EBB"/>
    <w:rsid w:val="000D1F40"/>
    <w:rsid w:val="000D2005"/>
    <w:rsid w:val="000D21F1"/>
    <w:rsid w:val="000D2447"/>
    <w:rsid w:val="000D2561"/>
    <w:rsid w:val="000D26B1"/>
    <w:rsid w:val="000D276E"/>
    <w:rsid w:val="000D2BB5"/>
    <w:rsid w:val="000D2D5D"/>
    <w:rsid w:val="000D2D67"/>
    <w:rsid w:val="000D2D9F"/>
    <w:rsid w:val="000D2F29"/>
    <w:rsid w:val="000D3215"/>
    <w:rsid w:val="000D3294"/>
    <w:rsid w:val="000D3524"/>
    <w:rsid w:val="000D37DE"/>
    <w:rsid w:val="000D3823"/>
    <w:rsid w:val="000D39D2"/>
    <w:rsid w:val="000D42AE"/>
    <w:rsid w:val="000D43DA"/>
    <w:rsid w:val="000D4785"/>
    <w:rsid w:val="000D47E1"/>
    <w:rsid w:val="000D4D7E"/>
    <w:rsid w:val="000D4D8F"/>
    <w:rsid w:val="000D4FF2"/>
    <w:rsid w:val="000D50E4"/>
    <w:rsid w:val="000D521C"/>
    <w:rsid w:val="000D5540"/>
    <w:rsid w:val="000D57F5"/>
    <w:rsid w:val="000D59C3"/>
    <w:rsid w:val="000D5E9F"/>
    <w:rsid w:val="000D5F18"/>
    <w:rsid w:val="000D6109"/>
    <w:rsid w:val="000D6329"/>
    <w:rsid w:val="000D6C17"/>
    <w:rsid w:val="000D6D1B"/>
    <w:rsid w:val="000D6DD5"/>
    <w:rsid w:val="000D7144"/>
    <w:rsid w:val="000D744B"/>
    <w:rsid w:val="000D76A8"/>
    <w:rsid w:val="000D775B"/>
    <w:rsid w:val="000D784F"/>
    <w:rsid w:val="000D7E56"/>
    <w:rsid w:val="000D7F86"/>
    <w:rsid w:val="000E0048"/>
    <w:rsid w:val="000E00A8"/>
    <w:rsid w:val="000E02E9"/>
    <w:rsid w:val="000E042D"/>
    <w:rsid w:val="000E0683"/>
    <w:rsid w:val="000E094B"/>
    <w:rsid w:val="000E0A1C"/>
    <w:rsid w:val="000E0A23"/>
    <w:rsid w:val="000E111E"/>
    <w:rsid w:val="000E1435"/>
    <w:rsid w:val="000E143A"/>
    <w:rsid w:val="000E1567"/>
    <w:rsid w:val="000E1828"/>
    <w:rsid w:val="000E1A7E"/>
    <w:rsid w:val="000E1C82"/>
    <w:rsid w:val="000E1D90"/>
    <w:rsid w:val="000E1F8A"/>
    <w:rsid w:val="000E2185"/>
    <w:rsid w:val="000E224B"/>
    <w:rsid w:val="000E2653"/>
    <w:rsid w:val="000E27B9"/>
    <w:rsid w:val="000E280E"/>
    <w:rsid w:val="000E2A13"/>
    <w:rsid w:val="000E2AD5"/>
    <w:rsid w:val="000E2DE0"/>
    <w:rsid w:val="000E2E03"/>
    <w:rsid w:val="000E338B"/>
    <w:rsid w:val="000E3464"/>
    <w:rsid w:val="000E3516"/>
    <w:rsid w:val="000E35D8"/>
    <w:rsid w:val="000E36E4"/>
    <w:rsid w:val="000E3B5E"/>
    <w:rsid w:val="000E3ED2"/>
    <w:rsid w:val="000E40A4"/>
    <w:rsid w:val="000E4176"/>
    <w:rsid w:val="000E4256"/>
    <w:rsid w:val="000E4264"/>
    <w:rsid w:val="000E44FD"/>
    <w:rsid w:val="000E45D5"/>
    <w:rsid w:val="000E4872"/>
    <w:rsid w:val="000E4875"/>
    <w:rsid w:val="000E4945"/>
    <w:rsid w:val="000E49F4"/>
    <w:rsid w:val="000E4BD2"/>
    <w:rsid w:val="000E4BDE"/>
    <w:rsid w:val="000E4C97"/>
    <w:rsid w:val="000E4DC0"/>
    <w:rsid w:val="000E5470"/>
    <w:rsid w:val="000E54FA"/>
    <w:rsid w:val="000E56E1"/>
    <w:rsid w:val="000E5890"/>
    <w:rsid w:val="000E5B04"/>
    <w:rsid w:val="000E5EED"/>
    <w:rsid w:val="000E5F7F"/>
    <w:rsid w:val="000E60DA"/>
    <w:rsid w:val="000E62E4"/>
    <w:rsid w:val="000E6573"/>
    <w:rsid w:val="000E672B"/>
    <w:rsid w:val="000E673C"/>
    <w:rsid w:val="000E6831"/>
    <w:rsid w:val="000E69BD"/>
    <w:rsid w:val="000E6EB1"/>
    <w:rsid w:val="000E6F0F"/>
    <w:rsid w:val="000E7045"/>
    <w:rsid w:val="000E71B7"/>
    <w:rsid w:val="000E727F"/>
    <w:rsid w:val="000E7415"/>
    <w:rsid w:val="000E7444"/>
    <w:rsid w:val="000E7590"/>
    <w:rsid w:val="000E762C"/>
    <w:rsid w:val="000E7654"/>
    <w:rsid w:val="000E7785"/>
    <w:rsid w:val="000E7899"/>
    <w:rsid w:val="000E7ACA"/>
    <w:rsid w:val="000E7DAB"/>
    <w:rsid w:val="000E7EDD"/>
    <w:rsid w:val="000E7FA3"/>
    <w:rsid w:val="000F00B9"/>
    <w:rsid w:val="000F01A8"/>
    <w:rsid w:val="000F01E9"/>
    <w:rsid w:val="000F021A"/>
    <w:rsid w:val="000F0459"/>
    <w:rsid w:val="000F078E"/>
    <w:rsid w:val="000F0BA3"/>
    <w:rsid w:val="000F0D61"/>
    <w:rsid w:val="000F13B6"/>
    <w:rsid w:val="000F15E6"/>
    <w:rsid w:val="000F160B"/>
    <w:rsid w:val="000F189D"/>
    <w:rsid w:val="000F1A12"/>
    <w:rsid w:val="000F1C62"/>
    <w:rsid w:val="000F1DB8"/>
    <w:rsid w:val="000F20C2"/>
    <w:rsid w:val="000F228D"/>
    <w:rsid w:val="000F22BD"/>
    <w:rsid w:val="000F2431"/>
    <w:rsid w:val="000F24EA"/>
    <w:rsid w:val="000F2745"/>
    <w:rsid w:val="000F2A14"/>
    <w:rsid w:val="000F2A4C"/>
    <w:rsid w:val="000F2B3E"/>
    <w:rsid w:val="000F2C2A"/>
    <w:rsid w:val="000F2D65"/>
    <w:rsid w:val="000F2F0B"/>
    <w:rsid w:val="000F2F29"/>
    <w:rsid w:val="000F2FB3"/>
    <w:rsid w:val="000F2FED"/>
    <w:rsid w:val="000F307F"/>
    <w:rsid w:val="000F317E"/>
    <w:rsid w:val="000F31D9"/>
    <w:rsid w:val="000F3223"/>
    <w:rsid w:val="000F325A"/>
    <w:rsid w:val="000F332B"/>
    <w:rsid w:val="000F34E5"/>
    <w:rsid w:val="000F34F9"/>
    <w:rsid w:val="000F3578"/>
    <w:rsid w:val="000F35E9"/>
    <w:rsid w:val="000F37C3"/>
    <w:rsid w:val="000F3998"/>
    <w:rsid w:val="000F3AD3"/>
    <w:rsid w:val="000F3CE6"/>
    <w:rsid w:val="000F3DBD"/>
    <w:rsid w:val="000F3E96"/>
    <w:rsid w:val="000F3F1A"/>
    <w:rsid w:val="000F40FA"/>
    <w:rsid w:val="000F4639"/>
    <w:rsid w:val="000F4972"/>
    <w:rsid w:val="000F4AAA"/>
    <w:rsid w:val="000F4ACF"/>
    <w:rsid w:val="000F4AD6"/>
    <w:rsid w:val="000F4B8E"/>
    <w:rsid w:val="000F515D"/>
    <w:rsid w:val="000F5278"/>
    <w:rsid w:val="000F554C"/>
    <w:rsid w:val="000F58D0"/>
    <w:rsid w:val="000F5A42"/>
    <w:rsid w:val="000F5CD2"/>
    <w:rsid w:val="000F5DDD"/>
    <w:rsid w:val="000F5DF3"/>
    <w:rsid w:val="000F61F7"/>
    <w:rsid w:val="000F6420"/>
    <w:rsid w:val="000F64F8"/>
    <w:rsid w:val="000F66F1"/>
    <w:rsid w:val="000F67AC"/>
    <w:rsid w:val="000F68BA"/>
    <w:rsid w:val="000F6A00"/>
    <w:rsid w:val="000F6A34"/>
    <w:rsid w:val="000F6B52"/>
    <w:rsid w:val="000F6C06"/>
    <w:rsid w:val="000F6F2F"/>
    <w:rsid w:val="000F7138"/>
    <w:rsid w:val="000F72BC"/>
    <w:rsid w:val="000F7347"/>
    <w:rsid w:val="000F73CA"/>
    <w:rsid w:val="000F7444"/>
    <w:rsid w:val="000F74D2"/>
    <w:rsid w:val="000F7621"/>
    <w:rsid w:val="000F7629"/>
    <w:rsid w:val="000F7647"/>
    <w:rsid w:val="000F783A"/>
    <w:rsid w:val="000F7933"/>
    <w:rsid w:val="000F7ECB"/>
    <w:rsid w:val="001002F4"/>
    <w:rsid w:val="0010035A"/>
    <w:rsid w:val="001003C8"/>
    <w:rsid w:val="00100409"/>
    <w:rsid w:val="0010043C"/>
    <w:rsid w:val="0010044C"/>
    <w:rsid w:val="001007C7"/>
    <w:rsid w:val="0010095A"/>
    <w:rsid w:val="00100A40"/>
    <w:rsid w:val="00101099"/>
    <w:rsid w:val="0010120D"/>
    <w:rsid w:val="001016BB"/>
    <w:rsid w:val="001019C8"/>
    <w:rsid w:val="00101AB9"/>
    <w:rsid w:val="00101B25"/>
    <w:rsid w:val="00101C52"/>
    <w:rsid w:val="00101D6E"/>
    <w:rsid w:val="00102041"/>
    <w:rsid w:val="0010212D"/>
    <w:rsid w:val="001021C8"/>
    <w:rsid w:val="001026D6"/>
    <w:rsid w:val="00102750"/>
    <w:rsid w:val="0010278B"/>
    <w:rsid w:val="00102AAA"/>
    <w:rsid w:val="00102C53"/>
    <w:rsid w:val="00102EBE"/>
    <w:rsid w:val="00102FFB"/>
    <w:rsid w:val="00103213"/>
    <w:rsid w:val="001035E0"/>
    <w:rsid w:val="00103DC2"/>
    <w:rsid w:val="00103F25"/>
    <w:rsid w:val="00104A97"/>
    <w:rsid w:val="00104CDC"/>
    <w:rsid w:val="00104DB0"/>
    <w:rsid w:val="00104F66"/>
    <w:rsid w:val="00104FC5"/>
    <w:rsid w:val="00105193"/>
    <w:rsid w:val="00105661"/>
    <w:rsid w:val="00105726"/>
    <w:rsid w:val="001057B2"/>
    <w:rsid w:val="00105BED"/>
    <w:rsid w:val="00105CBD"/>
    <w:rsid w:val="001060AA"/>
    <w:rsid w:val="00106117"/>
    <w:rsid w:val="001061FC"/>
    <w:rsid w:val="00106200"/>
    <w:rsid w:val="0010639F"/>
    <w:rsid w:val="001065F5"/>
    <w:rsid w:val="00106AF7"/>
    <w:rsid w:val="00106C7C"/>
    <w:rsid w:val="00106EEF"/>
    <w:rsid w:val="00106F1E"/>
    <w:rsid w:val="001070F6"/>
    <w:rsid w:val="0010710E"/>
    <w:rsid w:val="001072BB"/>
    <w:rsid w:val="001078B2"/>
    <w:rsid w:val="00107A7F"/>
    <w:rsid w:val="00107B82"/>
    <w:rsid w:val="00107E68"/>
    <w:rsid w:val="0011008C"/>
    <w:rsid w:val="00110891"/>
    <w:rsid w:val="0011098E"/>
    <w:rsid w:val="00110DDD"/>
    <w:rsid w:val="00110E5F"/>
    <w:rsid w:val="00110F8B"/>
    <w:rsid w:val="00110FEB"/>
    <w:rsid w:val="00111087"/>
    <w:rsid w:val="00111185"/>
    <w:rsid w:val="0011142A"/>
    <w:rsid w:val="001115C8"/>
    <w:rsid w:val="001115FB"/>
    <w:rsid w:val="001126E6"/>
    <w:rsid w:val="00112702"/>
    <w:rsid w:val="001128C4"/>
    <w:rsid w:val="00112904"/>
    <w:rsid w:val="00112914"/>
    <w:rsid w:val="00112AA4"/>
    <w:rsid w:val="00112C34"/>
    <w:rsid w:val="00112E16"/>
    <w:rsid w:val="00112E60"/>
    <w:rsid w:val="0011345C"/>
    <w:rsid w:val="0011355C"/>
    <w:rsid w:val="001136CD"/>
    <w:rsid w:val="00113A4B"/>
    <w:rsid w:val="00113E36"/>
    <w:rsid w:val="0011418F"/>
    <w:rsid w:val="001147F2"/>
    <w:rsid w:val="0011484F"/>
    <w:rsid w:val="00114AB7"/>
    <w:rsid w:val="00114C44"/>
    <w:rsid w:val="00114D8B"/>
    <w:rsid w:val="00114D8E"/>
    <w:rsid w:val="00114FA1"/>
    <w:rsid w:val="00115223"/>
    <w:rsid w:val="0011540D"/>
    <w:rsid w:val="0011570F"/>
    <w:rsid w:val="0011582A"/>
    <w:rsid w:val="00115927"/>
    <w:rsid w:val="00116199"/>
    <w:rsid w:val="00116314"/>
    <w:rsid w:val="0011650A"/>
    <w:rsid w:val="001165D0"/>
    <w:rsid w:val="0011677A"/>
    <w:rsid w:val="001167E7"/>
    <w:rsid w:val="001168FE"/>
    <w:rsid w:val="00116A7B"/>
    <w:rsid w:val="00116BD2"/>
    <w:rsid w:val="0011712F"/>
    <w:rsid w:val="00117298"/>
    <w:rsid w:val="00117AF4"/>
    <w:rsid w:val="00117C12"/>
    <w:rsid w:val="00117D90"/>
    <w:rsid w:val="00117E19"/>
    <w:rsid w:val="0012061B"/>
    <w:rsid w:val="0012067B"/>
    <w:rsid w:val="0012076A"/>
    <w:rsid w:val="00120872"/>
    <w:rsid w:val="00120CDA"/>
    <w:rsid w:val="00120FFB"/>
    <w:rsid w:val="001210B3"/>
    <w:rsid w:val="00121464"/>
    <w:rsid w:val="00121768"/>
    <w:rsid w:val="0012183E"/>
    <w:rsid w:val="00121B59"/>
    <w:rsid w:val="00121D8C"/>
    <w:rsid w:val="00121EA5"/>
    <w:rsid w:val="00122393"/>
    <w:rsid w:val="00122751"/>
    <w:rsid w:val="00122A28"/>
    <w:rsid w:val="00122B2B"/>
    <w:rsid w:val="00122BF4"/>
    <w:rsid w:val="00122DDD"/>
    <w:rsid w:val="0012312F"/>
    <w:rsid w:val="00123237"/>
    <w:rsid w:val="001237DE"/>
    <w:rsid w:val="001238EF"/>
    <w:rsid w:val="00123A64"/>
    <w:rsid w:val="00123A71"/>
    <w:rsid w:val="00123AF6"/>
    <w:rsid w:val="00124206"/>
    <w:rsid w:val="00124288"/>
    <w:rsid w:val="0012439F"/>
    <w:rsid w:val="0012467A"/>
    <w:rsid w:val="001248B2"/>
    <w:rsid w:val="00124B3D"/>
    <w:rsid w:val="00124E61"/>
    <w:rsid w:val="00124F01"/>
    <w:rsid w:val="00124FB6"/>
    <w:rsid w:val="00125139"/>
    <w:rsid w:val="001252E1"/>
    <w:rsid w:val="00125351"/>
    <w:rsid w:val="001255B2"/>
    <w:rsid w:val="001255E2"/>
    <w:rsid w:val="00125967"/>
    <w:rsid w:val="00125E61"/>
    <w:rsid w:val="00125F6A"/>
    <w:rsid w:val="00126232"/>
    <w:rsid w:val="001265EB"/>
    <w:rsid w:val="0012694E"/>
    <w:rsid w:val="00126A6C"/>
    <w:rsid w:val="00126ABC"/>
    <w:rsid w:val="00126AD3"/>
    <w:rsid w:val="00126E69"/>
    <w:rsid w:val="001271B7"/>
    <w:rsid w:val="0012726E"/>
    <w:rsid w:val="0012734C"/>
    <w:rsid w:val="00127DBF"/>
    <w:rsid w:val="00127EE4"/>
    <w:rsid w:val="00127EF0"/>
    <w:rsid w:val="00127FBF"/>
    <w:rsid w:val="00130327"/>
    <w:rsid w:val="00130384"/>
    <w:rsid w:val="00130770"/>
    <w:rsid w:val="00130CE0"/>
    <w:rsid w:val="00130D7E"/>
    <w:rsid w:val="00130E40"/>
    <w:rsid w:val="00130FA8"/>
    <w:rsid w:val="00130FC8"/>
    <w:rsid w:val="0013122F"/>
    <w:rsid w:val="001312CA"/>
    <w:rsid w:val="0013151B"/>
    <w:rsid w:val="00131659"/>
    <w:rsid w:val="001318CA"/>
    <w:rsid w:val="001319E1"/>
    <w:rsid w:val="00132089"/>
    <w:rsid w:val="00132307"/>
    <w:rsid w:val="0013235C"/>
    <w:rsid w:val="0013260E"/>
    <w:rsid w:val="001326DC"/>
    <w:rsid w:val="00132A22"/>
    <w:rsid w:val="00132A74"/>
    <w:rsid w:val="00132DEE"/>
    <w:rsid w:val="001332B6"/>
    <w:rsid w:val="00133379"/>
    <w:rsid w:val="00133413"/>
    <w:rsid w:val="0013356F"/>
    <w:rsid w:val="00133A8D"/>
    <w:rsid w:val="00133C59"/>
    <w:rsid w:val="00133CE6"/>
    <w:rsid w:val="0013433A"/>
    <w:rsid w:val="00134555"/>
    <w:rsid w:val="001346BC"/>
    <w:rsid w:val="001346FD"/>
    <w:rsid w:val="001348AB"/>
    <w:rsid w:val="0013498D"/>
    <w:rsid w:val="001349E0"/>
    <w:rsid w:val="00134B32"/>
    <w:rsid w:val="00134D5E"/>
    <w:rsid w:val="00134D8C"/>
    <w:rsid w:val="00134DEF"/>
    <w:rsid w:val="00134EFC"/>
    <w:rsid w:val="0013506F"/>
    <w:rsid w:val="001353AE"/>
    <w:rsid w:val="001354B5"/>
    <w:rsid w:val="001357FD"/>
    <w:rsid w:val="0013587E"/>
    <w:rsid w:val="00135CE4"/>
    <w:rsid w:val="00135D12"/>
    <w:rsid w:val="00135D45"/>
    <w:rsid w:val="00136047"/>
    <w:rsid w:val="001360E9"/>
    <w:rsid w:val="00136141"/>
    <w:rsid w:val="001362D2"/>
    <w:rsid w:val="00136495"/>
    <w:rsid w:val="00136533"/>
    <w:rsid w:val="001365CE"/>
    <w:rsid w:val="00136A01"/>
    <w:rsid w:val="00136A76"/>
    <w:rsid w:val="00136BD0"/>
    <w:rsid w:val="00136D71"/>
    <w:rsid w:val="00136DD1"/>
    <w:rsid w:val="00136FFE"/>
    <w:rsid w:val="00137112"/>
    <w:rsid w:val="00137651"/>
    <w:rsid w:val="00137FF1"/>
    <w:rsid w:val="001400D0"/>
    <w:rsid w:val="001400F3"/>
    <w:rsid w:val="001402EE"/>
    <w:rsid w:val="001405CE"/>
    <w:rsid w:val="001407E7"/>
    <w:rsid w:val="0014097D"/>
    <w:rsid w:val="00140C50"/>
    <w:rsid w:val="00141215"/>
    <w:rsid w:val="00141C5B"/>
    <w:rsid w:val="00141F9E"/>
    <w:rsid w:val="00142197"/>
    <w:rsid w:val="00142318"/>
    <w:rsid w:val="00142465"/>
    <w:rsid w:val="001424BA"/>
    <w:rsid w:val="001428F5"/>
    <w:rsid w:val="00142C4C"/>
    <w:rsid w:val="00143041"/>
    <w:rsid w:val="001432DA"/>
    <w:rsid w:val="001433E4"/>
    <w:rsid w:val="00143449"/>
    <w:rsid w:val="001435CA"/>
    <w:rsid w:val="001437DA"/>
    <w:rsid w:val="001438A5"/>
    <w:rsid w:val="00143B4D"/>
    <w:rsid w:val="00143F4A"/>
    <w:rsid w:val="0014454B"/>
    <w:rsid w:val="00144796"/>
    <w:rsid w:val="001448C3"/>
    <w:rsid w:val="001448E7"/>
    <w:rsid w:val="001449AD"/>
    <w:rsid w:val="00144B08"/>
    <w:rsid w:val="00144B1E"/>
    <w:rsid w:val="00144C84"/>
    <w:rsid w:val="00144E85"/>
    <w:rsid w:val="00145090"/>
    <w:rsid w:val="00145180"/>
    <w:rsid w:val="001451E4"/>
    <w:rsid w:val="00145E4F"/>
    <w:rsid w:val="00145E95"/>
    <w:rsid w:val="00146317"/>
    <w:rsid w:val="001469BD"/>
    <w:rsid w:val="00146FEA"/>
    <w:rsid w:val="00147020"/>
    <w:rsid w:val="001474B7"/>
    <w:rsid w:val="00147A8C"/>
    <w:rsid w:val="00147FAE"/>
    <w:rsid w:val="00147FCC"/>
    <w:rsid w:val="001500F2"/>
    <w:rsid w:val="00150610"/>
    <w:rsid w:val="00150786"/>
    <w:rsid w:val="00150996"/>
    <w:rsid w:val="00150BFA"/>
    <w:rsid w:val="00151066"/>
    <w:rsid w:val="0015108F"/>
    <w:rsid w:val="001510DC"/>
    <w:rsid w:val="001511B5"/>
    <w:rsid w:val="0015120A"/>
    <w:rsid w:val="00151394"/>
    <w:rsid w:val="001513EC"/>
    <w:rsid w:val="001516EE"/>
    <w:rsid w:val="00151B61"/>
    <w:rsid w:val="00151CB0"/>
    <w:rsid w:val="00151FB4"/>
    <w:rsid w:val="0015235C"/>
    <w:rsid w:val="00152604"/>
    <w:rsid w:val="00152931"/>
    <w:rsid w:val="0015298B"/>
    <w:rsid w:val="00152C6D"/>
    <w:rsid w:val="00152C7B"/>
    <w:rsid w:val="00152D71"/>
    <w:rsid w:val="00153064"/>
    <w:rsid w:val="0015312E"/>
    <w:rsid w:val="0015316C"/>
    <w:rsid w:val="0015340B"/>
    <w:rsid w:val="001537FD"/>
    <w:rsid w:val="001538D8"/>
    <w:rsid w:val="00153A09"/>
    <w:rsid w:val="00153AF4"/>
    <w:rsid w:val="00153B42"/>
    <w:rsid w:val="00153CC2"/>
    <w:rsid w:val="00153D6C"/>
    <w:rsid w:val="00153E98"/>
    <w:rsid w:val="00153EB7"/>
    <w:rsid w:val="001540F2"/>
    <w:rsid w:val="00154A4F"/>
    <w:rsid w:val="00154AAF"/>
    <w:rsid w:val="00154D42"/>
    <w:rsid w:val="00154EA3"/>
    <w:rsid w:val="00154F50"/>
    <w:rsid w:val="00154F5F"/>
    <w:rsid w:val="00155180"/>
    <w:rsid w:val="00155599"/>
    <w:rsid w:val="00155640"/>
    <w:rsid w:val="0015566C"/>
    <w:rsid w:val="001557C8"/>
    <w:rsid w:val="001558E6"/>
    <w:rsid w:val="00155A1B"/>
    <w:rsid w:val="00155AD2"/>
    <w:rsid w:val="00155D9A"/>
    <w:rsid w:val="00155DBF"/>
    <w:rsid w:val="00155E8A"/>
    <w:rsid w:val="00155E8C"/>
    <w:rsid w:val="00155FEF"/>
    <w:rsid w:val="00156311"/>
    <w:rsid w:val="0015633A"/>
    <w:rsid w:val="00156A10"/>
    <w:rsid w:val="00156C2D"/>
    <w:rsid w:val="00157226"/>
    <w:rsid w:val="00157312"/>
    <w:rsid w:val="00157369"/>
    <w:rsid w:val="001575E4"/>
    <w:rsid w:val="001577C5"/>
    <w:rsid w:val="00157B28"/>
    <w:rsid w:val="00157D6D"/>
    <w:rsid w:val="00157FF6"/>
    <w:rsid w:val="0016013C"/>
    <w:rsid w:val="00160799"/>
    <w:rsid w:val="0016080F"/>
    <w:rsid w:val="00160A59"/>
    <w:rsid w:val="00160BE0"/>
    <w:rsid w:val="00161022"/>
    <w:rsid w:val="001610D8"/>
    <w:rsid w:val="001613B4"/>
    <w:rsid w:val="0016143C"/>
    <w:rsid w:val="0016144B"/>
    <w:rsid w:val="00161692"/>
    <w:rsid w:val="00161FC7"/>
    <w:rsid w:val="00162023"/>
    <w:rsid w:val="0016217C"/>
    <w:rsid w:val="001626C3"/>
    <w:rsid w:val="001626C5"/>
    <w:rsid w:val="00162730"/>
    <w:rsid w:val="001629C2"/>
    <w:rsid w:val="00162C33"/>
    <w:rsid w:val="00162C37"/>
    <w:rsid w:val="00162D06"/>
    <w:rsid w:val="001631E4"/>
    <w:rsid w:val="00163BC9"/>
    <w:rsid w:val="00163D25"/>
    <w:rsid w:val="001644B3"/>
    <w:rsid w:val="001648CC"/>
    <w:rsid w:val="001649F0"/>
    <w:rsid w:val="00164B3B"/>
    <w:rsid w:val="001653AF"/>
    <w:rsid w:val="00165492"/>
    <w:rsid w:val="001654EF"/>
    <w:rsid w:val="00165681"/>
    <w:rsid w:val="001658E5"/>
    <w:rsid w:val="0016592C"/>
    <w:rsid w:val="00165A0B"/>
    <w:rsid w:val="00165A90"/>
    <w:rsid w:val="00165BB0"/>
    <w:rsid w:val="00165DEE"/>
    <w:rsid w:val="00165F8D"/>
    <w:rsid w:val="00166317"/>
    <w:rsid w:val="00166548"/>
    <w:rsid w:val="00166575"/>
    <w:rsid w:val="001666EE"/>
    <w:rsid w:val="001668A4"/>
    <w:rsid w:val="00166A54"/>
    <w:rsid w:val="00166A80"/>
    <w:rsid w:val="00166AFA"/>
    <w:rsid w:val="00167007"/>
    <w:rsid w:val="0016707E"/>
    <w:rsid w:val="00167298"/>
    <w:rsid w:val="001677C1"/>
    <w:rsid w:val="001677C8"/>
    <w:rsid w:val="00167BCD"/>
    <w:rsid w:val="00167E2A"/>
    <w:rsid w:val="0017020F"/>
    <w:rsid w:val="00170227"/>
    <w:rsid w:val="0017050F"/>
    <w:rsid w:val="00170720"/>
    <w:rsid w:val="0017075C"/>
    <w:rsid w:val="00170AF9"/>
    <w:rsid w:val="00170D54"/>
    <w:rsid w:val="00171383"/>
    <w:rsid w:val="00171596"/>
    <w:rsid w:val="00171764"/>
    <w:rsid w:val="00171801"/>
    <w:rsid w:val="00171CE7"/>
    <w:rsid w:val="00171D8D"/>
    <w:rsid w:val="00171F0D"/>
    <w:rsid w:val="0017209F"/>
    <w:rsid w:val="001725C4"/>
    <w:rsid w:val="001725F5"/>
    <w:rsid w:val="0017285D"/>
    <w:rsid w:val="001729BB"/>
    <w:rsid w:val="00172D34"/>
    <w:rsid w:val="00172F6D"/>
    <w:rsid w:val="00173015"/>
    <w:rsid w:val="001733EB"/>
    <w:rsid w:val="00173538"/>
    <w:rsid w:val="001737CE"/>
    <w:rsid w:val="00173966"/>
    <w:rsid w:val="00173B3F"/>
    <w:rsid w:val="00173CAA"/>
    <w:rsid w:val="00173CCC"/>
    <w:rsid w:val="00173DC8"/>
    <w:rsid w:val="00173E1B"/>
    <w:rsid w:val="001742AA"/>
    <w:rsid w:val="00174481"/>
    <w:rsid w:val="00174692"/>
    <w:rsid w:val="001747BB"/>
    <w:rsid w:val="00174A8E"/>
    <w:rsid w:val="001750E0"/>
    <w:rsid w:val="0017519A"/>
    <w:rsid w:val="0017523F"/>
    <w:rsid w:val="00175589"/>
    <w:rsid w:val="0017572B"/>
    <w:rsid w:val="00175F30"/>
    <w:rsid w:val="00175FB5"/>
    <w:rsid w:val="001760D5"/>
    <w:rsid w:val="001761DF"/>
    <w:rsid w:val="00176274"/>
    <w:rsid w:val="0017627A"/>
    <w:rsid w:val="0017627F"/>
    <w:rsid w:val="00176307"/>
    <w:rsid w:val="0017636A"/>
    <w:rsid w:val="001763D5"/>
    <w:rsid w:val="0017658A"/>
    <w:rsid w:val="00176880"/>
    <w:rsid w:val="00176C5B"/>
    <w:rsid w:val="00176DBB"/>
    <w:rsid w:val="00176E30"/>
    <w:rsid w:val="00176E52"/>
    <w:rsid w:val="00177021"/>
    <w:rsid w:val="0017710A"/>
    <w:rsid w:val="00177296"/>
    <w:rsid w:val="00177382"/>
    <w:rsid w:val="0017758E"/>
    <w:rsid w:val="001777D8"/>
    <w:rsid w:val="0017787F"/>
    <w:rsid w:val="00177A24"/>
    <w:rsid w:val="00177D25"/>
    <w:rsid w:val="00177D2E"/>
    <w:rsid w:val="00177DF7"/>
    <w:rsid w:val="00177E0E"/>
    <w:rsid w:val="00177F5E"/>
    <w:rsid w:val="00177FBF"/>
    <w:rsid w:val="0018006B"/>
    <w:rsid w:val="001805D8"/>
    <w:rsid w:val="0018074D"/>
    <w:rsid w:val="001808CE"/>
    <w:rsid w:val="00180961"/>
    <w:rsid w:val="001810DC"/>
    <w:rsid w:val="00181446"/>
    <w:rsid w:val="001814E7"/>
    <w:rsid w:val="00181706"/>
    <w:rsid w:val="001818DF"/>
    <w:rsid w:val="00181AD3"/>
    <w:rsid w:val="00181CA4"/>
    <w:rsid w:val="00181E42"/>
    <w:rsid w:val="001823AB"/>
    <w:rsid w:val="001826FE"/>
    <w:rsid w:val="001828AF"/>
    <w:rsid w:val="001828C4"/>
    <w:rsid w:val="0018290A"/>
    <w:rsid w:val="00182EAE"/>
    <w:rsid w:val="00182FCB"/>
    <w:rsid w:val="00183067"/>
    <w:rsid w:val="0018311D"/>
    <w:rsid w:val="0018341B"/>
    <w:rsid w:val="00183713"/>
    <w:rsid w:val="001837D3"/>
    <w:rsid w:val="00183973"/>
    <w:rsid w:val="00183BC4"/>
    <w:rsid w:val="00183C00"/>
    <w:rsid w:val="00183CA5"/>
    <w:rsid w:val="00183CB4"/>
    <w:rsid w:val="00184092"/>
    <w:rsid w:val="001843CE"/>
    <w:rsid w:val="001844F9"/>
    <w:rsid w:val="001845DE"/>
    <w:rsid w:val="00184673"/>
    <w:rsid w:val="001847D7"/>
    <w:rsid w:val="00184A84"/>
    <w:rsid w:val="00184A96"/>
    <w:rsid w:val="00184DA0"/>
    <w:rsid w:val="00184E08"/>
    <w:rsid w:val="00184FD0"/>
    <w:rsid w:val="0018527C"/>
    <w:rsid w:val="00185357"/>
    <w:rsid w:val="001854CF"/>
    <w:rsid w:val="001856A2"/>
    <w:rsid w:val="00185A3C"/>
    <w:rsid w:val="00186210"/>
    <w:rsid w:val="001863CE"/>
    <w:rsid w:val="001864A7"/>
    <w:rsid w:val="001866AB"/>
    <w:rsid w:val="00186778"/>
    <w:rsid w:val="001867A6"/>
    <w:rsid w:val="00186B01"/>
    <w:rsid w:val="001874FD"/>
    <w:rsid w:val="00187838"/>
    <w:rsid w:val="00187CAB"/>
    <w:rsid w:val="0019025C"/>
    <w:rsid w:val="00190623"/>
    <w:rsid w:val="00190739"/>
    <w:rsid w:val="00190774"/>
    <w:rsid w:val="0019077B"/>
    <w:rsid w:val="00190AEE"/>
    <w:rsid w:val="00190C34"/>
    <w:rsid w:val="00190F16"/>
    <w:rsid w:val="001912D3"/>
    <w:rsid w:val="00191359"/>
    <w:rsid w:val="001913FE"/>
    <w:rsid w:val="001914F4"/>
    <w:rsid w:val="00191874"/>
    <w:rsid w:val="0019191A"/>
    <w:rsid w:val="00191E34"/>
    <w:rsid w:val="001921DA"/>
    <w:rsid w:val="00192536"/>
    <w:rsid w:val="001927E4"/>
    <w:rsid w:val="00192CEA"/>
    <w:rsid w:val="00192F47"/>
    <w:rsid w:val="00193002"/>
    <w:rsid w:val="0019306E"/>
    <w:rsid w:val="00193204"/>
    <w:rsid w:val="00193672"/>
    <w:rsid w:val="00193CCD"/>
    <w:rsid w:val="00193DF4"/>
    <w:rsid w:val="0019424B"/>
    <w:rsid w:val="00194285"/>
    <w:rsid w:val="0019452E"/>
    <w:rsid w:val="0019455D"/>
    <w:rsid w:val="00194695"/>
    <w:rsid w:val="00194A13"/>
    <w:rsid w:val="00194AB1"/>
    <w:rsid w:val="00194B9F"/>
    <w:rsid w:val="00194D63"/>
    <w:rsid w:val="00195021"/>
    <w:rsid w:val="00195094"/>
    <w:rsid w:val="0019513F"/>
    <w:rsid w:val="001956FF"/>
    <w:rsid w:val="001959AD"/>
    <w:rsid w:val="00195BE2"/>
    <w:rsid w:val="0019603A"/>
    <w:rsid w:val="00196078"/>
    <w:rsid w:val="00196277"/>
    <w:rsid w:val="00196805"/>
    <w:rsid w:val="00196816"/>
    <w:rsid w:val="00196993"/>
    <w:rsid w:val="00196B99"/>
    <w:rsid w:val="001972AA"/>
    <w:rsid w:val="001972EC"/>
    <w:rsid w:val="00197313"/>
    <w:rsid w:val="00197613"/>
    <w:rsid w:val="001978EE"/>
    <w:rsid w:val="001979A4"/>
    <w:rsid w:val="00197B0B"/>
    <w:rsid w:val="00197E10"/>
    <w:rsid w:val="001A0383"/>
    <w:rsid w:val="001A0429"/>
    <w:rsid w:val="001A0432"/>
    <w:rsid w:val="001A0A82"/>
    <w:rsid w:val="001A0AA4"/>
    <w:rsid w:val="001A0E54"/>
    <w:rsid w:val="001A1142"/>
    <w:rsid w:val="001A1156"/>
    <w:rsid w:val="001A1269"/>
    <w:rsid w:val="001A12ED"/>
    <w:rsid w:val="001A1331"/>
    <w:rsid w:val="001A17DF"/>
    <w:rsid w:val="001A21A0"/>
    <w:rsid w:val="001A257B"/>
    <w:rsid w:val="001A2627"/>
    <w:rsid w:val="001A292A"/>
    <w:rsid w:val="001A2EB7"/>
    <w:rsid w:val="001A2F05"/>
    <w:rsid w:val="001A34EF"/>
    <w:rsid w:val="001A364D"/>
    <w:rsid w:val="001A36C7"/>
    <w:rsid w:val="001A3778"/>
    <w:rsid w:val="001A37DF"/>
    <w:rsid w:val="001A3815"/>
    <w:rsid w:val="001A3844"/>
    <w:rsid w:val="001A38EE"/>
    <w:rsid w:val="001A3C40"/>
    <w:rsid w:val="001A4163"/>
    <w:rsid w:val="001A4289"/>
    <w:rsid w:val="001A44F9"/>
    <w:rsid w:val="001A4702"/>
    <w:rsid w:val="001A4895"/>
    <w:rsid w:val="001A4CF5"/>
    <w:rsid w:val="001A4DA5"/>
    <w:rsid w:val="001A4E36"/>
    <w:rsid w:val="001A4F7B"/>
    <w:rsid w:val="001A500A"/>
    <w:rsid w:val="001A54F3"/>
    <w:rsid w:val="001A5793"/>
    <w:rsid w:val="001A58F8"/>
    <w:rsid w:val="001A59E0"/>
    <w:rsid w:val="001A5A55"/>
    <w:rsid w:val="001A5D94"/>
    <w:rsid w:val="001A5DFA"/>
    <w:rsid w:val="001A6415"/>
    <w:rsid w:val="001A64D1"/>
    <w:rsid w:val="001A6A3B"/>
    <w:rsid w:val="001A6F5E"/>
    <w:rsid w:val="001A74C6"/>
    <w:rsid w:val="001A7944"/>
    <w:rsid w:val="001A7B5D"/>
    <w:rsid w:val="001A7BF4"/>
    <w:rsid w:val="001A7C8A"/>
    <w:rsid w:val="001A7D68"/>
    <w:rsid w:val="001A7E27"/>
    <w:rsid w:val="001B0285"/>
    <w:rsid w:val="001B06B2"/>
    <w:rsid w:val="001B09BA"/>
    <w:rsid w:val="001B09DB"/>
    <w:rsid w:val="001B0CD4"/>
    <w:rsid w:val="001B0D7E"/>
    <w:rsid w:val="001B1180"/>
    <w:rsid w:val="001B1532"/>
    <w:rsid w:val="001B1565"/>
    <w:rsid w:val="001B1726"/>
    <w:rsid w:val="001B1909"/>
    <w:rsid w:val="001B204A"/>
    <w:rsid w:val="001B209B"/>
    <w:rsid w:val="001B2201"/>
    <w:rsid w:val="001B24DB"/>
    <w:rsid w:val="001B25A2"/>
    <w:rsid w:val="001B260F"/>
    <w:rsid w:val="001B28BD"/>
    <w:rsid w:val="001B28DD"/>
    <w:rsid w:val="001B28E1"/>
    <w:rsid w:val="001B298A"/>
    <w:rsid w:val="001B2AD9"/>
    <w:rsid w:val="001B2B1C"/>
    <w:rsid w:val="001B2B55"/>
    <w:rsid w:val="001B2C32"/>
    <w:rsid w:val="001B2E48"/>
    <w:rsid w:val="001B2E6E"/>
    <w:rsid w:val="001B2F3C"/>
    <w:rsid w:val="001B2F44"/>
    <w:rsid w:val="001B342B"/>
    <w:rsid w:val="001B349A"/>
    <w:rsid w:val="001B34B2"/>
    <w:rsid w:val="001B36A5"/>
    <w:rsid w:val="001B39AF"/>
    <w:rsid w:val="001B4067"/>
    <w:rsid w:val="001B4129"/>
    <w:rsid w:val="001B4381"/>
    <w:rsid w:val="001B43C2"/>
    <w:rsid w:val="001B4425"/>
    <w:rsid w:val="001B4445"/>
    <w:rsid w:val="001B4816"/>
    <w:rsid w:val="001B4886"/>
    <w:rsid w:val="001B48D5"/>
    <w:rsid w:val="001B4D59"/>
    <w:rsid w:val="001B508D"/>
    <w:rsid w:val="001B5094"/>
    <w:rsid w:val="001B5260"/>
    <w:rsid w:val="001B529A"/>
    <w:rsid w:val="001B568A"/>
    <w:rsid w:val="001B56B5"/>
    <w:rsid w:val="001B5E1A"/>
    <w:rsid w:val="001B5F62"/>
    <w:rsid w:val="001B609F"/>
    <w:rsid w:val="001B63DC"/>
    <w:rsid w:val="001B668C"/>
    <w:rsid w:val="001B6B58"/>
    <w:rsid w:val="001B6D6D"/>
    <w:rsid w:val="001B6FC1"/>
    <w:rsid w:val="001B7294"/>
    <w:rsid w:val="001B73CC"/>
    <w:rsid w:val="001B7433"/>
    <w:rsid w:val="001B7534"/>
    <w:rsid w:val="001B7548"/>
    <w:rsid w:val="001B7AC5"/>
    <w:rsid w:val="001B7CCE"/>
    <w:rsid w:val="001B7D9F"/>
    <w:rsid w:val="001B7ED5"/>
    <w:rsid w:val="001B7EFA"/>
    <w:rsid w:val="001C0298"/>
    <w:rsid w:val="001C059E"/>
    <w:rsid w:val="001C08FD"/>
    <w:rsid w:val="001C0A80"/>
    <w:rsid w:val="001C0B31"/>
    <w:rsid w:val="001C101D"/>
    <w:rsid w:val="001C15FD"/>
    <w:rsid w:val="001C167C"/>
    <w:rsid w:val="001C1747"/>
    <w:rsid w:val="001C181E"/>
    <w:rsid w:val="001C18C0"/>
    <w:rsid w:val="001C1A4D"/>
    <w:rsid w:val="001C1D99"/>
    <w:rsid w:val="001C23C2"/>
    <w:rsid w:val="001C256A"/>
    <w:rsid w:val="001C2AAF"/>
    <w:rsid w:val="001C3010"/>
    <w:rsid w:val="001C3466"/>
    <w:rsid w:val="001C37E8"/>
    <w:rsid w:val="001C3A0E"/>
    <w:rsid w:val="001C3A16"/>
    <w:rsid w:val="001C3AE1"/>
    <w:rsid w:val="001C3C6F"/>
    <w:rsid w:val="001C3E5E"/>
    <w:rsid w:val="001C41D1"/>
    <w:rsid w:val="001C423E"/>
    <w:rsid w:val="001C4415"/>
    <w:rsid w:val="001C4A4E"/>
    <w:rsid w:val="001C5454"/>
    <w:rsid w:val="001C55C7"/>
    <w:rsid w:val="001C5A06"/>
    <w:rsid w:val="001C5B7C"/>
    <w:rsid w:val="001C5C12"/>
    <w:rsid w:val="001C600C"/>
    <w:rsid w:val="001C6BFD"/>
    <w:rsid w:val="001C6D34"/>
    <w:rsid w:val="001C719F"/>
    <w:rsid w:val="001C71F5"/>
    <w:rsid w:val="001C7348"/>
    <w:rsid w:val="001C77FB"/>
    <w:rsid w:val="001C79E0"/>
    <w:rsid w:val="001C7D1D"/>
    <w:rsid w:val="001C7DF7"/>
    <w:rsid w:val="001C7E81"/>
    <w:rsid w:val="001D0369"/>
    <w:rsid w:val="001D039C"/>
    <w:rsid w:val="001D0593"/>
    <w:rsid w:val="001D0AB4"/>
    <w:rsid w:val="001D0C17"/>
    <w:rsid w:val="001D0C4E"/>
    <w:rsid w:val="001D0E42"/>
    <w:rsid w:val="001D0E68"/>
    <w:rsid w:val="001D0EF8"/>
    <w:rsid w:val="001D1813"/>
    <w:rsid w:val="001D1B83"/>
    <w:rsid w:val="001D1B97"/>
    <w:rsid w:val="001D1E6C"/>
    <w:rsid w:val="001D1F83"/>
    <w:rsid w:val="001D228E"/>
    <w:rsid w:val="001D22BA"/>
    <w:rsid w:val="001D236E"/>
    <w:rsid w:val="001D249F"/>
    <w:rsid w:val="001D24ED"/>
    <w:rsid w:val="001D25E4"/>
    <w:rsid w:val="001D26B9"/>
    <w:rsid w:val="001D2779"/>
    <w:rsid w:val="001D27F0"/>
    <w:rsid w:val="001D2B54"/>
    <w:rsid w:val="001D2CE2"/>
    <w:rsid w:val="001D2E95"/>
    <w:rsid w:val="001D338E"/>
    <w:rsid w:val="001D33A1"/>
    <w:rsid w:val="001D3424"/>
    <w:rsid w:val="001D3543"/>
    <w:rsid w:val="001D3636"/>
    <w:rsid w:val="001D371B"/>
    <w:rsid w:val="001D3816"/>
    <w:rsid w:val="001D3822"/>
    <w:rsid w:val="001D3A78"/>
    <w:rsid w:val="001D3B53"/>
    <w:rsid w:val="001D3B9E"/>
    <w:rsid w:val="001D406D"/>
    <w:rsid w:val="001D4145"/>
    <w:rsid w:val="001D41D4"/>
    <w:rsid w:val="001D42C8"/>
    <w:rsid w:val="001D448A"/>
    <w:rsid w:val="001D45EB"/>
    <w:rsid w:val="001D4604"/>
    <w:rsid w:val="001D4799"/>
    <w:rsid w:val="001D4B76"/>
    <w:rsid w:val="001D5078"/>
    <w:rsid w:val="001D507E"/>
    <w:rsid w:val="001D50A3"/>
    <w:rsid w:val="001D517F"/>
    <w:rsid w:val="001D5181"/>
    <w:rsid w:val="001D51A7"/>
    <w:rsid w:val="001D5373"/>
    <w:rsid w:val="001D5408"/>
    <w:rsid w:val="001D5CD5"/>
    <w:rsid w:val="001D5E24"/>
    <w:rsid w:val="001D5EE1"/>
    <w:rsid w:val="001D6271"/>
    <w:rsid w:val="001D63C2"/>
    <w:rsid w:val="001D6559"/>
    <w:rsid w:val="001D68C4"/>
    <w:rsid w:val="001D6F4E"/>
    <w:rsid w:val="001D71C3"/>
    <w:rsid w:val="001D7343"/>
    <w:rsid w:val="001D757E"/>
    <w:rsid w:val="001D7763"/>
    <w:rsid w:val="001D78F9"/>
    <w:rsid w:val="001E0026"/>
    <w:rsid w:val="001E01E1"/>
    <w:rsid w:val="001E0317"/>
    <w:rsid w:val="001E0325"/>
    <w:rsid w:val="001E0494"/>
    <w:rsid w:val="001E0678"/>
    <w:rsid w:val="001E0873"/>
    <w:rsid w:val="001E095A"/>
    <w:rsid w:val="001E096A"/>
    <w:rsid w:val="001E0A64"/>
    <w:rsid w:val="001E0B7F"/>
    <w:rsid w:val="001E1024"/>
    <w:rsid w:val="001E120D"/>
    <w:rsid w:val="001E122E"/>
    <w:rsid w:val="001E123C"/>
    <w:rsid w:val="001E12AC"/>
    <w:rsid w:val="001E12FE"/>
    <w:rsid w:val="001E1406"/>
    <w:rsid w:val="001E1829"/>
    <w:rsid w:val="001E18F5"/>
    <w:rsid w:val="001E1A7B"/>
    <w:rsid w:val="001E1BAA"/>
    <w:rsid w:val="001E1BD7"/>
    <w:rsid w:val="001E1D72"/>
    <w:rsid w:val="001E2111"/>
    <w:rsid w:val="001E2260"/>
    <w:rsid w:val="001E2581"/>
    <w:rsid w:val="001E2811"/>
    <w:rsid w:val="001E286A"/>
    <w:rsid w:val="001E2AA5"/>
    <w:rsid w:val="001E2AFA"/>
    <w:rsid w:val="001E2BE6"/>
    <w:rsid w:val="001E2D10"/>
    <w:rsid w:val="001E2DB0"/>
    <w:rsid w:val="001E2DEC"/>
    <w:rsid w:val="001E2E13"/>
    <w:rsid w:val="001E2EF7"/>
    <w:rsid w:val="001E31E9"/>
    <w:rsid w:val="001E33FC"/>
    <w:rsid w:val="001E340D"/>
    <w:rsid w:val="001E3EA2"/>
    <w:rsid w:val="001E427B"/>
    <w:rsid w:val="001E42D8"/>
    <w:rsid w:val="001E43E1"/>
    <w:rsid w:val="001E449F"/>
    <w:rsid w:val="001E48FD"/>
    <w:rsid w:val="001E4DA8"/>
    <w:rsid w:val="001E4F93"/>
    <w:rsid w:val="001E5165"/>
    <w:rsid w:val="001E574C"/>
    <w:rsid w:val="001E598A"/>
    <w:rsid w:val="001E5BBB"/>
    <w:rsid w:val="001E5D54"/>
    <w:rsid w:val="001E5D6F"/>
    <w:rsid w:val="001E5DA8"/>
    <w:rsid w:val="001E5F73"/>
    <w:rsid w:val="001E655B"/>
    <w:rsid w:val="001E6599"/>
    <w:rsid w:val="001E699B"/>
    <w:rsid w:val="001E6A06"/>
    <w:rsid w:val="001E6A76"/>
    <w:rsid w:val="001E6B14"/>
    <w:rsid w:val="001E6C79"/>
    <w:rsid w:val="001E6D63"/>
    <w:rsid w:val="001E6E70"/>
    <w:rsid w:val="001E6EBE"/>
    <w:rsid w:val="001E7016"/>
    <w:rsid w:val="001E7356"/>
    <w:rsid w:val="001E73BD"/>
    <w:rsid w:val="001E73CA"/>
    <w:rsid w:val="001E79BB"/>
    <w:rsid w:val="001E7FA3"/>
    <w:rsid w:val="001F00C3"/>
    <w:rsid w:val="001F014B"/>
    <w:rsid w:val="001F02F0"/>
    <w:rsid w:val="001F06A8"/>
    <w:rsid w:val="001F0952"/>
    <w:rsid w:val="001F0C1E"/>
    <w:rsid w:val="001F0EC0"/>
    <w:rsid w:val="001F132C"/>
    <w:rsid w:val="001F144F"/>
    <w:rsid w:val="001F1A12"/>
    <w:rsid w:val="001F1DAE"/>
    <w:rsid w:val="001F20CF"/>
    <w:rsid w:val="001F21D4"/>
    <w:rsid w:val="001F2201"/>
    <w:rsid w:val="001F24BD"/>
    <w:rsid w:val="001F283A"/>
    <w:rsid w:val="001F2B27"/>
    <w:rsid w:val="001F2E05"/>
    <w:rsid w:val="001F3064"/>
    <w:rsid w:val="001F30FE"/>
    <w:rsid w:val="001F330C"/>
    <w:rsid w:val="001F35F4"/>
    <w:rsid w:val="001F37BA"/>
    <w:rsid w:val="001F3F41"/>
    <w:rsid w:val="001F416C"/>
    <w:rsid w:val="001F4651"/>
    <w:rsid w:val="001F465C"/>
    <w:rsid w:val="001F49F2"/>
    <w:rsid w:val="001F4BDC"/>
    <w:rsid w:val="001F4C0F"/>
    <w:rsid w:val="001F4D15"/>
    <w:rsid w:val="001F4D98"/>
    <w:rsid w:val="001F4F53"/>
    <w:rsid w:val="001F5476"/>
    <w:rsid w:val="001F556A"/>
    <w:rsid w:val="001F57E2"/>
    <w:rsid w:val="001F5BC4"/>
    <w:rsid w:val="001F6138"/>
    <w:rsid w:val="001F6507"/>
    <w:rsid w:val="001F6E23"/>
    <w:rsid w:val="001F72BE"/>
    <w:rsid w:val="001F7811"/>
    <w:rsid w:val="001F7A75"/>
    <w:rsid w:val="001F7C8E"/>
    <w:rsid w:val="001F7E21"/>
    <w:rsid w:val="001F7F26"/>
    <w:rsid w:val="001F7FA4"/>
    <w:rsid w:val="00200001"/>
    <w:rsid w:val="00200031"/>
    <w:rsid w:val="0020032F"/>
    <w:rsid w:val="0020055D"/>
    <w:rsid w:val="002005C8"/>
    <w:rsid w:val="002015B6"/>
    <w:rsid w:val="00201877"/>
    <w:rsid w:val="002018A9"/>
    <w:rsid w:val="002019A7"/>
    <w:rsid w:val="00201CDE"/>
    <w:rsid w:val="00202018"/>
    <w:rsid w:val="0020247C"/>
    <w:rsid w:val="002025C2"/>
    <w:rsid w:val="00202CB0"/>
    <w:rsid w:val="00202EA2"/>
    <w:rsid w:val="00203501"/>
    <w:rsid w:val="0020353F"/>
    <w:rsid w:val="00203556"/>
    <w:rsid w:val="002035D1"/>
    <w:rsid w:val="002035E3"/>
    <w:rsid w:val="00203743"/>
    <w:rsid w:val="0020397B"/>
    <w:rsid w:val="002039FD"/>
    <w:rsid w:val="00203AAE"/>
    <w:rsid w:val="00203EB3"/>
    <w:rsid w:val="002041FC"/>
    <w:rsid w:val="002042EE"/>
    <w:rsid w:val="00204326"/>
    <w:rsid w:val="002044EB"/>
    <w:rsid w:val="002045A7"/>
    <w:rsid w:val="00204A18"/>
    <w:rsid w:val="00204B9E"/>
    <w:rsid w:val="00204CFA"/>
    <w:rsid w:val="00204D1F"/>
    <w:rsid w:val="00204D50"/>
    <w:rsid w:val="00204F59"/>
    <w:rsid w:val="00205462"/>
    <w:rsid w:val="002055D0"/>
    <w:rsid w:val="0020583A"/>
    <w:rsid w:val="00205F9C"/>
    <w:rsid w:val="00205FCB"/>
    <w:rsid w:val="0020627E"/>
    <w:rsid w:val="002065A3"/>
    <w:rsid w:val="002065E7"/>
    <w:rsid w:val="00206611"/>
    <w:rsid w:val="00206A0E"/>
    <w:rsid w:val="00206F94"/>
    <w:rsid w:val="002072B4"/>
    <w:rsid w:val="002076D4"/>
    <w:rsid w:val="002076FA"/>
    <w:rsid w:val="00207A61"/>
    <w:rsid w:val="00207A6F"/>
    <w:rsid w:val="00207C82"/>
    <w:rsid w:val="00207D12"/>
    <w:rsid w:val="00207FF4"/>
    <w:rsid w:val="0021038A"/>
    <w:rsid w:val="002103C9"/>
    <w:rsid w:val="002103F4"/>
    <w:rsid w:val="00210A27"/>
    <w:rsid w:val="00210B9F"/>
    <w:rsid w:val="00210D39"/>
    <w:rsid w:val="00210DC4"/>
    <w:rsid w:val="00210E03"/>
    <w:rsid w:val="00210F43"/>
    <w:rsid w:val="002112AD"/>
    <w:rsid w:val="00211AAF"/>
    <w:rsid w:val="00211B45"/>
    <w:rsid w:val="00211C4D"/>
    <w:rsid w:val="00211FAD"/>
    <w:rsid w:val="00212056"/>
    <w:rsid w:val="00212160"/>
    <w:rsid w:val="0021231F"/>
    <w:rsid w:val="00212606"/>
    <w:rsid w:val="00212799"/>
    <w:rsid w:val="002128D3"/>
    <w:rsid w:val="0021293D"/>
    <w:rsid w:val="00212CFA"/>
    <w:rsid w:val="00212D9F"/>
    <w:rsid w:val="00212E08"/>
    <w:rsid w:val="002134B4"/>
    <w:rsid w:val="00213891"/>
    <w:rsid w:val="00213967"/>
    <w:rsid w:val="00213CB2"/>
    <w:rsid w:val="00213E89"/>
    <w:rsid w:val="0021412E"/>
    <w:rsid w:val="0021441D"/>
    <w:rsid w:val="002144A5"/>
    <w:rsid w:val="0021457B"/>
    <w:rsid w:val="002147B8"/>
    <w:rsid w:val="002149B0"/>
    <w:rsid w:val="00214D7C"/>
    <w:rsid w:val="00214E9B"/>
    <w:rsid w:val="00215032"/>
    <w:rsid w:val="002152B2"/>
    <w:rsid w:val="002153F9"/>
    <w:rsid w:val="00215441"/>
    <w:rsid w:val="00215520"/>
    <w:rsid w:val="0021561B"/>
    <w:rsid w:val="00215A13"/>
    <w:rsid w:val="00215BDE"/>
    <w:rsid w:val="00215D30"/>
    <w:rsid w:val="00215F30"/>
    <w:rsid w:val="0021604B"/>
    <w:rsid w:val="0021641B"/>
    <w:rsid w:val="002164E8"/>
    <w:rsid w:val="00216833"/>
    <w:rsid w:val="00216892"/>
    <w:rsid w:val="00216A3D"/>
    <w:rsid w:val="00216ACE"/>
    <w:rsid w:val="00216D91"/>
    <w:rsid w:val="002170F2"/>
    <w:rsid w:val="002173C1"/>
    <w:rsid w:val="00217419"/>
    <w:rsid w:val="0021773F"/>
    <w:rsid w:val="002177CC"/>
    <w:rsid w:val="00217AE0"/>
    <w:rsid w:val="00217B5A"/>
    <w:rsid w:val="00217CD6"/>
    <w:rsid w:val="002200D4"/>
    <w:rsid w:val="002205EF"/>
    <w:rsid w:val="0022091D"/>
    <w:rsid w:val="002210F4"/>
    <w:rsid w:val="002212EB"/>
    <w:rsid w:val="00221409"/>
    <w:rsid w:val="00221480"/>
    <w:rsid w:val="002217E2"/>
    <w:rsid w:val="002218E4"/>
    <w:rsid w:val="00221948"/>
    <w:rsid w:val="00221A87"/>
    <w:rsid w:val="00221C4A"/>
    <w:rsid w:val="002225A8"/>
    <w:rsid w:val="00222792"/>
    <w:rsid w:val="0022279E"/>
    <w:rsid w:val="00222980"/>
    <w:rsid w:val="00222A75"/>
    <w:rsid w:val="00222B31"/>
    <w:rsid w:val="00222DA7"/>
    <w:rsid w:val="00222F4E"/>
    <w:rsid w:val="00222FB4"/>
    <w:rsid w:val="00222FE0"/>
    <w:rsid w:val="002230E2"/>
    <w:rsid w:val="002232C3"/>
    <w:rsid w:val="002233FF"/>
    <w:rsid w:val="002237D8"/>
    <w:rsid w:val="00223828"/>
    <w:rsid w:val="00223BD5"/>
    <w:rsid w:val="00223DD0"/>
    <w:rsid w:val="002243D3"/>
    <w:rsid w:val="00224747"/>
    <w:rsid w:val="00224926"/>
    <w:rsid w:val="00224AD8"/>
    <w:rsid w:val="00224CDA"/>
    <w:rsid w:val="00224D03"/>
    <w:rsid w:val="00224D30"/>
    <w:rsid w:val="00224D5A"/>
    <w:rsid w:val="00224F0C"/>
    <w:rsid w:val="00224F8C"/>
    <w:rsid w:val="002252AA"/>
    <w:rsid w:val="0022530C"/>
    <w:rsid w:val="00225310"/>
    <w:rsid w:val="00225474"/>
    <w:rsid w:val="002254C5"/>
    <w:rsid w:val="00225788"/>
    <w:rsid w:val="0022583D"/>
    <w:rsid w:val="00225A87"/>
    <w:rsid w:val="00225B00"/>
    <w:rsid w:val="00225D05"/>
    <w:rsid w:val="00225D98"/>
    <w:rsid w:val="00225E46"/>
    <w:rsid w:val="00225EF1"/>
    <w:rsid w:val="002260A1"/>
    <w:rsid w:val="00226441"/>
    <w:rsid w:val="00226778"/>
    <w:rsid w:val="00226ACD"/>
    <w:rsid w:val="00226B40"/>
    <w:rsid w:val="00226CCC"/>
    <w:rsid w:val="00227185"/>
    <w:rsid w:val="00227319"/>
    <w:rsid w:val="002273A4"/>
    <w:rsid w:val="0022759B"/>
    <w:rsid w:val="0022794B"/>
    <w:rsid w:val="00227B77"/>
    <w:rsid w:val="00227C88"/>
    <w:rsid w:val="00227E05"/>
    <w:rsid w:val="002304A7"/>
    <w:rsid w:val="00230B03"/>
    <w:rsid w:val="00230C7E"/>
    <w:rsid w:val="00230C8C"/>
    <w:rsid w:val="00230D24"/>
    <w:rsid w:val="00230DD6"/>
    <w:rsid w:val="00230DD8"/>
    <w:rsid w:val="00230FAD"/>
    <w:rsid w:val="00230FEB"/>
    <w:rsid w:val="00230FEC"/>
    <w:rsid w:val="0023112A"/>
    <w:rsid w:val="0023113D"/>
    <w:rsid w:val="00231259"/>
    <w:rsid w:val="00231471"/>
    <w:rsid w:val="002316F5"/>
    <w:rsid w:val="002316FB"/>
    <w:rsid w:val="00231ED4"/>
    <w:rsid w:val="00231F2F"/>
    <w:rsid w:val="00232487"/>
    <w:rsid w:val="00232516"/>
    <w:rsid w:val="0023252E"/>
    <w:rsid w:val="0023265B"/>
    <w:rsid w:val="00232708"/>
    <w:rsid w:val="002327D1"/>
    <w:rsid w:val="00232941"/>
    <w:rsid w:val="00232B54"/>
    <w:rsid w:val="00232E2C"/>
    <w:rsid w:val="00232E70"/>
    <w:rsid w:val="00232EBB"/>
    <w:rsid w:val="00232EC0"/>
    <w:rsid w:val="00232F0D"/>
    <w:rsid w:val="002334BC"/>
    <w:rsid w:val="00233652"/>
    <w:rsid w:val="002336D1"/>
    <w:rsid w:val="00233AA9"/>
    <w:rsid w:val="00233DC7"/>
    <w:rsid w:val="002340F0"/>
    <w:rsid w:val="00234490"/>
    <w:rsid w:val="00234578"/>
    <w:rsid w:val="002346BA"/>
    <w:rsid w:val="002346BC"/>
    <w:rsid w:val="00234B5E"/>
    <w:rsid w:val="00234C44"/>
    <w:rsid w:val="00234CC2"/>
    <w:rsid w:val="00234CF8"/>
    <w:rsid w:val="00235106"/>
    <w:rsid w:val="0023521E"/>
    <w:rsid w:val="002352A6"/>
    <w:rsid w:val="00235491"/>
    <w:rsid w:val="00235646"/>
    <w:rsid w:val="0023585A"/>
    <w:rsid w:val="0023593D"/>
    <w:rsid w:val="0023631F"/>
    <w:rsid w:val="00236363"/>
    <w:rsid w:val="00236436"/>
    <w:rsid w:val="002367F1"/>
    <w:rsid w:val="002368D7"/>
    <w:rsid w:val="0023690A"/>
    <w:rsid w:val="00236C59"/>
    <w:rsid w:val="00237491"/>
    <w:rsid w:val="00237498"/>
    <w:rsid w:val="00237697"/>
    <w:rsid w:val="00237A12"/>
    <w:rsid w:val="00237A26"/>
    <w:rsid w:val="00237B8E"/>
    <w:rsid w:val="00237E3F"/>
    <w:rsid w:val="00237EB0"/>
    <w:rsid w:val="002400AB"/>
    <w:rsid w:val="0024012C"/>
    <w:rsid w:val="002406CB"/>
    <w:rsid w:val="00240719"/>
    <w:rsid w:val="002408E2"/>
    <w:rsid w:val="0024102B"/>
    <w:rsid w:val="00241099"/>
    <w:rsid w:val="002411F9"/>
    <w:rsid w:val="002412B8"/>
    <w:rsid w:val="00241435"/>
    <w:rsid w:val="00241550"/>
    <w:rsid w:val="002417A4"/>
    <w:rsid w:val="00241AD6"/>
    <w:rsid w:val="00241B89"/>
    <w:rsid w:val="00241D75"/>
    <w:rsid w:val="00241F36"/>
    <w:rsid w:val="0024203C"/>
    <w:rsid w:val="002420C4"/>
    <w:rsid w:val="0024294C"/>
    <w:rsid w:val="00242979"/>
    <w:rsid w:val="00242A23"/>
    <w:rsid w:val="00242CE4"/>
    <w:rsid w:val="00242D07"/>
    <w:rsid w:val="00242D12"/>
    <w:rsid w:val="00242DD6"/>
    <w:rsid w:val="00243286"/>
    <w:rsid w:val="00243430"/>
    <w:rsid w:val="00243D7D"/>
    <w:rsid w:val="00244014"/>
    <w:rsid w:val="00244022"/>
    <w:rsid w:val="002443E9"/>
    <w:rsid w:val="002446F2"/>
    <w:rsid w:val="00244743"/>
    <w:rsid w:val="002455BC"/>
    <w:rsid w:val="00245718"/>
    <w:rsid w:val="002458E1"/>
    <w:rsid w:val="00245D9B"/>
    <w:rsid w:val="00245EF4"/>
    <w:rsid w:val="00245F74"/>
    <w:rsid w:val="002460A3"/>
    <w:rsid w:val="002464D6"/>
    <w:rsid w:val="002464E8"/>
    <w:rsid w:val="0024689D"/>
    <w:rsid w:val="00246A2D"/>
    <w:rsid w:val="00246B5D"/>
    <w:rsid w:val="00246BEB"/>
    <w:rsid w:val="00246D4D"/>
    <w:rsid w:val="00246E0D"/>
    <w:rsid w:val="00247003"/>
    <w:rsid w:val="0024712C"/>
    <w:rsid w:val="0024713E"/>
    <w:rsid w:val="002471A3"/>
    <w:rsid w:val="00247779"/>
    <w:rsid w:val="00247808"/>
    <w:rsid w:val="00247BE3"/>
    <w:rsid w:val="00247D1E"/>
    <w:rsid w:val="00247F86"/>
    <w:rsid w:val="0025000B"/>
    <w:rsid w:val="00250134"/>
    <w:rsid w:val="00250275"/>
    <w:rsid w:val="002503B1"/>
    <w:rsid w:val="0025055F"/>
    <w:rsid w:val="00250BA5"/>
    <w:rsid w:val="00250CA2"/>
    <w:rsid w:val="00250EB9"/>
    <w:rsid w:val="00251011"/>
    <w:rsid w:val="002510BC"/>
    <w:rsid w:val="002511C8"/>
    <w:rsid w:val="00251413"/>
    <w:rsid w:val="0025151D"/>
    <w:rsid w:val="00251874"/>
    <w:rsid w:val="00251CAA"/>
    <w:rsid w:val="0025217F"/>
    <w:rsid w:val="002522CC"/>
    <w:rsid w:val="002523C8"/>
    <w:rsid w:val="00252A43"/>
    <w:rsid w:val="00252B5E"/>
    <w:rsid w:val="00252C29"/>
    <w:rsid w:val="0025300D"/>
    <w:rsid w:val="002530B2"/>
    <w:rsid w:val="002531CA"/>
    <w:rsid w:val="0025320B"/>
    <w:rsid w:val="002532C9"/>
    <w:rsid w:val="00253723"/>
    <w:rsid w:val="00253977"/>
    <w:rsid w:val="00253C5C"/>
    <w:rsid w:val="00253F16"/>
    <w:rsid w:val="00254022"/>
    <w:rsid w:val="00254445"/>
    <w:rsid w:val="00254A1F"/>
    <w:rsid w:val="00254ACC"/>
    <w:rsid w:val="00254C20"/>
    <w:rsid w:val="00254E76"/>
    <w:rsid w:val="0025502F"/>
    <w:rsid w:val="002550D7"/>
    <w:rsid w:val="00255218"/>
    <w:rsid w:val="00255404"/>
    <w:rsid w:val="002554B8"/>
    <w:rsid w:val="002554F7"/>
    <w:rsid w:val="002555DD"/>
    <w:rsid w:val="0025571C"/>
    <w:rsid w:val="00255805"/>
    <w:rsid w:val="00255968"/>
    <w:rsid w:val="00255C01"/>
    <w:rsid w:val="00255D8E"/>
    <w:rsid w:val="00255E80"/>
    <w:rsid w:val="00255EC6"/>
    <w:rsid w:val="002560E9"/>
    <w:rsid w:val="00256388"/>
    <w:rsid w:val="00256450"/>
    <w:rsid w:val="00256607"/>
    <w:rsid w:val="00256950"/>
    <w:rsid w:val="00256C6C"/>
    <w:rsid w:val="00256C95"/>
    <w:rsid w:val="00256EEC"/>
    <w:rsid w:val="00256F14"/>
    <w:rsid w:val="00256F79"/>
    <w:rsid w:val="002572A2"/>
    <w:rsid w:val="002574A6"/>
    <w:rsid w:val="0025754B"/>
    <w:rsid w:val="00257CB5"/>
    <w:rsid w:val="00257D14"/>
    <w:rsid w:val="00257DEA"/>
    <w:rsid w:val="00257E90"/>
    <w:rsid w:val="0026003F"/>
    <w:rsid w:val="0026013E"/>
    <w:rsid w:val="00260410"/>
    <w:rsid w:val="002604F8"/>
    <w:rsid w:val="002605BE"/>
    <w:rsid w:val="0026068B"/>
    <w:rsid w:val="00260CCF"/>
    <w:rsid w:val="002613A0"/>
    <w:rsid w:val="00261748"/>
    <w:rsid w:val="00261AAB"/>
    <w:rsid w:val="00261C26"/>
    <w:rsid w:val="00261FC1"/>
    <w:rsid w:val="002621C3"/>
    <w:rsid w:val="00262558"/>
    <w:rsid w:val="00262752"/>
    <w:rsid w:val="00262A9F"/>
    <w:rsid w:val="00262BD9"/>
    <w:rsid w:val="00262EAF"/>
    <w:rsid w:val="002631A8"/>
    <w:rsid w:val="0026325E"/>
    <w:rsid w:val="0026342D"/>
    <w:rsid w:val="002635D2"/>
    <w:rsid w:val="002635F0"/>
    <w:rsid w:val="00263F4C"/>
    <w:rsid w:val="0026424A"/>
    <w:rsid w:val="00264748"/>
    <w:rsid w:val="00264780"/>
    <w:rsid w:val="002649A9"/>
    <w:rsid w:val="002649F7"/>
    <w:rsid w:val="00264B87"/>
    <w:rsid w:val="00264E70"/>
    <w:rsid w:val="00264E96"/>
    <w:rsid w:val="0026536F"/>
    <w:rsid w:val="002654F5"/>
    <w:rsid w:val="00265613"/>
    <w:rsid w:val="002656D5"/>
    <w:rsid w:val="00265834"/>
    <w:rsid w:val="00265945"/>
    <w:rsid w:val="00265EDC"/>
    <w:rsid w:val="00265F2C"/>
    <w:rsid w:val="00265FC8"/>
    <w:rsid w:val="00266031"/>
    <w:rsid w:val="00266052"/>
    <w:rsid w:val="002660E6"/>
    <w:rsid w:val="002663C9"/>
    <w:rsid w:val="002668D6"/>
    <w:rsid w:val="00266B0E"/>
    <w:rsid w:val="00267786"/>
    <w:rsid w:val="00267D8B"/>
    <w:rsid w:val="00267F50"/>
    <w:rsid w:val="002701DA"/>
    <w:rsid w:val="00270595"/>
    <w:rsid w:val="002705BF"/>
    <w:rsid w:val="00270717"/>
    <w:rsid w:val="00270B8F"/>
    <w:rsid w:val="00270C5B"/>
    <w:rsid w:val="002710D9"/>
    <w:rsid w:val="002715F5"/>
    <w:rsid w:val="00271CAC"/>
    <w:rsid w:val="00272252"/>
    <w:rsid w:val="002726F8"/>
    <w:rsid w:val="0027280F"/>
    <w:rsid w:val="0027298F"/>
    <w:rsid w:val="00272C2A"/>
    <w:rsid w:val="00272E6F"/>
    <w:rsid w:val="00272EE8"/>
    <w:rsid w:val="00272EFD"/>
    <w:rsid w:val="00272F55"/>
    <w:rsid w:val="002733C9"/>
    <w:rsid w:val="002734A3"/>
    <w:rsid w:val="00273602"/>
    <w:rsid w:val="00273AAA"/>
    <w:rsid w:val="00273C39"/>
    <w:rsid w:val="00273D43"/>
    <w:rsid w:val="00273E84"/>
    <w:rsid w:val="00273F78"/>
    <w:rsid w:val="002740C4"/>
    <w:rsid w:val="00274443"/>
    <w:rsid w:val="00274491"/>
    <w:rsid w:val="00274AEA"/>
    <w:rsid w:val="00274CC0"/>
    <w:rsid w:val="00275307"/>
    <w:rsid w:val="002753E4"/>
    <w:rsid w:val="002756CC"/>
    <w:rsid w:val="0027589B"/>
    <w:rsid w:val="00275B96"/>
    <w:rsid w:val="00275E26"/>
    <w:rsid w:val="00275EFC"/>
    <w:rsid w:val="0027624B"/>
    <w:rsid w:val="002763E2"/>
    <w:rsid w:val="0027650C"/>
    <w:rsid w:val="002765E7"/>
    <w:rsid w:val="0027670D"/>
    <w:rsid w:val="002767BF"/>
    <w:rsid w:val="00276CFD"/>
    <w:rsid w:val="00276D70"/>
    <w:rsid w:val="00276D85"/>
    <w:rsid w:val="0027709C"/>
    <w:rsid w:val="00277856"/>
    <w:rsid w:val="00277A63"/>
    <w:rsid w:val="00277B05"/>
    <w:rsid w:val="00277B58"/>
    <w:rsid w:val="00280077"/>
    <w:rsid w:val="002800CF"/>
    <w:rsid w:val="002802C0"/>
    <w:rsid w:val="0028048C"/>
    <w:rsid w:val="002805E0"/>
    <w:rsid w:val="00280620"/>
    <w:rsid w:val="0028071A"/>
    <w:rsid w:val="002807B8"/>
    <w:rsid w:val="0028086A"/>
    <w:rsid w:val="0028087C"/>
    <w:rsid w:val="00280C64"/>
    <w:rsid w:val="00280E54"/>
    <w:rsid w:val="00280FDF"/>
    <w:rsid w:val="0028112D"/>
    <w:rsid w:val="00281265"/>
    <w:rsid w:val="002812C3"/>
    <w:rsid w:val="00281395"/>
    <w:rsid w:val="002813A4"/>
    <w:rsid w:val="0028157A"/>
    <w:rsid w:val="002815F1"/>
    <w:rsid w:val="002817C6"/>
    <w:rsid w:val="00281C44"/>
    <w:rsid w:val="00281C61"/>
    <w:rsid w:val="00281D40"/>
    <w:rsid w:val="00281ED5"/>
    <w:rsid w:val="00281F15"/>
    <w:rsid w:val="002824C1"/>
    <w:rsid w:val="002826B5"/>
    <w:rsid w:val="0028292B"/>
    <w:rsid w:val="00282B69"/>
    <w:rsid w:val="00282D81"/>
    <w:rsid w:val="00282DD9"/>
    <w:rsid w:val="00282E1C"/>
    <w:rsid w:val="002836A2"/>
    <w:rsid w:val="00283D26"/>
    <w:rsid w:val="00283ED1"/>
    <w:rsid w:val="00283EF4"/>
    <w:rsid w:val="00284175"/>
    <w:rsid w:val="0028420B"/>
    <w:rsid w:val="002845C0"/>
    <w:rsid w:val="00284AF3"/>
    <w:rsid w:val="00284D01"/>
    <w:rsid w:val="00285066"/>
    <w:rsid w:val="00285166"/>
    <w:rsid w:val="002854EA"/>
    <w:rsid w:val="00285528"/>
    <w:rsid w:val="00285B5B"/>
    <w:rsid w:val="00285BE8"/>
    <w:rsid w:val="00285BEE"/>
    <w:rsid w:val="00285C80"/>
    <w:rsid w:val="00285D42"/>
    <w:rsid w:val="00286014"/>
    <w:rsid w:val="002860D0"/>
    <w:rsid w:val="002864D7"/>
    <w:rsid w:val="00286672"/>
    <w:rsid w:val="002866AB"/>
    <w:rsid w:val="00286AC8"/>
    <w:rsid w:val="00286C76"/>
    <w:rsid w:val="00286E76"/>
    <w:rsid w:val="00287057"/>
    <w:rsid w:val="00287169"/>
    <w:rsid w:val="00287488"/>
    <w:rsid w:val="002874C7"/>
    <w:rsid w:val="0028758D"/>
    <w:rsid w:val="00287A08"/>
    <w:rsid w:val="00287A7F"/>
    <w:rsid w:val="00287BC7"/>
    <w:rsid w:val="00290113"/>
    <w:rsid w:val="00290147"/>
    <w:rsid w:val="0029015D"/>
    <w:rsid w:val="00290571"/>
    <w:rsid w:val="002905B8"/>
    <w:rsid w:val="002906F9"/>
    <w:rsid w:val="0029072B"/>
    <w:rsid w:val="00290747"/>
    <w:rsid w:val="00290A41"/>
    <w:rsid w:val="00290D21"/>
    <w:rsid w:val="00290DD0"/>
    <w:rsid w:val="00290FCF"/>
    <w:rsid w:val="00290FE0"/>
    <w:rsid w:val="0029110A"/>
    <w:rsid w:val="0029122D"/>
    <w:rsid w:val="00291996"/>
    <w:rsid w:val="00291A80"/>
    <w:rsid w:val="00291BFD"/>
    <w:rsid w:val="00291C51"/>
    <w:rsid w:val="00291D6E"/>
    <w:rsid w:val="00291E29"/>
    <w:rsid w:val="00291FAD"/>
    <w:rsid w:val="002920F8"/>
    <w:rsid w:val="0029224D"/>
    <w:rsid w:val="0029266A"/>
    <w:rsid w:val="002926CB"/>
    <w:rsid w:val="00292CB1"/>
    <w:rsid w:val="00292F90"/>
    <w:rsid w:val="00293057"/>
    <w:rsid w:val="002930D0"/>
    <w:rsid w:val="00293416"/>
    <w:rsid w:val="002935EF"/>
    <w:rsid w:val="00293610"/>
    <w:rsid w:val="002938D4"/>
    <w:rsid w:val="00293D43"/>
    <w:rsid w:val="00293F48"/>
    <w:rsid w:val="00293FAA"/>
    <w:rsid w:val="002941AA"/>
    <w:rsid w:val="0029454C"/>
    <w:rsid w:val="002948C8"/>
    <w:rsid w:val="00294919"/>
    <w:rsid w:val="0029498A"/>
    <w:rsid w:val="002949CF"/>
    <w:rsid w:val="002951A7"/>
    <w:rsid w:val="002952E1"/>
    <w:rsid w:val="0029533F"/>
    <w:rsid w:val="00295478"/>
    <w:rsid w:val="00295541"/>
    <w:rsid w:val="002958F3"/>
    <w:rsid w:val="00295925"/>
    <w:rsid w:val="00295D30"/>
    <w:rsid w:val="00295DC9"/>
    <w:rsid w:val="00296028"/>
    <w:rsid w:val="00296067"/>
    <w:rsid w:val="00296613"/>
    <w:rsid w:val="00296841"/>
    <w:rsid w:val="002968B7"/>
    <w:rsid w:val="00296D8D"/>
    <w:rsid w:val="00296F34"/>
    <w:rsid w:val="002970D0"/>
    <w:rsid w:val="002976C8"/>
    <w:rsid w:val="002977D5"/>
    <w:rsid w:val="002977FE"/>
    <w:rsid w:val="00297906"/>
    <w:rsid w:val="00297E7C"/>
    <w:rsid w:val="002A0369"/>
    <w:rsid w:val="002A058F"/>
    <w:rsid w:val="002A06D7"/>
    <w:rsid w:val="002A07A5"/>
    <w:rsid w:val="002A07B9"/>
    <w:rsid w:val="002A08EF"/>
    <w:rsid w:val="002A0B83"/>
    <w:rsid w:val="002A0C86"/>
    <w:rsid w:val="002A0EDB"/>
    <w:rsid w:val="002A0F43"/>
    <w:rsid w:val="002A13C7"/>
    <w:rsid w:val="002A1587"/>
    <w:rsid w:val="002A16F5"/>
    <w:rsid w:val="002A2017"/>
    <w:rsid w:val="002A2216"/>
    <w:rsid w:val="002A2708"/>
    <w:rsid w:val="002A2816"/>
    <w:rsid w:val="002A2B05"/>
    <w:rsid w:val="002A32AF"/>
    <w:rsid w:val="002A3383"/>
    <w:rsid w:val="002A3453"/>
    <w:rsid w:val="002A3BB2"/>
    <w:rsid w:val="002A3CBF"/>
    <w:rsid w:val="002A3EC6"/>
    <w:rsid w:val="002A3EF4"/>
    <w:rsid w:val="002A40EE"/>
    <w:rsid w:val="002A4618"/>
    <w:rsid w:val="002A4743"/>
    <w:rsid w:val="002A4A92"/>
    <w:rsid w:val="002A4F9A"/>
    <w:rsid w:val="002A501A"/>
    <w:rsid w:val="002A53D0"/>
    <w:rsid w:val="002A5507"/>
    <w:rsid w:val="002A58FD"/>
    <w:rsid w:val="002A59DB"/>
    <w:rsid w:val="002A5A08"/>
    <w:rsid w:val="002A5AB3"/>
    <w:rsid w:val="002A5EA3"/>
    <w:rsid w:val="002A5ECA"/>
    <w:rsid w:val="002A5F12"/>
    <w:rsid w:val="002A6033"/>
    <w:rsid w:val="002A60B1"/>
    <w:rsid w:val="002A69DE"/>
    <w:rsid w:val="002A6C6A"/>
    <w:rsid w:val="002A6EA5"/>
    <w:rsid w:val="002A6F98"/>
    <w:rsid w:val="002A6FB1"/>
    <w:rsid w:val="002A759D"/>
    <w:rsid w:val="002A7881"/>
    <w:rsid w:val="002A798A"/>
    <w:rsid w:val="002A79CD"/>
    <w:rsid w:val="002A7BA8"/>
    <w:rsid w:val="002A7CED"/>
    <w:rsid w:val="002A7D55"/>
    <w:rsid w:val="002A7DCC"/>
    <w:rsid w:val="002B0051"/>
    <w:rsid w:val="002B0430"/>
    <w:rsid w:val="002B063B"/>
    <w:rsid w:val="002B065E"/>
    <w:rsid w:val="002B0C83"/>
    <w:rsid w:val="002B0D7C"/>
    <w:rsid w:val="002B15C9"/>
    <w:rsid w:val="002B1897"/>
    <w:rsid w:val="002B1AB4"/>
    <w:rsid w:val="002B1AEE"/>
    <w:rsid w:val="002B218A"/>
    <w:rsid w:val="002B30AF"/>
    <w:rsid w:val="002B30FE"/>
    <w:rsid w:val="002B3144"/>
    <w:rsid w:val="002B3257"/>
    <w:rsid w:val="002B33CD"/>
    <w:rsid w:val="002B3507"/>
    <w:rsid w:val="002B3515"/>
    <w:rsid w:val="002B3667"/>
    <w:rsid w:val="002B3868"/>
    <w:rsid w:val="002B3A16"/>
    <w:rsid w:val="002B3A34"/>
    <w:rsid w:val="002B3AA0"/>
    <w:rsid w:val="002B3E75"/>
    <w:rsid w:val="002B3EB5"/>
    <w:rsid w:val="002B4076"/>
    <w:rsid w:val="002B41F2"/>
    <w:rsid w:val="002B450B"/>
    <w:rsid w:val="002B465F"/>
    <w:rsid w:val="002B47A9"/>
    <w:rsid w:val="002B47C8"/>
    <w:rsid w:val="002B4AF8"/>
    <w:rsid w:val="002B557D"/>
    <w:rsid w:val="002B55DC"/>
    <w:rsid w:val="002B59FE"/>
    <w:rsid w:val="002B5B08"/>
    <w:rsid w:val="002B5CBC"/>
    <w:rsid w:val="002B5F79"/>
    <w:rsid w:val="002B619B"/>
    <w:rsid w:val="002B61A0"/>
    <w:rsid w:val="002B61ED"/>
    <w:rsid w:val="002B636F"/>
    <w:rsid w:val="002B638B"/>
    <w:rsid w:val="002B64B1"/>
    <w:rsid w:val="002B65A8"/>
    <w:rsid w:val="002B662A"/>
    <w:rsid w:val="002B66E8"/>
    <w:rsid w:val="002B6FB6"/>
    <w:rsid w:val="002B738C"/>
    <w:rsid w:val="002B74C5"/>
    <w:rsid w:val="002B759B"/>
    <w:rsid w:val="002B7C76"/>
    <w:rsid w:val="002C0306"/>
    <w:rsid w:val="002C0970"/>
    <w:rsid w:val="002C0E8D"/>
    <w:rsid w:val="002C1175"/>
    <w:rsid w:val="002C12D8"/>
    <w:rsid w:val="002C12F7"/>
    <w:rsid w:val="002C1464"/>
    <w:rsid w:val="002C1471"/>
    <w:rsid w:val="002C147A"/>
    <w:rsid w:val="002C1A9B"/>
    <w:rsid w:val="002C1AC1"/>
    <w:rsid w:val="002C1BFE"/>
    <w:rsid w:val="002C1C08"/>
    <w:rsid w:val="002C1CAA"/>
    <w:rsid w:val="002C1E01"/>
    <w:rsid w:val="002C1EA8"/>
    <w:rsid w:val="002C2362"/>
    <w:rsid w:val="002C2364"/>
    <w:rsid w:val="002C23A3"/>
    <w:rsid w:val="002C2614"/>
    <w:rsid w:val="002C276E"/>
    <w:rsid w:val="002C29DD"/>
    <w:rsid w:val="002C2BC8"/>
    <w:rsid w:val="002C2D20"/>
    <w:rsid w:val="002C2DFA"/>
    <w:rsid w:val="002C2E6D"/>
    <w:rsid w:val="002C33B3"/>
    <w:rsid w:val="002C34FB"/>
    <w:rsid w:val="002C3A60"/>
    <w:rsid w:val="002C3B17"/>
    <w:rsid w:val="002C4112"/>
    <w:rsid w:val="002C423A"/>
    <w:rsid w:val="002C44DD"/>
    <w:rsid w:val="002C45C4"/>
    <w:rsid w:val="002C461F"/>
    <w:rsid w:val="002C46A4"/>
    <w:rsid w:val="002C4F85"/>
    <w:rsid w:val="002C5060"/>
    <w:rsid w:val="002C52ED"/>
    <w:rsid w:val="002C537D"/>
    <w:rsid w:val="002C5602"/>
    <w:rsid w:val="002C58E1"/>
    <w:rsid w:val="002C5ACF"/>
    <w:rsid w:val="002C5C27"/>
    <w:rsid w:val="002C5D09"/>
    <w:rsid w:val="002C5E57"/>
    <w:rsid w:val="002C5E5A"/>
    <w:rsid w:val="002C63E2"/>
    <w:rsid w:val="002C6A2B"/>
    <w:rsid w:val="002C730D"/>
    <w:rsid w:val="002C7963"/>
    <w:rsid w:val="002C79ED"/>
    <w:rsid w:val="002C7FF2"/>
    <w:rsid w:val="002D0375"/>
    <w:rsid w:val="002D0610"/>
    <w:rsid w:val="002D0736"/>
    <w:rsid w:val="002D0908"/>
    <w:rsid w:val="002D0F40"/>
    <w:rsid w:val="002D1248"/>
    <w:rsid w:val="002D130A"/>
    <w:rsid w:val="002D1393"/>
    <w:rsid w:val="002D14DE"/>
    <w:rsid w:val="002D1C24"/>
    <w:rsid w:val="002D28B2"/>
    <w:rsid w:val="002D2F32"/>
    <w:rsid w:val="002D2FE1"/>
    <w:rsid w:val="002D30E1"/>
    <w:rsid w:val="002D3144"/>
    <w:rsid w:val="002D33DF"/>
    <w:rsid w:val="002D3547"/>
    <w:rsid w:val="002D3689"/>
    <w:rsid w:val="002D3873"/>
    <w:rsid w:val="002D39BA"/>
    <w:rsid w:val="002D3D99"/>
    <w:rsid w:val="002D3F24"/>
    <w:rsid w:val="002D40DB"/>
    <w:rsid w:val="002D4123"/>
    <w:rsid w:val="002D4139"/>
    <w:rsid w:val="002D4176"/>
    <w:rsid w:val="002D419B"/>
    <w:rsid w:val="002D41A5"/>
    <w:rsid w:val="002D422C"/>
    <w:rsid w:val="002D4403"/>
    <w:rsid w:val="002D48B8"/>
    <w:rsid w:val="002D4922"/>
    <w:rsid w:val="002D4B2A"/>
    <w:rsid w:val="002D4F77"/>
    <w:rsid w:val="002D50C8"/>
    <w:rsid w:val="002D53FF"/>
    <w:rsid w:val="002D55D3"/>
    <w:rsid w:val="002D5743"/>
    <w:rsid w:val="002D58E5"/>
    <w:rsid w:val="002D5ADF"/>
    <w:rsid w:val="002D5DEF"/>
    <w:rsid w:val="002D5F0E"/>
    <w:rsid w:val="002D5F30"/>
    <w:rsid w:val="002D60AD"/>
    <w:rsid w:val="002D6492"/>
    <w:rsid w:val="002D6550"/>
    <w:rsid w:val="002D66A9"/>
    <w:rsid w:val="002D6754"/>
    <w:rsid w:val="002D68C9"/>
    <w:rsid w:val="002D6B1B"/>
    <w:rsid w:val="002D7292"/>
    <w:rsid w:val="002D7336"/>
    <w:rsid w:val="002D7366"/>
    <w:rsid w:val="002D7618"/>
    <w:rsid w:val="002D780C"/>
    <w:rsid w:val="002D786D"/>
    <w:rsid w:val="002D78E9"/>
    <w:rsid w:val="002D7D88"/>
    <w:rsid w:val="002E0019"/>
    <w:rsid w:val="002E03AC"/>
    <w:rsid w:val="002E06AE"/>
    <w:rsid w:val="002E08AC"/>
    <w:rsid w:val="002E0B6E"/>
    <w:rsid w:val="002E0E0E"/>
    <w:rsid w:val="002E0F62"/>
    <w:rsid w:val="002E11D2"/>
    <w:rsid w:val="002E1672"/>
    <w:rsid w:val="002E179C"/>
    <w:rsid w:val="002E1FD2"/>
    <w:rsid w:val="002E2683"/>
    <w:rsid w:val="002E293C"/>
    <w:rsid w:val="002E2B0B"/>
    <w:rsid w:val="002E2C26"/>
    <w:rsid w:val="002E2E06"/>
    <w:rsid w:val="002E2E11"/>
    <w:rsid w:val="002E32D7"/>
    <w:rsid w:val="002E32D9"/>
    <w:rsid w:val="002E334A"/>
    <w:rsid w:val="002E3457"/>
    <w:rsid w:val="002E3AFE"/>
    <w:rsid w:val="002E3C86"/>
    <w:rsid w:val="002E3FC1"/>
    <w:rsid w:val="002E4065"/>
    <w:rsid w:val="002E415D"/>
    <w:rsid w:val="002E4435"/>
    <w:rsid w:val="002E4461"/>
    <w:rsid w:val="002E447E"/>
    <w:rsid w:val="002E45F4"/>
    <w:rsid w:val="002E49EB"/>
    <w:rsid w:val="002E4D67"/>
    <w:rsid w:val="002E5337"/>
    <w:rsid w:val="002E54BE"/>
    <w:rsid w:val="002E56E2"/>
    <w:rsid w:val="002E5C8B"/>
    <w:rsid w:val="002E5D13"/>
    <w:rsid w:val="002E5DC9"/>
    <w:rsid w:val="002E5E13"/>
    <w:rsid w:val="002E604E"/>
    <w:rsid w:val="002E6263"/>
    <w:rsid w:val="002E62A0"/>
    <w:rsid w:val="002E63F1"/>
    <w:rsid w:val="002E64AD"/>
    <w:rsid w:val="002E6578"/>
    <w:rsid w:val="002E66FD"/>
    <w:rsid w:val="002E67B5"/>
    <w:rsid w:val="002E68FF"/>
    <w:rsid w:val="002E6E7E"/>
    <w:rsid w:val="002E70A6"/>
    <w:rsid w:val="002E7151"/>
    <w:rsid w:val="002E7233"/>
    <w:rsid w:val="002E76F6"/>
    <w:rsid w:val="002E78E7"/>
    <w:rsid w:val="002E7BC6"/>
    <w:rsid w:val="002E7C24"/>
    <w:rsid w:val="002E7E5B"/>
    <w:rsid w:val="002F000A"/>
    <w:rsid w:val="002F0087"/>
    <w:rsid w:val="002F0263"/>
    <w:rsid w:val="002F0475"/>
    <w:rsid w:val="002F0604"/>
    <w:rsid w:val="002F067F"/>
    <w:rsid w:val="002F077C"/>
    <w:rsid w:val="002F0A0C"/>
    <w:rsid w:val="002F0BC4"/>
    <w:rsid w:val="002F0EF2"/>
    <w:rsid w:val="002F0FBF"/>
    <w:rsid w:val="002F128D"/>
    <w:rsid w:val="002F1708"/>
    <w:rsid w:val="002F1E70"/>
    <w:rsid w:val="002F2043"/>
    <w:rsid w:val="002F2248"/>
    <w:rsid w:val="002F2452"/>
    <w:rsid w:val="002F2464"/>
    <w:rsid w:val="002F25ED"/>
    <w:rsid w:val="002F260F"/>
    <w:rsid w:val="002F295D"/>
    <w:rsid w:val="002F29BC"/>
    <w:rsid w:val="002F29CE"/>
    <w:rsid w:val="002F2A42"/>
    <w:rsid w:val="002F2F0D"/>
    <w:rsid w:val="002F3343"/>
    <w:rsid w:val="002F36E2"/>
    <w:rsid w:val="002F36ED"/>
    <w:rsid w:val="002F370F"/>
    <w:rsid w:val="002F3771"/>
    <w:rsid w:val="002F3AEC"/>
    <w:rsid w:val="002F3B8A"/>
    <w:rsid w:val="002F3BA3"/>
    <w:rsid w:val="002F3E0F"/>
    <w:rsid w:val="002F3FE5"/>
    <w:rsid w:val="002F4064"/>
    <w:rsid w:val="002F408B"/>
    <w:rsid w:val="002F409B"/>
    <w:rsid w:val="002F4646"/>
    <w:rsid w:val="002F46C1"/>
    <w:rsid w:val="002F4C32"/>
    <w:rsid w:val="002F4E63"/>
    <w:rsid w:val="002F4FEB"/>
    <w:rsid w:val="002F4FED"/>
    <w:rsid w:val="002F50BF"/>
    <w:rsid w:val="002F52C9"/>
    <w:rsid w:val="002F563D"/>
    <w:rsid w:val="002F58CD"/>
    <w:rsid w:val="002F5B28"/>
    <w:rsid w:val="002F5DBE"/>
    <w:rsid w:val="002F60BE"/>
    <w:rsid w:val="002F62E0"/>
    <w:rsid w:val="002F63C2"/>
    <w:rsid w:val="002F658A"/>
    <w:rsid w:val="002F6738"/>
    <w:rsid w:val="002F6CDF"/>
    <w:rsid w:val="002F6E0A"/>
    <w:rsid w:val="002F6E54"/>
    <w:rsid w:val="002F727B"/>
    <w:rsid w:val="002F72D2"/>
    <w:rsid w:val="002F7353"/>
    <w:rsid w:val="002F772D"/>
    <w:rsid w:val="002F79DB"/>
    <w:rsid w:val="0030017E"/>
    <w:rsid w:val="00300984"/>
    <w:rsid w:val="00300A59"/>
    <w:rsid w:val="00300AE8"/>
    <w:rsid w:val="00300B2D"/>
    <w:rsid w:val="00300B75"/>
    <w:rsid w:val="00300C96"/>
    <w:rsid w:val="00300CA0"/>
    <w:rsid w:val="00300CE9"/>
    <w:rsid w:val="00300EA3"/>
    <w:rsid w:val="003010CE"/>
    <w:rsid w:val="003013A4"/>
    <w:rsid w:val="0030145D"/>
    <w:rsid w:val="003018BD"/>
    <w:rsid w:val="00301952"/>
    <w:rsid w:val="0030209E"/>
    <w:rsid w:val="00302164"/>
    <w:rsid w:val="00302297"/>
    <w:rsid w:val="00302618"/>
    <w:rsid w:val="003026DF"/>
    <w:rsid w:val="00302795"/>
    <w:rsid w:val="003028E3"/>
    <w:rsid w:val="00302ACA"/>
    <w:rsid w:val="00302AE3"/>
    <w:rsid w:val="00302B11"/>
    <w:rsid w:val="00303645"/>
    <w:rsid w:val="0030378A"/>
    <w:rsid w:val="0030398B"/>
    <w:rsid w:val="003039BD"/>
    <w:rsid w:val="00303B30"/>
    <w:rsid w:val="00303BCB"/>
    <w:rsid w:val="00303C3A"/>
    <w:rsid w:val="00303C5B"/>
    <w:rsid w:val="00303C60"/>
    <w:rsid w:val="00303CD7"/>
    <w:rsid w:val="00303D5F"/>
    <w:rsid w:val="00304093"/>
    <w:rsid w:val="0030434A"/>
    <w:rsid w:val="003043EE"/>
    <w:rsid w:val="00304410"/>
    <w:rsid w:val="0030478B"/>
    <w:rsid w:val="0030481A"/>
    <w:rsid w:val="003048BF"/>
    <w:rsid w:val="00304926"/>
    <w:rsid w:val="00304F2C"/>
    <w:rsid w:val="0030547D"/>
    <w:rsid w:val="00305616"/>
    <w:rsid w:val="00305A2B"/>
    <w:rsid w:val="00305D22"/>
    <w:rsid w:val="00305D6B"/>
    <w:rsid w:val="00305F78"/>
    <w:rsid w:val="00306092"/>
    <w:rsid w:val="003062B9"/>
    <w:rsid w:val="00306555"/>
    <w:rsid w:val="0030658C"/>
    <w:rsid w:val="00306668"/>
    <w:rsid w:val="003066E2"/>
    <w:rsid w:val="003067B3"/>
    <w:rsid w:val="003067B5"/>
    <w:rsid w:val="003069E8"/>
    <w:rsid w:val="00306ACB"/>
    <w:rsid w:val="00306C0F"/>
    <w:rsid w:val="003071E7"/>
    <w:rsid w:val="003071F7"/>
    <w:rsid w:val="0030727C"/>
    <w:rsid w:val="003073EC"/>
    <w:rsid w:val="0030741B"/>
    <w:rsid w:val="0030741C"/>
    <w:rsid w:val="00307427"/>
    <w:rsid w:val="003075CE"/>
    <w:rsid w:val="003076A4"/>
    <w:rsid w:val="003076C8"/>
    <w:rsid w:val="00307F0A"/>
    <w:rsid w:val="003101DF"/>
    <w:rsid w:val="00310882"/>
    <w:rsid w:val="00310BB7"/>
    <w:rsid w:val="00310C1F"/>
    <w:rsid w:val="00310E57"/>
    <w:rsid w:val="003114E8"/>
    <w:rsid w:val="003119AB"/>
    <w:rsid w:val="003119DC"/>
    <w:rsid w:val="00311A9D"/>
    <w:rsid w:val="00311AA8"/>
    <w:rsid w:val="00311D1E"/>
    <w:rsid w:val="00311F34"/>
    <w:rsid w:val="00311F4E"/>
    <w:rsid w:val="0031214A"/>
    <w:rsid w:val="003121C4"/>
    <w:rsid w:val="00312290"/>
    <w:rsid w:val="00312339"/>
    <w:rsid w:val="00312346"/>
    <w:rsid w:val="003123EE"/>
    <w:rsid w:val="00312486"/>
    <w:rsid w:val="0031285C"/>
    <w:rsid w:val="003128B4"/>
    <w:rsid w:val="00312B34"/>
    <w:rsid w:val="003137F3"/>
    <w:rsid w:val="00313F73"/>
    <w:rsid w:val="00313FBF"/>
    <w:rsid w:val="00313FE2"/>
    <w:rsid w:val="0031405D"/>
    <w:rsid w:val="00314200"/>
    <w:rsid w:val="003146A8"/>
    <w:rsid w:val="003147A4"/>
    <w:rsid w:val="00314A16"/>
    <w:rsid w:val="00314A99"/>
    <w:rsid w:val="00314B3F"/>
    <w:rsid w:val="00315118"/>
    <w:rsid w:val="0031563A"/>
    <w:rsid w:val="003156A6"/>
    <w:rsid w:val="00315865"/>
    <w:rsid w:val="00315875"/>
    <w:rsid w:val="00315945"/>
    <w:rsid w:val="00315997"/>
    <w:rsid w:val="00315A3B"/>
    <w:rsid w:val="00315A51"/>
    <w:rsid w:val="00315E38"/>
    <w:rsid w:val="00316129"/>
    <w:rsid w:val="003168EF"/>
    <w:rsid w:val="00316ABF"/>
    <w:rsid w:val="00316B2E"/>
    <w:rsid w:val="00316B97"/>
    <w:rsid w:val="00316C18"/>
    <w:rsid w:val="00316EE7"/>
    <w:rsid w:val="0031724D"/>
    <w:rsid w:val="003174E4"/>
    <w:rsid w:val="0031780E"/>
    <w:rsid w:val="00317B0D"/>
    <w:rsid w:val="00317B39"/>
    <w:rsid w:val="00317C61"/>
    <w:rsid w:val="00317FC7"/>
    <w:rsid w:val="003201AD"/>
    <w:rsid w:val="003201D5"/>
    <w:rsid w:val="003202DF"/>
    <w:rsid w:val="00320585"/>
    <w:rsid w:val="003205FB"/>
    <w:rsid w:val="0032080F"/>
    <w:rsid w:val="00320822"/>
    <w:rsid w:val="00320BBD"/>
    <w:rsid w:val="00320F6B"/>
    <w:rsid w:val="003210CE"/>
    <w:rsid w:val="0032154A"/>
    <w:rsid w:val="0032154D"/>
    <w:rsid w:val="00321784"/>
    <w:rsid w:val="00321806"/>
    <w:rsid w:val="003219B3"/>
    <w:rsid w:val="00321B5F"/>
    <w:rsid w:val="00321C27"/>
    <w:rsid w:val="00321CDC"/>
    <w:rsid w:val="00321E57"/>
    <w:rsid w:val="00321FB5"/>
    <w:rsid w:val="00322106"/>
    <w:rsid w:val="00322184"/>
    <w:rsid w:val="00322351"/>
    <w:rsid w:val="0032270E"/>
    <w:rsid w:val="00322E7E"/>
    <w:rsid w:val="00322EBF"/>
    <w:rsid w:val="003230AD"/>
    <w:rsid w:val="0032314A"/>
    <w:rsid w:val="00323282"/>
    <w:rsid w:val="003234B5"/>
    <w:rsid w:val="003234E3"/>
    <w:rsid w:val="0032354C"/>
    <w:rsid w:val="0032356F"/>
    <w:rsid w:val="0032407C"/>
    <w:rsid w:val="00324550"/>
    <w:rsid w:val="00324846"/>
    <w:rsid w:val="00324C80"/>
    <w:rsid w:val="00324E00"/>
    <w:rsid w:val="00324FDC"/>
    <w:rsid w:val="003253F8"/>
    <w:rsid w:val="003257B1"/>
    <w:rsid w:val="00325803"/>
    <w:rsid w:val="00325813"/>
    <w:rsid w:val="003259F3"/>
    <w:rsid w:val="00325A96"/>
    <w:rsid w:val="00325E51"/>
    <w:rsid w:val="003260E7"/>
    <w:rsid w:val="0032624F"/>
    <w:rsid w:val="00326272"/>
    <w:rsid w:val="00326393"/>
    <w:rsid w:val="00326869"/>
    <w:rsid w:val="00326B2F"/>
    <w:rsid w:val="00326B9F"/>
    <w:rsid w:val="00326ED2"/>
    <w:rsid w:val="003271A7"/>
    <w:rsid w:val="0032767F"/>
    <w:rsid w:val="003277C0"/>
    <w:rsid w:val="003278EF"/>
    <w:rsid w:val="00327ED4"/>
    <w:rsid w:val="00330021"/>
    <w:rsid w:val="00330080"/>
    <w:rsid w:val="00330220"/>
    <w:rsid w:val="00330501"/>
    <w:rsid w:val="003306B2"/>
    <w:rsid w:val="003307E3"/>
    <w:rsid w:val="00330A8D"/>
    <w:rsid w:val="00330B6D"/>
    <w:rsid w:val="00330BFD"/>
    <w:rsid w:val="00330DD1"/>
    <w:rsid w:val="00330E5D"/>
    <w:rsid w:val="00330F7D"/>
    <w:rsid w:val="0033108D"/>
    <w:rsid w:val="003311E1"/>
    <w:rsid w:val="0033126D"/>
    <w:rsid w:val="0033140D"/>
    <w:rsid w:val="00331453"/>
    <w:rsid w:val="003315D4"/>
    <w:rsid w:val="00331856"/>
    <w:rsid w:val="00331B0B"/>
    <w:rsid w:val="00331C7B"/>
    <w:rsid w:val="0033214B"/>
    <w:rsid w:val="003322FC"/>
    <w:rsid w:val="0033267E"/>
    <w:rsid w:val="003326F7"/>
    <w:rsid w:val="0033284A"/>
    <w:rsid w:val="003328DD"/>
    <w:rsid w:val="00332BA3"/>
    <w:rsid w:val="00332C20"/>
    <w:rsid w:val="00332D87"/>
    <w:rsid w:val="00332F3B"/>
    <w:rsid w:val="00333161"/>
    <w:rsid w:val="0033344A"/>
    <w:rsid w:val="00333501"/>
    <w:rsid w:val="00333A88"/>
    <w:rsid w:val="00333B6A"/>
    <w:rsid w:val="00333ED8"/>
    <w:rsid w:val="00333FC5"/>
    <w:rsid w:val="00334184"/>
    <w:rsid w:val="003341EB"/>
    <w:rsid w:val="0033423D"/>
    <w:rsid w:val="00334675"/>
    <w:rsid w:val="00334918"/>
    <w:rsid w:val="00334E56"/>
    <w:rsid w:val="003352F3"/>
    <w:rsid w:val="003357D7"/>
    <w:rsid w:val="003357FA"/>
    <w:rsid w:val="00335843"/>
    <w:rsid w:val="00335873"/>
    <w:rsid w:val="00335A9D"/>
    <w:rsid w:val="00335ABC"/>
    <w:rsid w:val="00335D63"/>
    <w:rsid w:val="00335E79"/>
    <w:rsid w:val="00336207"/>
    <w:rsid w:val="00336307"/>
    <w:rsid w:val="0033675B"/>
    <w:rsid w:val="003372E7"/>
    <w:rsid w:val="003376FD"/>
    <w:rsid w:val="00337716"/>
    <w:rsid w:val="003378D8"/>
    <w:rsid w:val="00337F45"/>
    <w:rsid w:val="00337F56"/>
    <w:rsid w:val="00340177"/>
    <w:rsid w:val="00340296"/>
    <w:rsid w:val="00340643"/>
    <w:rsid w:val="00340CCA"/>
    <w:rsid w:val="00340FBE"/>
    <w:rsid w:val="00340FC9"/>
    <w:rsid w:val="003410C8"/>
    <w:rsid w:val="003410E0"/>
    <w:rsid w:val="003411D1"/>
    <w:rsid w:val="003413EE"/>
    <w:rsid w:val="003414E7"/>
    <w:rsid w:val="00341759"/>
    <w:rsid w:val="003417AE"/>
    <w:rsid w:val="00341834"/>
    <w:rsid w:val="00341AFB"/>
    <w:rsid w:val="00341BAA"/>
    <w:rsid w:val="003420BD"/>
    <w:rsid w:val="003420DC"/>
    <w:rsid w:val="003421DD"/>
    <w:rsid w:val="003422B7"/>
    <w:rsid w:val="00342528"/>
    <w:rsid w:val="003426D4"/>
    <w:rsid w:val="003426DE"/>
    <w:rsid w:val="0034272E"/>
    <w:rsid w:val="00342F51"/>
    <w:rsid w:val="0034333B"/>
    <w:rsid w:val="0034353C"/>
    <w:rsid w:val="003438C7"/>
    <w:rsid w:val="0034391E"/>
    <w:rsid w:val="00343952"/>
    <w:rsid w:val="00343B80"/>
    <w:rsid w:val="00343E22"/>
    <w:rsid w:val="00343FA3"/>
    <w:rsid w:val="00344497"/>
    <w:rsid w:val="0034452C"/>
    <w:rsid w:val="0034470F"/>
    <w:rsid w:val="00344903"/>
    <w:rsid w:val="00344962"/>
    <w:rsid w:val="00344966"/>
    <w:rsid w:val="00344A78"/>
    <w:rsid w:val="00344DF2"/>
    <w:rsid w:val="00344F02"/>
    <w:rsid w:val="00345305"/>
    <w:rsid w:val="003455C4"/>
    <w:rsid w:val="003456FA"/>
    <w:rsid w:val="003459A3"/>
    <w:rsid w:val="00345BC3"/>
    <w:rsid w:val="00345CAD"/>
    <w:rsid w:val="00345DE1"/>
    <w:rsid w:val="00345EDA"/>
    <w:rsid w:val="003462CE"/>
    <w:rsid w:val="003463B0"/>
    <w:rsid w:val="00346626"/>
    <w:rsid w:val="003466FF"/>
    <w:rsid w:val="00346779"/>
    <w:rsid w:val="00346A60"/>
    <w:rsid w:val="00346C7A"/>
    <w:rsid w:val="00346F26"/>
    <w:rsid w:val="00347170"/>
    <w:rsid w:val="0034730A"/>
    <w:rsid w:val="003474E0"/>
    <w:rsid w:val="0034763C"/>
    <w:rsid w:val="0034784D"/>
    <w:rsid w:val="003478E2"/>
    <w:rsid w:val="00347AF0"/>
    <w:rsid w:val="00347C05"/>
    <w:rsid w:val="00347E06"/>
    <w:rsid w:val="0035027A"/>
    <w:rsid w:val="0035046A"/>
    <w:rsid w:val="00350581"/>
    <w:rsid w:val="003506B5"/>
    <w:rsid w:val="003506E3"/>
    <w:rsid w:val="003509D0"/>
    <w:rsid w:val="00350C74"/>
    <w:rsid w:val="00350E05"/>
    <w:rsid w:val="00350EE4"/>
    <w:rsid w:val="00351190"/>
    <w:rsid w:val="0035122E"/>
    <w:rsid w:val="00351453"/>
    <w:rsid w:val="00351692"/>
    <w:rsid w:val="003516AB"/>
    <w:rsid w:val="003516F1"/>
    <w:rsid w:val="003518A6"/>
    <w:rsid w:val="003518CF"/>
    <w:rsid w:val="00351B5E"/>
    <w:rsid w:val="00352635"/>
    <w:rsid w:val="003530DB"/>
    <w:rsid w:val="00353348"/>
    <w:rsid w:val="003538B0"/>
    <w:rsid w:val="00353982"/>
    <w:rsid w:val="00353A54"/>
    <w:rsid w:val="00353A99"/>
    <w:rsid w:val="00353B87"/>
    <w:rsid w:val="00353E68"/>
    <w:rsid w:val="003544B3"/>
    <w:rsid w:val="00354565"/>
    <w:rsid w:val="00354629"/>
    <w:rsid w:val="00354681"/>
    <w:rsid w:val="0035481E"/>
    <w:rsid w:val="003548DA"/>
    <w:rsid w:val="00354988"/>
    <w:rsid w:val="00354F11"/>
    <w:rsid w:val="0035500E"/>
    <w:rsid w:val="00355718"/>
    <w:rsid w:val="00355DCD"/>
    <w:rsid w:val="00355DDA"/>
    <w:rsid w:val="00355E61"/>
    <w:rsid w:val="00356148"/>
    <w:rsid w:val="0035637F"/>
    <w:rsid w:val="0035642C"/>
    <w:rsid w:val="00356560"/>
    <w:rsid w:val="00356BE2"/>
    <w:rsid w:val="00356C4F"/>
    <w:rsid w:val="00356DBC"/>
    <w:rsid w:val="00356E26"/>
    <w:rsid w:val="00356FEA"/>
    <w:rsid w:val="00357172"/>
    <w:rsid w:val="0035726D"/>
    <w:rsid w:val="003572BA"/>
    <w:rsid w:val="003574B2"/>
    <w:rsid w:val="0035765D"/>
    <w:rsid w:val="0035769F"/>
    <w:rsid w:val="00357A15"/>
    <w:rsid w:val="00357F7B"/>
    <w:rsid w:val="003600B4"/>
    <w:rsid w:val="00360536"/>
    <w:rsid w:val="00360812"/>
    <w:rsid w:val="00360ABC"/>
    <w:rsid w:val="00360B44"/>
    <w:rsid w:val="00360DE7"/>
    <w:rsid w:val="00360E41"/>
    <w:rsid w:val="0036121C"/>
    <w:rsid w:val="00361262"/>
    <w:rsid w:val="003615EC"/>
    <w:rsid w:val="00361617"/>
    <w:rsid w:val="003619B2"/>
    <w:rsid w:val="003619E9"/>
    <w:rsid w:val="00361CC8"/>
    <w:rsid w:val="00361F7D"/>
    <w:rsid w:val="003623A2"/>
    <w:rsid w:val="0036246E"/>
    <w:rsid w:val="0036264B"/>
    <w:rsid w:val="00362B68"/>
    <w:rsid w:val="00362DD6"/>
    <w:rsid w:val="00363113"/>
    <w:rsid w:val="0036362E"/>
    <w:rsid w:val="00363A6E"/>
    <w:rsid w:val="00363E09"/>
    <w:rsid w:val="00364045"/>
    <w:rsid w:val="00364138"/>
    <w:rsid w:val="0036455D"/>
    <w:rsid w:val="00364585"/>
    <w:rsid w:val="00364761"/>
    <w:rsid w:val="00364C0A"/>
    <w:rsid w:val="00364CB1"/>
    <w:rsid w:val="00364FF9"/>
    <w:rsid w:val="0036526A"/>
    <w:rsid w:val="00365287"/>
    <w:rsid w:val="0036530C"/>
    <w:rsid w:val="00365364"/>
    <w:rsid w:val="003654F0"/>
    <w:rsid w:val="00365633"/>
    <w:rsid w:val="00365741"/>
    <w:rsid w:val="0036581C"/>
    <w:rsid w:val="003659B5"/>
    <w:rsid w:val="00365D5C"/>
    <w:rsid w:val="00365D96"/>
    <w:rsid w:val="00365E3A"/>
    <w:rsid w:val="0036614E"/>
    <w:rsid w:val="003662A1"/>
    <w:rsid w:val="00366378"/>
    <w:rsid w:val="003663AF"/>
    <w:rsid w:val="00366478"/>
    <w:rsid w:val="00366563"/>
    <w:rsid w:val="0036659E"/>
    <w:rsid w:val="00366B92"/>
    <w:rsid w:val="00366C2A"/>
    <w:rsid w:val="00366D07"/>
    <w:rsid w:val="00366F7F"/>
    <w:rsid w:val="003670FF"/>
    <w:rsid w:val="00367282"/>
    <w:rsid w:val="003672CF"/>
    <w:rsid w:val="003676D8"/>
    <w:rsid w:val="00367AE3"/>
    <w:rsid w:val="00367FEB"/>
    <w:rsid w:val="00370004"/>
    <w:rsid w:val="00370276"/>
    <w:rsid w:val="00370314"/>
    <w:rsid w:val="00370339"/>
    <w:rsid w:val="003703C3"/>
    <w:rsid w:val="00370758"/>
    <w:rsid w:val="0037078C"/>
    <w:rsid w:val="003707EE"/>
    <w:rsid w:val="003707FF"/>
    <w:rsid w:val="00370931"/>
    <w:rsid w:val="00370C79"/>
    <w:rsid w:val="00370E57"/>
    <w:rsid w:val="00371A03"/>
    <w:rsid w:val="00371A86"/>
    <w:rsid w:val="00371E99"/>
    <w:rsid w:val="00371F1D"/>
    <w:rsid w:val="0037203C"/>
    <w:rsid w:val="0037213E"/>
    <w:rsid w:val="0037214B"/>
    <w:rsid w:val="0037221F"/>
    <w:rsid w:val="00372293"/>
    <w:rsid w:val="0037235F"/>
    <w:rsid w:val="0037240D"/>
    <w:rsid w:val="003727CB"/>
    <w:rsid w:val="00372960"/>
    <w:rsid w:val="00372967"/>
    <w:rsid w:val="00372BF7"/>
    <w:rsid w:val="00372C69"/>
    <w:rsid w:val="00372FA5"/>
    <w:rsid w:val="00372FB0"/>
    <w:rsid w:val="00373472"/>
    <w:rsid w:val="0037349C"/>
    <w:rsid w:val="0037351E"/>
    <w:rsid w:val="003735F7"/>
    <w:rsid w:val="003739A4"/>
    <w:rsid w:val="00373A8B"/>
    <w:rsid w:val="00373AD6"/>
    <w:rsid w:val="00373C24"/>
    <w:rsid w:val="003740AB"/>
    <w:rsid w:val="003743D5"/>
    <w:rsid w:val="00374599"/>
    <w:rsid w:val="00374AEB"/>
    <w:rsid w:val="00374BFF"/>
    <w:rsid w:val="00374DFD"/>
    <w:rsid w:val="0037502A"/>
    <w:rsid w:val="00375302"/>
    <w:rsid w:val="003758A4"/>
    <w:rsid w:val="00375B68"/>
    <w:rsid w:val="00375DAE"/>
    <w:rsid w:val="00375F0B"/>
    <w:rsid w:val="00375F60"/>
    <w:rsid w:val="003760FE"/>
    <w:rsid w:val="0037647B"/>
    <w:rsid w:val="00376494"/>
    <w:rsid w:val="0037660B"/>
    <w:rsid w:val="003767E5"/>
    <w:rsid w:val="00376850"/>
    <w:rsid w:val="003768CD"/>
    <w:rsid w:val="00376944"/>
    <w:rsid w:val="003769E0"/>
    <w:rsid w:val="00376A80"/>
    <w:rsid w:val="00377536"/>
    <w:rsid w:val="00377965"/>
    <w:rsid w:val="00377A51"/>
    <w:rsid w:val="00377E3B"/>
    <w:rsid w:val="00377EE4"/>
    <w:rsid w:val="00377F4D"/>
    <w:rsid w:val="003801D1"/>
    <w:rsid w:val="003801DA"/>
    <w:rsid w:val="003802A7"/>
    <w:rsid w:val="00380417"/>
    <w:rsid w:val="00380675"/>
    <w:rsid w:val="00380818"/>
    <w:rsid w:val="00380BAE"/>
    <w:rsid w:val="00380D07"/>
    <w:rsid w:val="00380F46"/>
    <w:rsid w:val="003810E5"/>
    <w:rsid w:val="0038182F"/>
    <w:rsid w:val="00381921"/>
    <w:rsid w:val="00381BD6"/>
    <w:rsid w:val="00381D07"/>
    <w:rsid w:val="00381D09"/>
    <w:rsid w:val="003821FC"/>
    <w:rsid w:val="00382642"/>
    <w:rsid w:val="003827A7"/>
    <w:rsid w:val="00382801"/>
    <w:rsid w:val="00382872"/>
    <w:rsid w:val="00382942"/>
    <w:rsid w:val="003829F6"/>
    <w:rsid w:val="00382A33"/>
    <w:rsid w:val="00382A38"/>
    <w:rsid w:val="00382A9D"/>
    <w:rsid w:val="00382D51"/>
    <w:rsid w:val="0038313B"/>
    <w:rsid w:val="00383877"/>
    <w:rsid w:val="00383A4E"/>
    <w:rsid w:val="00383B4F"/>
    <w:rsid w:val="00383BC5"/>
    <w:rsid w:val="00383C13"/>
    <w:rsid w:val="0038407E"/>
    <w:rsid w:val="00384115"/>
    <w:rsid w:val="00384248"/>
    <w:rsid w:val="003846CE"/>
    <w:rsid w:val="00384CD9"/>
    <w:rsid w:val="00384FAA"/>
    <w:rsid w:val="00385100"/>
    <w:rsid w:val="0038524C"/>
    <w:rsid w:val="003854AA"/>
    <w:rsid w:val="003856DD"/>
    <w:rsid w:val="00385824"/>
    <w:rsid w:val="00385868"/>
    <w:rsid w:val="00385A3C"/>
    <w:rsid w:val="00385B6A"/>
    <w:rsid w:val="00385FC5"/>
    <w:rsid w:val="003860E9"/>
    <w:rsid w:val="003863AC"/>
    <w:rsid w:val="00386AF5"/>
    <w:rsid w:val="00386B67"/>
    <w:rsid w:val="00386EDA"/>
    <w:rsid w:val="00387343"/>
    <w:rsid w:val="003873D7"/>
    <w:rsid w:val="0038771E"/>
    <w:rsid w:val="00387A37"/>
    <w:rsid w:val="00387AF4"/>
    <w:rsid w:val="00387B6A"/>
    <w:rsid w:val="00387C07"/>
    <w:rsid w:val="00387D97"/>
    <w:rsid w:val="0039011B"/>
    <w:rsid w:val="0039049A"/>
    <w:rsid w:val="00390ABE"/>
    <w:rsid w:val="003910DA"/>
    <w:rsid w:val="003911B1"/>
    <w:rsid w:val="00391214"/>
    <w:rsid w:val="003913C1"/>
    <w:rsid w:val="00391419"/>
    <w:rsid w:val="003914FE"/>
    <w:rsid w:val="00391564"/>
    <w:rsid w:val="00391603"/>
    <w:rsid w:val="00391A26"/>
    <w:rsid w:val="0039216B"/>
    <w:rsid w:val="00392561"/>
    <w:rsid w:val="00392B40"/>
    <w:rsid w:val="00392B93"/>
    <w:rsid w:val="00392DAA"/>
    <w:rsid w:val="00392F5C"/>
    <w:rsid w:val="00392FF7"/>
    <w:rsid w:val="003933F2"/>
    <w:rsid w:val="0039369F"/>
    <w:rsid w:val="00393941"/>
    <w:rsid w:val="00393C7B"/>
    <w:rsid w:val="0039411A"/>
    <w:rsid w:val="003941A2"/>
    <w:rsid w:val="003941B9"/>
    <w:rsid w:val="003944A9"/>
    <w:rsid w:val="00394A4C"/>
    <w:rsid w:val="00394BE8"/>
    <w:rsid w:val="00394E6B"/>
    <w:rsid w:val="00394F7D"/>
    <w:rsid w:val="0039540A"/>
    <w:rsid w:val="0039567C"/>
    <w:rsid w:val="00395745"/>
    <w:rsid w:val="003959AD"/>
    <w:rsid w:val="00395A09"/>
    <w:rsid w:val="00395B19"/>
    <w:rsid w:val="00395CB0"/>
    <w:rsid w:val="00395CC7"/>
    <w:rsid w:val="00395F82"/>
    <w:rsid w:val="003961AA"/>
    <w:rsid w:val="0039640A"/>
    <w:rsid w:val="00396574"/>
    <w:rsid w:val="00396F30"/>
    <w:rsid w:val="0039702A"/>
    <w:rsid w:val="0039705B"/>
    <w:rsid w:val="003971EA"/>
    <w:rsid w:val="00397218"/>
    <w:rsid w:val="003974ED"/>
    <w:rsid w:val="0039770B"/>
    <w:rsid w:val="00397AB0"/>
    <w:rsid w:val="00397F61"/>
    <w:rsid w:val="003A0143"/>
    <w:rsid w:val="003A0431"/>
    <w:rsid w:val="003A057B"/>
    <w:rsid w:val="003A0689"/>
    <w:rsid w:val="003A0759"/>
    <w:rsid w:val="003A0899"/>
    <w:rsid w:val="003A0964"/>
    <w:rsid w:val="003A0BAA"/>
    <w:rsid w:val="003A10D0"/>
    <w:rsid w:val="003A11B1"/>
    <w:rsid w:val="003A120E"/>
    <w:rsid w:val="003A12F8"/>
    <w:rsid w:val="003A1694"/>
    <w:rsid w:val="003A1731"/>
    <w:rsid w:val="003A1816"/>
    <w:rsid w:val="003A1896"/>
    <w:rsid w:val="003A1A2B"/>
    <w:rsid w:val="003A1AA8"/>
    <w:rsid w:val="003A205B"/>
    <w:rsid w:val="003A2314"/>
    <w:rsid w:val="003A2EEA"/>
    <w:rsid w:val="003A322A"/>
    <w:rsid w:val="003A365C"/>
    <w:rsid w:val="003A3803"/>
    <w:rsid w:val="003A38E5"/>
    <w:rsid w:val="003A395C"/>
    <w:rsid w:val="003A3BB8"/>
    <w:rsid w:val="003A3D36"/>
    <w:rsid w:val="003A3F75"/>
    <w:rsid w:val="003A406E"/>
    <w:rsid w:val="003A43BB"/>
    <w:rsid w:val="003A4673"/>
    <w:rsid w:val="003A4BE9"/>
    <w:rsid w:val="003A4C3C"/>
    <w:rsid w:val="003A4E2B"/>
    <w:rsid w:val="003A57C2"/>
    <w:rsid w:val="003A5825"/>
    <w:rsid w:val="003A5C21"/>
    <w:rsid w:val="003A60F9"/>
    <w:rsid w:val="003A61DF"/>
    <w:rsid w:val="003A6347"/>
    <w:rsid w:val="003A6459"/>
    <w:rsid w:val="003A6567"/>
    <w:rsid w:val="003A66E4"/>
    <w:rsid w:val="003A6A9B"/>
    <w:rsid w:val="003A6BCA"/>
    <w:rsid w:val="003A6CFD"/>
    <w:rsid w:val="003A6DEF"/>
    <w:rsid w:val="003A6E12"/>
    <w:rsid w:val="003A6FC1"/>
    <w:rsid w:val="003A732A"/>
    <w:rsid w:val="003A7382"/>
    <w:rsid w:val="003A769D"/>
    <w:rsid w:val="003A7922"/>
    <w:rsid w:val="003A7CCE"/>
    <w:rsid w:val="003A7ED7"/>
    <w:rsid w:val="003A7F73"/>
    <w:rsid w:val="003B09B2"/>
    <w:rsid w:val="003B0B1F"/>
    <w:rsid w:val="003B0BC6"/>
    <w:rsid w:val="003B0D22"/>
    <w:rsid w:val="003B126B"/>
    <w:rsid w:val="003B1414"/>
    <w:rsid w:val="003B14B1"/>
    <w:rsid w:val="003B1A3C"/>
    <w:rsid w:val="003B1ACA"/>
    <w:rsid w:val="003B1F51"/>
    <w:rsid w:val="003B2043"/>
    <w:rsid w:val="003B21AD"/>
    <w:rsid w:val="003B21E6"/>
    <w:rsid w:val="003B2450"/>
    <w:rsid w:val="003B2570"/>
    <w:rsid w:val="003B27F6"/>
    <w:rsid w:val="003B2945"/>
    <w:rsid w:val="003B2B90"/>
    <w:rsid w:val="003B2B94"/>
    <w:rsid w:val="003B38C8"/>
    <w:rsid w:val="003B3982"/>
    <w:rsid w:val="003B3CD9"/>
    <w:rsid w:val="003B41AE"/>
    <w:rsid w:val="003B4381"/>
    <w:rsid w:val="003B4471"/>
    <w:rsid w:val="003B4838"/>
    <w:rsid w:val="003B50A9"/>
    <w:rsid w:val="003B512D"/>
    <w:rsid w:val="003B51DD"/>
    <w:rsid w:val="003B5898"/>
    <w:rsid w:val="003B5A43"/>
    <w:rsid w:val="003B5F70"/>
    <w:rsid w:val="003B60D5"/>
    <w:rsid w:val="003B6225"/>
    <w:rsid w:val="003B63B3"/>
    <w:rsid w:val="003B655A"/>
    <w:rsid w:val="003B65B1"/>
    <w:rsid w:val="003B6B49"/>
    <w:rsid w:val="003B6CEB"/>
    <w:rsid w:val="003B6DB8"/>
    <w:rsid w:val="003B703B"/>
    <w:rsid w:val="003B7CE8"/>
    <w:rsid w:val="003B7FD9"/>
    <w:rsid w:val="003C005F"/>
    <w:rsid w:val="003C01C4"/>
    <w:rsid w:val="003C023B"/>
    <w:rsid w:val="003C035A"/>
    <w:rsid w:val="003C0367"/>
    <w:rsid w:val="003C048E"/>
    <w:rsid w:val="003C04B2"/>
    <w:rsid w:val="003C0635"/>
    <w:rsid w:val="003C0739"/>
    <w:rsid w:val="003C07DC"/>
    <w:rsid w:val="003C092A"/>
    <w:rsid w:val="003C0B51"/>
    <w:rsid w:val="003C0C04"/>
    <w:rsid w:val="003C0FA5"/>
    <w:rsid w:val="003C1433"/>
    <w:rsid w:val="003C1593"/>
    <w:rsid w:val="003C175F"/>
    <w:rsid w:val="003C194C"/>
    <w:rsid w:val="003C1DC1"/>
    <w:rsid w:val="003C1FC9"/>
    <w:rsid w:val="003C20FC"/>
    <w:rsid w:val="003C22C0"/>
    <w:rsid w:val="003C2409"/>
    <w:rsid w:val="003C28A8"/>
    <w:rsid w:val="003C293C"/>
    <w:rsid w:val="003C2A8B"/>
    <w:rsid w:val="003C2D89"/>
    <w:rsid w:val="003C2DF3"/>
    <w:rsid w:val="003C302A"/>
    <w:rsid w:val="003C3077"/>
    <w:rsid w:val="003C3150"/>
    <w:rsid w:val="003C32B9"/>
    <w:rsid w:val="003C33FE"/>
    <w:rsid w:val="003C35A9"/>
    <w:rsid w:val="003C3EF3"/>
    <w:rsid w:val="003C3F7D"/>
    <w:rsid w:val="003C402D"/>
    <w:rsid w:val="003C410E"/>
    <w:rsid w:val="003C4323"/>
    <w:rsid w:val="003C43DC"/>
    <w:rsid w:val="003C4644"/>
    <w:rsid w:val="003C486C"/>
    <w:rsid w:val="003C4BBD"/>
    <w:rsid w:val="003C4D22"/>
    <w:rsid w:val="003C4DF6"/>
    <w:rsid w:val="003C4E26"/>
    <w:rsid w:val="003C53CD"/>
    <w:rsid w:val="003C541E"/>
    <w:rsid w:val="003C55B6"/>
    <w:rsid w:val="003C58B0"/>
    <w:rsid w:val="003C59F5"/>
    <w:rsid w:val="003C5BC7"/>
    <w:rsid w:val="003C65A9"/>
    <w:rsid w:val="003C66BD"/>
    <w:rsid w:val="003C6738"/>
    <w:rsid w:val="003C6783"/>
    <w:rsid w:val="003C6858"/>
    <w:rsid w:val="003C6886"/>
    <w:rsid w:val="003C6A79"/>
    <w:rsid w:val="003C6CC7"/>
    <w:rsid w:val="003C6E90"/>
    <w:rsid w:val="003C6F14"/>
    <w:rsid w:val="003C7063"/>
    <w:rsid w:val="003C7660"/>
    <w:rsid w:val="003C781F"/>
    <w:rsid w:val="003C7847"/>
    <w:rsid w:val="003C7AB9"/>
    <w:rsid w:val="003C7ECE"/>
    <w:rsid w:val="003D00C2"/>
    <w:rsid w:val="003D03EE"/>
    <w:rsid w:val="003D0897"/>
    <w:rsid w:val="003D08BB"/>
    <w:rsid w:val="003D0BCB"/>
    <w:rsid w:val="003D0C95"/>
    <w:rsid w:val="003D1112"/>
    <w:rsid w:val="003D11B5"/>
    <w:rsid w:val="003D12B7"/>
    <w:rsid w:val="003D1309"/>
    <w:rsid w:val="003D13A4"/>
    <w:rsid w:val="003D13A9"/>
    <w:rsid w:val="003D1838"/>
    <w:rsid w:val="003D1B7E"/>
    <w:rsid w:val="003D1BC9"/>
    <w:rsid w:val="003D1BFA"/>
    <w:rsid w:val="003D1F2C"/>
    <w:rsid w:val="003D23FE"/>
    <w:rsid w:val="003D2608"/>
    <w:rsid w:val="003D261A"/>
    <w:rsid w:val="003D26E0"/>
    <w:rsid w:val="003D28C8"/>
    <w:rsid w:val="003D28EB"/>
    <w:rsid w:val="003D2A8A"/>
    <w:rsid w:val="003D2B97"/>
    <w:rsid w:val="003D324B"/>
    <w:rsid w:val="003D33B0"/>
    <w:rsid w:val="003D347B"/>
    <w:rsid w:val="003D34D8"/>
    <w:rsid w:val="003D3511"/>
    <w:rsid w:val="003D35A8"/>
    <w:rsid w:val="003D367B"/>
    <w:rsid w:val="003D3A09"/>
    <w:rsid w:val="003D3B0D"/>
    <w:rsid w:val="003D4260"/>
    <w:rsid w:val="003D45A5"/>
    <w:rsid w:val="003D49D5"/>
    <w:rsid w:val="003D4BE7"/>
    <w:rsid w:val="003D4C2C"/>
    <w:rsid w:val="003D4D97"/>
    <w:rsid w:val="003D5098"/>
    <w:rsid w:val="003D517E"/>
    <w:rsid w:val="003D5394"/>
    <w:rsid w:val="003D54D9"/>
    <w:rsid w:val="003D5697"/>
    <w:rsid w:val="003D5A97"/>
    <w:rsid w:val="003D5AD7"/>
    <w:rsid w:val="003D5C77"/>
    <w:rsid w:val="003D5CD9"/>
    <w:rsid w:val="003D5D45"/>
    <w:rsid w:val="003D5D5A"/>
    <w:rsid w:val="003D5E52"/>
    <w:rsid w:val="003D618D"/>
    <w:rsid w:val="003D657D"/>
    <w:rsid w:val="003D6F36"/>
    <w:rsid w:val="003D6F46"/>
    <w:rsid w:val="003D71F4"/>
    <w:rsid w:val="003D73DE"/>
    <w:rsid w:val="003D7715"/>
    <w:rsid w:val="003D7887"/>
    <w:rsid w:val="003D7969"/>
    <w:rsid w:val="003D7A09"/>
    <w:rsid w:val="003D7A0F"/>
    <w:rsid w:val="003D7A35"/>
    <w:rsid w:val="003D7B37"/>
    <w:rsid w:val="003D7C78"/>
    <w:rsid w:val="003D7D38"/>
    <w:rsid w:val="003E00BF"/>
    <w:rsid w:val="003E02F1"/>
    <w:rsid w:val="003E02F4"/>
    <w:rsid w:val="003E03DF"/>
    <w:rsid w:val="003E073D"/>
    <w:rsid w:val="003E0B78"/>
    <w:rsid w:val="003E0C29"/>
    <w:rsid w:val="003E0CFA"/>
    <w:rsid w:val="003E0D6B"/>
    <w:rsid w:val="003E0E58"/>
    <w:rsid w:val="003E118A"/>
    <w:rsid w:val="003E13F2"/>
    <w:rsid w:val="003E16D6"/>
    <w:rsid w:val="003E1934"/>
    <w:rsid w:val="003E1A78"/>
    <w:rsid w:val="003E1BA1"/>
    <w:rsid w:val="003E1C9A"/>
    <w:rsid w:val="003E22E9"/>
    <w:rsid w:val="003E278A"/>
    <w:rsid w:val="003E28BB"/>
    <w:rsid w:val="003E2977"/>
    <w:rsid w:val="003E29E1"/>
    <w:rsid w:val="003E2CE2"/>
    <w:rsid w:val="003E2EE4"/>
    <w:rsid w:val="003E33FC"/>
    <w:rsid w:val="003E34D5"/>
    <w:rsid w:val="003E3C0B"/>
    <w:rsid w:val="003E3C47"/>
    <w:rsid w:val="003E4135"/>
    <w:rsid w:val="003E4340"/>
    <w:rsid w:val="003E4503"/>
    <w:rsid w:val="003E4529"/>
    <w:rsid w:val="003E4775"/>
    <w:rsid w:val="003E4A62"/>
    <w:rsid w:val="003E4A9F"/>
    <w:rsid w:val="003E4D54"/>
    <w:rsid w:val="003E4DFE"/>
    <w:rsid w:val="003E4E58"/>
    <w:rsid w:val="003E4FB5"/>
    <w:rsid w:val="003E50DC"/>
    <w:rsid w:val="003E5150"/>
    <w:rsid w:val="003E57BF"/>
    <w:rsid w:val="003E590D"/>
    <w:rsid w:val="003E5949"/>
    <w:rsid w:val="003E599C"/>
    <w:rsid w:val="003E59A0"/>
    <w:rsid w:val="003E5CA7"/>
    <w:rsid w:val="003E6391"/>
    <w:rsid w:val="003E66B8"/>
    <w:rsid w:val="003E6707"/>
    <w:rsid w:val="003E671C"/>
    <w:rsid w:val="003E67FB"/>
    <w:rsid w:val="003E6A1D"/>
    <w:rsid w:val="003E6B18"/>
    <w:rsid w:val="003E6C8B"/>
    <w:rsid w:val="003E6F9A"/>
    <w:rsid w:val="003E7032"/>
    <w:rsid w:val="003E71A5"/>
    <w:rsid w:val="003E7650"/>
    <w:rsid w:val="003E787D"/>
    <w:rsid w:val="003E79A1"/>
    <w:rsid w:val="003E7A27"/>
    <w:rsid w:val="003F02A3"/>
    <w:rsid w:val="003F074B"/>
    <w:rsid w:val="003F0775"/>
    <w:rsid w:val="003F08C9"/>
    <w:rsid w:val="003F08E8"/>
    <w:rsid w:val="003F0BA9"/>
    <w:rsid w:val="003F0CA1"/>
    <w:rsid w:val="003F0D16"/>
    <w:rsid w:val="003F0DF1"/>
    <w:rsid w:val="003F0EE6"/>
    <w:rsid w:val="003F12CA"/>
    <w:rsid w:val="003F14D5"/>
    <w:rsid w:val="003F174D"/>
    <w:rsid w:val="003F1D4D"/>
    <w:rsid w:val="003F1F0B"/>
    <w:rsid w:val="003F1FBE"/>
    <w:rsid w:val="003F202D"/>
    <w:rsid w:val="003F241E"/>
    <w:rsid w:val="003F2463"/>
    <w:rsid w:val="003F264C"/>
    <w:rsid w:val="003F2A46"/>
    <w:rsid w:val="003F2E8F"/>
    <w:rsid w:val="003F31DD"/>
    <w:rsid w:val="003F3290"/>
    <w:rsid w:val="003F380C"/>
    <w:rsid w:val="003F3872"/>
    <w:rsid w:val="003F3EDD"/>
    <w:rsid w:val="003F412F"/>
    <w:rsid w:val="003F417D"/>
    <w:rsid w:val="003F424F"/>
    <w:rsid w:val="003F439D"/>
    <w:rsid w:val="003F476F"/>
    <w:rsid w:val="003F497F"/>
    <w:rsid w:val="003F4984"/>
    <w:rsid w:val="003F49E9"/>
    <w:rsid w:val="003F4AF0"/>
    <w:rsid w:val="003F4BAF"/>
    <w:rsid w:val="003F5001"/>
    <w:rsid w:val="003F5BB8"/>
    <w:rsid w:val="003F5FAC"/>
    <w:rsid w:val="003F6078"/>
    <w:rsid w:val="003F6254"/>
    <w:rsid w:val="003F6459"/>
    <w:rsid w:val="003F6789"/>
    <w:rsid w:val="003F67EF"/>
    <w:rsid w:val="003F6DD5"/>
    <w:rsid w:val="003F6E5E"/>
    <w:rsid w:val="003F71ED"/>
    <w:rsid w:val="003F74EE"/>
    <w:rsid w:val="003F7549"/>
    <w:rsid w:val="003F772E"/>
    <w:rsid w:val="003F793B"/>
    <w:rsid w:val="003F7A88"/>
    <w:rsid w:val="003F7D41"/>
    <w:rsid w:val="00400040"/>
    <w:rsid w:val="00400057"/>
    <w:rsid w:val="0040009C"/>
    <w:rsid w:val="004002A8"/>
    <w:rsid w:val="004008EB"/>
    <w:rsid w:val="004009A6"/>
    <w:rsid w:val="00400BAA"/>
    <w:rsid w:val="00400BE6"/>
    <w:rsid w:val="00400D32"/>
    <w:rsid w:val="00400EAC"/>
    <w:rsid w:val="00400EC0"/>
    <w:rsid w:val="00401023"/>
    <w:rsid w:val="00401129"/>
    <w:rsid w:val="0040123F"/>
    <w:rsid w:val="004016E0"/>
    <w:rsid w:val="00401866"/>
    <w:rsid w:val="00401A2D"/>
    <w:rsid w:val="00401B11"/>
    <w:rsid w:val="00401B3B"/>
    <w:rsid w:val="00401BBA"/>
    <w:rsid w:val="00401FA5"/>
    <w:rsid w:val="004022DA"/>
    <w:rsid w:val="00402743"/>
    <w:rsid w:val="00402B2C"/>
    <w:rsid w:val="004031C8"/>
    <w:rsid w:val="004031E3"/>
    <w:rsid w:val="004032CE"/>
    <w:rsid w:val="0040341F"/>
    <w:rsid w:val="00403502"/>
    <w:rsid w:val="00403FC3"/>
    <w:rsid w:val="0040415B"/>
    <w:rsid w:val="00404245"/>
    <w:rsid w:val="0040465F"/>
    <w:rsid w:val="004047B0"/>
    <w:rsid w:val="004048A2"/>
    <w:rsid w:val="004048C3"/>
    <w:rsid w:val="004049E4"/>
    <w:rsid w:val="00404A2C"/>
    <w:rsid w:val="00404D51"/>
    <w:rsid w:val="00405085"/>
    <w:rsid w:val="00405175"/>
    <w:rsid w:val="0040556E"/>
    <w:rsid w:val="00405759"/>
    <w:rsid w:val="00405CE3"/>
    <w:rsid w:val="00405E85"/>
    <w:rsid w:val="0040632C"/>
    <w:rsid w:val="00406867"/>
    <w:rsid w:val="004069BE"/>
    <w:rsid w:val="004069E4"/>
    <w:rsid w:val="00406B3B"/>
    <w:rsid w:val="00406B70"/>
    <w:rsid w:val="00406DE8"/>
    <w:rsid w:val="00407124"/>
    <w:rsid w:val="0040713B"/>
    <w:rsid w:val="004073F3"/>
    <w:rsid w:val="00407431"/>
    <w:rsid w:val="004074B8"/>
    <w:rsid w:val="00407519"/>
    <w:rsid w:val="004078B4"/>
    <w:rsid w:val="00407A6A"/>
    <w:rsid w:val="00407BB3"/>
    <w:rsid w:val="00407DDB"/>
    <w:rsid w:val="004102E6"/>
    <w:rsid w:val="00410325"/>
    <w:rsid w:val="004104AA"/>
    <w:rsid w:val="00410882"/>
    <w:rsid w:val="0041091D"/>
    <w:rsid w:val="00410D7D"/>
    <w:rsid w:val="00410EEC"/>
    <w:rsid w:val="004117CF"/>
    <w:rsid w:val="00411A03"/>
    <w:rsid w:val="00411A64"/>
    <w:rsid w:val="00411A6A"/>
    <w:rsid w:val="00411CC2"/>
    <w:rsid w:val="00411D61"/>
    <w:rsid w:val="00412114"/>
    <w:rsid w:val="00412643"/>
    <w:rsid w:val="004127C0"/>
    <w:rsid w:val="00412916"/>
    <w:rsid w:val="00412979"/>
    <w:rsid w:val="00412D3D"/>
    <w:rsid w:val="00412E4A"/>
    <w:rsid w:val="00412EAF"/>
    <w:rsid w:val="00413046"/>
    <w:rsid w:val="004130EE"/>
    <w:rsid w:val="00413609"/>
    <w:rsid w:val="00413654"/>
    <w:rsid w:val="004138A1"/>
    <w:rsid w:val="004138D8"/>
    <w:rsid w:val="00413DC4"/>
    <w:rsid w:val="00414109"/>
    <w:rsid w:val="00414146"/>
    <w:rsid w:val="004142B3"/>
    <w:rsid w:val="00414488"/>
    <w:rsid w:val="00414586"/>
    <w:rsid w:val="0041460F"/>
    <w:rsid w:val="0041472A"/>
    <w:rsid w:val="004147A3"/>
    <w:rsid w:val="004148B2"/>
    <w:rsid w:val="00414A31"/>
    <w:rsid w:val="00414A6F"/>
    <w:rsid w:val="00414C80"/>
    <w:rsid w:val="00414E10"/>
    <w:rsid w:val="004150C2"/>
    <w:rsid w:val="004150DA"/>
    <w:rsid w:val="004151B5"/>
    <w:rsid w:val="004152B8"/>
    <w:rsid w:val="004155B3"/>
    <w:rsid w:val="004157B0"/>
    <w:rsid w:val="004157E9"/>
    <w:rsid w:val="00415B2A"/>
    <w:rsid w:val="00415C1E"/>
    <w:rsid w:val="00415D15"/>
    <w:rsid w:val="0041607E"/>
    <w:rsid w:val="0041616B"/>
    <w:rsid w:val="004161E9"/>
    <w:rsid w:val="0041642E"/>
    <w:rsid w:val="00416600"/>
    <w:rsid w:val="00416633"/>
    <w:rsid w:val="004166F4"/>
    <w:rsid w:val="004167D5"/>
    <w:rsid w:val="00416808"/>
    <w:rsid w:val="004168D4"/>
    <w:rsid w:val="0041691E"/>
    <w:rsid w:val="00416A01"/>
    <w:rsid w:val="00416AC2"/>
    <w:rsid w:val="00416CE2"/>
    <w:rsid w:val="00416D7A"/>
    <w:rsid w:val="00416F34"/>
    <w:rsid w:val="0041707C"/>
    <w:rsid w:val="0041709A"/>
    <w:rsid w:val="0041737D"/>
    <w:rsid w:val="004173B6"/>
    <w:rsid w:val="00417B45"/>
    <w:rsid w:val="00417CA3"/>
    <w:rsid w:val="00417DB5"/>
    <w:rsid w:val="00417FA3"/>
    <w:rsid w:val="00417FFA"/>
    <w:rsid w:val="004202D0"/>
    <w:rsid w:val="00420515"/>
    <w:rsid w:val="0042073C"/>
    <w:rsid w:val="00420A0F"/>
    <w:rsid w:val="00420D76"/>
    <w:rsid w:val="00420E37"/>
    <w:rsid w:val="00420FE0"/>
    <w:rsid w:val="00421083"/>
    <w:rsid w:val="004216B1"/>
    <w:rsid w:val="00421860"/>
    <w:rsid w:val="00421E1A"/>
    <w:rsid w:val="00421F57"/>
    <w:rsid w:val="00422292"/>
    <w:rsid w:val="004225B6"/>
    <w:rsid w:val="00422933"/>
    <w:rsid w:val="00422DDA"/>
    <w:rsid w:val="00422F85"/>
    <w:rsid w:val="00422FF8"/>
    <w:rsid w:val="004232F1"/>
    <w:rsid w:val="00423643"/>
    <w:rsid w:val="00423AFB"/>
    <w:rsid w:val="00423CDB"/>
    <w:rsid w:val="00424080"/>
    <w:rsid w:val="00424104"/>
    <w:rsid w:val="004241E8"/>
    <w:rsid w:val="00424208"/>
    <w:rsid w:val="004243ED"/>
    <w:rsid w:val="00424841"/>
    <w:rsid w:val="00424ABC"/>
    <w:rsid w:val="00424B53"/>
    <w:rsid w:val="00424C27"/>
    <w:rsid w:val="00424CCE"/>
    <w:rsid w:val="00424D9B"/>
    <w:rsid w:val="00424DE2"/>
    <w:rsid w:val="00424F08"/>
    <w:rsid w:val="00425137"/>
    <w:rsid w:val="004252B8"/>
    <w:rsid w:val="00425525"/>
    <w:rsid w:val="004255F5"/>
    <w:rsid w:val="004256AC"/>
    <w:rsid w:val="004258D7"/>
    <w:rsid w:val="00425B7E"/>
    <w:rsid w:val="00425C44"/>
    <w:rsid w:val="004260BE"/>
    <w:rsid w:val="0042627C"/>
    <w:rsid w:val="0042648E"/>
    <w:rsid w:val="00426F1A"/>
    <w:rsid w:val="00426FEF"/>
    <w:rsid w:val="004270B9"/>
    <w:rsid w:val="004271F6"/>
    <w:rsid w:val="004272D4"/>
    <w:rsid w:val="00427377"/>
    <w:rsid w:val="0042774F"/>
    <w:rsid w:val="0042788E"/>
    <w:rsid w:val="00427B67"/>
    <w:rsid w:val="00427E98"/>
    <w:rsid w:val="00430089"/>
    <w:rsid w:val="004300EB"/>
    <w:rsid w:val="00430585"/>
    <w:rsid w:val="00430832"/>
    <w:rsid w:val="00430957"/>
    <w:rsid w:val="00430DE2"/>
    <w:rsid w:val="0043112D"/>
    <w:rsid w:val="0043163D"/>
    <w:rsid w:val="004318A5"/>
    <w:rsid w:val="004319B8"/>
    <w:rsid w:val="004319D7"/>
    <w:rsid w:val="00431DD3"/>
    <w:rsid w:val="00432156"/>
    <w:rsid w:val="00432217"/>
    <w:rsid w:val="0043230B"/>
    <w:rsid w:val="00433151"/>
    <w:rsid w:val="00433336"/>
    <w:rsid w:val="004335BA"/>
    <w:rsid w:val="00433824"/>
    <w:rsid w:val="00433B3F"/>
    <w:rsid w:val="00433C27"/>
    <w:rsid w:val="00433C2E"/>
    <w:rsid w:val="004340F8"/>
    <w:rsid w:val="0043419D"/>
    <w:rsid w:val="004343FC"/>
    <w:rsid w:val="004346DE"/>
    <w:rsid w:val="004347E6"/>
    <w:rsid w:val="00434A53"/>
    <w:rsid w:val="00434F63"/>
    <w:rsid w:val="004350FC"/>
    <w:rsid w:val="00435978"/>
    <w:rsid w:val="00435A3C"/>
    <w:rsid w:val="00435A55"/>
    <w:rsid w:val="00435F09"/>
    <w:rsid w:val="00435FC7"/>
    <w:rsid w:val="0043606C"/>
    <w:rsid w:val="00436228"/>
    <w:rsid w:val="0043636C"/>
    <w:rsid w:val="00436434"/>
    <w:rsid w:val="004369B5"/>
    <w:rsid w:val="004369E4"/>
    <w:rsid w:val="00436A06"/>
    <w:rsid w:val="00436B0D"/>
    <w:rsid w:val="00436CBC"/>
    <w:rsid w:val="004371DA"/>
    <w:rsid w:val="0043746C"/>
    <w:rsid w:val="0043758E"/>
    <w:rsid w:val="00437908"/>
    <w:rsid w:val="00437A81"/>
    <w:rsid w:val="00437B0A"/>
    <w:rsid w:val="00437B60"/>
    <w:rsid w:val="00437D05"/>
    <w:rsid w:val="00437E01"/>
    <w:rsid w:val="00437E75"/>
    <w:rsid w:val="0044028C"/>
    <w:rsid w:val="00440291"/>
    <w:rsid w:val="00440636"/>
    <w:rsid w:val="0044097F"/>
    <w:rsid w:val="00440A39"/>
    <w:rsid w:val="00440AA6"/>
    <w:rsid w:val="00440AE7"/>
    <w:rsid w:val="00440C2E"/>
    <w:rsid w:val="004412A2"/>
    <w:rsid w:val="0044149C"/>
    <w:rsid w:val="00441741"/>
    <w:rsid w:val="004417F6"/>
    <w:rsid w:val="00441A26"/>
    <w:rsid w:val="00441D2E"/>
    <w:rsid w:val="00441DFC"/>
    <w:rsid w:val="00441F31"/>
    <w:rsid w:val="00441F93"/>
    <w:rsid w:val="00442584"/>
    <w:rsid w:val="0044283E"/>
    <w:rsid w:val="00442B35"/>
    <w:rsid w:val="00442E29"/>
    <w:rsid w:val="00442F4F"/>
    <w:rsid w:val="00442FCE"/>
    <w:rsid w:val="00443139"/>
    <w:rsid w:val="004437A7"/>
    <w:rsid w:val="00443CEC"/>
    <w:rsid w:val="00444024"/>
    <w:rsid w:val="00444332"/>
    <w:rsid w:val="0044442E"/>
    <w:rsid w:val="00444457"/>
    <w:rsid w:val="0044475C"/>
    <w:rsid w:val="00444CE1"/>
    <w:rsid w:val="00444E92"/>
    <w:rsid w:val="00444EDA"/>
    <w:rsid w:val="004452C9"/>
    <w:rsid w:val="004456D4"/>
    <w:rsid w:val="004456DB"/>
    <w:rsid w:val="00445CFE"/>
    <w:rsid w:val="004462EE"/>
    <w:rsid w:val="004466EA"/>
    <w:rsid w:val="00446880"/>
    <w:rsid w:val="00446A9C"/>
    <w:rsid w:val="00446BFD"/>
    <w:rsid w:val="00446F17"/>
    <w:rsid w:val="0044785F"/>
    <w:rsid w:val="00447925"/>
    <w:rsid w:val="00447BC9"/>
    <w:rsid w:val="00447C97"/>
    <w:rsid w:val="00447FDE"/>
    <w:rsid w:val="00450A78"/>
    <w:rsid w:val="00450B18"/>
    <w:rsid w:val="00450F06"/>
    <w:rsid w:val="00450F7D"/>
    <w:rsid w:val="00451024"/>
    <w:rsid w:val="00451169"/>
    <w:rsid w:val="0045125B"/>
    <w:rsid w:val="004512AF"/>
    <w:rsid w:val="004512DF"/>
    <w:rsid w:val="0045144D"/>
    <w:rsid w:val="00451A95"/>
    <w:rsid w:val="00451E63"/>
    <w:rsid w:val="00452101"/>
    <w:rsid w:val="0045214F"/>
    <w:rsid w:val="004525C7"/>
    <w:rsid w:val="00452900"/>
    <w:rsid w:val="00452A58"/>
    <w:rsid w:val="00452B32"/>
    <w:rsid w:val="00452BF1"/>
    <w:rsid w:val="00452DF1"/>
    <w:rsid w:val="00452E23"/>
    <w:rsid w:val="0045308A"/>
    <w:rsid w:val="004530BC"/>
    <w:rsid w:val="004531A3"/>
    <w:rsid w:val="00453621"/>
    <w:rsid w:val="004538A1"/>
    <w:rsid w:val="004538B4"/>
    <w:rsid w:val="00454269"/>
    <w:rsid w:val="0045427C"/>
    <w:rsid w:val="00454692"/>
    <w:rsid w:val="0045481F"/>
    <w:rsid w:val="00454BFB"/>
    <w:rsid w:val="00455172"/>
    <w:rsid w:val="004552CA"/>
    <w:rsid w:val="004558AB"/>
    <w:rsid w:val="00455A0A"/>
    <w:rsid w:val="00455B81"/>
    <w:rsid w:val="00455C1A"/>
    <w:rsid w:val="00455C70"/>
    <w:rsid w:val="00455DB0"/>
    <w:rsid w:val="00455FE9"/>
    <w:rsid w:val="004562B4"/>
    <w:rsid w:val="00456586"/>
    <w:rsid w:val="00456765"/>
    <w:rsid w:val="0045695B"/>
    <w:rsid w:val="004569C2"/>
    <w:rsid w:val="00456B98"/>
    <w:rsid w:val="00456CC3"/>
    <w:rsid w:val="00456CFB"/>
    <w:rsid w:val="00456F0C"/>
    <w:rsid w:val="004571C8"/>
    <w:rsid w:val="004571E2"/>
    <w:rsid w:val="0045720F"/>
    <w:rsid w:val="0045733A"/>
    <w:rsid w:val="00457541"/>
    <w:rsid w:val="0045764E"/>
    <w:rsid w:val="0045773E"/>
    <w:rsid w:val="004579D0"/>
    <w:rsid w:val="004579F2"/>
    <w:rsid w:val="00457BFA"/>
    <w:rsid w:val="00457CA9"/>
    <w:rsid w:val="00457E2E"/>
    <w:rsid w:val="0046006D"/>
    <w:rsid w:val="004601BC"/>
    <w:rsid w:val="0046030D"/>
    <w:rsid w:val="00460447"/>
    <w:rsid w:val="004605E1"/>
    <w:rsid w:val="0046077F"/>
    <w:rsid w:val="0046092C"/>
    <w:rsid w:val="00460939"/>
    <w:rsid w:val="00460AA1"/>
    <w:rsid w:val="00460BB6"/>
    <w:rsid w:val="004612C1"/>
    <w:rsid w:val="004613E9"/>
    <w:rsid w:val="0046146C"/>
    <w:rsid w:val="00461A57"/>
    <w:rsid w:val="00461C7F"/>
    <w:rsid w:val="00461E25"/>
    <w:rsid w:val="00462588"/>
    <w:rsid w:val="00462670"/>
    <w:rsid w:val="0046324E"/>
    <w:rsid w:val="00463504"/>
    <w:rsid w:val="004638BD"/>
    <w:rsid w:val="00463936"/>
    <w:rsid w:val="00463947"/>
    <w:rsid w:val="0046411F"/>
    <w:rsid w:val="004641F8"/>
    <w:rsid w:val="004643C1"/>
    <w:rsid w:val="00464454"/>
    <w:rsid w:val="004644FB"/>
    <w:rsid w:val="00464986"/>
    <w:rsid w:val="004649D7"/>
    <w:rsid w:val="00464C45"/>
    <w:rsid w:val="00464DA2"/>
    <w:rsid w:val="004653CF"/>
    <w:rsid w:val="00465955"/>
    <w:rsid w:val="00465A04"/>
    <w:rsid w:val="00465AB3"/>
    <w:rsid w:val="00465FE4"/>
    <w:rsid w:val="0046617E"/>
    <w:rsid w:val="00466277"/>
    <w:rsid w:val="00466293"/>
    <w:rsid w:val="004666AE"/>
    <w:rsid w:val="00466754"/>
    <w:rsid w:val="00466908"/>
    <w:rsid w:val="00466C19"/>
    <w:rsid w:val="0046703F"/>
    <w:rsid w:val="00467132"/>
    <w:rsid w:val="00467488"/>
    <w:rsid w:val="004674B4"/>
    <w:rsid w:val="00467959"/>
    <w:rsid w:val="0046796A"/>
    <w:rsid w:val="00467C3E"/>
    <w:rsid w:val="00467CD0"/>
    <w:rsid w:val="00467CE8"/>
    <w:rsid w:val="00467F53"/>
    <w:rsid w:val="00470334"/>
    <w:rsid w:val="00470846"/>
    <w:rsid w:val="00470AB0"/>
    <w:rsid w:val="00470C1B"/>
    <w:rsid w:val="00470D19"/>
    <w:rsid w:val="00470D92"/>
    <w:rsid w:val="00470DD4"/>
    <w:rsid w:val="00470FA0"/>
    <w:rsid w:val="00471153"/>
    <w:rsid w:val="0047118B"/>
    <w:rsid w:val="0047146E"/>
    <w:rsid w:val="00471595"/>
    <w:rsid w:val="004718BE"/>
    <w:rsid w:val="004719F9"/>
    <w:rsid w:val="00471C47"/>
    <w:rsid w:val="0047226E"/>
    <w:rsid w:val="00472A18"/>
    <w:rsid w:val="00472A99"/>
    <w:rsid w:val="004731A6"/>
    <w:rsid w:val="00473900"/>
    <w:rsid w:val="00473A9E"/>
    <w:rsid w:val="00473C59"/>
    <w:rsid w:val="00473D84"/>
    <w:rsid w:val="00473F02"/>
    <w:rsid w:val="00474003"/>
    <w:rsid w:val="0047447D"/>
    <w:rsid w:val="004749B8"/>
    <w:rsid w:val="00474A5E"/>
    <w:rsid w:val="00474B9F"/>
    <w:rsid w:val="00474C99"/>
    <w:rsid w:val="00474D41"/>
    <w:rsid w:val="004750DF"/>
    <w:rsid w:val="0047556C"/>
    <w:rsid w:val="004755A2"/>
    <w:rsid w:val="00475642"/>
    <w:rsid w:val="00475832"/>
    <w:rsid w:val="004758E7"/>
    <w:rsid w:val="0047590D"/>
    <w:rsid w:val="00475C00"/>
    <w:rsid w:val="00475C60"/>
    <w:rsid w:val="00475C64"/>
    <w:rsid w:val="00475CC3"/>
    <w:rsid w:val="0047612E"/>
    <w:rsid w:val="0047625D"/>
    <w:rsid w:val="004768A0"/>
    <w:rsid w:val="0047695C"/>
    <w:rsid w:val="00476F93"/>
    <w:rsid w:val="00476FD7"/>
    <w:rsid w:val="004771A3"/>
    <w:rsid w:val="0047732C"/>
    <w:rsid w:val="00477455"/>
    <w:rsid w:val="00477596"/>
    <w:rsid w:val="0047759F"/>
    <w:rsid w:val="004776A5"/>
    <w:rsid w:val="00477BBE"/>
    <w:rsid w:val="00477F27"/>
    <w:rsid w:val="004801FA"/>
    <w:rsid w:val="0048029E"/>
    <w:rsid w:val="00480323"/>
    <w:rsid w:val="0048042C"/>
    <w:rsid w:val="004808D6"/>
    <w:rsid w:val="00480F0B"/>
    <w:rsid w:val="00481696"/>
    <w:rsid w:val="004817EA"/>
    <w:rsid w:val="004818CE"/>
    <w:rsid w:val="004821B4"/>
    <w:rsid w:val="00482201"/>
    <w:rsid w:val="00482689"/>
    <w:rsid w:val="00482EEA"/>
    <w:rsid w:val="00482F1C"/>
    <w:rsid w:val="004833E6"/>
    <w:rsid w:val="00483469"/>
    <w:rsid w:val="004836CD"/>
    <w:rsid w:val="004836FB"/>
    <w:rsid w:val="00483D4C"/>
    <w:rsid w:val="00483DC3"/>
    <w:rsid w:val="00484407"/>
    <w:rsid w:val="004849D1"/>
    <w:rsid w:val="00484B20"/>
    <w:rsid w:val="00484D2F"/>
    <w:rsid w:val="00484DC2"/>
    <w:rsid w:val="00484EDC"/>
    <w:rsid w:val="00484F5E"/>
    <w:rsid w:val="00485278"/>
    <w:rsid w:val="00485B1C"/>
    <w:rsid w:val="00485C39"/>
    <w:rsid w:val="00486009"/>
    <w:rsid w:val="00486AB4"/>
    <w:rsid w:val="00486CBE"/>
    <w:rsid w:val="00486F93"/>
    <w:rsid w:val="00487054"/>
    <w:rsid w:val="004874E7"/>
    <w:rsid w:val="0048752D"/>
    <w:rsid w:val="004875BC"/>
    <w:rsid w:val="004875CC"/>
    <w:rsid w:val="00487606"/>
    <w:rsid w:val="00487898"/>
    <w:rsid w:val="00487B34"/>
    <w:rsid w:val="00487B5E"/>
    <w:rsid w:val="0049005C"/>
    <w:rsid w:val="00490273"/>
    <w:rsid w:val="00490421"/>
    <w:rsid w:val="0049078E"/>
    <w:rsid w:val="0049083A"/>
    <w:rsid w:val="00490CB3"/>
    <w:rsid w:val="00490D64"/>
    <w:rsid w:val="004910B7"/>
    <w:rsid w:val="00491431"/>
    <w:rsid w:val="004916F7"/>
    <w:rsid w:val="004918FA"/>
    <w:rsid w:val="0049195E"/>
    <w:rsid w:val="004919F0"/>
    <w:rsid w:val="004919F4"/>
    <w:rsid w:val="00491BC8"/>
    <w:rsid w:val="00491FA0"/>
    <w:rsid w:val="004922A8"/>
    <w:rsid w:val="0049237C"/>
    <w:rsid w:val="0049243F"/>
    <w:rsid w:val="00492475"/>
    <w:rsid w:val="00492522"/>
    <w:rsid w:val="0049267F"/>
    <w:rsid w:val="00492740"/>
    <w:rsid w:val="00492800"/>
    <w:rsid w:val="00492979"/>
    <w:rsid w:val="00492CE7"/>
    <w:rsid w:val="00492F17"/>
    <w:rsid w:val="00493049"/>
    <w:rsid w:val="00493065"/>
    <w:rsid w:val="00493099"/>
    <w:rsid w:val="004930DC"/>
    <w:rsid w:val="00493145"/>
    <w:rsid w:val="00493363"/>
    <w:rsid w:val="00493489"/>
    <w:rsid w:val="004936A8"/>
    <w:rsid w:val="004936D2"/>
    <w:rsid w:val="004941B4"/>
    <w:rsid w:val="00494209"/>
    <w:rsid w:val="00494216"/>
    <w:rsid w:val="00494517"/>
    <w:rsid w:val="00494626"/>
    <w:rsid w:val="0049499C"/>
    <w:rsid w:val="004958A9"/>
    <w:rsid w:val="00495931"/>
    <w:rsid w:val="004959E5"/>
    <w:rsid w:val="00495B0D"/>
    <w:rsid w:val="00495C44"/>
    <w:rsid w:val="00495CF3"/>
    <w:rsid w:val="00496299"/>
    <w:rsid w:val="00496396"/>
    <w:rsid w:val="00496523"/>
    <w:rsid w:val="004966DD"/>
    <w:rsid w:val="00496A53"/>
    <w:rsid w:val="00496AAF"/>
    <w:rsid w:val="00496D14"/>
    <w:rsid w:val="00496EA0"/>
    <w:rsid w:val="00496EFF"/>
    <w:rsid w:val="00496FE5"/>
    <w:rsid w:val="00497221"/>
    <w:rsid w:val="004974A1"/>
    <w:rsid w:val="0049754C"/>
    <w:rsid w:val="004977E9"/>
    <w:rsid w:val="00497DB2"/>
    <w:rsid w:val="00497FCB"/>
    <w:rsid w:val="004A0200"/>
    <w:rsid w:val="004A058C"/>
    <w:rsid w:val="004A0708"/>
    <w:rsid w:val="004A094D"/>
    <w:rsid w:val="004A0D0B"/>
    <w:rsid w:val="004A0F0A"/>
    <w:rsid w:val="004A10E6"/>
    <w:rsid w:val="004A1138"/>
    <w:rsid w:val="004A125C"/>
    <w:rsid w:val="004A14A8"/>
    <w:rsid w:val="004A1550"/>
    <w:rsid w:val="004A181E"/>
    <w:rsid w:val="004A1881"/>
    <w:rsid w:val="004A18E6"/>
    <w:rsid w:val="004A190F"/>
    <w:rsid w:val="004A1A16"/>
    <w:rsid w:val="004A1F48"/>
    <w:rsid w:val="004A2484"/>
    <w:rsid w:val="004A266E"/>
    <w:rsid w:val="004A280A"/>
    <w:rsid w:val="004A2D20"/>
    <w:rsid w:val="004A335E"/>
    <w:rsid w:val="004A3460"/>
    <w:rsid w:val="004A3682"/>
    <w:rsid w:val="004A382C"/>
    <w:rsid w:val="004A39A1"/>
    <w:rsid w:val="004A3A11"/>
    <w:rsid w:val="004A3A70"/>
    <w:rsid w:val="004A3B50"/>
    <w:rsid w:val="004A3B7B"/>
    <w:rsid w:val="004A3FB1"/>
    <w:rsid w:val="004A43FA"/>
    <w:rsid w:val="004A4BF1"/>
    <w:rsid w:val="004A54BF"/>
    <w:rsid w:val="004A563B"/>
    <w:rsid w:val="004A5C67"/>
    <w:rsid w:val="004A5E0F"/>
    <w:rsid w:val="004A632D"/>
    <w:rsid w:val="004A6576"/>
    <w:rsid w:val="004A65D4"/>
    <w:rsid w:val="004A66C0"/>
    <w:rsid w:val="004A6727"/>
    <w:rsid w:val="004A69D3"/>
    <w:rsid w:val="004A6A5F"/>
    <w:rsid w:val="004A6A81"/>
    <w:rsid w:val="004A6B76"/>
    <w:rsid w:val="004A6B92"/>
    <w:rsid w:val="004A6D6C"/>
    <w:rsid w:val="004A6E4F"/>
    <w:rsid w:val="004A6EEF"/>
    <w:rsid w:val="004A6F7C"/>
    <w:rsid w:val="004A71F7"/>
    <w:rsid w:val="004A760F"/>
    <w:rsid w:val="004A7920"/>
    <w:rsid w:val="004A7B13"/>
    <w:rsid w:val="004A7D23"/>
    <w:rsid w:val="004B0234"/>
    <w:rsid w:val="004B0523"/>
    <w:rsid w:val="004B05F9"/>
    <w:rsid w:val="004B0665"/>
    <w:rsid w:val="004B0719"/>
    <w:rsid w:val="004B0887"/>
    <w:rsid w:val="004B0A0E"/>
    <w:rsid w:val="004B0A41"/>
    <w:rsid w:val="004B0CDD"/>
    <w:rsid w:val="004B0DED"/>
    <w:rsid w:val="004B0F89"/>
    <w:rsid w:val="004B14FB"/>
    <w:rsid w:val="004B14FC"/>
    <w:rsid w:val="004B1529"/>
    <w:rsid w:val="004B1741"/>
    <w:rsid w:val="004B1AE4"/>
    <w:rsid w:val="004B1DB7"/>
    <w:rsid w:val="004B234E"/>
    <w:rsid w:val="004B23D4"/>
    <w:rsid w:val="004B24EB"/>
    <w:rsid w:val="004B279F"/>
    <w:rsid w:val="004B28E4"/>
    <w:rsid w:val="004B2993"/>
    <w:rsid w:val="004B2AC4"/>
    <w:rsid w:val="004B2DB0"/>
    <w:rsid w:val="004B2E2D"/>
    <w:rsid w:val="004B2E47"/>
    <w:rsid w:val="004B30CF"/>
    <w:rsid w:val="004B38BE"/>
    <w:rsid w:val="004B3B19"/>
    <w:rsid w:val="004B3B24"/>
    <w:rsid w:val="004B3E5A"/>
    <w:rsid w:val="004B3F73"/>
    <w:rsid w:val="004B3FD3"/>
    <w:rsid w:val="004B42BB"/>
    <w:rsid w:val="004B43DC"/>
    <w:rsid w:val="004B4422"/>
    <w:rsid w:val="004B4679"/>
    <w:rsid w:val="004B46B0"/>
    <w:rsid w:val="004B4B72"/>
    <w:rsid w:val="004B4D0D"/>
    <w:rsid w:val="004B4F7A"/>
    <w:rsid w:val="004B4F91"/>
    <w:rsid w:val="004B4FC5"/>
    <w:rsid w:val="004B506A"/>
    <w:rsid w:val="004B52EB"/>
    <w:rsid w:val="004B5330"/>
    <w:rsid w:val="004B540E"/>
    <w:rsid w:val="004B5462"/>
    <w:rsid w:val="004B54A6"/>
    <w:rsid w:val="004B54A8"/>
    <w:rsid w:val="004B59BC"/>
    <w:rsid w:val="004B59E9"/>
    <w:rsid w:val="004B5C11"/>
    <w:rsid w:val="004B5D32"/>
    <w:rsid w:val="004B5D4A"/>
    <w:rsid w:val="004B5DDD"/>
    <w:rsid w:val="004B5EB1"/>
    <w:rsid w:val="004B63A3"/>
    <w:rsid w:val="004B63DA"/>
    <w:rsid w:val="004B6460"/>
    <w:rsid w:val="004B69F6"/>
    <w:rsid w:val="004B6D0C"/>
    <w:rsid w:val="004B6DA4"/>
    <w:rsid w:val="004B6F9D"/>
    <w:rsid w:val="004B6FB0"/>
    <w:rsid w:val="004B70BA"/>
    <w:rsid w:val="004B7159"/>
    <w:rsid w:val="004B7443"/>
    <w:rsid w:val="004B7810"/>
    <w:rsid w:val="004B7832"/>
    <w:rsid w:val="004B791B"/>
    <w:rsid w:val="004B7D2B"/>
    <w:rsid w:val="004C0417"/>
    <w:rsid w:val="004C0525"/>
    <w:rsid w:val="004C0618"/>
    <w:rsid w:val="004C06A4"/>
    <w:rsid w:val="004C07CC"/>
    <w:rsid w:val="004C08DC"/>
    <w:rsid w:val="004C0D0A"/>
    <w:rsid w:val="004C0E4B"/>
    <w:rsid w:val="004C10DB"/>
    <w:rsid w:val="004C1593"/>
    <w:rsid w:val="004C1E57"/>
    <w:rsid w:val="004C2436"/>
    <w:rsid w:val="004C267D"/>
    <w:rsid w:val="004C2D51"/>
    <w:rsid w:val="004C30EE"/>
    <w:rsid w:val="004C31E0"/>
    <w:rsid w:val="004C3333"/>
    <w:rsid w:val="004C34BB"/>
    <w:rsid w:val="004C37CD"/>
    <w:rsid w:val="004C387D"/>
    <w:rsid w:val="004C3A63"/>
    <w:rsid w:val="004C3B63"/>
    <w:rsid w:val="004C3FF8"/>
    <w:rsid w:val="004C408D"/>
    <w:rsid w:val="004C42BB"/>
    <w:rsid w:val="004C4693"/>
    <w:rsid w:val="004C46D2"/>
    <w:rsid w:val="004C482F"/>
    <w:rsid w:val="004C4A0F"/>
    <w:rsid w:val="004C4CF3"/>
    <w:rsid w:val="004C50DE"/>
    <w:rsid w:val="004C55A6"/>
    <w:rsid w:val="004C5622"/>
    <w:rsid w:val="004C58AB"/>
    <w:rsid w:val="004C596D"/>
    <w:rsid w:val="004C598D"/>
    <w:rsid w:val="004C5B5E"/>
    <w:rsid w:val="004C5F34"/>
    <w:rsid w:val="004C607C"/>
    <w:rsid w:val="004C623C"/>
    <w:rsid w:val="004C632F"/>
    <w:rsid w:val="004C67EB"/>
    <w:rsid w:val="004C6C97"/>
    <w:rsid w:val="004C6E9B"/>
    <w:rsid w:val="004C6FE6"/>
    <w:rsid w:val="004C7006"/>
    <w:rsid w:val="004C7D52"/>
    <w:rsid w:val="004D02FD"/>
    <w:rsid w:val="004D034A"/>
    <w:rsid w:val="004D0572"/>
    <w:rsid w:val="004D0AEB"/>
    <w:rsid w:val="004D0DA0"/>
    <w:rsid w:val="004D0E38"/>
    <w:rsid w:val="004D1105"/>
    <w:rsid w:val="004D198D"/>
    <w:rsid w:val="004D1E70"/>
    <w:rsid w:val="004D2587"/>
    <w:rsid w:val="004D2602"/>
    <w:rsid w:val="004D2627"/>
    <w:rsid w:val="004D28CE"/>
    <w:rsid w:val="004D2919"/>
    <w:rsid w:val="004D2BCA"/>
    <w:rsid w:val="004D2D49"/>
    <w:rsid w:val="004D2F5E"/>
    <w:rsid w:val="004D3021"/>
    <w:rsid w:val="004D33C2"/>
    <w:rsid w:val="004D33E7"/>
    <w:rsid w:val="004D3AA8"/>
    <w:rsid w:val="004D3AE4"/>
    <w:rsid w:val="004D3BB7"/>
    <w:rsid w:val="004D3D30"/>
    <w:rsid w:val="004D3D7E"/>
    <w:rsid w:val="004D3F18"/>
    <w:rsid w:val="004D4088"/>
    <w:rsid w:val="004D4090"/>
    <w:rsid w:val="004D42C5"/>
    <w:rsid w:val="004D4720"/>
    <w:rsid w:val="004D4776"/>
    <w:rsid w:val="004D4833"/>
    <w:rsid w:val="004D4A94"/>
    <w:rsid w:val="004D4E39"/>
    <w:rsid w:val="004D5173"/>
    <w:rsid w:val="004D525C"/>
    <w:rsid w:val="004D5275"/>
    <w:rsid w:val="004D5331"/>
    <w:rsid w:val="004D54A9"/>
    <w:rsid w:val="004D5668"/>
    <w:rsid w:val="004D56B1"/>
    <w:rsid w:val="004D5CBF"/>
    <w:rsid w:val="004D5D16"/>
    <w:rsid w:val="004D6599"/>
    <w:rsid w:val="004D668F"/>
    <w:rsid w:val="004D6C1B"/>
    <w:rsid w:val="004D6CFD"/>
    <w:rsid w:val="004D7067"/>
    <w:rsid w:val="004D7160"/>
    <w:rsid w:val="004D733A"/>
    <w:rsid w:val="004D7347"/>
    <w:rsid w:val="004D755E"/>
    <w:rsid w:val="004D78C5"/>
    <w:rsid w:val="004D7AE2"/>
    <w:rsid w:val="004D7C49"/>
    <w:rsid w:val="004D7DD8"/>
    <w:rsid w:val="004E002C"/>
    <w:rsid w:val="004E09B5"/>
    <w:rsid w:val="004E0A6C"/>
    <w:rsid w:val="004E0ADE"/>
    <w:rsid w:val="004E116C"/>
    <w:rsid w:val="004E1950"/>
    <w:rsid w:val="004E1C28"/>
    <w:rsid w:val="004E1E95"/>
    <w:rsid w:val="004E2233"/>
    <w:rsid w:val="004E23AF"/>
    <w:rsid w:val="004E2616"/>
    <w:rsid w:val="004E261E"/>
    <w:rsid w:val="004E262D"/>
    <w:rsid w:val="004E2836"/>
    <w:rsid w:val="004E293A"/>
    <w:rsid w:val="004E2BD5"/>
    <w:rsid w:val="004E2C30"/>
    <w:rsid w:val="004E2F5E"/>
    <w:rsid w:val="004E2F60"/>
    <w:rsid w:val="004E328A"/>
    <w:rsid w:val="004E3913"/>
    <w:rsid w:val="004E39A9"/>
    <w:rsid w:val="004E3A9B"/>
    <w:rsid w:val="004E40C7"/>
    <w:rsid w:val="004E414C"/>
    <w:rsid w:val="004E43A0"/>
    <w:rsid w:val="004E4476"/>
    <w:rsid w:val="004E4994"/>
    <w:rsid w:val="004E4CD3"/>
    <w:rsid w:val="004E4D28"/>
    <w:rsid w:val="004E52ED"/>
    <w:rsid w:val="004E53B2"/>
    <w:rsid w:val="004E56F5"/>
    <w:rsid w:val="004E588D"/>
    <w:rsid w:val="004E5C32"/>
    <w:rsid w:val="004E5F77"/>
    <w:rsid w:val="004E61E6"/>
    <w:rsid w:val="004E6427"/>
    <w:rsid w:val="004E66BA"/>
    <w:rsid w:val="004E6B6A"/>
    <w:rsid w:val="004E6C3E"/>
    <w:rsid w:val="004E6EDF"/>
    <w:rsid w:val="004E746F"/>
    <w:rsid w:val="004E75EE"/>
    <w:rsid w:val="004E771C"/>
    <w:rsid w:val="004E7A68"/>
    <w:rsid w:val="004E7AEB"/>
    <w:rsid w:val="004E7B16"/>
    <w:rsid w:val="004E7FC9"/>
    <w:rsid w:val="004F00B6"/>
    <w:rsid w:val="004F032A"/>
    <w:rsid w:val="004F036A"/>
    <w:rsid w:val="004F03D3"/>
    <w:rsid w:val="004F0AD5"/>
    <w:rsid w:val="004F0B04"/>
    <w:rsid w:val="004F0B17"/>
    <w:rsid w:val="004F1003"/>
    <w:rsid w:val="004F10F3"/>
    <w:rsid w:val="004F1612"/>
    <w:rsid w:val="004F1759"/>
    <w:rsid w:val="004F190F"/>
    <w:rsid w:val="004F1AE5"/>
    <w:rsid w:val="004F1E29"/>
    <w:rsid w:val="004F1EA1"/>
    <w:rsid w:val="004F1F7F"/>
    <w:rsid w:val="004F203C"/>
    <w:rsid w:val="004F21FB"/>
    <w:rsid w:val="004F2471"/>
    <w:rsid w:val="004F24A3"/>
    <w:rsid w:val="004F2902"/>
    <w:rsid w:val="004F2B24"/>
    <w:rsid w:val="004F2C72"/>
    <w:rsid w:val="004F2D31"/>
    <w:rsid w:val="004F2D5C"/>
    <w:rsid w:val="004F2FC2"/>
    <w:rsid w:val="004F31EA"/>
    <w:rsid w:val="004F3566"/>
    <w:rsid w:val="004F3914"/>
    <w:rsid w:val="004F3BAE"/>
    <w:rsid w:val="004F3C38"/>
    <w:rsid w:val="004F3CA4"/>
    <w:rsid w:val="004F3E42"/>
    <w:rsid w:val="004F3F49"/>
    <w:rsid w:val="004F3F7C"/>
    <w:rsid w:val="004F405A"/>
    <w:rsid w:val="004F41A2"/>
    <w:rsid w:val="004F41FD"/>
    <w:rsid w:val="004F4537"/>
    <w:rsid w:val="004F478A"/>
    <w:rsid w:val="004F4A43"/>
    <w:rsid w:val="004F4B53"/>
    <w:rsid w:val="004F4E04"/>
    <w:rsid w:val="004F5114"/>
    <w:rsid w:val="004F540E"/>
    <w:rsid w:val="004F549B"/>
    <w:rsid w:val="004F55F3"/>
    <w:rsid w:val="004F5740"/>
    <w:rsid w:val="004F57CA"/>
    <w:rsid w:val="004F5965"/>
    <w:rsid w:val="004F5BCB"/>
    <w:rsid w:val="004F5EB7"/>
    <w:rsid w:val="004F62A8"/>
    <w:rsid w:val="004F6799"/>
    <w:rsid w:val="004F6BE9"/>
    <w:rsid w:val="004F6D3C"/>
    <w:rsid w:val="004F6E9A"/>
    <w:rsid w:val="004F7524"/>
    <w:rsid w:val="004F7548"/>
    <w:rsid w:val="004F7842"/>
    <w:rsid w:val="004F7E00"/>
    <w:rsid w:val="0050051A"/>
    <w:rsid w:val="00500594"/>
    <w:rsid w:val="00500652"/>
    <w:rsid w:val="005007BB"/>
    <w:rsid w:val="0050092C"/>
    <w:rsid w:val="0050095B"/>
    <w:rsid w:val="005009B8"/>
    <w:rsid w:val="00500D03"/>
    <w:rsid w:val="0050102A"/>
    <w:rsid w:val="00501037"/>
    <w:rsid w:val="0050113D"/>
    <w:rsid w:val="005011C0"/>
    <w:rsid w:val="0050126C"/>
    <w:rsid w:val="005012E5"/>
    <w:rsid w:val="00501392"/>
    <w:rsid w:val="005013F4"/>
    <w:rsid w:val="005018B7"/>
    <w:rsid w:val="00501CE1"/>
    <w:rsid w:val="00501E0C"/>
    <w:rsid w:val="00502020"/>
    <w:rsid w:val="00502021"/>
    <w:rsid w:val="00502064"/>
    <w:rsid w:val="00502244"/>
    <w:rsid w:val="00502356"/>
    <w:rsid w:val="00502539"/>
    <w:rsid w:val="005026E7"/>
    <w:rsid w:val="005027F6"/>
    <w:rsid w:val="005028E5"/>
    <w:rsid w:val="00502922"/>
    <w:rsid w:val="00502F07"/>
    <w:rsid w:val="00502FEF"/>
    <w:rsid w:val="00503C40"/>
    <w:rsid w:val="00503F37"/>
    <w:rsid w:val="005041DD"/>
    <w:rsid w:val="005041FC"/>
    <w:rsid w:val="00504483"/>
    <w:rsid w:val="005044F5"/>
    <w:rsid w:val="0050452B"/>
    <w:rsid w:val="00504701"/>
    <w:rsid w:val="005049FB"/>
    <w:rsid w:val="005049FE"/>
    <w:rsid w:val="00504A26"/>
    <w:rsid w:val="00504BDF"/>
    <w:rsid w:val="00504D54"/>
    <w:rsid w:val="005050CA"/>
    <w:rsid w:val="00505141"/>
    <w:rsid w:val="005056E2"/>
    <w:rsid w:val="00505708"/>
    <w:rsid w:val="005059D9"/>
    <w:rsid w:val="00505CEA"/>
    <w:rsid w:val="0050639B"/>
    <w:rsid w:val="005063B4"/>
    <w:rsid w:val="00506609"/>
    <w:rsid w:val="005066FA"/>
    <w:rsid w:val="00506797"/>
    <w:rsid w:val="005067B5"/>
    <w:rsid w:val="00506973"/>
    <w:rsid w:val="00506AC7"/>
    <w:rsid w:val="00506BD4"/>
    <w:rsid w:val="00506F5B"/>
    <w:rsid w:val="00507093"/>
    <w:rsid w:val="00507179"/>
    <w:rsid w:val="0050719C"/>
    <w:rsid w:val="00507597"/>
    <w:rsid w:val="005078CF"/>
    <w:rsid w:val="00507956"/>
    <w:rsid w:val="0050798E"/>
    <w:rsid w:val="00507B6D"/>
    <w:rsid w:val="00507F42"/>
    <w:rsid w:val="00510275"/>
    <w:rsid w:val="00510338"/>
    <w:rsid w:val="00510494"/>
    <w:rsid w:val="005104A6"/>
    <w:rsid w:val="005104F2"/>
    <w:rsid w:val="00510750"/>
    <w:rsid w:val="005107E6"/>
    <w:rsid w:val="00510AB0"/>
    <w:rsid w:val="00510F53"/>
    <w:rsid w:val="00511026"/>
    <w:rsid w:val="00511153"/>
    <w:rsid w:val="00511509"/>
    <w:rsid w:val="0051150A"/>
    <w:rsid w:val="005116C8"/>
    <w:rsid w:val="00511793"/>
    <w:rsid w:val="005118D6"/>
    <w:rsid w:val="00511A3B"/>
    <w:rsid w:val="00511A83"/>
    <w:rsid w:val="00511D63"/>
    <w:rsid w:val="00511D75"/>
    <w:rsid w:val="00511E6E"/>
    <w:rsid w:val="00511EFA"/>
    <w:rsid w:val="0051206F"/>
    <w:rsid w:val="005120C1"/>
    <w:rsid w:val="00512501"/>
    <w:rsid w:val="0051259E"/>
    <w:rsid w:val="00512767"/>
    <w:rsid w:val="005128CD"/>
    <w:rsid w:val="00512AF5"/>
    <w:rsid w:val="00512BE9"/>
    <w:rsid w:val="00512DE4"/>
    <w:rsid w:val="0051333F"/>
    <w:rsid w:val="0051348A"/>
    <w:rsid w:val="005138DF"/>
    <w:rsid w:val="005139BE"/>
    <w:rsid w:val="00513B7A"/>
    <w:rsid w:val="00513E2A"/>
    <w:rsid w:val="00514059"/>
    <w:rsid w:val="005144F8"/>
    <w:rsid w:val="0051491D"/>
    <w:rsid w:val="00514D63"/>
    <w:rsid w:val="00514DBD"/>
    <w:rsid w:val="00514E44"/>
    <w:rsid w:val="00514EBA"/>
    <w:rsid w:val="00515001"/>
    <w:rsid w:val="00515216"/>
    <w:rsid w:val="00515439"/>
    <w:rsid w:val="005154FE"/>
    <w:rsid w:val="0051550E"/>
    <w:rsid w:val="005156CC"/>
    <w:rsid w:val="00515A81"/>
    <w:rsid w:val="00515B54"/>
    <w:rsid w:val="00515C5A"/>
    <w:rsid w:val="00515F75"/>
    <w:rsid w:val="00515FB0"/>
    <w:rsid w:val="0051619C"/>
    <w:rsid w:val="00516950"/>
    <w:rsid w:val="00516A7B"/>
    <w:rsid w:val="00516AC6"/>
    <w:rsid w:val="00516BC1"/>
    <w:rsid w:val="00516C06"/>
    <w:rsid w:val="00516CB0"/>
    <w:rsid w:val="00516CE7"/>
    <w:rsid w:val="0051708A"/>
    <w:rsid w:val="00517142"/>
    <w:rsid w:val="00517174"/>
    <w:rsid w:val="00517854"/>
    <w:rsid w:val="00517864"/>
    <w:rsid w:val="00517908"/>
    <w:rsid w:val="00517A35"/>
    <w:rsid w:val="00520050"/>
    <w:rsid w:val="00520154"/>
    <w:rsid w:val="005202A1"/>
    <w:rsid w:val="005202F5"/>
    <w:rsid w:val="005208EB"/>
    <w:rsid w:val="005209B4"/>
    <w:rsid w:val="00520D19"/>
    <w:rsid w:val="00521305"/>
    <w:rsid w:val="00521977"/>
    <w:rsid w:val="00521A67"/>
    <w:rsid w:val="00522A98"/>
    <w:rsid w:val="00522AC9"/>
    <w:rsid w:val="00522B3F"/>
    <w:rsid w:val="00522D0B"/>
    <w:rsid w:val="00522F2D"/>
    <w:rsid w:val="00522FCC"/>
    <w:rsid w:val="0052307B"/>
    <w:rsid w:val="005230EF"/>
    <w:rsid w:val="00523129"/>
    <w:rsid w:val="00523FF2"/>
    <w:rsid w:val="00524369"/>
    <w:rsid w:val="00524407"/>
    <w:rsid w:val="00524455"/>
    <w:rsid w:val="005244DA"/>
    <w:rsid w:val="0052467B"/>
    <w:rsid w:val="005246F6"/>
    <w:rsid w:val="00524734"/>
    <w:rsid w:val="00524AA2"/>
    <w:rsid w:val="00524C0C"/>
    <w:rsid w:val="00524C76"/>
    <w:rsid w:val="00524DC8"/>
    <w:rsid w:val="00524F91"/>
    <w:rsid w:val="0052506C"/>
    <w:rsid w:val="005251A5"/>
    <w:rsid w:val="005251EF"/>
    <w:rsid w:val="005252CC"/>
    <w:rsid w:val="0052538F"/>
    <w:rsid w:val="00525772"/>
    <w:rsid w:val="00525FCB"/>
    <w:rsid w:val="00526067"/>
    <w:rsid w:val="00526473"/>
    <w:rsid w:val="005264BE"/>
    <w:rsid w:val="00526F34"/>
    <w:rsid w:val="005271FA"/>
    <w:rsid w:val="00527277"/>
    <w:rsid w:val="00527303"/>
    <w:rsid w:val="005275DD"/>
    <w:rsid w:val="0052797E"/>
    <w:rsid w:val="00527E50"/>
    <w:rsid w:val="00527ED7"/>
    <w:rsid w:val="00527F30"/>
    <w:rsid w:val="00527FD4"/>
    <w:rsid w:val="00530126"/>
    <w:rsid w:val="0053013B"/>
    <w:rsid w:val="005302B4"/>
    <w:rsid w:val="00530BBF"/>
    <w:rsid w:val="00530FB1"/>
    <w:rsid w:val="00531337"/>
    <w:rsid w:val="0053146B"/>
    <w:rsid w:val="005315A6"/>
    <w:rsid w:val="00531802"/>
    <w:rsid w:val="00531ADD"/>
    <w:rsid w:val="00531AF0"/>
    <w:rsid w:val="00531BA5"/>
    <w:rsid w:val="00531D1E"/>
    <w:rsid w:val="00531E52"/>
    <w:rsid w:val="00531EF3"/>
    <w:rsid w:val="00532020"/>
    <w:rsid w:val="00532629"/>
    <w:rsid w:val="0053280F"/>
    <w:rsid w:val="0053283C"/>
    <w:rsid w:val="00532AC8"/>
    <w:rsid w:val="00532C3D"/>
    <w:rsid w:val="00532DA4"/>
    <w:rsid w:val="00533024"/>
    <w:rsid w:val="00533069"/>
    <w:rsid w:val="005330E3"/>
    <w:rsid w:val="005331A9"/>
    <w:rsid w:val="0053359A"/>
    <w:rsid w:val="005335C3"/>
    <w:rsid w:val="005339BD"/>
    <w:rsid w:val="005340E6"/>
    <w:rsid w:val="005341B0"/>
    <w:rsid w:val="005349A1"/>
    <w:rsid w:val="00534AFA"/>
    <w:rsid w:val="00534DE9"/>
    <w:rsid w:val="00534F5F"/>
    <w:rsid w:val="005350B5"/>
    <w:rsid w:val="005352A4"/>
    <w:rsid w:val="005356B4"/>
    <w:rsid w:val="0053582A"/>
    <w:rsid w:val="005358A6"/>
    <w:rsid w:val="005358B6"/>
    <w:rsid w:val="00535D0F"/>
    <w:rsid w:val="00535E5C"/>
    <w:rsid w:val="005360D8"/>
    <w:rsid w:val="005361AA"/>
    <w:rsid w:val="0053685B"/>
    <w:rsid w:val="00536A4C"/>
    <w:rsid w:val="00536B1E"/>
    <w:rsid w:val="00536C9A"/>
    <w:rsid w:val="00536F08"/>
    <w:rsid w:val="005371EB"/>
    <w:rsid w:val="0053721D"/>
    <w:rsid w:val="00537546"/>
    <w:rsid w:val="00537615"/>
    <w:rsid w:val="00537B2C"/>
    <w:rsid w:val="00537C01"/>
    <w:rsid w:val="00537DD6"/>
    <w:rsid w:val="00537E54"/>
    <w:rsid w:val="00540036"/>
    <w:rsid w:val="00540351"/>
    <w:rsid w:val="005403C4"/>
    <w:rsid w:val="005403D7"/>
    <w:rsid w:val="00540406"/>
    <w:rsid w:val="00540422"/>
    <w:rsid w:val="0054089B"/>
    <w:rsid w:val="005408DE"/>
    <w:rsid w:val="00540AFC"/>
    <w:rsid w:val="00540C0D"/>
    <w:rsid w:val="00540D2E"/>
    <w:rsid w:val="0054131E"/>
    <w:rsid w:val="00541353"/>
    <w:rsid w:val="0054158D"/>
    <w:rsid w:val="00541795"/>
    <w:rsid w:val="005418D5"/>
    <w:rsid w:val="00541A2F"/>
    <w:rsid w:val="00541E8E"/>
    <w:rsid w:val="005421D7"/>
    <w:rsid w:val="00542207"/>
    <w:rsid w:val="005424C2"/>
    <w:rsid w:val="0054280A"/>
    <w:rsid w:val="00542B49"/>
    <w:rsid w:val="005432EC"/>
    <w:rsid w:val="00543C91"/>
    <w:rsid w:val="00543CB6"/>
    <w:rsid w:val="00543EFF"/>
    <w:rsid w:val="0054415B"/>
    <w:rsid w:val="00544233"/>
    <w:rsid w:val="00544602"/>
    <w:rsid w:val="005447E2"/>
    <w:rsid w:val="00544826"/>
    <w:rsid w:val="005448C5"/>
    <w:rsid w:val="0054494B"/>
    <w:rsid w:val="00544974"/>
    <w:rsid w:val="00544A11"/>
    <w:rsid w:val="0054528F"/>
    <w:rsid w:val="00545862"/>
    <w:rsid w:val="005461C9"/>
    <w:rsid w:val="0054621D"/>
    <w:rsid w:val="005463AC"/>
    <w:rsid w:val="005463B1"/>
    <w:rsid w:val="005465F6"/>
    <w:rsid w:val="00546644"/>
    <w:rsid w:val="00546C69"/>
    <w:rsid w:val="00546E40"/>
    <w:rsid w:val="0054723C"/>
    <w:rsid w:val="00547313"/>
    <w:rsid w:val="0054750E"/>
    <w:rsid w:val="0054776A"/>
    <w:rsid w:val="00547ADE"/>
    <w:rsid w:val="00547CF5"/>
    <w:rsid w:val="00547EA2"/>
    <w:rsid w:val="00547F31"/>
    <w:rsid w:val="00547F92"/>
    <w:rsid w:val="0054DFB6"/>
    <w:rsid w:val="005500F4"/>
    <w:rsid w:val="00550642"/>
    <w:rsid w:val="00550707"/>
    <w:rsid w:val="00550883"/>
    <w:rsid w:val="005510F6"/>
    <w:rsid w:val="00551563"/>
    <w:rsid w:val="0055161B"/>
    <w:rsid w:val="00551C03"/>
    <w:rsid w:val="00551E3E"/>
    <w:rsid w:val="00551EAF"/>
    <w:rsid w:val="00551FEC"/>
    <w:rsid w:val="005526AF"/>
    <w:rsid w:val="0055291F"/>
    <w:rsid w:val="00552E5B"/>
    <w:rsid w:val="00553154"/>
    <w:rsid w:val="00553211"/>
    <w:rsid w:val="00553358"/>
    <w:rsid w:val="005535FD"/>
    <w:rsid w:val="0055361D"/>
    <w:rsid w:val="005536FF"/>
    <w:rsid w:val="00553747"/>
    <w:rsid w:val="0055387C"/>
    <w:rsid w:val="00553A48"/>
    <w:rsid w:val="00553A9B"/>
    <w:rsid w:val="0055402A"/>
    <w:rsid w:val="00554122"/>
    <w:rsid w:val="00554499"/>
    <w:rsid w:val="00554AB0"/>
    <w:rsid w:val="00554AB4"/>
    <w:rsid w:val="00554C28"/>
    <w:rsid w:val="00554C64"/>
    <w:rsid w:val="00554E68"/>
    <w:rsid w:val="00555158"/>
    <w:rsid w:val="0055560F"/>
    <w:rsid w:val="00555DB2"/>
    <w:rsid w:val="005560F8"/>
    <w:rsid w:val="0055656E"/>
    <w:rsid w:val="005568E4"/>
    <w:rsid w:val="00556D5C"/>
    <w:rsid w:val="00556DC9"/>
    <w:rsid w:val="00556F02"/>
    <w:rsid w:val="005570AD"/>
    <w:rsid w:val="00557303"/>
    <w:rsid w:val="0055744D"/>
    <w:rsid w:val="00557986"/>
    <w:rsid w:val="0056010A"/>
    <w:rsid w:val="0056035A"/>
    <w:rsid w:val="0056058A"/>
    <w:rsid w:val="005608EF"/>
    <w:rsid w:val="005611CE"/>
    <w:rsid w:val="0056139E"/>
    <w:rsid w:val="00561810"/>
    <w:rsid w:val="005619B8"/>
    <w:rsid w:val="00561C93"/>
    <w:rsid w:val="00561C96"/>
    <w:rsid w:val="005621B4"/>
    <w:rsid w:val="00562208"/>
    <w:rsid w:val="00562ABA"/>
    <w:rsid w:val="00562B96"/>
    <w:rsid w:val="00562E43"/>
    <w:rsid w:val="00563060"/>
    <w:rsid w:val="00563253"/>
    <w:rsid w:val="00563E9C"/>
    <w:rsid w:val="00563F24"/>
    <w:rsid w:val="00564058"/>
    <w:rsid w:val="0056407E"/>
    <w:rsid w:val="00564546"/>
    <w:rsid w:val="00564602"/>
    <w:rsid w:val="0056460A"/>
    <w:rsid w:val="0056466A"/>
    <w:rsid w:val="0056474D"/>
    <w:rsid w:val="005647AF"/>
    <w:rsid w:val="005648AD"/>
    <w:rsid w:val="005649E3"/>
    <w:rsid w:val="00564B24"/>
    <w:rsid w:val="00564BE1"/>
    <w:rsid w:val="00564C36"/>
    <w:rsid w:val="00564C94"/>
    <w:rsid w:val="00564E1B"/>
    <w:rsid w:val="00564F9F"/>
    <w:rsid w:val="005650C9"/>
    <w:rsid w:val="0056515E"/>
    <w:rsid w:val="005652A8"/>
    <w:rsid w:val="0056547A"/>
    <w:rsid w:val="005654CB"/>
    <w:rsid w:val="00565628"/>
    <w:rsid w:val="005656BA"/>
    <w:rsid w:val="005656F0"/>
    <w:rsid w:val="00565AE6"/>
    <w:rsid w:val="00565EB0"/>
    <w:rsid w:val="00565F04"/>
    <w:rsid w:val="0056616F"/>
    <w:rsid w:val="00566411"/>
    <w:rsid w:val="005668F3"/>
    <w:rsid w:val="00566A0A"/>
    <w:rsid w:val="00566DA2"/>
    <w:rsid w:val="0056718E"/>
    <w:rsid w:val="00567251"/>
    <w:rsid w:val="00567329"/>
    <w:rsid w:val="00567692"/>
    <w:rsid w:val="005677D3"/>
    <w:rsid w:val="005679E5"/>
    <w:rsid w:val="00567B6D"/>
    <w:rsid w:val="00567C9E"/>
    <w:rsid w:val="00567E17"/>
    <w:rsid w:val="00567EB1"/>
    <w:rsid w:val="005700B7"/>
    <w:rsid w:val="005701C6"/>
    <w:rsid w:val="0057020C"/>
    <w:rsid w:val="00570399"/>
    <w:rsid w:val="00570644"/>
    <w:rsid w:val="0057066E"/>
    <w:rsid w:val="00570E33"/>
    <w:rsid w:val="0057133A"/>
    <w:rsid w:val="00571845"/>
    <w:rsid w:val="00571A46"/>
    <w:rsid w:val="00571C96"/>
    <w:rsid w:val="00571D9B"/>
    <w:rsid w:val="00572010"/>
    <w:rsid w:val="005722CC"/>
    <w:rsid w:val="00572469"/>
    <w:rsid w:val="00572546"/>
    <w:rsid w:val="00572724"/>
    <w:rsid w:val="00572817"/>
    <w:rsid w:val="00572D90"/>
    <w:rsid w:val="00572ED4"/>
    <w:rsid w:val="00572FE1"/>
    <w:rsid w:val="00573229"/>
    <w:rsid w:val="005732BF"/>
    <w:rsid w:val="005732C3"/>
    <w:rsid w:val="005733A7"/>
    <w:rsid w:val="005737C3"/>
    <w:rsid w:val="005738F1"/>
    <w:rsid w:val="00573AFE"/>
    <w:rsid w:val="00573EEC"/>
    <w:rsid w:val="005740EA"/>
    <w:rsid w:val="00574181"/>
    <w:rsid w:val="0057451A"/>
    <w:rsid w:val="005745A1"/>
    <w:rsid w:val="00574F32"/>
    <w:rsid w:val="005751A0"/>
    <w:rsid w:val="00575860"/>
    <w:rsid w:val="00575EE9"/>
    <w:rsid w:val="00576131"/>
    <w:rsid w:val="005766DC"/>
    <w:rsid w:val="00576759"/>
    <w:rsid w:val="00576783"/>
    <w:rsid w:val="00577105"/>
    <w:rsid w:val="00577189"/>
    <w:rsid w:val="005772B7"/>
    <w:rsid w:val="005772FB"/>
    <w:rsid w:val="00577336"/>
    <w:rsid w:val="0057735F"/>
    <w:rsid w:val="00577388"/>
    <w:rsid w:val="00577641"/>
    <w:rsid w:val="0057783E"/>
    <w:rsid w:val="00577A14"/>
    <w:rsid w:val="00577ACF"/>
    <w:rsid w:val="0058000D"/>
    <w:rsid w:val="00580152"/>
    <w:rsid w:val="00580198"/>
    <w:rsid w:val="0058020A"/>
    <w:rsid w:val="00580288"/>
    <w:rsid w:val="005805BF"/>
    <w:rsid w:val="005806C9"/>
    <w:rsid w:val="00580823"/>
    <w:rsid w:val="00580A17"/>
    <w:rsid w:val="0058103B"/>
    <w:rsid w:val="005810BB"/>
    <w:rsid w:val="0058112E"/>
    <w:rsid w:val="00581249"/>
    <w:rsid w:val="00581681"/>
    <w:rsid w:val="005818D5"/>
    <w:rsid w:val="00581957"/>
    <w:rsid w:val="00581B37"/>
    <w:rsid w:val="00581C89"/>
    <w:rsid w:val="00581CD0"/>
    <w:rsid w:val="00581E0B"/>
    <w:rsid w:val="00582474"/>
    <w:rsid w:val="0058273F"/>
    <w:rsid w:val="0058298E"/>
    <w:rsid w:val="005829F8"/>
    <w:rsid w:val="00582A81"/>
    <w:rsid w:val="005831BE"/>
    <w:rsid w:val="005831E1"/>
    <w:rsid w:val="0058320B"/>
    <w:rsid w:val="00583337"/>
    <w:rsid w:val="00583878"/>
    <w:rsid w:val="00583982"/>
    <w:rsid w:val="00583C46"/>
    <w:rsid w:val="00583DDC"/>
    <w:rsid w:val="00584358"/>
    <w:rsid w:val="00584B47"/>
    <w:rsid w:val="00585086"/>
    <w:rsid w:val="00585150"/>
    <w:rsid w:val="00585225"/>
    <w:rsid w:val="00585226"/>
    <w:rsid w:val="00585794"/>
    <w:rsid w:val="00585BD0"/>
    <w:rsid w:val="0058618B"/>
    <w:rsid w:val="00586283"/>
    <w:rsid w:val="0058658D"/>
    <w:rsid w:val="00586641"/>
    <w:rsid w:val="00586AC2"/>
    <w:rsid w:val="00586B3A"/>
    <w:rsid w:val="00586B52"/>
    <w:rsid w:val="00586BE6"/>
    <w:rsid w:val="00586E51"/>
    <w:rsid w:val="00586F4E"/>
    <w:rsid w:val="00587095"/>
    <w:rsid w:val="005870A0"/>
    <w:rsid w:val="005871A6"/>
    <w:rsid w:val="0058739A"/>
    <w:rsid w:val="005879CC"/>
    <w:rsid w:val="00590274"/>
    <w:rsid w:val="005903AC"/>
    <w:rsid w:val="00590510"/>
    <w:rsid w:val="00590869"/>
    <w:rsid w:val="0059090E"/>
    <w:rsid w:val="00590AB5"/>
    <w:rsid w:val="00590E77"/>
    <w:rsid w:val="00590FB9"/>
    <w:rsid w:val="00591291"/>
    <w:rsid w:val="0059129F"/>
    <w:rsid w:val="00591791"/>
    <w:rsid w:val="005918B7"/>
    <w:rsid w:val="005919BF"/>
    <w:rsid w:val="00591BB1"/>
    <w:rsid w:val="00591BF4"/>
    <w:rsid w:val="00591CDB"/>
    <w:rsid w:val="00591F44"/>
    <w:rsid w:val="00592044"/>
    <w:rsid w:val="00592087"/>
    <w:rsid w:val="0059210D"/>
    <w:rsid w:val="0059226A"/>
    <w:rsid w:val="0059247D"/>
    <w:rsid w:val="00592495"/>
    <w:rsid w:val="005924CB"/>
    <w:rsid w:val="0059280A"/>
    <w:rsid w:val="00592A02"/>
    <w:rsid w:val="00592AA0"/>
    <w:rsid w:val="00592F7B"/>
    <w:rsid w:val="00593015"/>
    <w:rsid w:val="00593286"/>
    <w:rsid w:val="005934B5"/>
    <w:rsid w:val="005934FD"/>
    <w:rsid w:val="005935B1"/>
    <w:rsid w:val="0059378A"/>
    <w:rsid w:val="005937CF"/>
    <w:rsid w:val="00593FE4"/>
    <w:rsid w:val="00594232"/>
    <w:rsid w:val="00594343"/>
    <w:rsid w:val="0059444F"/>
    <w:rsid w:val="0059450C"/>
    <w:rsid w:val="005947F4"/>
    <w:rsid w:val="0059491E"/>
    <w:rsid w:val="00594E63"/>
    <w:rsid w:val="00594F8F"/>
    <w:rsid w:val="0059512B"/>
    <w:rsid w:val="0059524F"/>
    <w:rsid w:val="00595626"/>
    <w:rsid w:val="00595719"/>
    <w:rsid w:val="005959F6"/>
    <w:rsid w:val="00595A2D"/>
    <w:rsid w:val="00595E8C"/>
    <w:rsid w:val="00595F11"/>
    <w:rsid w:val="00595F8C"/>
    <w:rsid w:val="0059608A"/>
    <w:rsid w:val="00596509"/>
    <w:rsid w:val="00596550"/>
    <w:rsid w:val="00596669"/>
    <w:rsid w:val="0059684C"/>
    <w:rsid w:val="005969C4"/>
    <w:rsid w:val="00596A21"/>
    <w:rsid w:val="00596A3A"/>
    <w:rsid w:val="00597014"/>
    <w:rsid w:val="005970AB"/>
    <w:rsid w:val="0059735E"/>
    <w:rsid w:val="005973BF"/>
    <w:rsid w:val="005973D4"/>
    <w:rsid w:val="00597741"/>
    <w:rsid w:val="005977DA"/>
    <w:rsid w:val="005978F7"/>
    <w:rsid w:val="005979F4"/>
    <w:rsid w:val="005979FA"/>
    <w:rsid w:val="00597BDF"/>
    <w:rsid w:val="00597E40"/>
    <w:rsid w:val="00597ED9"/>
    <w:rsid w:val="00597FAA"/>
    <w:rsid w:val="005A03A8"/>
    <w:rsid w:val="005A0563"/>
    <w:rsid w:val="005A06FA"/>
    <w:rsid w:val="005A0777"/>
    <w:rsid w:val="005A0ED5"/>
    <w:rsid w:val="005A1097"/>
    <w:rsid w:val="005A138C"/>
    <w:rsid w:val="005A1397"/>
    <w:rsid w:val="005A1611"/>
    <w:rsid w:val="005A16B6"/>
    <w:rsid w:val="005A16DE"/>
    <w:rsid w:val="005A16E9"/>
    <w:rsid w:val="005A1AB8"/>
    <w:rsid w:val="005A1CD1"/>
    <w:rsid w:val="005A20EF"/>
    <w:rsid w:val="005A219D"/>
    <w:rsid w:val="005A224A"/>
    <w:rsid w:val="005A231D"/>
    <w:rsid w:val="005A296A"/>
    <w:rsid w:val="005A2A16"/>
    <w:rsid w:val="005A2F25"/>
    <w:rsid w:val="005A2FCC"/>
    <w:rsid w:val="005A3038"/>
    <w:rsid w:val="005A32BC"/>
    <w:rsid w:val="005A354E"/>
    <w:rsid w:val="005A3702"/>
    <w:rsid w:val="005A3708"/>
    <w:rsid w:val="005A37B1"/>
    <w:rsid w:val="005A39B6"/>
    <w:rsid w:val="005A3DC1"/>
    <w:rsid w:val="005A3E5B"/>
    <w:rsid w:val="005A40C3"/>
    <w:rsid w:val="005A43DB"/>
    <w:rsid w:val="005A469D"/>
    <w:rsid w:val="005A48C3"/>
    <w:rsid w:val="005A4A1A"/>
    <w:rsid w:val="005A4AC9"/>
    <w:rsid w:val="005A4F16"/>
    <w:rsid w:val="005A501C"/>
    <w:rsid w:val="005A50E9"/>
    <w:rsid w:val="005A51A5"/>
    <w:rsid w:val="005A51C8"/>
    <w:rsid w:val="005A5594"/>
    <w:rsid w:val="005A59F9"/>
    <w:rsid w:val="005A5AE0"/>
    <w:rsid w:val="005A5B18"/>
    <w:rsid w:val="005A6328"/>
    <w:rsid w:val="005A643C"/>
    <w:rsid w:val="005A6692"/>
    <w:rsid w:val="005A66DF"/>
    <w:rsid w:val="005A674B"/>
    <w:rsid w:val="005A6BB4"/>
    <w:rsid w:val="005A6C21"/>
    <w:rsid w:val="005A6E2A"/>
    <w:rsid w:val="005A6EBF"/>
    <w:rsid w:val="005A739C"/>
    <w:rsid w:val="005A7B17"/>
    <w:rsid w:val="005A7B41"/>
    <w:rsid w:val="005A7D1A"/>
    <w:rsid w:val="005B005C"/>
    <w:rsid w:val="005B0471"/>
    <w:rsid w:val="005B060F"/>
    <w:rsid w:val="005B06DC"/>
    <w:rsid w:val="005B0D01"/>
    <w:rsid w:val="005B0D5E"/>
    <w:rsid w:val="005B13CA"/>
    <w:rsid w:val="005B15A9"/>
    <w:rsid w:val="005B15C3"/>
    <w:rsid w:val="005B16D0"/>
    <w:rsid w:val="005B1EA0"/>
    <w:rsid w:val="005B1EB6"/>
    <w:rsid w:val="005B2069"/>
    <w:rsid w:val="005B2157"/>
    <w:rsid w:val="005B2262"/>
    <w:rsid w:val="005B22CC"/>
    <w:rsid w:val="005B2FE5"/>
    <w:rsid w:val="005B3154"/>
    <w:rsid w:val="005B329C"/>
    <w:rsid w:val="005B3505"/>
    <w:rsid w:val="005B3677"/>
    <w:rsid w:val="005B374C"/>
    <w:rsid w:val="005B38B5"/>
    <w:rsid w:val="005B399E"/>
    <w:rsid w:val="005B3C06"/>
    <w:rsid w:val="005B3C4B"/>
    <w:rsid w:val="005B3D23"/>
    <w:rsid w:val="005B3DC1"/>
    <w:rsid w:val="005B3E10"/>
    <w:rsid w:val="005B4091"/>
    <w:rsid w:val="005B42A1"/>
    <w:rsid w:val="005B47AB"/>
    <w:rsid w:val="005B4E67"/>
    <w:rsid w:val="005B4F25"/>
    <w:rsid w:val="005B529B"/>
    <w:rsid w:val="005B57A1"/>
    <w:rsid w:val="005B5EF2"/>
    <w:rsid w:val="005B61D3"/>
    <w:rsid w:val="005B6237"/>
    <w:rsid w:val="005B63D7"/>
    <w:rsid w:val="005B6A6A"/>
    <w:rsid w:val="005B702A"/>
    <w:rsid w:val="005B748B"/>
    <w:rsid w:val="005B74CF"/>
    <w:rsid w:val="005B78BB"/>
    <w:rsid w:val="005B7A0B"/>
    <w:rsid w:val="005B7AB3"/>
    <w:rsid w:val="005B7AD2"/>
    <w:rsid w:val="005B7D9E"/>
    <w:rsid w:val="005B7E5E"/>
    <w:rsid w:val="005C01F4"/>
    <w:rsid w:val="005C0503"/>
    <w:rsid w:val="005C0608"/>
    <w:rsid w:val="005C07C7"/>
    <w:rsid w:val="005C0AD1"/>
    <w:rsid w:val="005C0C6C"/>
    <w:rsid w:val="005C0CB7"/>
    <w:rsid w:val="005C0D49"/>
    <w:rsid w:val="005C118D"/>
    <w:rsid w:val="005C13B0"/>
    <w:rsid w:val="005C15AF"/>
    <w:rsid w:val="005C168F"/>
    <w:rsid w:val="005C1845"/>
    <w:rsid w:val="005C1BC3"/>
    <w:rsid w:val="005C1C4C"/>
    <w:rsid w:val="005C20A3"/>
    <w:rsid w:val="005C2105"/>
    <w:rsid w:val="005C21CC"/>
    <w:rsid w:val="005C2214"/>
    <w:rsid w:val="005C227A"/>
    <w:rsid w:val="005C232C"/>
    <w:rsid w:val="005C24DD"/>
    <w:rsid w:val="005C28DB"/>
    <w:rsid w:val="005C2E4D"/>
    <w:rsid w:val="005C3257"/>
    <w:rsid w:val="005C3B62"/>
    <w:rsid w:val="005C3E0D"/>
    <w:rsid w:val="005C3E28"/>
    <w:rsid w:val="005C402F"/>
    <w:rsid w:val="005C41A8"/>
    <w:rsid w:val="005C4294"/>
    <w:rsid w:val="005C42E5"/>
    <w:rsid w:val="005C4422"/>
    <w:rsid w:val="005C4757"/>
    <w:rsid w:val="005C49B5"/>
    <w:rsid w:val="005C4AC4"/>
    <w:rsid w:val="005C4BF5"/>
    <w:rsid w:val="005C4EC6"/>
    <w:rsid w:val="005C520C"/>
    <w:rsid w:val="005C530C"/>
    <w:rsid w:val="005C5489"/>
    <w:rsid w:val="005C54B0"/>
    <w:rsid w:val="005C54CA"/>
    <w:rsid w:val="005C5526"/>
    <w:rsid w:val="005C5A68"/>
    <w:rsid w:val="005C5C03"/>
    <w:rsid w:val="005C5C8D"/>
    <w:rsid w:val="005C5EBA"/>
    <w:rsid w:val="005C5FF2"/>
    <w:rsid w:val="005C624D"/>
    <w:rsid w:val="005C6773"/>
    <w:rsid w:val="005C681F"/>
    <w:rsid w:val="005C6A5F"/>
    <w:rsid w:val="005C6C81"/>
    <w:rsid w:val="005C6D41"/>
    <w:rsid w:val="005C6FB5"/>
    <w:rsid w:val="005C71E0"/>
    <w:rsid w:val="005C72DE"/>
    <w:rsid w:val="005C7343"/>
    <w:rsid w:val="005C73CF"/>
    <w:rsid w:val="005C743E"/>
    <w:rsid w:val="005C75E7"/>
    <w:rsid w:val="005C7AF6"/>
    <w:rsid w:val="005D0017"/>
    <w:rsid w:val="005D0600"/>
    <w:rsid w:val="005D08A7"/>
    <w:rsid w:val="005D090F"/>
    <w:rsid w:val="005D0CB7"/>
    <w:rsid w:val="005D0E77"/>
    <w:rsid w:val="005D0F67"/>
    <w:rsid w:val="005D116F"/>
    <w:rsid w:val="005D13BF"/>
    <w:rsid w:val="005D175C"/>
    <w:rsid w:val="005D17F5"/>
    <w:rsid w:val="005D180F"/>
    <w:rsid w:val="005D1D02"/>
    <w:rsid w:val="005D1EE4"/>
    <w:rsid w:val="005D1F8A"/>
    <w:rsid w:val="005D2493"/>
    <w:rsid w:val="005D2610"/>
    <w:rsid w:val="005D262E"/>
    <w:rsid w:val="005D272C"/>
    <w:rsid w:val="005D2762"/>
    <w:rsid w:val="005D28E3"/>
    <w:rsid w:val="005D28ED"/>
    <w:rsid w:val="005D29EB"/>
    <w:rsid w:val="005D2E53"/>
    <w:rsid w:val="005D2FAE"/>
    <w:rsid w:val="005D3069"/>
    <w:rsid w:val="005D3272"/>
    <w:rsid w:val="005D3540"/>
    <w:rsid w:val="005D36D8"/>
    <w:rsid w:val="005D372B"/>
    <w:rsid w:val="005D389C"/>
    <w:rsid w:val="005D3932"/>
    <w:rsid w:val="005D4203"/>
    <w:rsid w:val="005D4259"/>
    <w:rsid w:val="005D4893"/>
    <w:rsid w:val="005D4D5A"/>
    <w:rsid w:val="005D4F5E"/>
    <w:rsid w:val="005D4FED"/>
    <w:rsid w:val="005D542F"/>
    <w:rsid w:val="005D5443"/>
    <w:rsid w:val="005D55AD"/>
    <w:rsid w:val="005D55E7"/>
    <w:rsid w:val="005D5F66"/>
    <w:rsid w:val="005D61A6"/>
    <w:rsid w:val="005D6610"/>
    <w:rsid w:val="005D6B10"/>
    <w:rsid w:val="005D6B37"/>
    <w:rsid w:val="005D6B63"/>
    <w:rsid w:val="005D6BC1"/>
    <w:rsid w:val="005D6F16"/>
    <w:rsid w:val="005D702A"/>
    <w:rsid w:val="005D7449"/>
    <w:rsid w:val="005D74B2"/>
    <w:rsid w:val="005D74E7"/>
    <w:rsid w:val="005D7B4D"/>
    <w:rsid w:val="005D7B7E"/>
    <w:rsid w:val="005D7BDB"/>
    <w:rsid w:val="005D7E2C"/>
    <w:rsid w:val="005E005F"/>
    <w:rsid w:val="005E0195"/>
    <w:rsid w:val="005E01B7"/>
    <w:rsid w:val="005E041F"/>
    <w:rsid w:val="005E0621"/>
    <w:rsid w:val="005E08FB"/>
    <w:rsid w:val="005E09F5"/>
    <w:rsid w:val="005E0B55"/>
    <w:rsid w:val="005E0B58"/>
    <w:rsid w:val="005E0B9E"/>
    <w:rsid w:val="005E0BE4"/>
    <w:rsid w:val="005E0F11"/>
    <w:rsid w:val="005E18F6"/>
    <w:rsid w:val="005E1D32"/>
    <w:rsid w:val="005E1DE1"/>
    <w:rsid w:val="005E224F"/>
    <w:rsid w:val="005E2580"/>
    <w:rsid w:val="005E2683"/>
    <w:rsid w:val="005E2D5F"/>
    <w:rsid w:val="005E2DD5"/>
    <w:rsid w:val="005E32F8"/>
    <w:rsid w:val="005E37F1"/>
    <w:rsid w:val="005E394A"/>
    <w:rsid w:val="005E3D8F"/>
    <w:rsid w:val="005E3EFF"/>
    <w:rsid w:val="005E41D9"/>
    <w:rsid w:val="005E427B"/>
    <w:rsid w:val="005E4363"/>
    <w:rsid w:val="005E43F8"/>
    <w:rsid w:val="005E4525"/>
    <w:rsid w:val="005E45B4"/>
    <w:rsid w:val="005E48E0"/>
    <w:rsid w:val="005E55F2"/>
    <w:rsid w:val="005E5605"/>
    <w:rsid w:val="005E566C"/>
    <w:rsid w:val="005E56E3"/>
    <w:rsid w:val="005E5A6C"/>
    <w:rsid w:val="005E5EEB"/>
    <w:rsid w:val="005E627E"/>
    <w:rsid w:val="005E6774"/>
    <w:rsid w:val="005E6AE6"/>
    <w:rsid w:val="005E6C08"/>
    <w:rsid w:val="005E6CCA"/>
    <w:rsid w:val="005E6DA3"/>
    <w:rsid w:val="005E6DAE"/>
    <w:rsid w:val="005E6EDE"/>
    <w:rsid w:val="005E7051"/>
    <w:rsid w:val="005E70A1"/>
    <w:rsid w:val="005E70FC"/>
    <w:rsid w:val="005E72BD"/>
    <w:rsid w:val="005E74D7"/>
    <w:rsid w:val="005E755E"/>
    <w:rsid w:val="005E7677"/>
    <w:rsid w:val="005E7766"/>
    <w:rsid w:val="005E790A"/>
    <w:rsid w:val="005E7991"/>
    <w:rsid w:val="005E7EDE"/>
    <w:rsid w:val="005F00BB"/>
    <w:rsid w:val="005F04CC"/>
    <w:rsid w:val="005F0A09"/>
    <w:rsid w:val="005F0ACB"/>
    <w:rsid w:val="005F1085"/>
    <w:rsid w:val="005F12B2"/>
    <w:rsid w:val="005F134E"/>
    <w:rsid w:val="005F1595"/>
    <w:rsid w:val="005F216F"/>
    <w:rsid w:val="005F2243"/>
    <w:rsid w:val="005F22CE"/>
    <w:rsid w:val="005F2380"/>
    <w:rsid w:val="005F2389"/>
    <w:rsid w:val="005F2545"/>
    <w:rsid w:val="005F259E"/>
    <w:rsid w:val="005F2B60"/>
    <w:rsid w:val="005F2CDA"/>
    <w:rsid w:val="005F2D5C"/>
    <w:rsid w:val="005F321D"/>
    <w:rsid w:val="005F33D2"/>
    <w:rsid w:val="005F3475"/>
    <w:rsid w:val="005F34CD"/>
    <w:rsid w:val="005F3855"/>
    <w:rsid w:val="005F391E"/>
    <w:rsid w:val="005F3B04"/>
    <w:rsid w:val="005F3B5E"/>
    <w:rsid w:val="005F3E3D"/>
    <w:rsid w:val="005F4089"/>
    <w:rsid w:val="005F429E"/>
    <w:rsid w:val="005F43DC"/>
    <w:rsid w:val="005F44FE"/>
    <w:rsid w:val="005F4500"/>
    <w:rsid w:val="005F46B9"/>
    <w:rsid w:val="005F46D0"/>
    <w:rsid w:val="005F470F"/>
    <w:rsid w:val="005F47E5"/>
    <w:rsid w:val="005F4A36"/>
    <w:rsid w:val="005F5266"/>
    <w:rsid w:val="005F5428"/>
    <w:rsid w:val="005F5620"/>
    <w:rsid w:val="005F5633"/>
    <w:rsid w:val="005F587F"/>
    <w:rsid w:val="005F626E"/>
    <w:rsid w:val="005F628E"/>
    <w:rsid w:val="005F637C"/>
    <w:rsid w:val="005F6436"/>
    <w:rsid w:val="005F6501"/>
    <w:rsid w:val="005F65CA"/>
    <w:rsid w:val="005F66C5"/>
    <w:rsid w:val="005F66DD"/>
    <w:rsid w:val="005F6862"/>
    <w:rsid w:val="005F6887"/>
    <w:rsid w:val="005F7337"/>
    <w:rsid w:val="005F7426"/>
    <w:rsid w:val="005F75C1"/>
    <w:rsid w:val="005F77C1"/>
    <w:rsid w:val="005F7831"/>
    <w:rsid w:val="005F7BAB"/>
    <w:rsid w:val="005F7F6B"/>
    <w:rsid w:val="005F7FED"/>
    <w:rsid w:val="0060009B"/>
    <w:rsid w:val="0060037A"/>
    <w:rsid w:val="00600430"/>
    <w:rsid w:val="00600605"/>
    <w:rsid w:val="00600A06"/>
    <w:rsid w:val="00600CAF"/>
    <w:rsid w:val="00600D13"/>
    <w:rsid w:val="00600E82"/>
    <w:rsid w:val="00600F16"/>
    <w:rsid w:val="00601078"/>
    <w:rsid w:val="00601302"/>
    <w:rsid w:val="0060174C"/>
    <w:rsid w:val="00601797"/>
    <w:rsid w:val="006017B3"/>
    <w:rsid w:val="00601839"/>
    <w:rsid w:val="00601C60"/>
    <w:rsid w:val="006020A0"/>
    <w:rsid w:val="0060252D"/>
    <w:rsid w:val="00602D60"/>
    <w:rsid w:val="00603080"/>
    <w:rsid w:val="00603130"/>
    <w:rsid w:val="00603156"/>
    <w:rsid w:val="00603337"/>
    <w:rsid w:val="00603343"/>
    <w:rsid w:val="00603535"/>
    <w:rsid w:val="006038A2"/>
    <w:rsid w:val="00603A65"/>
    <w:rsid w:val="00603DE9"/>
    <w:rsid w:val="00603E83"/>
    <w:rsid w:val="00603F7F"/>
    <w:rsid w:val="00604090"/>
    <w:rsid w:val="0060415B"/>
    <w:rsid w:val="006042D0"/>
    <w:rsid w:val="0060430E"/>
    <w:rsid w:val="006047DC"/>
    <w:rsid w:val="0060488F"/>
    <w:rsid w:val="00604903"/>
    <w:rsid w:val="00604928"/>
    <w:rsid w:val="00604A77"/>
    <w:rsid w:val="00604B9E"/>
    <w:rsid w:val="006052CA"/>
    <w:rsid w:val="0060569D"/>
    <w:rsid w:val="006057C0"/>
    <w:rsid w:val="00605948"/>
    <w:rsid w:val="00605EB2"/>
    <w:rsid w:val="00605EFB"/>
    <w:rsid w:val="00605FA3"/>
    <w:rsid w:val="00606025"/>
    <w:rsid w:val="006066AD"/>
    <w:rsid w:val="00606B0D"/>
    <w:rsid w:val="00606DF6"/>
    <w:rsid w:val="00606E8D"/>
    <w:rsid w:val="00606FCF"/>
    <w:rsid w:val="006070A7"/>
    <w:rsid w:val="006073D5"/>
    <w:rsid w:val="0060783A"/>
    <w:rsid w:val="0060788D"/>
    <w:rsid w:val="00607B06"/>
    <w:rsid w:val="00607B64"/>
    <w:rsid w:val="006104DD"/>
    <w:rsid w:val="006104EF"/>
    <w:rsid w:val="006108EE"/>
    <w:rsid w:val="00610B22"/>
    <w:rsid w:val="00610B49"/>
    <w:rsid w:val="00610B6E"/>
    <w:rsid w:val="00610D49"/>
    <w:rsid w:val="006111DC"/>
    <w:rsid w:val="00611342"/>
    <w:rsid w:val="0061149D"/>
    <w:rsid w:val="00611580"/>
    <w:rsid w:val="0061168F"/>
    <w:rsid w:val="00611787"/>
    <w:rsid w:val="00611866"/>
    <w:rsid w:val="0061191F"/>
    <w:rsid w:val="00611997"/>
    <w:rsid w:val="00611AE0"/>
    <w:rsid w:val="00611AFB"/>
    <w:rsid w:val="00611F7D"/>
    <w:rsid w:val="00612127"/>
    <w:rsid w:val="00612466"/>
    <w:rsid w:val="006127E0"/>
    <w:rsid w:val="00612867"/>
    <w:rsid w:val="00612924"/>
    <w:rsid w:val="00612995"/>
    <w:rsid w:val="00612BCA"/>
    <w:rsid w:val="00612BF8"/>
    <w:rsid w:val="0061306A"/>
    <w:rsid w:val="00613090"/>
    <w:rsid w:val="00613406"/>
    <w:rsid w:val="00613C1A"/>
    <w:rsid w:val="0061416E"/>
    <w:rsid w:val="006142A4"/>
    <w:rsid w:val="006147B1"/>
    <w:rsid w:val="00614B29"/>
    <w:rsid w:val="00614BC1"/>
    <w:rsid w:val="00614D60"/>
    <w:rsid w:val="006154A1"/>
    <w:rsid w:val="006158A0"/>
    <w:rsid w:val="00615A07"/>
    <w:rsid w:val="00615C15"/>
    <w:rsid w:val="00615C45"/>
    <w:rsid w:val="00615D4E"/>
    <w:rsid w:val="00616131"/>
    <w:rsid w:val="006161E2"/>
    <w:rsid w:val="00616305"/>
    <w:rsid w:val="0061644F"/>
    <w:rsid w:val="00616699"/>
    <w:rsid w:val="0061683A"/>
    <w:rsid w:val="006168AF"/>
    <w:rsid w:val="00616FB7"/>
    <w:rsid w:val="00617162"/>
    <w:rsid w:val="0061769E"/>
    <w:rsid w:val="00617809"/>
    <w:rsid w:val="0061786D"/>
    <w:rsid w:val="00617B1A"/>
    <w:rsid w:val="00617C94"/>
    <w:rsid w:val="00617F4F"/>
    <w:rsid w:val="0062025C"/>
    <w:rsid w:val="00620685"/>
    <w:rsid w:val="006207E1"/>
    <w:rsid w:val="00620BDF"/>
    <w:rsid w:val="00620E06"/>
    <w:rsid w:val="00621036"/>
    <w:rsid w:val="0062104A"/>
    <w:rsid w:val="0062125F"/>
    <w:rsid w:val="006212BE"/>
    <w:rsid w:val="006212FA"/>
    <w:rsid w:val="0062136C"/>
    <w:rsid w:val="00621925"/>
    <w:rsid w:val="00621B00"/>
    <w:rsid w:val="00621CA2"/>
    <w:rsid w:val="00622425"/>
    <w:rsid w:val="00622557"/>
    <w:rsid w:val="006225DA"/>
    <w:rsid w:val="006227D2"/>
    <w:rsid w:val="00622EBF"/>
    <w:rsid w:val="00622EEC"/>
    <w:rsid w:val="006230A2"/>
    <w:rsid w:val="0062370C"/>
    <w:rsid w:val="006238CF"/>
    <w:rsid w:val="006238D3"/>
    <w:rsid w:val="006238FD"/>
    <w:rsid w:val="00623A75"/>
    <w:rsid w:val="00623AC5"/>
    <w:rsid w:val="00623B8D"/>
    <w:rsid w:val="00623DBC"/>
    <w:rsid w:val="00623DEE"/>
    <w:rsid w:val="00623F42"/>
    <w:rsid w:val="006240C7"/>
    <w:rsid w:val="00624164"/>
    <w:rsid w:val="006241CC"/>
    <w:rsid w:val="006241DB"/>
    <w:rsid w:val="0062422E"/>
    <w:rsid w:val="006242C3"/>
    <w:rsid w:val="006245DF"/>
    <w:rsid w:val="0062462B"/>
    <w:rsid w:val="00624642"/>
    <w:rsid w:val="00624654"/>
    <w:rsid w:val="006246E3"/>
    <w:rsid w:val="00624D60"/>
    <w:rsid w:val="00624F10"/>
    <w:rsid w:val="00625301"/>
    <w:rsid w:val="00625389"/>
    <w:rsid w:val="00625427"/>
    <w:rsid w:val="00625451"/>
    <w:rsid w:val="0062551F"/>
    <w:rsid w:val="00625A42"/>
    <w:rsid w:val="00625A64"/>
    <w:rsid w:val="00625C78"/>
    <w:rsid w:val="00625F7A"/>
    <w:rsid w:val="006261BA"/>
    <w:rsid w:val="00626347"/>
    <w:rsid w:val="0062648A"/>
    <w:rsid w:val="0062664B"/>
    <w:rsid w:val="00626702"/>
    <w:rsid w:val="00626810"/>
    <w:rsid w:val="006270A1"/>
    <w:rsid w:val="00627435"/>
    <w:rsid w:val="006275A6"/>
    <w:rsid w:val="00627768"/>
    <w:rsid w:val="0062788F"/>
    <w:rsid w:val="006278BB"/>
    <w:rsid w:val="006279A5"/>
    <w:rsid w:val="00627F3B"/>
    <w:rsid w:val="00630176"/>
    <w:rsid w:val="00630201"/>
    <w:rsid w:val="00630339"/>
    <w:rsid w:val="00630AD7"/>
    <w:rsid w:val="00630C1F"/>
    <w:rsid w:val="00630ECC"/>
    <w:rsid w:val="0063162D"/>
    <w:rsid w:val="0063166E"/>
    <w:rsid w:val="0063167A"/>
    <w:rsid w:val="006319F2"/>
    <w:rsid w:val="00631AEB"/>
    <w:rsid w:val="00631D02"/>
    <w:rsid w:val="00631DDF"/>
    <w:rsid w:val="00631F68"/>
    <w:rsid w:val="00632435"/>
    <w:rsid w:val="006327F4"/>
    <w:rsid w:val="006328CC"/>
    <w:rsid w:val="006328F5"/>
    <w:rsid w:val="00632A52"/>
    <w:rsid w:val="00632A93"/>
    <w:rsid w:val="00632B88"/>
    <w:rsid w:val="00632FA3"/>
    <w:rsid w:val="006333A3"/>
    <w:rsid w:val="00633B47"/>
    <w:rsid w:val="00633C0F"/>
    <w:rsid w:val="006341BC"/>
    <w:rsid w:val="0063445F"/>
    <w:rsid w:val="00634ACD"/>
    <w:rsid w:val="00634CC1"/>
    <w:rsid w:val="00634DC6"/>
    <w:rsid w:val="00634E53"/>
    <w:rsid w:val="00634FB1"/>
    <w:rsid w:val="00635259"/>
    <w:rsid w:val="0063533D"/>
    <w:rsid w:val="0063547A"/>
    <w:rsid w:val="0063567D"/>
    <w:rsid w:val="00635850"/>
    <w:rsid w:val="00635CB1"/>
    <w:rsid w:val="00635FE8"/>
    <w:rsid w:val="006362EC"/>
    <w:rsid w:val="00636B57"/>
    <w:rsid w:val="00636DC6"/>
    <w:rsid w:val="00636E69"/>
    <w:rsid w:val="00636E7E"/>
    <w:rsid w:val="0063710F"/>
    <w:rsid w:val="00637422"/>
    <w:rsid w:val="006379F1"/>
    <w:rsid w:val="00637F7F"/>
    <w:rsid w:val="006401D3"/>
    <w:rsid w:val="006402AC"/>
    <w:rsid w:val="0064030F"/>
    <w:rsid w:val="006403F1"/>
    <w:rsid w:val="006405B0"/>
    <w:rsid w:val="006405F9"/>
    <w:rsid w:val="00640912"/>
    <w:rsid w:val="00640E39"/>
    <w:rsid w:val="00641222"/>
    <w:rsid w:val="006413AA"/>
    <w:rsid w:val="006413B6"/>
    <w:rsid w:val="00641D42"/>
    <w:rsid w:val="00641ECD"/>
    <w:rsid w:val="0064221C"/>
    <w:rsid w:val="006424C6"/>
    <w:rsid w:val="0064262F"/>
    <w:rsid w:val="00643301"/>
    <w:rsid w:val="0064352F"/>
    <w:rsid w:val="0064373B"/>
    <w:rsid w:val="00643933"/>
    <w:rsid w:val="00643AE6"/>
    <w:rsid w:val="00643B4F"/>
    <w:rsid w:val="00643C16"/>
    <w:rsid w:val="00643E11"/>
    <w:rsid w:val="0064400F"/>
    <w:rsid w:val="00644056"/>
    <w:rsid w:val="0064433A"/>
    <w:rsid w:val="006445DC"/>
    <w:rsid w:val="00644838"/>
    <w:rsid w:val="00644BE3"/>
    <w:rsid w:val="00645448"/>
    <w:rsid w:val="00645770"/>
    <w:rsid w:val="00646309"/>
    <w:rsid w:val="00646449"/>
    <w:rsid w:val="00646533"/>
    <w:rsid w:val="00646550"/>
    <w:rsid w:val="00646668"/>
    <w:rsid w:val="00646692"/>
    <w:rsid w:val="00646971"/>
    <w:rsid w:val="00647104"/>
    <w:rsid w:val="0064720A"/>
    <w:rsid w:val="0064742F"/>
    <w:rsid w:val="0064749D"/>
    <w:rsid w:val="00647EAF"/>
    <w:rsid w:val="00647EC1"/>
    <w:rsid w:val="00647F50"/>
    <w:rsid w:val="00647F66"/>
    <w:rsid w:val="006504B7"/>
    <w:rsid w:val="006507C5"/>
    <w:rsid w:val="0065083A"/>
    <w:rsid w:val="006508A0"/>
    <w:rsid w:val="00650F1C"/>
    <w:rsid w:val="00650F23"/>
    <w:rsid w:val="00651019"/>
    <w:rsid w:val="00651035"/>
    <w:rsid w:val="00651058"/>
    <w:rsid w:val="0065125A"/>
    <w:rsid w:val="00651554"/>
    <w:rsid w:val="00651820"/>
    <w:rsid w:val="006518E0"/>
    <w:rsid w:val="00651CC5"/>
    <w:rsid w:val="00651CD9"/>
    <w:rsid w:val="00651F5D"/>
    <w:rsid w:val="0065216E"/>
    <w:rsid w:val="00652188"/>
    <w:rsid w:val="00652214"/>
    <w:rsid w:val="006523D4"/>
    <w:rsid w:val="00652657"/>
    <w:rsid w:val="0065267F"/>
    <w:rsid w:val="0065286F"/>
    <w:rsid w:val="00652906"/>
    <w:rsid w:val="00652A89"/>
    <w:rsid w:val="00652C32"/>
    <w:rsid w:val="00652D0A"/>
    <w:rsid w:val="00652F53"/>
    <w:rsid w:val="0065336C"/>
    <w:rsid w:val="0065368D"/>
    <w:rsid w:val="006536BB"/>
    <w:rsid w:val="006538A1"/>
    <w:rsid w:val="006539AF"/>
    <w:rsid w:val="00653C88"/>
    <w:rsid w:val="0065415C"/>
    <w:rsid w:val="0065419B"/>
    <w:rsid w:val="00654222"/>
    <w:rsid w:val="006546D2"/>
    <w:rsid w:val="006549C7"/>
    <w:rsid w:val="00654A1E"/>
    <w:rsid w:val="00654A9C"/>
    <w:rsid w:val="00654B46"/>
    <w:rsid w:val="00654BA9"/>
    <w:rsid w:val="00654C22"/>
    <w:rsid w:val="00654C32"/>
    <w:rsid w:val="00654D90"/>
    <w:rsid w:val="00654DD1"/>
    <w:rsid w:val="00654FFF"/>
    <w:rsid w:val="0065510F"/>
    <w:rsid w:val="0065542B"/>
    <w:rsid w:val="0065545E"/>
    <w:rsid w:val="00655B11"/>
    <w:rsid w:val="00655BEF"/>
    <w:rsid w:val="00656087"/>
    <w:rsid w:val="00656661"/>
    <w:rsid w:val="0065666D"/>
    <w:rsid w:val="00656A52"/>
    <w:rsid w:val="00656EE5"/>
    <w:rsid w:val="0065702F"/>
    <w:rsid w:val="00657327"/>
    <w:rsid w:val="00657410"/>
    <w:rsid w:val="0065762A"/>
    <w:rsid w:val="00657682"/>
    <w:rsid w:val="00657696"/>
    <w:rsid w:val="0066009E"/>
    <w:rsid w:val="006605B7"/>
    <w:rsid w:val="0066070B"/>
    <w:rsid w:val="00660E2C"/>
    <w:rsid w:val="006613D9"/>
    <w:rsid w:val="00661AD2"/>
    <w:rsid w:val="00661D38"/>
    <w:rsid w:val="006621D5"/>
    <w:rsid w:val="0066221D"/>
    <w:rsid w:val="0066266E"/>
    <w:rsid w:val="00662A0C"/>
    <w:rsid w:val="00662C2D"/>
    <w:rsid w:val="00662FC6"/>
    <w:rsid w:val="006631D5"/>
    <w:rsid w:val="006632DC"/>
    <w:rsid w:val="006634C1"/>
    <w:rsid w:val="006637B6"/>
    <w:rsid w:val="00663875"/>
    <w:rsid w:val="00663893"/>
    <w:rsid w:val="006638DA"/>
    <w:rsid w:val="006638F0"/>
    <w:rsid w:val="00663A13"/>
    <w:rsid w:val="00663C77"/>
    <w:rsid w:val="00663E3B"/>
    <w:rsid w:val="0066420C"/>
    <w:rsid w:val="006642D5"/>
    <w:rsid w:val="00664441"/>
    <w:rsid w:val="0066458D"/>
    <w:rsid w:val="006645EC"/>
    <w:rsid w:val="006647C5"/>
    <w:rsid w:val="0066483E"/>
    <w:rsid w:val="0066488E"/>
    <w:rsid w:val="00664CAF"/>
    <w:rsid w:val="00664EFB"/>
    <w:rsid w:val="0066586C"/>
    <w:rsid w:val="006659E2"/>
    <w:rsid w:val="00665BB7"/>
    <w:rsid w:val="00665DE5"/>
    <w:rsid w:val="00666244"/>
    <w:rsid w:val="00666428"/>
    <w:rsid w:val="006669C5"/>
    <w:rsid w:val="006669F7"/>
    <w:rsid w:val="00666A47"/>
    <w:rsid w:val="00666BA0"/>
    <w:rsid w:val="00666ED0"/>
    <w:rsid w:val="00667A06"/>
    <w:rsid w:val="00667A36"/>
    <w:rsid w:val="00667B75"/>
    <w:rsid w:val="00667D43"/>
    <w:rsid w:val="00667EDF"/>
    <w:rsid w:val="00667FE6"/>
    <w:rsid w:val="00670361"/>
    <w:rsid w:val="00670448"/>
    <w:rsid w:val="006706A6"/>
    <w:rsid w:val="00670722"/>
    <w:rsid w:val="00670809"/>
    <w:rsid w:val="00670C36"/>
    <w:rsid w:val="00670E66"/>
    <w:rsid w:val="00670FF7"/>
    <w:rsid w:val="00671936"/>
    <w:rsid w:val="00671BF7"/>
    <w:rsid w:val="00671DBD"/>
    <w:rsid w:val="00672127"/>
    <w:rsid w:val="006722C3"/>
    <w:rsid w:val="006724CC"/>
    <w:rsid w:val="0067250C"/>
    <w:rsid w:val="00672523"/>
    <w:rsid w:val="006725DA"/>
    <w:rsid w:val="00672681"/>
    <w:rsid w:val="00672975"/>
    <w:rsid w:val="00672AFF"/>
    <w:rsid w:val="00672D9C"/>
    <w:rsid w:val="00672E19"/>
    <w:rsid w:val="006730CB"/>
    <w:rsid w:val="006731F1"/>
    <w:rsid w:val="00673209"/>
    <w:rsid w:val="0067337E"/>
    <w:rsid w:val="0067365B"/>
    <w:rsid w:val="006738D1"/>
    <w:rsid w:val="00673E12"/>
    <w:rsid w:val="0067406B"/>
    <w:rsid w:val="0067471B"/>
    <w:rsid w:val="00674AEA"/>
    <w:rsid w:val="00674AF2"/>
    <w:rsid w:val="00674FAA"/>
    <w:rsid w:val="00674FD7"/>
    <w:rsid w:val="00675030"/>
    <w:rsid w:val="006750CB"/>
    <w:rsid w:val="006759A8"/>
    <w:rsid w:val="00675A39"/>
    <w:rsid w:val="00675B7E"/>
    <w:rsid w:val="00675ECD"/>
    <w:rsid w:val="006760C8"/>
    <w:rsid w:val="00676244"/>
    <w:rsid w:val="0067638D"/>
    <w:rsid w:val="006763D0"/>
    <w:rsid w:val="00676547"/>
    <w:rsid w:val="00676A5E"/>
    <w:rsid w:val="00676C34"/>
    <w:rsid w:val="00676C7A"/>
    <w:rsid w:val="00676E03"/>
    <w:rsid w:val="00677477"/>
    <w:rsid w:val="00677943"/>
    <w:rsid w:val="006779C3"/>
    <w:rsid w:val="00677DE1"/>
    <w:rsid w:val="006802E1"/>
    <w:rsid w:val="00680389"/>
    <w:rsid w:val="006804C7"/>
    <w:rsid w:val="006809A9"/>
    <w:rsid w:val="00680E4B"/>
    <w:rsid w:val="006813BB"/>
    <w:rsid w:val="0068152D"/>
    <w:rsid w:val="00681563"/>
    <w:rsid w:val="00681676"/>
    <w:rsid w:val="00681873"/>
    <w:rsid w:val="00681889"/>
    <w:rsid w:val="00681ABB"/>
    <w:rsid w:val="00681B8A"/>
    <w:rsid w:val="00681D06"/>
    <w:rsid w:val="00681FC5"/>
    <w:rsid w:val="00682263"/>
    <w:rsid w:val="00682279"/>
    <w:rsid w:val="006825D3"/>
    <w:rsid w:val="006826D4"/>
    <w:rsid w:val="006826DD"/>
    <w:rsid w:val="006827D4"/>
    <w:rsid w:val="00682BD4"/>
    <w:rsid w:val="00682C8F"/>
    <w:rsid w:val="00682E22"/>
    <w:rsid w:val="00682EE1"/>
    <w:rsid w:val="00682FDF"/>
    <w:rsid w:val="0068339D"/>
    <w:rsid w:val="006834A4"/>
    <w:rsid w:val="006834D7"/>
    <w:rsid w:val="006834FF"/>
    <w:rsid w:val="00683596"/>
    <w:rsid w:val="00683658"/>
    <w:rsid w:val="00683717"/>
    <w:rsid w:val="00683951"/>
    <w:rsid w:val="006839BE"/>
    <w:rsid w:val="006839FF"/>
    <w:rsid w:val="00683ABC"/>
    <w:rsid w:val="006840CB"/>
    <w:rsid w:val="00684114"/>
    <w:rsid w:val="00684546"/>
    <w:rsid w:val="006845D1"/>
    <w:rsid w:val="006847F3"/>
    <w:rsid w:val="00684BA6"/>
    <w:rsid w:val="00684E30"/>
    <w:rsid w:val="00684E43"/>
    <w:rsid w:val="00684EE6"/>
    <w:rsid w:val="00684FCB"/>
    <w:rsid w:val="006852A2"/>
    <w:rsid w:val="00685770"/>
    <w:rsid w:val="00685A35"/>
    <w:rsid w:val="00685FCF"/>
    <w:rsid w:val="006861F7"/>
    <w:rsid w:val="006863FE"/>
    <w:rsid w:val="00686753"/>
    <w:rsid w:val="00686EC0"/>
    <w:rsid w:val="00687136"/>
    <w:rsid w:val="006874A1"/>
    <w:rsid w:val="006874AB"/>
    <w:rsid w:val="00687648"/>
    <w:rsid w:val="00687769"/>
    <w:rsid w:val="006877B6"/>
    <w:rsid w:val="00687B5B"/>
    <w:rsid w:val="00690129"/>
    <w:rsid w:val="006903C3"/>
    <w:rsid w:val="00690595"/>
    <w:rsid w:val="00690762"/>
    <w:rsid w:val="006908E9"/>
    <w:rsid w:val="00690AC6"/>
    <w:rsid w:val="00690AFB"/>
    <w:rsid w:val="00690C12"/>
    <w:rsid w:val="00690EED"/>
    <w:rsid w:val="0069119B"/>
    <w:rsid w:val="006914E9"/>
    <w:rsid w:val="00691721"/>
    <w:rsid w:val="00691CB2"/>
    <w:rsid w:val="00692060"/>
    <w:rsid w:val="00692199"/>
    <w:rsid w:val="00692245"/>
    <w:rsid w:val="00692415"/>
    <w:rsid w:val="006927D0"/>
    <w:rsid w:val="00692B0B"/>
    <w:rsid w:val="00692DDB"/>
    <w:rsid w:val="00692E2B"/>
    <w:rsid w:val="00692E71"/>
    <w:rsid w:val="00692F16"/>
    <w:rsid w:val="006931EF"/>
    <w:rsid w:val="0069325D"/>
    <w:rsid w:val="0069349C"/>
    <w:rsid w:val="0069382E"/>
    <w:rsid w:val="00693901"/>
    <w:rsid w:val="0069399C"/>
    <w:rsid w:val="00693DA7"/>
    <w:rsid w:val="00693E30"/>
    <w:rsid w:val="00694210"/>
    <w:rsid w:val="00694515"/>
    <w:rsid w:val="00694562"/>
    <w:rsid w:val="00694804"/>
    <w:rsid w:val="00694818"/>
    <w:rsid w:val="0069493E"/>
    <w:rsid w:val="00694A6F"/>
    <w:rsid w:val="00694B42"/>
    <w:rsid w:val="00694C3C"/>
    <w:rsid w:val="00694E1C"/>
    <w:rsid w:val="00695840"/>
    <w:rsid w:val="006958CC"/>
    <w:rsid w:val="00695EDD"/>
    <w:rsid w:val="0069663E"/>
    <w:rsid w:val="006967F6"/>
    <w:rsid w:val="00696C8F"/>
    <w:rsid w:val="00696C98"/>
    <w:rsid w:val="0069718D"/>
    <w:rsid w:val="0069729B"/>
    <w:rsid w:val="0069777E"/>
    <w:rsid w:val="006978A3"/>
    <w:rsid w:val="00697A44"/>
    <w:rsid w:val="006A01BD"/>
    <w:rsid w:val="006A0238"/>
    <w:rsid w:val="006A0431"/>
    <w:rsid w:val="006A05EC"/>
    <w:rsid w:val="006A07C5"/>
    <w:rsid w:val="006A085C"/>
    <w:rsid w:val="006A0B8D"/>
    <w:rsid w:val="006A0B9E"/>
    <w:rsid w:val="006A16BE"/>
    <w:rsid w:val="006A173B"/>
    <w:rsid w:val="006A19EE"/>
    <w:rsid w:val="006A1A83"/>
    <w:rsid w:val="006A1B22"/>
    <w:rsid w:val="006A20FF"/>
    <w:rsid w:val="006A225A"/>
    <w:rsid w:val="006A22F6"/>
    <w:rsid w:val="006A250E"/>
    <w:rsid w:val="006A2510"/>
    <w:rsid w:val="006A2766"/>
    <w:rsid w:val="006A2854"/>
    <w:rsid w:val="006A2C16"/>
    <w:rsid w:val="006A2EE8"/>
    <w:rsid w:val="006A2F57"/>
    <w:rsid w:val="006A2F83"/>
    <w:rsid w:val="006A32E5"/>
    <w:rsid w:val="006A398A"/>
    <w:rsid w:val="006A3B23"/>
    <w:rsid w:val="006A3B67"/>
    <w:rsid w:val="006A3EA8"/>
    <w:rsid w:val="006A3EE9"/>
    <w:rsid w:val="006A4076"/>
    <w:rsid w:val="006A46E2"/>
    <w:rsid w:val="006A471B"/>
    <w:rsid w:val="006A4950"/>
    <w:rsid w:val="006A4F49"/>
    <w:rsid w:val="006A50DA"/>
    <w:rsid w:val="006A51EC"/>
    <w:rsid w:val="006A536F"/>
    <w:rsid w:val="006A5815"/>
    <w:rsid w:val="006A5869"/>
    <w:rsid w:val="006A5988"/>
    <w:rsid w:val="006A5995"/>
    <w:rsid w:val="006A5A88"/>
    <w:rsid w:val="006A5C5E"/>
    <w:rsid w:val="006A5D14"/>
    <w:rsid w:val="006A628B"/>
    <w:rsid w:val="006A63EB"/>
    <w:rsid w:val="006A69E3"/>
    <w:rsid w:val="006A6B62"/>
    <w:rsid w:val="006A6D2C"/>
    <w:rsid w:val="006A6E9D"/>
    <w:rsid w:val="006A6F7C"/>
    <w:rsid w:val="006A75DE"/>
    <w:rsid w:val="006A7C08"/>
    <w:rsid w:val="006A7D38"/>
    <w:rsid w:val="006A7DBF"/>
    <w:rsid w:val="006A7F3F"/>
    <w:rsid w:val="006A7FDC"/>
    <w:rsid w:val="006B022D"/>
    <w:rsid w:val="006B074E"/>
    <w:rsid w:val="006B0B38"/>
    <w:rsid w:val="006B0F83"/>
    <w:rsid w:val="006B122C"/>
    <w:rsid w:val="006B14E7"/>
    <w:rsid w:val="006B181F"/>
    <w:rsid w:val="006B1912"/>
    <w:rsid w:val="006B1E69"/>
    <w:rsid w:val="006B2003"/>
    <w:rsid w:val="006B2358"/>
    <w:rsid w:val="006B2397"/>
    <w:rsid w:val="006B24D4"/>
    <w:rsid w:val="006B2748"/>
    <w:rsid w:val="006B2C04"/>
    <w:rsid w:val="006B2CE4"/>
    <w:rsid w:val="006B32B6"/>
    <w:rsid w:val="006B3CA4"/>
    <w:rsid w:val="006B3D5B"/>
    <w:rsid w:val="006B43BD"/>
    <w:rsid w:val="006B457B"/>
    <w:rsid w:val="006B46CE"/>
    <w:rsid w:val="006B46F8"/>
    <w:rsid w:val="006B4773"/>
    <w:rsid w:val="006B4817"/>
    <w:rsid w:val="006B4A66"/>
    <w:rsid w:val="006B4B5A"/>
    <w:rsid w:val="006B4BEC"/>
    <w:rsid w:val="006B4CE2"/>
    <w:rsid w:val="006B4EB7"/>
    <w:rsid w:val="006B4F76"/>
    <w:rsid w:val="006B506C"/>
    <w:rsid w:val="006B5276"/>
    <w:rsid w:val="006B5395"/>
    <w:rsid w:val="006B53EA"/>
    <w:rsid w:val="006B55DF"/>
    <w:rsid w:val="006B57E1"/>
    <w:rsid w:val="006B5B73"/>
    <w:rsid w:val="006B5D84"/>
    <w:rsid w:val="006B5FF1"/>
    <w:rsid w:val="006B628D"/>
    <w:rsid w:val="006B65EF"/>
    <w:rsid w:val="006B688F"/>
    <w:rsid w:val="006B69B0"/>
    <w:rsid w:val="006B6B31"/>
    <w:rsid w:val="006B6E50"/>
    <w:rsid w:val="006B6FB5"/>
    <w:rsid w:val="006B7603"/>
    <w:rsid w:val="006B790A"/>
    <w:rsid w:val="006B7D19"/>
    <w:rsid w:val="006B7F90"/>
    <w:rsid w:val="006C03C0"/>
    <w:rsid w:val="006C0474"/>
    <w:rsid w:val="006C0825"/>
    <w:rsid w:val="006C0954"/>
    <w:rsid w:val="006C0B10"/>
    <w:rsid w:val="006C0D87"/>
    <w:rsid w:val="006C107F"/>
    <w:rsid w:val="006C10E1"/>
    <w:rsid w:val="006C114E"/>
    <w:rsid w:val="006C176D"/>
    <w:rsid w:val="006C19B2"/>
    <w:rsid w:val="006C1F31"/>
    <w:rsid w:val="006C1FD2"/>
    <w:rsid w:val="006C2396"/>
    <w:rsid w:val="006C247F"/>
    <w:rsid w:val="006C268D"/>
    <w:rsid w:val="006C26A1"/>
    <w:rsid w:val="006C271A"/>
    <w:rsid w:val="006C288E"/>
    <w:rsid w:val="006C2B0F"/>
    <w:rsid w:val="006C2CC3"/>
    <w:rsid w:val="006C2FAA"/>
    <w:rsid w:val="006C30F7"/>
    <w:rsid w:val="006C33DB"/>
    <w:rsid w:val="006C34CD"/>
    <w:rsid w:val="006C3943"/>
    <w:rsid w:val="006C397B"/>
    <w:rsid w:val="006C3F91"/>
    <w:rsid w:val="006C429B"/>
    <w:rsid w:val="006C4405"/>
    <w:rsid w:val="006C44A2"/>
    <w:rsid w:val="006C4601"/>
    <w:rsid w:val="006C4716"/>
    <w:rsid w:val="006C4A62"/>
    <w:rsid w:val="006C4B47"/>
    <w:rsid w:val="006C4C0D"/>
    <w:rsid w:val="006C508E"/>
    <w:rsid w:val="006C50E7"/>
    <w:rsid w:val="006C5197"/>
    <w:rsid w:val="006C5627"/>
    <w:rsid w:val="006C56BE"/>
    <w:rsid w:val="006C5A7D"/>
    <w:rsid w:val="006C5B27"/>
    <w:rsid w:val="006C5CFF"/>
    <w:rsid w:val="006C5D36"/>
    <w:rsid w:val="006C5FAF"/>
    <w:rsid w:val="006C61C2"/>
    <w:rsid w:val="006C62E5"/>
    <w:rsid w:val="006C66F9"/>
    <w:rsid w:val="006C67EF"/>
    <w:rsid w:val="006C6935"/>
    <w:rsid w:val="006C6BD2"/>
    <w:rsid w:val="006C6D70"/>
    <w:rsid w:val="006C70C3"/>
    <w:rsid w:val="006C7307"/>
    <w:rsid w:val="006C77FC"/>
    <w:rsid w:val="006C7988"/>
    <w:rsid w:val="006C7A1B"/>
    <w:rsid w:val="006C7AE4"/>
    <w:rsid w:val="006C7B6D"/>
    <w:rsid w:val="006C7CA9"/>
    <w:rsid w:val="006C7F12"/>
    <w:rsid w:val="006D04CF"/>
    <w:rsid w:val="006D0C1F"/>
    <w:rsid w:val="006D0D53"/>
    <w:rsid w:val="006D121F"/>
    <w:rsid w:val="006D12E1"/>
    <w:rsid w:val="006D1312"/>
    <w:rsid w:val="006D13F7"/>
    <w:rsid w:val="006D1559"/>
    <w:rsid w:val="006D15C1"/>
    <w:rsid w:val="006D15F9"/>
    <w:rsid w:val="006D160C"/>
    <w:rsid w:val="006D1633"/>
    <w:rsid w:val="006D174F"/>
    <w:rsid w:val="006D17BF"/>
    <w:rsid w:val="006D1811"/>
    <w:rsid w:val="006D18E2"/>
    <w:rsid w:val="006D196D"/>
    <w:rsid w:val="006D1AC3"/>
    <w:rsid w:val="006D1B17"/>
    <w:rsid w:val="006D1BCF"/>
    <w:rsid w:val="006D20C2"/>
    <w:rsid w:val="006D2466"/>
    <w:rsid w:val="006D27E2"/>
    <w:rsid w:val="006D2A2F"/>
    <w:rsid w:val="006D2D69"/>
    <w:rsid w:val="006D303F"/>
    <w:rsid w:val="006D370B"/>
    <w:rsid w:val="006D3783"/>
    <w:rsid w:val="006D3798"/>
    <w:rsid w:val="006D3854"/>
    <w:rsid w:val="006D38A7"/>
    <w:rsid w:val="006D3C85"/>
    <w:rsid w:val="006D3C8E"/>
    <w:rsid w:val="006D3F8A"/>
    <w:rsid w:val="006D3FC7"/>
    <w:rsid w:val="006D422A"/>
    <w:rsid w:val="006D4405"/>
    <w:rsid w:val="006D4450"/>
    <w:rsid w:val="006D4475"/>
    <w:rsid w:val="006D4732"/>
    <w:rsid w:val="006D4901"/>
    <w:rsid w:val="006D4C42"/>
    <w:rsid w:val="006D5014"/>
    <w:rsid w:val="006D50C4"/>
    <w:rsid w:val="006D5284"/>
    <w:rsid w:val="006D5356"/>
    <w:rsid w:val="006D5475"/>
    <w:rsid w:val="006D551C"/>
    <w:rsid w:val="006D563A"/>
    <w:rsid w:val="006D581D"/>
    <w:rsid w:val="006D5BA4"/>
    <w:rsid w:val="006D5BCA"/>
    <w:rsid w:val="006D5D10"/>
    <w:rsid w:val="006D5DCD"/>
    <w:rsid w:val="006D628C"/>
    <w:rsid w:val="006D6B6E"/>
    <w:rsid w:val="006D6CAF"/>
    <w:rsid w:val="006D6CF6"/>
    <w:rsid w:val="006D6D15"/>
    <w:rsid w:val="006D6E20"/>
    <w:rsid w:val="006D71BA"/>
    <w:rsid w:val="006D756F"/>
    <w:rsid w:val="006D764E"/>
    <w:rsid w:val="006E0388"/>
    <w:rsid w:val="006E04BF"/>
    <w:rsid w:val="006E06EF"/>
    <w:rsid w:val="006E09F6"/>
    <w:rsid w:val="006E0C8C"/>
    <w:rsid w:val="006E1414"/>
    <w:rsid w:val="006E172D"/>
    <w:rsid w:val="006E1D2C"/>
    <w:rsid w:val="006E1E44"/>
    <w:rsid w:val="006E1F84"/>
    <w:rsid w:val="006E1FE9"/>
    <w:rsid w:val="006E207D"/>
    <w:rsid w:val="006E223B"/>
    <w:rsid w:val="006E2706"/>
    <w:rsid w:val="006E2798"/>
    <w:rsid w:val="006E27C2"/>
    <w:rsid w:val="006E28E1"/>
    <w:rsid w:val="006E2D0F"/>
    <w:rsid w:val="006E2FC0"/>
    <w:rsid w:val="006E3071"/>
    <w:rsid w:val="006E31F4"/>
    <w:rsid w:val="006E32DE"/>
    <w:rsid w:val="006E3334"/>
    <w:rsid w:val="006E37BD"/>
    <w:rsid w:val="006E39B1"/>
    <w:rsid w:val="006E41D4"/>
    <w:rsid w:val="006E466E"/>
    <w:rsid w:val="006E468D"/>
    <w:rsid w:val="006E4A63"/>
    <w:rsid w:val="006E4C11"/>
    <w:rsid w:val="006E4D3B"/>
    <w:rsid w:val="006E4DB6"/>
    <w:rsid w:val="006E4E24"/>
    <w:rsid w:val="006E4F6B"/>
    <w:rsid w:val="006E52B2"/>
    <w:rsid w:val="006E52CE"/>
    <w:rsid w:val="006E548D"/>
    <w:rsid w:val="006E5545"/>
    <w:rsid w:val="006E5A5C"/>
    <w:rsid w:val="006E608F"/>
    <w:rsid w:val="006E6213"/>
    <w:rsid w:val="006E6617"/>
    <w:rsid w:val="006E6E0E"/>
    <w:rsid w:val="006E706B"/>
    <w:rsid w:val="006E709D"/>
    <w:rsid w:val="006E72DD"/>
    <w:rsid w:val="006E7400"/>
    <w:rsid w:val="006E7605"/>
    <w:rsid w:val="006E7607"/>
    <w:rsid w:val="006E7981"/>
    <w:rsid w:val="006E7A67"/>
    <w:rsid w:val="006F013F"/>
    <w:rsid w:val="006F0190"/>
    <w:rsid w:val="006F03B6"/>
    <w:rsid w:val="006F0B1C"/>
    <w:rsid w:val="006F0E15"/>
    <w:rsid w:val="006F0E6C"/>
    <w:rsid w:val="006F1038"/>
    <w:rsid w:val="006F1241"/>
    <w:rsid w:val="006F13B6"/>
    <w:rsid w:val="006F173D"/>
    <w:rsid w:val="006F1930"/>
    <w:rsid w:val="006F1B60"/>
    <w:rsid w:val="006F1D95"/>
    <w:rsid w:val="006F1E54"/>
    <w:rsid w:val="006F1ED6"/>
    <w:rsid w:val="006F1F55"/>
    <w:rsid w:val="006F1F9B"/>
    <w:rsid w:val="006F214D"/>
    <w:rsid w:val="006F2161"/>
    <w:rsid w:val="006F2514"/>
    <w:rsid w:val="006F287C"/>
    <w:rsid w:val="006F2B60"/>
    <w:rsid w:val="006F2C46"/>
    <w:rsid w:val="006F2D68"/>
    <w:rsid w:val="006F2EF5"/>
    <w:rsid w:val="006F337D"/>
    <w:rsid w:val="006F33E0"/>
    <w:rsid w:val="006F3538"/>
    <w:rsid w:val="006F3588"/>
    <w:rsid w:val="006F3791"/>
    <w:rsid w:val="006F3907"/>
    <w:rsid w:val="006F3B49"/>
    <w:rsid w:val="006F3D77"/>
    <w:rsid w:val="006F3EA8"/>
    <w:rsid w:val="006F3ED0"/>
    <w:rsid w:val="006F4007"/>
    <w:rsid w:val="006F406E"/>
    <w:rsid w:val="006F4101"/>
    <w:rsid w:val="006F419F"/>
    <w:rsid w:val="006F42E6"/>
    <w:rsid w:val="006F4616"/>
    <w:rsid w:val="006F47EB"/>
    <w:rsid w:val="006F4B32"/>
    <w:rsid w:val="006F4C9B"/>
    <w:rsid w:val="006F4E35"/>
    <w:rsid w:val="006F5464"/>
    <w:rsid w:val="006F5658"/>
    <w:rsid w:val="006F569D"/>
    <w:rsid w:val="006F5797"/>
    <w:rsid w:val="006F5AEA"/>
    <w:rsid w:val="006F5F3B"/>
    <w:rsid w:val="006F658C"/>
    <w:rsid w:val="006F65EA"/>
    <w:rsid w:val="006F660A"/>
    <w:rsid w:val="006F689A"/>
    <w:rsid w:val="006F6BF2"/>
    <w:rsid w:val="006F6F54"/>
    <w:rsid w:val="006F7324"/>
    <w:rsid w:val="006F7329"/>
    <w:rsid w:val="006F783F"/>
    <w:rsid w:val="0070063E"/>
    <w:rsid w:val="0070080C"/>
    <w:rsid w:val="007008C9"/>
    <w:rsid w:val="00700CBA"/>
    <w:rsid w:val="00700DE8"/>
    <w:rsid w:val="00701275"/>
    <w:rsid w:val="007013E3"/>
    <w:rsid w:val="00701566"/>
    <w:rsid w:val="00701579"/>
    <w:rsid w:val="0070182B"/>
    <w:rsid w:val="00701B37"/>
    <w:rsid w:val="00702150"/>
    <w:rsid w:val="0070215A"/>
    <w:rsid w:val="0070221C"/>
    <w:rsid w:val="0070260F"/>
    <w:rsid w:val="00702A27"/>
    <w:rsid w:val="00702A7C"/>
    <w:rsid w:val="00702A8B"/>
    <w:rsid w:val="007032A9"/>
    <w:rsid w:val="0070332F"/>
    <w:rsid w:val="007033A5"/>
    <w:rsid w:val="00703A22"/>
    <w:rsid w:val="00703ABF"/>
    <w:rsid w:val="00703C1E"/>
    <w:rsid w:val="00703C4E"/>
    <w:rsid w:val="00703D0E"/>
    <w:rsid w:val="00703E14"/>
    <w:rsid w:val="00704072"/>
    <w:rsid w:val="00704180"/>
    <w:rsid w:val="0070421C"/>
    <w:rsid w:val="007042A6"/>
    <w:rsid w:val="00704377"/>
    <w:rsid w:val="0070445C"/>
    <w:rsid w:val="007046F2"/>
    <w:rsid w:val="00704AA9"/>
    <w:rsid w:val="0070520C"/>
    <w:rsid w:val="0070525E"/>
    <w:rsid w:val="00705302"/>
    <w:rsid w:val="00705362"/>
    <w:rsid w:val="007056D4"/>
    <w:rsid w:val="0070578F"/>
    <w:rsid w:val="007059EA"/>
    <w:rsid w:val="00705A8F"/>
    <w:rsid w:val="00705D01"/>
    <w:rsid w:val="007062EC"/>
    <w:rsid w:val="007063BE"/>
    <w:rsid w:val="007065C2"/>
    <w:rsid w:val="007065C8"/>
    <w:rsid w:val="00706670"/>
    <w:rsid w:val="007068BE"/>
    <w:rsid w:val="00706A63"/>
    <w:rsid w:val="00706B98"/>
    <w:rsid w:val="00706C2A"/>
    <w:rsid w:val="00706F2E"/>
    <w:rsid w:val="00706FBA"/>
    <w:rsid w:val="00707197"/>
    <w:rsid w:val="007073BA"/>
    <w:rsid w:val="00707D1E"/>
    <w:rsid w:val="00707D80"/>
    <w:rsid w:val="00707F85"/>
    <w:rsid w:val="00710088"/>
    <w:rsid w:val="007105A2"/>
    <w:rsid w:val="0071067F"/>
    <w:rsid w:val="00710745"/>
    <w:rsid w:val="00710A19"/>
    <w:rsid w:val="00710BB2"/>
    <w:rsid w:val="00710C59"/>
    <w:rsid w:val="00710D4B"/>
    <w:rsid w:val="00710EC3"/>
    <w:rsid w:val="00711182"/>
    <w:rsid w:val="0071147F"/>
    <w:rsid w:val="007118CE"/>
    <w:rsid w:val="007119DC"/>
    <w:rsid w:val="00711A06"/>
    <w:rsid w:val="00711C16"/>
    <w:rsid w:val="00711D0F"/>
    <w:rsid w:val="00711E11"/>
    <w:rsid w:val="007121BC"/>
    <w:rsid w:val="0071238F"/>
    <w:rsid w:val="0071255D"/>
    <w:rsid w:val="00712891"/>
    <w:rsid w:val="00712A9B"/>
    <w:rsid w:val="00712DF9"/>
    <w:rsid w:val="00712E5B"/>
    <w:rsid w:val="00712F01"/>
    <w:rsid w:val="0071305A"/>
    <w:rsid w:val="007132E2"/>
    <w:rsid w:val="007138C3"/>
    <w:rsid w:val="0071498A"/>
    <w:rsid w:val="007149A6"/>
    <w:rsid w:val="00714D3F"/>
    <w:rsid w:val="00714DCF"/>
    <w:rsid w:val="00714EAE"/>
    <w:rsid w:val="00714F02"/>
    <w:rsid w:val="00714FBD"/>
    <w:rsid w:val="00715168"/>
    <w:rsid w:val="0071521E"/>
    <w:rsid w:val="00715297"/>
    <w:rsid w:val="007152D2"/>
    <w:rsid w:val="0071531E"/>
    <w:rsid w:val="00715351"/>
    <w:rsid w:val="007157F5"/>
    <w:rsid w:val="00715A10"/>
    <w:rsid w:val="00715DD1"/>
    <w:rsid w:val="00715E9A"/>
    <w:rsid w:val="00716071"/>
    <w:rsid w:val="00716324"/>
    <w:rsid w:val="00716936"/>
    <w:rsid w:val="007169E7"/>
    <w:rsid w:val="00716E8C"/>
    <w:rsid w:val="00717000"/>
    <w:rsid w:val="007173B0"/>
    <w:rsid w:val="007174C8"/>
    <w:rsid w:val="00717520"/>
    <w:rsid w:val="0071775C"/>
    <w:rsid w:val="007177B3"/>
    <w:rsid w:val="00717C1C"/>
    <w:rsid w:val="00717EFC"/>
    <w:rsid w:val="00720010"/>
    <w:rsid w:val="007202FC"/>
    <w:rsid w:val="00720B87"/>
    <w:rsid w:val="00720CA5"/>
    <w:rsid w:val="00720D73"/>
    <w:rsid w:val="00720DD8"/>
    <w:rsid w:val="00720EE7"/>
    <w:rsid w:val="00720F15"/>
    <w:rsid w:val="00720F1B"/>
    <w:rsid w:val="007210EB"/>
    <w:rsid w:val="007211A4"/>
    <w:rsid w:val="00721409"/>
    <w:rsid w:val="00721490"/>
    <w:rsid w:val="007216AE"/>
    <w:rsid w:val="0072174C"/>
    <w:rsid w:val="007217E9"/>
    <w:rsid w:val="00721C2F"/>
    <w:rsid w:val="00721E2F"/>
    <w:rsid w:val="00722431"/>
    <w:rsid w:val="00722491"/>
    <w:rsid w:val="00722606"/>
    <w:rsid w:val="00722630"/>
    <w:rsid w:val="0072264E"/>
    <w:rsid w:val="00723017"/>
    <w:rsid w:val="007231C4"/>
    <w:rsid w:val="00723343"/>
    <w:rsid w:val="007233CF"/>
    <w:rsid w:val="0072352F"/>
    <w:rsid w:val="00723641"/>
    <w:rsid w:val="0072372D"/>
    <w:rsid w:val="00724066"/>
    <w:rsid w:val="00724315"/>
    <w:rsid w:val="0072449C"/>
    <w:rsid w:val="00724B2C"/>
    <w:rsid w:val="00724BB8"/>
    <w:rsid w:val="00724CAD"/>
    <w:rsid w:val="00724D02"/>
    <w:rsid w:val="0072520A"/>
    <w:rsid w:val="007253A4"/>
    <w:rsid w:val="0072558A"/>
    <w:rsid w:val="007255AA"/>
    <w:rsid w:val="00725DF4"/>
    <w:rsid w:val="00726380"/>
    <w:rsid w:val="007263D9"/>
    <w:rsid w:val="00726480"/>
    <w:rsid w:val="0072650D"/>
    <w:rsid w:val="00726869"/>
    <w:rsid w:val="00726A8F"/>
    <w:rsid w:val="00726CEA"/>
    <w:rsid w:val="0072709F"/>
    <w:rsid w:val="00727179"/>
    <w:rsid w:val="007271CE"/>
    <w:rsid w:val="0072727C"/>
    <w:rsid w:val="007272AC"/>
    <w:rsid w:val="00727410"/>
    <w:rsid w:val="0072743B"/>
    <w:rsid w:val="00727641"/>
    <w:rsid w:val="00727644"/>
    <w:rsid w:val="00727801"/>
    <w:rsid w:val="00727AB0"/>
    <w:rsid w:val="00727D29"/>
    <w:rsid w:val="00727ECE"/>
    <w:rsid w:val="00730111"/>
    <w:rsid w:val="00730286"/>
    <w:rsid w:val="00730463"/>
    <w:rsid w:val="00730BCF"/>
    <w:rsid w:val="0073106C"/>
    <w:rsid w:val="007312A5"/>
    <w:rsid w:val="00731397"/>
    <w:rsid w:val="007314DA"/>
    <w:rsid w:val="00731754"/>
    <w:rsid w:val="00731934"/>
    <w:rsid w:val="00731AA0"/>
    <w:rsid w:val="00731BA3"/>
    <w:rsid w:val="00731BA6"/>
    <w:rsid w:val="00731BCC"/>
    <w:rsid w:val="0073222B"/>
    <w:rsid w:val="007325CC"/>
    <w:rsid w:val="007328B0"/>
    <w:rsid w:val="00732960"/>
    <w:rsid w:val="00732B7A"/>
    <w:rsid w:val="00732F56"/>
    <w:rsid w:val="00732FAA"/>
    <w:rsid w:val="007332CF"/>
    <w:rsid w:val="00733373"/>
    <w:rsid w:val="007334D9"/>
    <w:rsid w:val="007334FA"/>
    <w:rsid w:val="00733561"/>
    <w:rsid w:val="007335BE"/>
    <w:rsid w:val="00733A23"/>
    <w:rsid w:val="00733B4C"/>
    <w:rsid w:val="00733DC0"/>
    <w:rsid w:val="00734465"/>
    <w:rsid w:val="0073452F"/>
    <w:rsid w:val="007345DA"/>
    <w:rsid w:val="007346B8"/>
    <w:rsid w:val="007349AB"/>
    <w:rsid w:val="0073510C"/>
    <w:rsid w:val="0073519F"/>
    <w:rsid w:val="0073531E"/>
    <w:rsid w:val="007353E8"/>
    <w:rsid w:val="00735402"/>
    <w:rsid w:val="00735505"/>
    <w:rsid w:val="0073576B"/>
    <w:rsid w:val="00735847"/>
    <w:rsid w:val="0073590F"/>
    <w:rsid w:val="00735969"/>
    <w:rsid w:val="007359F0"/>
    <w:rsid w:val="00735A16"/>
    <w:rsid w:val="00735AF4"/>
    <w:rsid w:val="00735BDC"/>
    <w:rsid w:val="00735BF7"/>
    <w:rsid w:val="00735D8D"/>
    <w:rsid w:val="00736442"/>
    <w:rsid w:val="0073657F"/>
    <w:rsid w:val="0073661B"/>
    <w:rsid w:val="00736C1F"/>
    <w:rsid w:val="00736E70"/>
    <w:rsid w:val="00736F14"/>
    <w:rsid w:val="00736FF5"/>
    <w:rsid w:val="00737295"/>
    <w:rsid w:val="00737334"/>
    <w:rsid w:val="0073758E"/>
    <w:rsid w:val="007377CC"/>
    <w:rsid w:val="00737946"/>
    <w:rsid w:val="00737A28"/>
    <w:rsid w:val="00740016"/>
    <w:rsid w:val="007400ED"/>
    <w:rsid w:val="00740550"/>
    <w:rsid w:val="00740562"/>
    <w:rsid w:val="00740834"/>
    <w:rsid w:val="00740A8B"/>
    <w:rsid w:val="00740A96"/>
    <w:rsid w:val="00740B9B"/>
    <w:rsid w:val="00740C3F"/>
    <w:rsid w:val="00740D8C"/>
    <w:rsid w:val="0074142C"/>
    <w:rsid w:val="00741501"/>
    <w:rsid w:val="007419A4"/>
    <w:rsid w:val="007419E7"/>
    <w:rsid w:val="00741A6F"/>
    <w:rsid w:val="00741B76"/>
    <w:rsid w:val="00741E28"/>
    <w:rsid w:val="00742425"/>
    <w:rsid w:val="0074252D"/>
    <w:rsid w:val="00742871"/>
    <w:rsid w:val="007428F7"/>
    <w:rsid w:val="00742CED"/>
    <w:rsid w:val="00742D85"/>
    <w:rsid w:val="00742EE0"/>
    <w:rsid w:val="00742F0F"/>
    <w:rsid w:val="007437D1"/>
    <w:rsid w:val="00743AFD"/>
    <w:rsid w:val="00743B61"/>
    <w:rsid w:val="00743CC9"/>
    <w:rsid w:val="00743E10"/>
    <w:rsid w:val="00743F37"/>
    <w:rsid w:val="00743F59"/>
    <w:rsid w:val="007440F0"/>
    <w:rsid w:val="0074442A"/>
    <w:rsid w:val="0074477B"/>
    <w:rsid w:val="007447F8"/>
    <w:rsid w:val="00745892"/>
    <w:rsid w:val="00745ED2"/>
    <w:rsid w:val="007461C8"/>
    <w:rsid w:val="00746203"/>
    <w:rsid w:val="0074660C"/>
    <w:rsid w:val="00746615"/>
    <w:rsid w:val="00746730"/>
    <w:rsid w:val="0074682D"/>
    <w:rsid w:val="00746D4E"/>
    <w:rsid w:val="00746DA1"/>
    <w:rsid w:val="00746E19"/>
    <w:rsid w:val="00746F04"/>
    <w:rsid w:val="00747020"/>
    <w:rsid w:val="0074752F"/>
    <w:rsid w:val="007476A1"/>
    <w:rsid w:val="00747767"/>
    <w:rsid w:val="0074779C"/>
    <w:rsid w:val="007478C7"/>
    <w:rsid w:val="00747BB9"/>
    <w:rsid w:val="00747D06"/>
    <w:rsid w:val="00747EF6"/>
    <w:rsid w:val="00747FCE"/>
    <w:rsid w:val="00750019"/>
    <w:rsid w:val="00750098"/>
    <w:rsid w:val="0075028F"/>
    <w:rsid w:val="00750356"/>
    <w:rsid w:val="007503B5"/>
    <w:rsid w:val="00750698"/>
    <w:rsid w:val="00750AA8"/>
    <w:rsid w:val="00750C1C"/>
    <w:rsid w:val="00750D4D"/>
    <w:rsid w:val="00750E1C"/>
    <w:rsid w:val="007512DB"/>
    <w:rsid w:val="007518EA"/>
    <w:rsid w:val="007519A5"/>
    <w:rsid w:val="00751AA5"/>
    <w:rsid w:val="00751AAC"/>
    <w:rsid w:val="00751B87"/>
    <w:rsid w:val="00752246"/>
    <w:rsid w:val="007522AE"/>
    <w:rsid w:val="0075243D"/>
    <w:rsid w:val="007525D6"/>
    <w:rsid w:val="007528F1"/>
    <w:rsid w:val="00752ADF"/>
    <w:rsid w:val="00752C96"/>
    <w:rsid w:val="00752D65"/>
    <w:rsid w:val="0075323D"/>
    <w:rsid w:val="007536CD"/>
    <w:rsid w:val="00753A23"/>
    <w:rsid w:val="00753CBB"/>
    <w:rsid w:val="00753CF7"/>
    <w:rsid w:val="00753D6E"/>
    <w:rsid w:val="007540D1"/>
    <w:rsid w:val="007543C2"/>
    <w:rsid w:val="0075447F"/>
    <w:rsid w:val="00754509"/>
    <w:rsid w:val="00754856"/>
    <w:rsid w:val="0075497B"/>
    <w:rsid w:val="00754A87"/>
    <w:rsid w:val="00754C3E"/>
    <w:rsid w:val="00754D27"/>
    <w:rsid w:val="0075509B"/>
    <w:rsid w:val="0075544B"/>
    <w:rsid w:val="0075552C"/>
    <w:rsid w:val="0075558A"/>
    <w:rsid w:val="007555B0"/>
    <w:rsid w:val="007557EA"/>
    <w:rsid w:val="00755A38"/>
    <w:rsid w:val="00755A65"/>
    <w:rsid w:val="00755C64"/>
    <w:rsid w:val="00755CA9"/>
    <w:rsid w:val="00755CAA"/>
    <w:rsid w:val="00756032"/>
    <w:rsid w:val="007561A6"/>
    <w:rsid w:val="007561DF"/>
    <w:rsid w:val="007562D9"/>
    <w:rsid w:val="00756380"/>
    <w:rsid w:val="00756662"/>
    <w:rsid w:val="007568B8"/>
    <w:rsid w:val="0075694C"/>
    <w:rsid w:val="00756A41"/>
    <w:rsid w:val="00756BAF"/>
    <w:rsid w:val="00756DB9"/>
    <w:rsid w:val="00756DF8"/>
    <w:rsid w:val="00756F58"/>
    <w:rsid w:val="007572BC"/>
    <w:rsid w:val="007577B3"/>
    <w:rsid w:val="0075783A"/>
    <w:rsid w:val="0075787D"/>
    <w:rsid w:val="0075789C"/>
    <w:rsid w:val="007579F7"/>
    <w:rsid w:val="00757B7B"/>
    <w:rsid w:val="00757E2F"/>
    <w:rsid w:val="007600B5"/>
    <w:rsid w:val="00760334"/>
    <w:rsid w:val="007604A5"/>
    <w:rsid w:val="0076099D"/>
    <w:rsid w:val="00761322"/>
    <w:rsid w:val="00761340"/>
    <w:rsid w:val="007616F3"/>
    <w:rsid w:val="00761BC6"/>
    <w:rsid w:val="00761F7D"/>
    <w:rsid w:val="0076221E"/>
    <w:rsid w:val="007625C2"/>
    <w:rsid w:val="0076261C"/>
    <w:rsid w:val="00762810"/>
    <w:rsid w:val="0076284A"/>
    <w:rsid w:val="00762889"/>
    <w:rsid w:val="00763127"/>
    <w:rsid w:val="007632E8"/>
    <w:rsid w:val="0076336E"/>
    <w:rsid w:val="0076384F"/>
    <w:rsid w:val="00763B03"/>
    <w:rsid w:val="00763D1E"/>
    <w:rsid w:val="00763DF8"/>
    <w:rsid w:val="00763E08"/>
    <w:rsid w:val="007640B9"/>
    <w:rsid w:val="007643A9"/>
    <w:rsid w:val="007645CA"/>
    <w:rsid w:val="0076463D"/>
    <w:rsid w:val="007646C4"/>
    <w:rsid w:val="007647E2"/>
    <w:rsid w:val="007649D2"/>
    <w:rsid w:val="00764AEB"/>
    <w:rsid w:val="00765389"/>
    <w:rsid w:val="00765CFB"/>
    <w:rsid w:val="0076621B"/>
    <w:rsid w:val="0076663B"/>
    <w:rsid w:val="00766748"/>
    <w:rsid w:val="007667D9"/>
    <w:rsid w:val="00766A9F"/>
    <w:rsid w:val="00766BEB"/>
    <w:rsid w:val="00766C42"/>
    <w:rsid w:val="00766F8A"/>
    <w:rsid w:val="007675C3"/>
    <w:rsid w:val="0076769B"/>
    <w:rsid w:val="007676BC"/>
    <w:rsid w:val="00767891"/>
    <w:rsid w:val="0076792E"/>
    <w:rsid w:val="00767C90"/>
    <w:rsid w:val="00767D2F"/>
    <w:rsid w:val="007701CD"/>
    <w:rsid w:val="007702CD"/>
    <w:rsid w:val="0077032E"/>
    <w:rsid w:val="007703FF"/>
    <w:rsid w:val="007708F3"/>
    <w:rsid w:val="00770A47"/>
    <w:rsid w:val="00770EDC"/>
    <w:rsid w:val="00770FAF"/>
    <w:rsid w:val="00771270"/>
    <w:rsid w:val="0077130A"/>
    <w:rsid w:val="00771626"/>
    <w:rsid w:val="007716C6"/>
    <w:rsid w:val="00771943"/>
    <w:rsid w:val="00771F03"/>
    <w:rsid w:val="00771F8B"/>
    <w:rsid w:val="00771FC0"/>
    <w:rsid w:val="0077230B"/>
    <w:rsid w:val="00772A0A"/>
    <w:rsid w:val="00772C49"/>
    <w:rsid w:val="00772CAA"/>
    <w:rsid w:val="00772DBD"/>
    <w:rsid w:val="00773077"/>
    <w:rsid w:val="007731ED"/>
    <w:rsid w:val="00773331"/>
    <w:rsid w:val="0077352A"/>
    <w:rsid w:val="00773562"/>
    <w:rsid w:val="007737A4"/>
    <w:rsid w:val="007738B0"/>
    <w:rsid w:val="007739D6"/>
    <w:rsid w:val="00773A2A"/>
    <w:rsid w:val="00773A6D"/>
    <w:rsid w:val="00773E3A"/>
    <w:rsid w:val="00774075"/>
    <w:rsid w:val="00774086"/>
    <w:rsid w:val="00774523"/>
    <w:rsid w:val="007746E4"/>
    <w:rsid w:val="0077471F"/>
    <w:rsid w:val="0077474E"/>
    <w:rsid w:val="0077478E"/>
    <w:rsid w:val="00774914"/>
    <w:rsid w:val="0077493C"/>
    <w:rsid w:val="00774D76"/>
    <w:rsid w:val="00774E42"/>
    <w:rsid w:val="00774EF6"/>
    <w:rsid w:val="00774FA9"/>
    <w:rsid w:val="00775432"/>
    <w:rsid w:val="007757F2"/>
    <w:rsid w:val="00775A2E"/>
    <w:rsid w:val="00775C1D"/>
    <w:rsid w:val="00775D9A"/>
    <w:rsid w:val="00775DA9"/>
    <w:rsid w:val="00775EFA"/>
    <w:rsid w:val="00775F12"/>
    <w:rsid w:val="0077604B"/>
    <w:rsid w:val="0077613C"/>
    <w:rsid w:val="007762CA"/>
    <w:rsid w:val="007762F9"/>
    <w:rsid w:val="00776462"/>
    <w:rsid w:val="00776609"/>
    <w:rsid w:val="00776C8C"/>
    <w:rsid w:val="00776F98"/>
    <w:rsid w:val="007770B0"/>
    <w:rsid w:val="0077726B"/>
    <w:rsid w:val="0077743D"/>
    <w:rsid w:val="00777717"/>
    <w:rsid w:val="00777BA4"/>
    <w:rsid w:val="00777D1F"/>
    <w:rsid w:val="00777FCD"/>
    <w:rsid w:val="007801FE"/>
    <w:rsid w:val="00780334"/>
    <w:rsid w:val="0078033A"/>
    <w:rsid w:val="007804AA"/>
    <w:rsid w:val="00780549"/>
    <w:rsid w:val="00780562"/>
    <w:rsid w:val="0078060F"/>
    <w:rsid w:val="00780812"/>
    <w:rsid w:val="0078084F"/>
    <w:rsid w:val="0078090B"/>
    <w:rsid w:val="00780B1D"/>
    <w:rsid w:val="00780FAC"/>
    <w:rsid w:val="0078102C"/>
    <w:rsid w:val="0078139A"/>
    <w:rsid w:val="007815E2"/>
    <w:rsid w:val="007819B8"/>
    <w:rsid w:val="00781D66"/>
    <w:rsid w:val="00781EE1"/>
    <w:rsid w:val="00781FC0"/>
    <w:rsid w:val="00782354"/>
    <w:rsid w:val="0078244E"/>
    <w:rsid w:val="00782479"/>
    <w:rsid w:val="0078253B"/>
    <w:rsid w:val="00782603"/>
    <w:rsid w:val="00782839"/>
    <w:rsid w:val="007829F7"/>
    <w:rsid w:val="00782AE7"/>
    <w:rsid w:val="00782F0B"/>
    <w:rsid w:val="00783074"/>
    <w:rsid w:val="00783216"/>
    <w:rsid w:val="00783540"/>
    <w:rsid w:val="00783A2C"/>
    <w:rsid w:val="00783FDE"/>
    <w:rsid w:val="007842A9"/>
    <w:rsid w:val="007844E9"/>
    <w:rsid w:val="007849E2"/>
    <w:rsid w:val="00785017"/>
    <w:rsid w:val="00785427"/>
    <w:rsid w:val="0078548E"/>
    <w:rsid w:val="00785526"/>
    <w:rsid w:val="0078560A"/>
    <w:rsid w:val="007858C6"/>
    <w:rsid w:val="00785943"/>
    <w:rsid w:val="00785A67"/>
    <w:rsid w:val="00785C0D"/>
    <w:rsid w:val="00785C5C"/>
    <w:rsid w:val="00785CF6"/>
    <w:rsid w:val="00785E97"/>
    <w:rsid w:val="00785F3D"/>
    <w:rsid w:val="00785FFB"/>
    <w:rsid w:val="00786129"/>
    <w:rsid w:val="00786259"/>
    <w:rsid w:val="00786309"/>
    <w:rsid w:val="007869DC"/>
    <w:rsid w:val="00786A42"/>
    <w:rsid w:val="00786C87"/>
    <w:rsid w:val="00787195"/>
    <w:rsid w:val="007871D1"/>
    <w:rsid w:val="007873F4"/>
    <w:rsid w:val="00787407"/>
    <w:rsid w:val="00787609"/>
    <w:rsid w:val="00787992"/>
    <w:rsid w:val="00787AFA"/>
    <w:rsid w:val="00787B97"/>
    <w:rsid w:val="00787C17"/>
    <w:rsid w:val="00790440"/>
    <w:rsid w:val="0079076F"/>
    <w:rsid w:val="007907B4"/>
    <w:rsid w:val="00790A0A"/>
    <w:rsid w:val="00791249"/>
    <w:rsid w:val="00791395"/>
    <w:rsid w:val="0079139B"/>
    <w:rsid w:val="007915B0"/>
    <w:rsid w:val="00791739"/>
    <w:rsid w:val="0079182B"/>
    <w:rsid w:val="00791AA6"/>
    <w:rsid w:val="00791AB2"/>
    <w:rsid w:val="00791B8E"/>
    <w:rsid w:val="00791DEE"/>
    <w:rsid w:val="00791E01"/>
    <w:rsid w:val="0079207C"/>
    <w:rsid w:val="0079268E"/>
    <w:rsid w:val="007926D5"/>
    <w:rsid w:val="00792BA4"/>
    <w:rsid w:val="00792EE3"/>
    <w:rsid w:val="00793260"/>
    <w:rsid w:val="007932EF"/>
    <w:rsid w:val="00793B70"/>
    <w:rsid w:val="00793E0B"/>
    <w:rsid w:val="00793EE5"/>
    <w:rsid w:val="0079487F"/>
    <w:rsid w:val="00794A8B"/>
    <w:rsid w:val="0079519E"/>
    <w:rsid w:val="00795207"/>
    <w:rsid w:val="00795383"/>
    <w:rsid w:val="00795503"/>
    <w:rsid w:val="007956BC"/>
    <w:rsid w:val="007959AE"/>
    <w:rsid w:val="00795AFB"/>
    <w:rsid w:val="00795CD1"/>
    <w:rsid w:val="00795DD4"/>
    <w:rsid w:val="00795E8B"/>
    <w:rsid w:val="00795F51"/>
    <w:rsid w:val="00796040"/>
    <w:rsid w:val="0079613F"/>
    <w:rsid w:val="00796160"/>
    <w:rsid w:val="007963FB"/>
    <w:rsid w:val="00796846"/>
    <w:rsid w:val="007968F4"/>
    <w:rsid w:val="00796BB4"/>
    <w:rsid w:val="0079759F"/>
    <w:rsid w:val="007975A0"/>
    <w:rsid w:val="00797AEC"/>
    <w:rsid w:val="00797DD3"/>
    <w:rsid w:val="007A025E"/>
    <w:rsid w:val="007A04E5"/>
    <w:rsid w:val="007A06D9"/>
    <w:rsid w:val="007A090A"/>
    <w:rsid w:val="007A0A1B"/>
    <w:rsid w:val="007A0A52"/>
    <w:rsid w:val="007A0D38"/>
    <w:rsid w:val="007A0DA7"/>
    <w:rsid w:val="007A1059"/>
    <w:rsid w:val="007A13B0"/>
    <w:rsid w:val="007A15A4"/>
    <w:rsid w:val="007A1A49"/>
    <w:rsid w:val="007A1E0E"/>
    <w:rsid w:val="007A283C"/>
    <w:rsid w:val="007A2BC6"/>
    <w:rsid w:val="007A2EC9"/>
    <w:rsid w:val="007A3387"/>
    <w:rsid w:val="007A366F"/>
    <w:rsid w:val="007A3817"/>
    <w:rsid w:val="007A3866"/>
    <w:rsid w:val="007A3968"/>
    <w:rsid w:val="007A398C"/>
    <w:rsid w:val="007A3A29"/>
    <w:rsid w:val="007A3C89"/>
    <w:rsid w:val="007A3CD2"/>
    <w:rsid w:val="007A3D5C"/>
    <w:rsid w:val="007A4005"/>
    <w:rsid w:val="007A458D"/>
    <w:rsid w:val="007A47B6"/>
    <w:rsid w:val="007A49DB"/>
    <w:rsid w:val="007A4B74"/>
    <w:rsid w:val="007A4B9A"/>
    <w:rsid w:val="007A4C56"/>
    <w:rsid w:val="007A4E49"/>
    <w:rsid w:val="007A4FC1"/>
    <w:rsid w:val="007A51C1"/>
    <w:rsid w:val="007A526C"/>
    <w:rsid w:val="007A55EC"/>
    <w:rsid w:val="007A5CCC"/>
    <w:rsid w:val="007A5E0F"/>
    <w:rsid w:val="007A5FAF"/>
    <w:rsid w:val="007A6212"/>
    <w:rsid w:val="007A630D"/>
    <w:rsid w:val="007A6372"/>
    <w:rsid w:val="007A63E9"/>
    <w:rsid w:val="007A642C"/>
    <w:rsid w:val="007A6432"/>
    <w:rsid w:val="007A65B7"/>
    <w:rsid w:val="007A6953"/>
    <w:rsid w:val="007A6B1B"/>
    <w:rsid w:val="007A6D68"/>
    <w:rsid w:val="007A6DD6"/>
    <w:rsid w:val="007A7125"/>
    <w:rsid w:val="007A72FE"/>
    <w:rsid w:val="007A738D"/>
    <w:rsid w:val="007A772B"/>
    <w:rsid w:val="007A772D"/>
    <w:rsid w:val="007A7F43"/>
    <w:rsid w:val="007B0042"/>
    <w:rsid w:val="007B0129"/>
    <w:rsid w:val="007B024E"/>
    <w:rsid w:val="007B030E"/>
    <w:rsid w:val="007B0368"/>
    <w:rsid w:val="007B0D05"/>
    <w:rsid w:val="007B0DBD"/>
    <w:rsid w:val="007B0E60"/>
    <w:rsid w:val="007B1470"/>
    <w:rsid w:val="007B177D"/>
    <w:rsid w:val="007B17D1"/>
    <w:rsid w:val="007B18E0"/>
    <w:rsid w:val="007B1E0F"/>
    <w:rsid w:val="007B1E8D"/>
    <w:rsid w:val="007B2222"/>
    <w:rsid w:val="007B235D"/>
    <w:rsid w:val="007B2403"/>
    <w:rsid w:val="007B2535"/>
    <w:rsid w:val="007B25E9"/>
    <w:rsid w:val="007B2620"/>
    <w:rsid w:val="007B28B9"/>
    <w:rsid w:val="007B2B28"/>
    <w:rsid w:val="007B2BC7"/>
    <w:rsid w:val="007B2C7A"/>
    <w:rsid w:val="007B2CC9"/>
    <w:rsid w:val="007B2FB0"/>
    <w:rsid w:val="007B344A"/>
    <w:rsid w:val="007B347A"/>
    <w:rsid w:val="007B3565"/>
    <w:rsid w:val="007B38DB"/>
    <w:rsid w:val="007B39B3"/>
    <w:rsid w:val="007B3D45"/>
    <w:rsid w:val="007B3DD8"/>
    <w:rsid w:val="007B3E3A"/>
    <w:rsid w:val="007B3F4B"/>
    <w:rsid w:val="007B4068"/>
    <w:rsid w:val="007B42D1"/>
    <w:rsid w:val="007B496B"/>
    <w:rsid w:val="007B4ABE"/>
    <w:rsid w:val="007B4B6F"/>
    <w:rsid w:val="007B4BF8"/>
    <w:rsid w:val="007B4CD5"/>
    <w:rsid w:val="007B4E76"/>
    <w:rsid w:val="007B4F62"/>
    <w:rsid w:val="007B4F8B"/>
    <w:rsid w:val="007B5022"/>
    <w:rsid w:val="007B5056"/>
    <w:rsid w:val="007B5065"/>
    <w:rsid w:val="007B528A"/>
    <w:rsid w:val="007B56F5"/>
    <w:rsid w:val="007B5998"/>
    <w:rsid w:val="007B5C00"/>
    <w:rsid w:val="007B5C49"/>
    <w:rsid w:val="007B5DB6"/>
    <w:rsid w:val="007B608D"/>
    <w:rsid w:val="007B6259"/>
    <w:rsid w:val="007B62B4"/>
    <w:rsid w:val="007B630D"/>
    <w:rsid w:val="007B64A3"/>
    <w:rsid w:val="007B6BB6"/>
    <w:rsid w:val="007B6BD3"/>
    <w:rsid w:val="007B6C79"/>
    <w:rsid w:val="007B6D18"/>
    <w:rsid w:val="007B7006"/>
    <w:rsid w:val="007B7141"/>
    <w:rsid w:val="007B76F5"/>
    <w:rsid w:val="007B78D5"/>
    <w:rsid w:val="007B7FBB"/>
    <w:rsid w:val="007B7FC9"/>
    <w:rsid w:val="007C0226"/>
    <w:rsid w:val="007C023A"/>
    <w:rsid w:val="007C024B"/>
    <w:rsid w:val="007C041B"/>
    <w:rsid w:val="007C0707"/>
    <w:rsid w:val="007C1072"/>
    <w:rsid w:val="007C1331"/>
    <w:rsid w:val="007C1526"/>
    <w:rsid w:val="007C15BF"/>
    <w:rsid w:val="007C1728"/>
    <w:rsid w:val="007C1732"/>
    <w:rsid w:val="007C184F"/>
    <w:rsid w:val="007C1BEF"/>
    <w:rsid w:val="007C1C1F"/>
    <w:rsid w:val="007C1D85"/>
    <w:rsid w:val="007C1F60"/>
    <w:rsid w:val="007C203A"/>
    <w:rsid w:val="007C20CB"/>
    <w:rsid w:val="007C2313"/>
    <w:rsid w:val="007C2460"/>
    <w:rsid w:val="007C2663"/>
    <w:rsid w:val="007C2977"/>
    <w:rsid w:val="007C2D38"/>
    <w:rsid w:val="007C2EDF"/>
    <w:rsid w:val="007C35B4"/>
    <w:rsid w:val="007C35B7"/>
    <w:rsid w:val="007C3886"/>
    <w:rsid w:val="007C38AA"/>
    <w:rsid w:val="007C3ACC"/>
    <w:rsid w:val="007C3CAD"/>
    <w:rsid w:val="007C41CE"/>
    <w:rsid w:val="007C42FB"/>
    <w:rsid w:val="007C44CF"/>
    <w:rsid w:val="007C4AB8"/>
    <w:rsid w:val="007C4B05"/>
    <w:rsid w:val="007C4E87"/>
    <w:rsid w:val="007C4EDD"/>
    <w:rsid w:val="007C4FF2"/>
    <w:rsid w:val="007C502F"/>
    <w:rsid w:val="007C50FB"/>
    <w:rsid w:val="007C528E"/>
    <w:rsid w:val="007C5579"/>
    <w:rsid w:val="007C569A"/>
    <w:rsid w:val="007C5726"/>
    <w:rsid w:val="007C576E"/>
    <w:rsid w:val="007C5979"/>
    <w:rsid w:val="007C5BD0"/>
    <w:rsid w:val="007C5CEC"/>
    <w:rsid w:val="007C5F4F"/>
    <w:rsid w:val="007C5F7F"/>
    <w:rsid w:val="007C601E"/>
    <w:rsid w:val="007C60FB"/>
    <w:rsid w:val="007C628A"/>
    <w:rsid w:val="007C63FB"/>
    <w:rsid w:val="007C641F"/>
    <w:rsid w:val="007C653E"/>
    <w:rsid w:val="007C6776"/>
    <w:rsid w:val="007C6A24"/>
    <w:rsid w:val="007C6AA6"/>
    <w:rsid w:val="007C6C3E"/>
    <w:rsid w:val="007C704E"/>
    <w:rsid w:val="007C72CA"/>
    <w:rsid w:val="007C73FE"/>
    <w:rsid w:val="007C744F"/>
    <w:rsid w:val="007C76F8"/>
    <w:rsid w:val="007C78AF"/>
    <w:rsid w:val="007C7B9A"/>
    <w:rsid w:val="007C7DC0"/>
    <w:rsid w:val="007D0050"/>
    <w:rsid w:val="007D00AC"/>
    <w:rsid w:val="007D015D"/>
    <w:rsid w:val="007D03D7"/>
    <w:rsid w:val="007D06E3"/>
    <w:rsid w:val="007D0928"/>
    <w:rsid w:val="007D0964"/>
    <w:rsid w:val="007D0A8F"/>
    <w:rsid w:val="007D0E08"/>
    <w:rsid w:val="007D0E27"/>
    <w:rsid w:val="007D139C"/>
    <w:rsid w:val="007D1559"/>
    <w:rsid w:val="007D1601"/>
    <w:rsid w:val="007D189E"/>
    <w:rsid w:val="007D1973"/>
    <w:rsid w:val="007D19A0"/>
    <w:rsid w:val="007D1FF7"/>
    <w:rsid w:val="007D2076"/>
    <w:rsid w:val="007D20D6"/>
    <w:rsid w:val="007D20DE"/>
    <w:rsid w:val="007D2112"/>
    <w:rsid w:val="007D23F7"/>
    <w:rsid w:val="007D24A2"/>
    <w:rsid w:val="007D25DF"/>
    <w:rsid w:val="007D26D9"/>
    <w:rsid w:val="007D2732"/>
    <w:rsid w:val="007D277E"/>
    <w:rsid w:val="007D28ED"/>
    <w:rsid w:val="007D2A6E"/>
    <w:rsid w:val="007D2F2D"/>
    <w:rsid w:val="007D30F3"/>
    <w:rsid w:val="007D34E1"/>
    <w:rsid w:val="007D36B1"/>
    <w:rsid w:val="007D3844"/>
    <w:rsid w:val="007D38AA"/>
    <w:rsid w:val="007D3A92"/>
    <w:rsid w:val="007D3AE0"/>
    <w:rsid w:val="007D42CD"/>
    <w:rsid w:val="007D42F5"/>
    <w:rsid w:val="007D436B"/>
    <w:rsid w:val="007D46E6"/>
    <w:rsid w:val="007D4703"/>
    <w:rsid w:val="007D4D70"/>
    <w:rsid w:val="007D4DA9"/>
    <w:rsid w:val="007D5359"/>
    <w:rsid w:val="007D56B3"/>
    <w:rsid w:val="007D5ADA"/>
    <w:rsid w:val="007D5B03"/>
    <w:rsid w:val="007D63D4"/>
    <w:rsid w:val="007D6548"/>
    <w:rsid w:val="007D66E5"/>
    <w:rsid w:val="007D66EF"/>
    <w:rsid w:val="007D6C57"/>
    <w:rsid w:val="007D6CF9"/>
    <w:rsid w:val="007D6E67"/>
    <w:rsid w:val="007D701B"/>
    <w:rsid w:val="007D7347"/>
    <w:rsid w:val="007D7440"/>
    <w:rsid w:val="007D75B8"/>
    <w:rsid w:val="007D7A3B"/>
    <w:rsid w:val="007D7B3A"/>
    <w:rsid w:val="007D7B4F"/>
    <w:rsid w:val="007D7FD6"/>
    <w:rsid w:val="007E0548"/>
    <w:rsid w:val="007E05B0"/>
    <w:rsid w:val="007E06F2"/>
    <w:rsid w:val="007E0792"/>
    <w:rsid w:val="007E088B"/>
    <w:rsid w:val="007E0DCA"/>
    <w:rsid w:val="007E16FA"/>
    <w:rsid w:val="007E16FD"/>
    <w:rsid w:val="007E1740"/>
    <w:rsid w:val="007E1756"/>
    <w:rsid w:val="007E17C1"/>
    <w:rsid w:val="007E194B"/>
    <w:rsid w:val="007E1F61"/>
    <w:rsid w:val="007E208D"/>
    <w:rsid w:val="007E20C4"/>
    <w:rsid w:val="007E20F8"/>
    <w:rsid w:val="007E221F"/>
    <w:rsid w:val="007E24DC"/>
    <w:rsid w:val="007E26F2"/>
    <w:rsid w:val="007E2A15"/>
    <w:rsid w:val="007E2C3B"/>
    <w:rsid w:val="007E2DD8"/>
    <w:rsid w:val="007E2DFD"/>
    <w:rsid w:val="007E2F63"/>
    <w:rsid w:val="007E302E"/>
    <w:rsid w:val="007E30E0"/>
    <w:rsid w:val="007E3331"/>
    <w:rsid w:val="007E347E"/>
    <w:rsid w:val="007E34C9"/>
    <w:rsid w:val="007E3579"/>
    <w:rsid w:val="007E39BD"/>
    <w:rsid w:val="007E3B15"/>
    <w:rsid w:val="007E3B1F"/>
    <w:rsid w:val="007E3BDA"/>
    <w:rsid w:val="007E3D4A"/>
    <w:rsid w:val="007E4086"/>
    <w:rsid w:val="007E40DA"/>
    <w:rsid w:val="007E419C"/>
    <w:rsid w:val="007E4504"/>
    <w:rsid w:val="007E4C5F"/>
    <w:rsid w:val="007E4D3F"/>
    <w:rsid w:val="007E4E1D"/>
    <w:rsid w:val="007E4E4D"/>
    <w:rsid w:val="007E53F5"/>
    <w:rsid w:val="007E5477"/>
    <w:rsid w:val="007E5731"/>
    <w:rsid w:val="007E57EE"/>
    <w:rsid w:val="007E5A74"/>
    <w:rsid w:val="007E5FCA"/>
    <w:rsid w:val="007E625D"/>
    <w:rsid w:val="007E6468"/>
    <w:rsid w:val="007E6562"/>
    <w:rsid w:val="007E6706"/>
    <w:rsid w:val="007E69BD"/>
    <w:rsid w:val="007E6B16"/>
    <w:rsid w:val="007E6BA0"/>
    <w:rsid w:val="007E6D38"/>
    <w:rsid w:val="007E710A"/>
    <w:rsid w:val="007E7B79"/>
    <w:rsid w:val="007E7E8E"/>
    <w:rsid w:val="007E7F1C"/>
    <w:rsid w:val="007E7F1D"/>
    <w:rsid w:val="007E7FED"/>
    <w:rsid w:val="007F0056"/>
    <w:rsid w:val="007F0AF3"/>
    <w:rsid w:val="007F0C47"/>
    <w:rsid w:val="007F0F20"/>
    <w:rsid w:val="007F1037"/>
    <w:rsid w:val="007F1424"/>
    <w:rsid w:val="007F16C9"/>
    <w:rsid w:val="007F17E1"/>
    <w:rsid w:val="007F1C3F"/>
    <w:rsid w:val="007F1E07"/>
    <w:rsid w:val="007F2011"/>
    <w:rsid w:val="007F2170"/>
    <w:rsid w:val="007F22A5"/>
    <w:rsid w:val="007F235B"/>
    <w:rsid w:val="007F23F2"/>
    <w:rsid w:val="007F2692"/>
    <w:rsid w:val="007F2A26"/>
    <w:rsid w:val="007F2AFE"/>
    <w:rsid w:val="007F2F04"/>
    <w:rsid w:val="007F30BB"/>
    <w:rsid w:val="007F31CE"/>
    <w:rsid w:val="007F31CF"/>
    <w:rsid w:val="007F323B"/>
    <w:rsid w:val="007F335F"/>
    <w:rsid w:val="007F365B"/>
    <w:rsid w:val="007F3964"/>
    <w:rsid w:val="007F3B5D"/>
    <w:rsid w:val="007F3F36"/>
    <w:rsid w:val="007F411C"/>
    <w:rsid w:val="007F4238"/>
    <w:rsid w:val="007F42D5"/>
    <w:rsid w:val="007F43F9"/>
    <w:rsid w:val="007F45FB"/>
    <w:rsid w:val="007F4A78"/>
    <w:rsid w:val="007F4D42"/>
    <w:rsid w:val="007F4E72"/>
    <w:rsid w:val="007F4F05"/>
    <w:rsid w:val="007F52FE"/>
    <w:rsid w:val="007F55D3"/>
    <w:rsid w:val="007F5758"/>
    <w:rsid w:val="007F5AD4"/>
    <w:rsid w:val="007F5D0E"/>
    <w:rsid w:val="007F5DFA"/>
    <w:rsid w:val="007F6898"/>
    <w:rsid w:val="007F6A88"/>
    <w:rsid w:val="007F6ED6"/>
    <w:rsid w:val="007F6F02"/>
    <w:rsid w:val="007F71DA"/>
    <w:rsid w:val="007F73AD"/>
    <w:rsid w:val="007F74D2"/>
    <w:rsid w:val="007F77AF"/>
    <w:rsid w:val="007F7A46"/>
    <w:rsid w:val="007F7A99"/>
    <w:rsid w:val="007F7B63"/>
    <w:rsid w:val="008004CA"/>
    <w:rsid w:val="00800732"/>
    <w:rsid w:val="008010D5"/>
    <w:rsid w:val="0080117F"/>
    <w:rsid w:val="0080129F"/>
    <w:rsid w:val="008014AC"/>
    <w:rsid w:val="0080151F"/>
    <w:rsid w:val="008015FB"/>
    <w:rsid w:val="008018E6"/>
    <w:rsid w:val="00801A06"/>
    <w:rsid w:val="00801C4F"/>
    <w:rsid w:val="0080219C"/>
    <w:rsid w:val="008024FE"/>
    <w:rsid w:val="008025B6"/>
    <w:rsid w:val="0080295D"/>
    <w:rsid w:val="00802A24"/>
    <w:rsid w:val="00802EA9"/>
    <w:rsid w:val="00802EC6"/>
    <w:rsid w:val="008034B3"/>
    <w:rsid w:val="008035F9"/>
    <w:rsid w:val="0080363D"/>
    <w:rsid w:val="00803656"/>
    <w:rsid w:val="00803724"/>
    <w:rsid w:val="00803765"/>
    <w:rsid w:val="008037CE"/>
    <w:rsid w:val="00803875"/>
    <w:rsid w:val="00803985"/>
    <w:rsid w:val="00803A03"/>
    <w:rsid w:val="00803B9F"/>
    <w:rsid w:val="00803D02"/>
    <w:rsid w:val="00803ED6"/>
    <w:rsid w:val="00803F06"/>
    <w:rsid w:val="00803F4F"/>
    <w:rsid w:val="0080451F"/>
    <w:rsid w:val="00804614"/>
    <w:rsid w:val="00804736"/>
    <w:rsid w:val="00804774"/>
    <w:rsid w:val="008047B3"/>
    <w:rsid w:val="00804A40"/>
    <w:rsid w:val="00804B91"/>
    <w:rsid w:val="00804CBF"/>
    <w:rsid w:val="00804DA6"/>
    <w:rsid w:val="008050EF"/>
    <w:rsid w:val="00805355"/>
    <w:rsid w:val="00805696"/>
    <w:rsid w:val="008056B6"/>
    <w:rsid w:val="0080575E"/>
    <w:rsid w:val="00805877"/>
    <w:rsid w:val="008058C4"/>
    <w:rsid w:val="0080593E"/>
    <w:rsid w:val="0080593F"/>
    <w:rsid w:val="00805EC3"/>
    <w:rsid w:val="00805FD5"/>
    <w:rsid w:val="008067F6"/>
    <w:rsid w:val="00806A4D"/>
    <w:rsid w:val="00806D52"/>
    <w:rsid w:val="00806DAE"/>
    <w:rsid w:val="00806FDC"/>
    <w:rsid w:val="00806FE4"/>
    <w:rsid w:val="00807723"/>
    <w:rsid w:val="00807737"/>
    <w:rsid w:val="008077F8"/>
    <w:rsid w:val="008078F5"/>
    <w:rsid w:val="008079FB"/>
    <w:rsid w:val="00807BE3"/>
    <w:rsid w:val="00807F11"/>
    <w:rsid w:val="0081003B"/>
    <w:rsid w:val="008100C2"/>
    <w:rsid w:val="00810571"/>
    <w:rsid w:val="00810951"/>
    <w:rsid w:val="00810AAC"/>
    <w:rsid w:val="00810B63"/>
    <w:rsid w:val="00810D9E"/>
    <w:rsid w:val="008110E0"/>
    <w:rsid w:val="0081113F"/>
    <w:rsid w:val="00811326"/>
    <w:rsid w:val="00811848"/>
    <w:rsid w:val="00811BFB"/>
    <w:rsid w:val="00811DB6"/>
    <w:rsid w:val="00811FDE"/>
    <w:rsid w:val="0081221E"/>
    <w:rsid w:val="008122B5"/>
    <w:rsid w:val="00812513"/>
    <w:rsid w:val="00812645"/>
    <w:rsid w:val="00812917"/>
    <w:rsid w:val="00812B65"/>
    <w:rsid w:val="00812CC7"/>
    <w:rsid w:val="00812CDC"/>
    <w:rsid w:val="00812EB6"/>
    <w:rsid w:val="0081379D"/>
    <w:rsid w:val="00813832"/>
    <w:rsid w:val="00813CFB"/>
    <w:rsid w:val="008142CB"/>
    <w:rsid w:val="008143FE"/>
    <w:rsid w:val="008148F5"/>
    <w:rsid w:val="008149C7"/>
    <w:rsid w:val="00814AB3"/>
    <w:rsid w:val="00814D0B"/>
    <w:rsid w:val="00814F04"/>
    <w:rsid w:val="008152B4"/>
    <w:rsid w:val="008152C1"/>
    <w:rsid w:val="00815937"/>
    <w:rsid w:val="00815C33"/>
    <w:rsid w:val="00815C6F"/>
    <w:rsid w:val="00815CA3"/>
    <w:rsid w:val="00815D97"/>
    <w:rsid w:val="0081608B"/>
    <w:rsid w:val="008160BF"/>
    <w:rsid w:val="00816222"/>
    <w:rsid w:val="0081644A"/>
    <w:rsid w:val="00816571"/>
    <w:rsid w:val="00816F13"/>
    <w:rsid w:val="0081701B"/>
    <w:rsid w:val="008173F5"/>
    <w:rsid w:val="00820038"/>
    <w:rsid w:val="0082007F"/>
    <w:rsid w:val="00820277"/>
    <w:rsid w:val="00820411"/>
    <w:rsid w:val="0082060B"/>
    <w:rsid w:val="00820996"/>
    <w:rsid w:val="00820D2C"/>
    <w:rsid w:val="00820D76"/>
    <w:rsid w:val="00820DD2"/>
    <w:rsid w:val="008213CE"/>
    <w:rsid w:val="00821458"/>
    <w:rsid w:val="0082164C"/>
    <w:rsid w:val="00821723"/>
    <w:rsid w:val="00821817"/>
    <w:rsid w:val="00821E7A"/>
    <w:rsid w:val="00821F5F"/>
    <w:rsid w:val="00821F6D"/>
    <w:rsid w:val="00821FE0"/>
    <w:rsid w:val="008228A2"/>
    <w:rsid w:val="00822C84"/>
    <w:rsid w:val="00822FAB"/>
    <w:rsid w:val="008230C1"/>
    <w:rsid w:val="00823339"/>
    <w:rsid w:val="008233C6"/>
    <w:rsid w:val="00823AEF"/>
    <w:rsid w:val="00823BA2"/>
    <w:rsid w:val="00823C81"/>
    <w:rsid w:val="00823E00"/>
    <w:rsid w:val="0082421C"/>
    <w:rsid w:val="008242DD"/>
    <w:rsid w:val="00824397"/>
    <w:rsid w:val="00824526"/>
    <w:rsid w:val="00824907"/>
    <w:rsid w:val="008249AA"/>
    <w:rsid w:val="00824B4D"/>
    <w:rsid w:val="00824D65"/>
    <w:rsid w:val="00824F4B"/>
    <w:rsid w:val="008251FA"/>
    <w:rsid w:val="00825233"/>
    <w:rsid w:val="00825266"/>
    <w:rsid w:val="008254D6"/>
    <w:rsid w:val="00825547"/>
    <w:rsid w:val="008256A7"/>
    <w:rsid w:val="00825B2B"/>
    <w:rsid w:val="00825C40"/>
    <w:rsid w:val="0082603C"/>
    <w:rsid w:val="008261C6"/>
    <w:rsid w:val="00826468"/>
    <w:rsid w:val="00826656"/>
    <w:rsid w:val="008268FA"/>
    <w:rsid w:val="00826ACA"/>
    <w:rsid w:val="00826D57"/>
    <w:rsid w:val="00826E48"/>
    <w:rsid w:val="00826ED2"/>
    <w:rsid w:val="00827591"/>
    <w:rsid w:val="00827882"/>
    <w:rsid w:val="00827C5E"/>
    <w:rsid w:val="00827EE9"/>
    <w:rsid w:val="00830929"/>
    <w:rsid w:val="00830B63"/>
    <w:rsid w:val="00830DF3"/>
    <w:rsid w:val="00830E62"/>
    <w:rsid w:val="008311DE"/>
    <w:rsid w:val="008311FE"/>
    <w:rsid w:val="0083158E"/>
    <w:rsid w:val="00831770"/>
    <w:rsid w:val="008318D7"/>
    <w:rsid w:val="00831AEB"/>
    <w:rsid w:val="00831C4B"/>
    <w:rsid w:val="00831D29"/>
    <w:rsid w:val="00831F3F"/>
    <w:rsid w:val="00832102"/>
    <w:rsid w:val="00832136"/>
    <w:rsid w:val="0083232D"/>
    <w:rsid w:val="00832417"/>
    <w:rsid w:val="00832688"/>
    <w:rsid w:val="008326C5"/>
    <w:rsid w:val="008327F7"/>
    <w:rsid w:val="00832A5E"/>
    <w:rsid w:val="00832A9C"/>
    <w:rsid w:val="00832C49"/>
    <w:rsid w:val="00832D1F"/>
    <w:rsid w:val="008330CF"/>
    <w:rsid w:val="008333B6"/>
    <w:rsid w:val="008334DC"/>
    <w:rsid w:val="00833608"/>
    <w:rsid w:val="00833A3E"/>
    <w:rsid w:val="00833EF9"/>
    <w:rsid w:val="00834458"/>
    <w:rsid w:val="008345C2"/>
    <w:rsid w:val="008346FF"/>
    <w:rsid w:val="00834824"/>
    <w:rsid w:val="008348A2"/>
    <w:rsid w:val="00834C8D"/>
    <w:rsid w:val="00834E05"/>
    <w:rsid w:val="00834FBF"/>
    <w:rsid w:val="0083521D"/>
    <w:rsid w:val="00835374"/>
    <w:rsid w:val="0083558A"/>
    <w:rsid w:val="008356E3"/>
    <w:rsid w:val="00835899"/>
    <w:rsid w:val="008358A8"/>
    <w:rsid w:val="00835C3C"/>
    <w:rsid w:val="00835EB6"/>
    <w:rsid w:val="008360A9"/>
    <w:rsid w:val="0083616B"/>
    <w:rsid w:val="00836288"/>
    <w:rsid w:val="00836528"/>
    <w:rsid w:val="0083656B"/>
    <w:rsid w:val="00836790"/>
    <w:rsid w:val="008368D7"/>
    <w:rsid w:val="00836AAC"/>
    <w:rsid w:val="00836CA1"/>
    <w:rsid w:val="00836E56"/>
    <w:rsid w:val="00836EBA"/>
    <w:rsid w:val="00837034"/>
    <w:rsid w:val="00837375"/>
    <w:rsid w:val="008373BD"/>
    <w:rsid w:val="0083775B"/>
    <w:rsid w:val="00837782"/>
    <w:rsid w:val="00837872"/>
    <w:rsid w:val="00837892"/>
    <w:rsid w:val="00837BC5"/>
    <w:rsid w:val="00837BEB"/>
    <w:rsid w:val="00837D49"/>
    <w:rsid w:val="00837E21"/>
    <w:rsid w:val="00837F5E"/>
    <w:rsid w:val="0084000E"/>
    <w:rsid w:val="008400FB"/>
    <w:rsid w:val="00840256"/>
    <w:rsid w:val="008403AE"/>
    <w:rsid w:val="0084043F"/>
    <w:rsid w:val="008404BD"/>
    <w:rsid w:val="008404EF"/>
    <w:rsid w:val="008406C1"/>
    <w:rsid w:val="00840E7A"/>
    <w:rsid w:val="00840E97"/>
    <w:rsid w:val="00840F0C"/>
    <w:rsid w:val="00840F52"/>
    <w:rsid w:val="008410F1"/>
    <w:rsid w:val="00841129"/>
    <w:rsid w:val="00841862"/>
    <w:rsid w:val="008419B6"/>
    <w:rsid w:val="008419F1"/>
    <w:rsid w:val="00841AF5"/>
    <w:rsid w:val="00841DB5"/>
    <w:rsid w:val="00842B5B"/>
    <w:rsid w:val="00842EBA"/>
    <w:rsid w:val="00843211"/>
    <w:rsid w:val="0084341C"/>
    <w:rsid w:val="0084341D"/>
    <w:rsid w:val="008434BE"/>
    <w:rsid w:val="008435CF"/>
    <w:rsid w:val="00843787"/>
    <w:rsid w:val="0084382B"/>
    <w:rsid w:val="0084387B"/>
    <w:rsid w:val="008443F5"/>
    <w:rsid w:val="0084465D"/>
    <w:rsid w:val="008446A9"/>
    <w:rsid w:val="0084470C"/>
    <w:rsid w:val="008447D1"/>
    <w:rsid w:val="00844832"/>
    <w:rsid w:val="00844AA9"/>
    <w:rsid w:val="00844AFD"/>
    <w:rsid w:val="0084511E"/>
    <w:rsid w:val="00845389"/>
    <w:rsid w:val="008453A5"/>
    <w:rsid w:val="00845571"/>
    <w:rsid w:val="00845626"/>
    <w:rsid w:val="008457FB"/>
    <w:rsid w:val="008458C3"/>
    <w:rsid w:val="00845A4C"/>
    <w:rsid w:val="00845FA9"/>
    <w:rsid w:val="00846067"/>
    <w:rsid w:val="00846074"/>
    <w:rsid w:val="008460DF"/>
    <w:rsid w:val="008460F7"/>
    <w:rsid w:val="008464D9"/>
    <w:rsid w:val="008465FD"/>
    <w:rsid w:val="00846698"/>
    <w:rsid w:val="00846BB0"/>
    <w:rsid w:val="00846EF0"/>
    <w:rsid w:val="00847339"/>
    <w:rsid w:val="00847353"/>
    <w:rsid w:val="00847390"/>
    <w:rsid w:val="0084770C"/>
    <w:rsid w:val="0084783C"/>
    <w:rsid w:val="0084786E"/>
    <w:rsid w:val="0084793B"/>
    <w:rsid w:val="0084798B"/>
    <w:rsid w:val="00847DAA"/>
    <w:rsid w:val="00847FA2"/>
    <w:rsid w:val="008500FA"/>
    <w:rsid w:val="00850201"/>
    <w:rsid w:val="008505A0"/>
    <w:rsid w:val="00850620"/>
    <w:rsid w:val="00850960"/>
    <w:rsid w:val="00850B53"/>
    <w:rsid w:val="00850B7D"/>
    <w:rsid w:val="00850DFB"/>
    <w:rsid w:val="00850FA9"/>
    <w:rsid w:val="008511B9"/>
    <w:rsid w:val="0085122B"/>
    <w:rsid w:val="008515DE"/>
    <w:rsid w:val="00851631"/>
    <w:rsid w:val="00851640"/>
    <w:rsid w:val="00851DBF"/>
    <w:rsid w:val="0085238D"/>
    <w:rsid w:val="00852424"/>
    <w:rsid w:val="008524CB"/>
    <w:rsid w:val="0085278C"/>
    <w:rsid w:val="00852EC9"/>
    <w:rsid w:val="008532B6"/>
    <w:rsid w:val="00853307"/>
    <w:rsid w:val="00853583"/>
    <w:rsid w:val="008536FD"/>
    <w:rsid w:val="00853786"/>
    <w:rsid w:val="008539D2"/>
    <w:rsid w:val="00853CDC"/>
    <w:rsid w:val="00853CE7"/>
    <w:rsid w:val="00853EEB"/>
    <w:rsid w:val="00853F01"/>
    <w:rsid w:val="00853FE2"/>
    <w:rsid w:val="00854124"/>
    <w:rsid w:val="00854334"/>
    <w:rsid w:val="008543E0"/>
    <w:rsid w:val="008543F1"/>
    <w:rsid w:val="00854471"/>
    <w:rsid w:val="00854A2F"/>
    <w:rsid w:val="00854BA0"/>
    <w:rsid w:val="00854DE5"/>
    <w:rsid w:val="008550B3"/>
    <w:rsid w:val="00855296"/>
    <w:rsid w:val="00855317"/>
    <w:rsid w:val="008553BA"/>
    <w:rsid w:val="00855451"/>
    <w:rsid w:val="008554BA"/>
    <w:rsid w:val="00855A82"/>
    <w:rsid w:val="00855F78"/>
    <w:rsid w:val="0085632C"/>
    <w:rsid w:val="008566D3"/>
    <w:rsid w:val="0085679A"/>
    <w:rsid w:val="00856CB1"/>
    <w:rsid w:val="0085702D"/>
    <w:rsid w:val="00857064"/>
    <w:rsid w:val="00857338"/>
    <w:rsid w:val="00857E90"/>
    <w:rsid w:val="00857F63"/>
    <w:rsid w:val="00860870"/>
    <w:rsid w:val="008608A2"/>
    <w:rsid w:val="00860B09"/>
    <w:rsid w:val="0086131B"/>
    <w:rsid w:val="008614BB"/>
    <w:rsid w:val="00861709"/>
    <w:rsid w:val="0086182C"/>
    <w:rsid w:val="008619E9"/>
    <w:rsid w:val="00861C26"/>
    <w:rsid w:val="00861D3B"/>
    <w:rsid w:val="00861F8E"/>
    <w:rsid w:val="00861F99"/>
    <w:rsid w:val="00862191"/>
    <w:rsid w:val="00862386"/>
    <w:rsid w:val="008623ED"/>
    <w:rsid w:val="00862506"/>
    <w:rsid w:val="0086263B"/>
    <w:rsid w:val="00862693"/>
    <w:rsid w:val="00862770"/>
    <w:rsid w:val="0086282A"/>
    <w:rsid w:val="00862A89"/>
    <w:rsid w:val="00862A8D"/>
    <w:rsid w:val="00862FC3"/>
    <w:rsid w:val="0086315B"/>
    <w:rsid w:val="0086324C"/>
    <w:rsid w:val="008633CE"/>
    <w:rsid w:val="00863733"/>
    <w:rsid w:val="0086377E"/>
    <w:rsid w:val="00863977"/>
    <w:rsid w:val="0086399B"/>
    <w:rsid w:val="00863F8A"/>
    <w:rsid w:val="0086400D"/>
    <w:rsid w:val="008641B9"/>
    <w:rsid w:val="00864289"/>
    <w:rsid w:val="00864461"/>
    <w:rsid w:val="008644B1"/>
    <w:rsid w:val="0086461A"/>
    <w:rsid w:val="008647CA"/>
    <w:rsid w:val="00864850"/>
    <w:rsid w:val="008648DC"/>
    <w:rsid w:val="0086490B"/>
    <w:rsid w:val="0086492D"/>
    <w:rsid w:val="00864E26"/>
    <w:rsid w:val="008650F7"/>
    <w:rsid w:val="00865324"/>
    <w:rsid w:val="0086539A"/>
    <w:rsid w:val="008655A9"/>
    <w:rsid w:val="00865753"/>
    <w:rsid w:val="0086584C"/>
    <w:rsid w:val="00865A1C"/>
    <w:rsid w:val="00865A58"/>
    <w:rsid w:val="00865A8A"/>
    <w:rsid w:val="00865E20"/>
    <w:rsid w:val="0086601B"/>
    <w:rsid w:val="008661D1"/>
    <w:rsid w:val="00866421"/>
    <w:rsid w:val="00866717"/>
    <w:rsid w:val="008669D9"/>
    <w:rsid w:val="00866EB4"/>
    <w:rsid w:val="008670C4"/>
    <w:rsid w:val="00867500"/>
    <w:rsid w:val="0086752F"/>
    <w:rsid w:val="00867C22"/>
    <w:rsid w:val="00867E43"/>
    <w:rsid w:val="00870035"/>
    <w:rsid w:val="00870707"/>
    <w:rsid w:val="008707FF"/>
    <w:rsid w:val="00870944"/>
    <w:rsid w:val="00870ADB"/>
    <w:rsid w:val="0087102A"/>
    <w:rsid w:val="008712F8"/>
    <w:rsid w:val="00871696"/>
    <w:rsid w:val="0087195C"/>
    <w:rsid w:val="00871A3D"/>
    <w:rsid w:val="00871B14"/>
    <w:rsid w:val="00871CEA"/>
    <w:rsid w:val="00871EDD"/>
    <w:rsid w:val="00872599"/>
    <w:rsid w:val="008727D0"/>
    <w:rsid w:val="00872AA4"/>
    <w:rsid w:val="00872BC5"/>
    <w:rsid w:val="00872E20"/>
    <w:rsid w:val="00872ECA"/>
    <w:rsid w:val="00873487"/>
    <w:rsid w:val="0087363B"/>
    <w:rsid w:val="0087367E"/>
    <w:rsid w:val="00873ADE"/>
    <w:rsid w:val="00873D42"/>
    <w:rsid w:val="00873E12"/>
    <w:rsid w:val="0087452D"/>
    <w:rsid w:val="00874B0A"/>
    <w:rsid w:val="00874D22"/>
    <w:rsid w:val="00874E16"/>
    <w:rsid w:val="0087542D"/>
    <w:rsid w:val="008757AB"/>
    <w:rsid w:val="00875A73"/>
    <w:rsid w:val="00875CB5"/>
    <w:rsid w:val="00875D9C"/>
    <w:rsid w:val="008762C0"/>
    <w:rsid w:val="008765B1"/>
    <w:rsid w:val="008769C1"/>
    <w:rsid w:val="0087759C"/>
    <w:rsid w:val="00877612"/>
    <w:rsid w:val="008777F3"/>
    <w:rsid w:val="00877B10"/>
    <w:rsid w:val="00877C3D"/>
    <w:rsid w:val="00877CEA"/>
    <w:rsid w:val="00880255"/>
    <w:rsid w:val="0088026B"/>
    <w:rsid w:val="008804DE"/>
    <w:rsid w:val="00880B73"/>
    <w:rsid w:val="00880E78"/>
    <w:rsid w:val="0088111F"/>
    <w:rsid w:val="008811BA"/>
    <w:rsid w:val="0088138B"/>
    <w:rsid w:val="008817B0"/>
    <w:rsid w:val="00881888"/>
    <w:rsid w:val="00881E21"/>
    <w:rsid w:val="0088218C"/>
    <w:rsid w:val="00882222"/>
    <w:rsid w:val="00882289"/>
    <w:rsid w:val="008823DE"/>
    <w:rsid w:val="0088250B"/>
    <w:rsid w:val="0088253E"/>
    <w:rsid w:val="00882C0E"/>
    <w:rsid w:val="00882CAC"/>
    <w:rsid w:val="008832E2"/>
    <w:rsid w:val="00883340"/>
    <w:rsid w:val="00883624"/>
    <w:rsid w:val="008837B2"/>
    <w:rsid w:val="00883F0A"/>
    <w:rsid w:val="008841ED"/>
    <w:rsid w:val="0088431B"/>
    <w:rsid w:val="008843DB"/>
    <w:rsid w:val="008844DF"/>
    <w:rsid w:val="00884A3A"/>
    <w:rsid w:val="00884E11"/>
    <w:rsid w:val="00884EF3"/>
    <w:rsid w:val="00884EFD"/>
    <w:rsid w:val="008851EF"/>
    <w:rsid w:val="00885393"/>
    <w:rsid w:val="00885581"/>
    <w:rsid w:val="00885642"/>
    <w:rsid w:val="008858CB"/>
    <w:rsid w:val="00885B63"/>
    <w:rsid w:val="00885BF2"/>
    <w:rsid w:val="00885E12"/>
    <w:rsid w:val="008861FA"/>
    <w:rsid w:val="008863E7"/>
    <w:rsid w:val="008867F4"/>
    <w:rsid w:val="0088682B"/>
    <w:rsid w:val="00886A48"/>
    <w:rsid w:val="00886B9E"/>
    <w:rsid w:val="00886D16"/>
    <w:rsid w:val="00886EAE"/>
    <w:rsid w:val="00886F6D"/>
    <w:rsid w:val="0088751D"/>
    <w:rsid w:val="00887E9F"/>
    <w:rsid w:val="0089017F"/>
    <w:rsid w:val="0089046D"/>
    <w:rsid w:val="008904B2"/>
    <w:rsid w:val="008905FE"/>
    <w:rsid w:val="008908D8"/>
    <w:rsid w:val="008909AE"/>
    <w:rsid w:val="00890E8B"/>
    <w:rsid w:val="00890F60"/>
    <w:rsid w:val="00890FF0"/>
    <w:rsid w:val="00891253"/>
    <w:rsid w:val="00891452"/>
    <w:rsid w:val="00891560"/>
    <w:rsid w:val="00891726"/>
    <w:rsid w:val="00891DDB"/>
    <w:rsid w:val="00891F74"/>
    <w:rsid w:val="008922C6"/>
    <w:rsid w:val="00892445"/>
    <w:rsid w:val="00892485"/>
    <w:rsid w:val="0089256C"/>
    <w:rsid w:val="00892A02"/>
    <w:rsid w:val="00892CEC"/>
    <w:rsid w:val="0089316E"/>
    <w:rsid w:val="008931E8"/>
    <w:rsid w:val="008933EC"/>
    <w:rsid w:val="008936AF"/>
    <w:rsid w:val="0089392D"/>
    <w:rsid w:val="008939A6"/>
    <w:rsid w:val="00893AFA"/>
    <w:rsid w:val="00894056"/>
    <w:rsid w:val="00894123"/>
    <w:rsid w:val="00894297"/>
    <w:rsid w:val="008943C9"/>
    <w:rsid w:val="008946B6"/>
    <w:rsid w:val="00894D0C"/>
    <w:rsid w:val="0089500B"/>
    <w:rsid w:val="008952AD"/>
    <w:rsid w:val="008954DE"/>
    <w:rsid w:val="00895528"/>
    <w:rsid w:val="008957D4"/>
    <w:rsid w:val="008957FD"/>
    <w:rsid w:val="00895A22"/>
    <w:rsid w:val="00895A96"/>
    <w:rsid w:val="008961C3"/>
    <w:rsid w:val="008961DD"/>
    <w:rsid w:val="00896314"/>
    <w:rsid w:val="008966A8"/>
    <w:rsid w:val="00896A02"/>
    <w:rsid w:val="00896A51"/>
    <w:rsid w:val="00896C92"/>
    <w:rsid w:val="00896E3B"/>
    <w:rsid w:val="0089720B"/>
    <w:rsid w:val="008972BF"/>
    <w:rsid w:val="008972DB"/>
    <w:rsid w:val="00897722"/>
    <w:rsid w:val="00897942"/>
    <w:rsid w:val="00897D45"/>
    <w:rsid w:val="00897F2C"/>
    <w:rsid w:val="008A03C2"/>
    <w:rsid w:val="008A0501"/>
    <w:rsid w:val="008A0541"/>
    <w:rsid w:val="008A06BE"/>
    <w:rsid w:val="008A0AED"/>
    <w:rsid w:val="008A12C4"/>
    <w:rsid w:val="008A1320"/>
    <w:rsid w:val="008A1386"/>
    <w:rsid w:val="008A1553"/>
    <w:rsid w:val="008A160B"/>
    <w:rsid w:val="008A1A1F"/>
    <w:rsid w:val="008A1A6F"/>
    <w:rsid w:val="008A1C71"/>
    <w:rsid w:val="008A1DCB"/>
    <w:rsid w:val="008A2807"/>
    <w:rsid w:val="008A2914"/>
    <w:rsid w:val="008A29DC"/>
    <w:rsid w:val="008A2A9A"/>
    <w:rsid w:val="008A31BA"/>
    <w:rsid w:val="008A31DC"/>
    <w:rsid w:val="008A3611"/>
    <w:rsid w:val="008A375D"/>
    <w:rsid w:val="008A3BA8"/>
    <w:rsid w:val="008A3F52"/>
    <w:rsid w:val="008A4305"/>
    <w:rsid w:val="008A484D"/>
    <w:rsid w:val="008A4A93"/>
    <w:rsid w:val="008A4E97"/>
    <w:rsid w:val="008A4F32"/>
    <w:rsid w:val="008A50E4"/>
    <w:rsid w:val="008A533C"/>
    <w:rsid w:val="008A53EE"/>
    <w:rsid w:val="008A54DE"/>
    <w:rsid w:val="008A5762"/>
    <w:rsid w:val="008A5D88"/>
    <w:rsid w:val="008A5E19"/>
    <w:rsid w:val="008A60C1"/>
    <w:rsid w:val="008A67B2"/>
    <w:rsid w:val="008A6CA6"/>
    <w:rsid w:val="008A6CD6"/>
    <w:rsid w:val="008A6EC1"/>
    <w:rsid w:val="008A6F25"/>
    <w:rsid w:val="008A6F84"/>
    <w:rsid w:val="008A72A4"/>
    <w:rsid w:val="008A72B5"/>
    <w:rsid w:val="008A74A6"/>
    <w:rsid w:val="008A78D1"/>
    <w:rsid w:val="008A7981"/>
    <w:rsid w:val="008A7F7C"/>
    <w:rsid w:val="008B0013"/>
    <w:rsid w:val="008B0559"/>
    <w:rsid w:val="008B0566"/>
    <w:rsid w:val="008B088A"/>
    <w:rsid w:val="008B0B61"/>
    <w:rsid w:val="008B0BB2"/>
    <w:rsid w:val="008B0CE7"/>
    <w:rsid w:val="008B0F78"/>
    <w:rsid w:val="008B1199"/>
    <w:rsid w:val="008B1222"/>
    <w:rsid w:val="008B12EE"/>
    <w:rsid w:val="008B1874"/>
    <w:rsid w:val="008B19E7"/>
    <w:rsid w:val="008B1B9D"/>
    <w:rsid w:val="008B1D00"/>
    <w:rsid w:val="008B1E7A"/>
    <w:rsid w:val="008B210E"/>
    <w:rsid w:val="008B22A3"/>
    <w:rsid w:val="008B2DC9"/>
    <w:rsid w:val="008B2F84"/>
    <w:rsid w:val="008B3139"/>
    <w:rsid w:val="008B31C9"/>
    <w:rsid w:val="008B358E"/>
    <w:rsid w:val="008B35FF"/>
    <w:rsid w:val="008B36AF"/>
    <w:rsid w:val="008B3AC3"/>
    <w:rsid w:val="008B3DD0"/>
    <w:rsid w:val="008B3FA1"/>
    <w:rsid w:val="008B41D5"/>
    <w:rsid w:val="008B4331"/>
    <w:rsid w:val="008B446C"/>
    <w:rsid w:val="008B4B23"/>
    <w:rsid w:val="008B4BA2"/>
    <w:rsid w:val="008B4F79"/>
    <w:rsid w:val="008B4FE8"/>
    <w:rsid w:val="008B5091"/>
    <w:rsid w:val="008B5407"/>
    <w:rsid w:val="008B55C8"/>
    <w:rsid w:val="008B5687"/>
    <w:rsid w:val="008B5A19"/>
    <w:rsid w:val="008B5D76"/>
    <w:rsid w:val="008B5E98"/>
    <w:rsid w:val="008B5EF9"/>
    <w:rsid w:val="008B60D3"/>
    <w:rsid w:val="008B625F"/>
    <w:rsid w:val="008B6846"/>
    <w:rsid w:val="008B6E97"/>
    <w:rsid w:val="008B6F70"/>
    <w:rsid w:val="008B7399"/>
    <w:rsid w:val="008B7CB9"/>
    <w:rsid w:val="008B7FDB"/>
    <w:rsid w:val="008C01D8"/>
    <w:rsid w:val="008C0236"/>
    <w:rsid w:val="008C07F5"/>
    <w:rsid w:val="008C11E5"/>
    <w:rsid w:val="008C1532"/>
    <w:rsid w:val="008C1576"/>
    <w:rsid w:val="008C18D1"/>
    <w:rsid w:val="008C1E7C"/>
    <w:rsid w:val="008C22CA"/>
    <w:rsid w:val="008C2370"/>
    <w:rsid w:val="008C297D"/>
    <w:rsid w:val="008C2998"/>
    <w:rsid w:val="008C2B7C"/>
    <w:rsid w:val="008C2E6D"/>
    <w:rsid w:val="008C30A2"/>
    <w:rsid w:val="008C314B"/>
    <w:rsid w:val="008C325B"/>
    <w:rsid w:val="008C33E7"/>
    <w:rsid w:val="008C3D8A"/>
    <w:rsid w:val="008C3E55"/>
    <w:rsid w:val="008C4179"/>
    <w:rsid w:val="008C42B8"/>
    <w:rsid w:val="008C4A8C"/>
    <w:rsid w:val="008C4B2B"/>
    <w:rsid w:val="008C4C01"/>
    <w:rsid w:val="008C4E30"/>
    <w:rsid w:val="008C5179"/>
    <w:rsid w:val="008C5350"/>
    <w:rsid w:val="008C5863"/>
    <w:rsid w:val="008C5FAD"/>
    <w:rsid w:val="008C61E7"/>
    <w:rsid w:val="008C65AD"/>
    <w:rsid w:val="008C6673"/>
    <w:rsid w:val="008C6933"/>
    <w:rsid w:val="008C6987"/>
    <w:rsid w:val="008C6A42"/>
    <w:rsid w:val="008C6B36"/>
    <w:rsid w:val="008C723E"/>
    <w:rsid w:val="008C7341"/>
    <w:rsid w:val="008C7382"/>
    <w:rsid w:val="008C74CE"/>
    <w:rsid w:val="008C757B"/>
    <w:rsid w:val="008C7829"/>
    <w:rsid w:val="008C7B1F"/>
    <w:rsid w:val="008C7EC5"/>
    <w:rsid w:val="008D038C"/>
    <w:rsid w:val="008D04C3"/>
    <w:rsid w:val="008D06BA"/>
    <w:rsid w:val="008D0EA0"/>
    <w:rsid w:val="008D0F4A"/>
    <w:rsid w:val="008D1021"/>
    <w:rsid w:val="008D10BD"/>
    <w:rsid w:val="008D10C1"/>
    <w:rsid w:val="008D183F"/>
    <w:rsid w:val="008D1B9F"/>
    <w:rsid w:val="008D1DA6"/>
    <w:rsid w:val="008D2056"/>
    <w:rsid w:val="008D23AB"/>
    <w:rsid w:val="008D264E"/>
    <w:rsid w:val="008D29CC"/>
    <w:rsid w:val="008D2A55"/>
    <w:rsid w:val="008D319E"/>
    <w:rsid w:val="008D3374"/>
    <w:rsid w:val="008D3383"/>
    <w:rsid w:val="008D34B4"/>
    <w:rsid w:val="008D3558"/>
    <w:rsid w:val="008D363C"/>
    <w:rsid w:val="008D372D"/>
    <w:rsid w:val="008D39A7"/>
    <w:rsid w:val="008D3A09"/>
    <w:rsid w:val="008D3B3D"/>
    <w:rsid w:val="008D3CB8"/>
    <w:rsid w:val="008D3D64"/>
    <w:rsid w:val="008D3DBA"/>
    <w:rsid w:val="008D3F78"/>
    <w:rsid w:val="008D417D"/>
    <w:rsid w:val="008D43FD"/>
    <w:rsid w:val="008D4638"/>
    <w:rsid w:val="008D467A"/>
    <w:rsid w:val="008D477F"/>
    <w:rsid w:val="008D47C4"/>
    <w:rsid w:val="008D49EC"/>
    <w:rsid w:val="008D49FE"/>
    <w:rsid w:val="008D4CE2"/>
    <w:rsid w:val="008D4D77"/>
    <w:rsid w:val="008D4DE5"/>
    <w:rsid w:val="008D50DD"/>
    <w:rsid w:val="008D5174"/>
    <w:rsid w:val="008D5185"/>
    <w:rsid w:val="008D519F"/>
    <w:rsid w:val="008D5261"/>
    <w:rsid w:val="008D5424"/>
    <w:rsid w:val="008D54C1"/>
    <w:rsid w:val="008D54D4"/>
    <w:rsid w:val="008D5522"/>
    <w:rsid w:val="008D560B"/>
    <w:rsid w:val="008D5696"/>
    <w:rsid w:val="008D5F2B"/>
    <w:rsid w:val="008D5FD1"/>
    <w:rsid w:val="008D604C"/>
    <w:rsid w:val="008D61BE"/>
    <w:rsid w:val="008D6300"/>
    <w:rsid w:val="008D648D"/>
    <w:rsid w:val="008D6659"/>
    <w:rsid w:val="008D665D"/>
    <w:rsid w:val="008D6FBD"/>
    <w:rsid w:val="008D7258"/>
    <w:rsid w:val="008D7577"/>
    <w:rsid w:val="008D76F0"/>
    <w:rsid w:val="008D7800"/>
    <w:rsid w:val="008D7D49"/>
    <w:rsid w:val="008D7EC1"/>
    <w:rsid w:val="008E003A"/>
    <w:rsid w:val="008E00EB"/>
    <w:rsid w:val="008E0945"/>
    <w:rsid w:val="008E0A65"/>
    <w:rsid w:val="008E0BD2"/>
    <w:rsid w:val="008E0D71"/>
    <w:rsid w:val="008E13B5"/>
    <w:rsid w:val="008E186F"/>
    <w:rsid w:val="008E19F7"/>
    <w:rsid w:val="008E1E56"/>
    <w:rsid w:val="008E1E95"/>
    <w:rsid w:val="008E1F82"/>
    <w:rsid w:val="008E1FFF"/>
    <w:rsid w:val="008E2068"/>
    <w:rsid w:val="008E21A7"/>
    <w:rsid w:val="008E2287"/>
    <w:rsid w:val="008E251E"/>
    <w:rsid w:val="008E27A3"/>
    <w:rsid w:val="008E288D"/>
    <w:rsid w:val="008E298C"/>
    <w:rsid w:val="008E2A01"/>
    <w:rsid w:val="008E2B6A"/>
    <w:rsid w:val="008E2D8E"/>
    <w:rsid w:val="008E2E12"/>
    <w:rsid w:val="008E2E71"/>
    <w:rsid w:val="008E3179"/>
    <w:rsid w:val="008E3240"/>
    <w:rsid w:val="008E3540"/>
    <w:rsid w:val="008E360D"/>
    <w:rsid w:val="008E36EF"/>
    <w:rsid w:val="008E3AD3"/>
    <w:rsid w:val="008E402E"/>
    <w:rsid w:val="008E4194"/>
    <w:rsid w:val="008E434A"/>
    <w:rsid w:val="008E4435"/>
    <w:rsid w:val="008E46BC"/>
    <w:rsid w:val="008E48EB"/>
    <w:rsid w:val="008E4D8E"/>
    <w:rsid w:val="008E4FB5"/>
    <w:rsid w:val="008E534F"/>
    <w:rsid w:val="008E56A3"/>
    <w:rsid w:val="008E574D"/>
    <w:rsid w:val="008E5B6B"/>
    <w:rsid w:val="008E6181"/>
    <w:rsid w:val="008E63D9"/>
    <w:rsid w:val="008E656F"/>
    <w:rsid w:val="008E65D5"/>
    <w:rsid w:val="008E6913"/>
    <w:rsid w:val="008E6926"/>
    <w:rsid w:val="008E6A67"/>
    <w:rsid w:val="008E6ADF"/>
    <w:rsid w:val="008E6C98"/>
    <w:rsid w:val="008E6CC5"/>
    <w:rsid w:val="008E6E6F"/>
    <w:rsid w:val="008E6F33"/>
    <w:rsid w:val="008E7591"/>
    <w:rsid w:val="008E75CC"/>
    <w:rsid w:val="008E75E3"/>
    <w:rsid w:val="008E7A28"/>
    <w:rsid w:val="008E7A6B"/>
    <w:rsid w:val="008E7CBD"/>
    <w:rsid w:val="008E7DE3"/>
    <w:rsid w:val="008F0171"/>
    <w:rsid w:val="008F02ED"/>
    <w:rsid w:val="008F04E1"/>
    <w:rsid w:val="008F06EA"/>
    <w:rsid w:val="008F0703"/>
    <w:rsid w:val="008F0988"/>
    <w:rsid w:val="008F0BDA"/>
    <w:rsid w:val="008F0FC6"/>
    <w:rsid w:val="008F10D5"/>
    <w:rsid w:val="008F12F2"/>
    <w:rsid w:val="008F13B8"/>
    <w:rsid w:val="008F1463"/>
    <w:rsid w:val="008F151F"/>
    <w:rsid w:val="008F179C"/>
    <w:rsid w:val="008F198F"/>
    <w:rsid w:val="008F1AE4"/>
    <w:rsid w:val="008F2556"/>
    <w:rsid w:val="008F26C6"/>
    <w:rsid w:val="008F293A"/>
    <w:rsid w:val="008F2F76"/>
    <w:rsid w:val="008F32DA"/>
    <w:rsid w:val="008F32F4"/>
    <w:rsid w:val="008F333A"/>
    <w:rsid w:val="008F3603"/>
    <w:rsid w:val="008F36CC"/>
    <w:rsid w:val="008F3ABC"/>
    <w:rsid w:val="008F3CFB"/>
    <w:rsid w:val="008F3D19"/>
    <w:rsid w:val="008F4089"/>
    <w:rsid w:val="008F408C"/>
    <w:rsid w:val="008F4213"/>
    <w:rsid w:val="008F450F"/>
    <w:rsid w:val="008F4793"/>
    <w:rsid w:val="008F4EC4"/>
    <w:rsid w:val="008F54B6"/>
    <w:rsid w:val="008F570E"/>
    <w:rsid w:val="008F5839"/>
    <w:rsid w:val="008F59D1"/>
    <w:rsid w:val="008F5B4D"/>
    <w:rsid w:val="008F5B77"/>
    <w:rsid w:val="008F5C13"/>
    <w:rsid w:val="008F5D87"/>
    <w:rsid w:val="008F5EBD"/>
    <w:rsid w:val="008F5FFA"/>
    <w:rsid w:val="008F6200"/>
    <w:rsid w:val="008F62F8"/>
    <w:rsid w:val="008F6344"/>
    <w:rsid w:val="008F64F5"/>
    <w:rsid w:val="008F68C5"/>
    <w:rsid w:val="008F6B64"/>
    <w:rsid w:val="008F6D97"/>
    <w:rsid w:val="008F6F4A"/>
    <w:rsid w:val="008F7180"/>
    <w:rsid w:val="008F74C4"/>
    <w:rsid w:val="008F7A38"/>
    <w:rsid w:val="008F7EC5"/>
    <w:rsid w:val="008F7F23"/>
    <w:rsid w:val="008F7FFB"/>
    <w:rsid w:val="00900028"/>
    <w:rsid w:val="0090006E"/>
    <w:rsid w:val="009000A9"/>
    <w:rsid w:val="00900794"/>
    <w:rsid w:val="00900994"/>
    <w:rsid w:val="00900C64"/>
    <w:rsid w:val="009012BE"/>
    <w:rsid w:val="00901352"/>
    <w:rsid w:val="00901490"/>
    <w:rsid w:val="00901656"/>
    <w:rsid w:val="009017FB"/>
    <w:rsid w:val="00901962"/>
    <w:rsid w:val="0090273F"/>
    <w:rsid w:val="0090286E"/>
    <w:rsid w:val="00902882"/>
    <w:rsid w:val="00902AB5"/>
    <w:rsid w:val="00902C93"/>
    <w:rsid w:val="00902D9C"/>
    <w:rsid w:val="00902DBD"/>
    <w:rsid w:val="00902DCA"/>
    <w:rsid w:val="009030E0"/>
    <w:rsid w:val="00903220"/>
    <w:rsid w:val="00903447"/>
    <w:rsid w:val="0090348E"/>
    <w:rsid w:val="009034A4"/>
    <w:rsid w:val="0090355E"/>
    <w:rsid w:val="0090371B"/>
    <w:rsid w:val="009039DC"/>
    <w:rsid w:val="00903C03"/>
    <w:rsid w:val="00903C50"/>
    <w:rsid w:val="00903E88"/>
    <w:rsid w:val="0090401B"/>
    <w:rsid w:val="009040C2"/>
    <w:rsid w:val="009041E2"/>
    <w:rsid w:val="00904304"/>
    <w:rsid w:val="009043E4"/>
    <w:rsid w:val="0090443A"/>
    <w:rsid w:val="0090460F"/>
    <w:rsid w:val="00904698"/>
    <w:rsid w:val="0090480D"/>
    <w:rsid w:val="00904B38"/>
    <w:rsid w:val="00905395"/>
    <w:rsid w:val="00905407"/>
    <w:rsid w:val="0090561C"/>
    <w:rsid w:val="009056B8"/>
    <w:rsid w:val="00905942"/>
    <w:rsid w:val="0090608F"/>
    <w:rsid w:val="009060EB"/>
    <w:rsid w:val="0090686F"/>
    <w:rsid w:val="00906954"/>
    <w:rsid w:val="009070C5"/>
    <w:rsid w:val="00907156"/>
    <w:rsid w:val="00907209"/>
    <w:rsid w:val="00907252"/>
    <w:rsid w:val="009073BB"/>
    <w:rsid w:val="009077C7"/>
    <w:rsid w:val="009077EB"/>
    <w:rsid w:val="009078B6"/>
    <w:rsid w:val="009079A9"/>
    <w:rsid w:val="00910299"/>
    <w:rsid w:val="0091066A"/>
    <w:rsid w:val="00910990"/>
    <w:rsid w:val="00910B75"/>
    <w:rsid w:val="00910CD3"/>
    <w:rsid w:val="00910D63"/>
    <w:rsid w:val="00910D7D"/>
    <w:rsid w:val="00910F0D"/>
    <w:rsid w:val="00910F22"/>
    <w:rsid w:val="00910F8F"/>
    <w:rsid w:val="009110DB"/>
    <w:rsid w:val="0091129D"/>
    <w:rsid w:val="0091142F"/>
    <w:rsid w:val="009114D2"/>
    <w:rsid w:val="00911826"/>
    <w:rsid w:val="00911C34"/>
    <w:rsid w:val="00911DA3"/>
    <w:rsid w:val="00911DA9"/>
    <w:rsid w:val="00912743"/>
    <w:rsid w:val="0091297A"/>
    <w:rsid w:val="00912F9E"/>
    <w:rsid w:val="00913039"/>
    <w:rsid w:val="009132BF"/>
    <w:rsid w:val="00913DEC"/>
    <w:rsid w:val="00913E76"/>
    <w:rsid w:val="00913FA5"/>
    <w:rsid w:val="00914034"/>
    <w:rsid w:val="00914137"/>
    <w:rsid w:val="009141D6"/>
    <w:rsid w:val="009144A7"/>
    <w:rsid w:val="009147CB"/>
    <w:rsid w:val="00914899"/>
    <w:rsid w:val="00914D1D"/>
    <w:rsid w:val="00914D64"/>
    <w:rsid w:val="00914D85"/>
    <w:rsid w:val="009152C4"/>
    <w:rsid w:val="009154F8"/>
    <w:rsid w:val="009156E7"/>
    <w:rsid w:val="00915953"/>
    <w:rsid w:val="00915A55"/>
    <w:rsid w:val="00915D20"/>
    <w:rsid w:val="00915DAC"/>
    <w:rsid w:val="00915E01"/>
    <w:rsid w:val="00915E74"/>
    <w:rsid w:val="009162A2"/>
    <w:rsid w:val="00916642"/>
    <w:rsid w:val="0091699A"/>
    <w:rsid w:val="00916A55"/>
    <w:rsid w:val="00916AC4"/>
    <w:rsid w:val="00916AFA"/>
    <w:rsid w:val="00916DBF"/>
    <w:rsid w:val="00916E06"/>
    <w:rsid w:val="00917266"/>
    <w:rsid w:val="00917271"/>
    <w:rsid w:val="00917CF7"/>
    <w:rsid w:val="00917D57"/>
    <w:rsid w:val="0092006D"/>
    <w:rsid w:val="00920491"/>
    <w:rsid w:val="0092052A"/>
    <w:rsid w:val="009208E7"/>
    <w:rsid w:val="00920BEF"/>
    <w:rsid w:val="00920F2D"/>
    <w:rsid w:val="00921362"/>
    <w:rsid w:val="009216D4"/>
    <w:rsid w:val="00921971"/>
    <w:rsid w:val="009219D5"/>
    <w:rsid w:val="00921B05"/>
    <w:rsid w:val="00921D3B"/>
    <w:rsid w:val="00921E64"/>
    <w:rsid w:val="00921EA2"/>
    <w:rsid w:val="00921F5B"/>
    <w:rsid w:val="00921FC5"/>
    <w:rsid w:val="009224FC"/>
    <w:rsid w:val="009225CA"/>
    <w:rsid w:val="00922CE8"/>
    <w:rsid w:val="00922D56"/>
    <w:rsid w:val="009230D5"/>
    <w:rsid w:val="009230F2"/>
    <w:rsid w:val="00923376"/>
    <w:rsid w:val="00923616"/>
    <w:rsid w:val="009236AE"/>
    <w:rsid w:val="0092383C"/>
    <w:rsid w:val="00923868"/>
    <w:rsid w:val="009239A4"/>
    <w:rsid w:val="00923CFD"/>
    <w:rsid w:val="00923E5D"/>
    <w:rsid w:val="00923FBA"/>
    <w:rsid w:val="00924157"/>
    <w:rsid w:val="009241FB"/>
    <w:rsid w:val="0092494F"/>
    <w:rsid w:val="009249A9"/>
    <w:rsid w:val="009253AA"/>
    <w:rsid w:val="009255BE"/>
    <w:rsid w:val="00925807"/>
    <w:rsid w:val="009259ED"/>
    <w:rsid w:val="00925BEA"/>
    <w:rsid w:val="00925C2C"/>
    <w:rsid w:val="00925D54"/>
    <w:rsid w:val="00925ECE"/>
    <w:rsid w:val="00925F63"/>
    <w:rsid w:val="00926107"/>
    <w:rsid w:val="00926623"/>
    <w:rsid w:val="009268C2"/>
    <w:rsid w:val="00926973"/>
    <w:rsid w:val="009274FB"/>
    <w:rsid w:val="00927507"/>
    <w:rsid w:val="00927960"/>
    <w:rsid w:val="009279DE"/>
    <w:rsid w:val="00927A57"/>
    <w:rsid w:val="00927AF8"/>
    <w:rsid w:val="00927BD1"/>
    <w:rsid w:val="00930069"/>
    <w:rsid w:val="009301B8"/>
    <w:rsid w:val="009302C3"/>
    <w:rsid w:val="00930616"/>
    <w:rsid w:val="00930C62"/>
    <w:rsid w:val="00930FA6"/>
    <w:rsid w:val="00931639"/>
    <w:rsid w:val="00931733"/>
    <w:rsid w:val="00931752"/>
    <w:rsid w:val="0093191C"/>
    <w:rsid w:val="00931958"/>
    <w:rsid w:val="00931DE6"/>
    <w:rsid w:val="00931EE4"/>
    <w:rsid w:val="00931EF9"/>
    <w:rsid w:val="00931F38"/>
    <w:rsid w:val="00931FCC"/>
    <w:rsid w:val="00932104"/>
    <w:rsid w:val="00932428"/>
    <w:rsid w:val="009326C1"/>
    <w:rsid w:val="00932B53"/>
    <w:rsid w:val="00932F6A"/>
    <w:rsid w:val="0093328A"/>
    <w:rsid w:val="00933670"/>
    <w:rsid w:val="00933BFF"/>
    <w:rsid w:val="00933DCA"/>
    <w:rsid w:val="00933EC1"/>
    <w:rsid w:val="00933FFF"/>
    <w:rsid w:val="00934023"/>
    <w:rsid w:val="00934030"/>
    <w:rsid w:val="00934405"/>
    <w:rsid w:val="0093453D"/>
    <w:rsid w:val="00934570"/>
    <w:rsid w:val="009347B9"/>
    <w:rsid w:val="0093487E"/>
    <w:rsid w:val="009348AC"/>
    <w:rsid w:val="00934908"/>
    <w:rsid w:val="00934963"/>
    <w:rsid w:val="00934A19"/>
    <w:rsid w:val="00934D3E"/>
    <w:rsid w:val="0093503A"/>
    <w:rsid w:val="00935041"/>
    <w:rsid w:val="00935186"/>
    <w:rsid w:val="009351AF"/>
    <w:rsid w:val="009354D0"/>
    <w:rsid w:val="0093590A"/>
    <w:rsid w:val="00935B16"/>
    <w:rsid w:val="00935C26"/>
    <w:rsid w:val="00935C44"/>
    <w:rsid w:val="00935FA0"/>
    <w:rsid w:val="00936043"/>
    <w:rsid w:val="009360BA"/>
    <w:rsid w:val="009363EF"/>
    <w:rsid w:val="00936555"/>
    <w:rsid w:val="00936768"/>
    <w:rsid w:val="009368A6"/>
    <w:rsid w:val="00936AA2"/>
    <w:rsid w:val="00936AA3"/>
    <w:rsid w:val="00936EBA"/>
    <w:rsid w:val="00936EBE"/>
    <w:rsid w:val="00936F6B"/>
    <w:rsid w:val="009371E0"/>
    <w:rsid w:val="009373F2"/>
    <w:rsid w:val="009376CC"/>
    <w:rsid w:val="009378BB"/>
    <w:rsid w:val="009379B5"/>
    <w:rsid w:val="00937AC3"/>
    <w:rsid w:val="00937CC7"/>
    <w:rsid w:val="00937EFC"/>
    <w:rsid w:val="009408AD"/>
    <w:rsid w:val="009408BF"/>
    <w:rsid w:val="009414E9"/>
    <w:rsid w:val="00941591"/>
    <w:rsid w:val="009419DE"/>
    <w:rsid w:val="00941A2F"/>
    <w:rsid w:val="00941F12"/>
    <w:rsid w:val="0094202D"/>
    <w:rsid w:val="0094280D"/>
    <w:rsid w:val="00942AF1"/>
    <w:rsid w:val="0094321A"/>
    <w:rsid w:val="00943509"/>
    <w:rsid w:val="009436B0"/>
    <w:rsid w:val="009437A6"/>
    <w:rsid w:val="009439C8"/>
    <w:rsid w:val="00943CBE"/>
    <w:rsid w:val="00944015"/>
    <w:rsid w:val="009440CD"/>
    <w:rsid w:val="009443F8"/>
    <w:rsid w:val="00944676"/>
    <w:rsid w:val="009447C5"/>
    <w:rsid w:val="0094492F"/>
    <w:rsid w:val="00944B46"/>
    <w:rsid w:val="00944E34"/>
    <w:rsid w:val="00944FA5"/>
    <w:rsid w:val="009452F5"/>
    <w:rsid w:val="00945440"/>
    <w:rsid w:val="00945713"/>
    <w:rsid w:val="00945A83"/>
    <w:rsid w:val="00945C07"/>
    <w:rsid w:val="00946082"/>
    <w:rsid w:val="00946284"/>
    <w:rsid w:val="00946ACE"/>
    <w:rsid w:val="00946F0C"/>
    <w:rsid w:val="009472D5"/>
    <w:rsid w:val="00947378"/>
    <w:rsid w:val="009476A6"/>
    <w:rsid w:val="009504E1"/>
    <w:rsid w:val="009506C4"/>
    <w:rsid w:val="00950C62"/>
    <w:rsid w:val="00950D30"/>
    <w:rsid w:val="00950E79"/>
    <w:rsid w:val="0095120B"/>
    <w:rsid w:val="0095132C"/>
    <w:rsid w:val="00951529"/>
    <w:rsid w:val="00951DB4"/>
    <w:rsid w:val="00951E0C"/>
    <w:rsid w:val="00952201"/>
    <w:rsid w:val="00952238"/>
    <w:rsid w:val="00952422"/>
    <w:rsid w:val="00952511"/>
    <w:rsid w:val="009527BD"/>
    <w:rsid w:val="009527E8"/>
    <w:rsid w:val="00952AB0"/>
    <w:rsid w:val="00952B22"/>
    <w:rsid w:val="00952B63"/>
    <w:rsid w:val="00952BCA"/>
    <w:rsid w:val="00952C6E"/>
    <w:rsid w:val="00952CEE"/>
    <w:rsid w:val="00952EB9"/>
    <w:rsid w:val="009531B9"/>
    <w:rsid w:val="00953354"/>
    <w:rsid w:val="00953AEF"/>
    <w:rsid w:val="00953B83"/>
    <w:rsid w:val="00953CDE"/>
    <w:rsid w:val="0095446A"/>
    <w:rsid w:val="0095499D"/>
    <w:rsid w:val="00954BE4"/>
    <w:rsid w:val="00954E7A"/>
    <w:rsid w:val="0095504C"/>
    <w:rsid w:val="009552F5"/>
    <w:rsid w:val="009556E8"/>
    <w:rsid w:val="00955DE3"/>
    <w:rsid w:val="00955F04"/>
    <w:rsid w:val="0095611C"/>
    <w:rsid w:val="0095622A"/>
    <w:rsid w:val="009562D6"/>
    <w:rsid w:val="0095632C"/>
    <w:rsid w:val="00956547"/>
    <w:rsid w:val="009565F9"/>
    <w:rsid w:val="0095685F"/>
    <w:rsid w:val="009569D2"/>
    <w:rsid w:val="00956E40"/>
    <w:rsid w:val="00956EAB"/>
    <w:rsid w:val="009570B1"/>
    <w:rsid w:val="0095712B"/>
    <w:rsid w:val="009572CE"/>
    <w:rsid w:val="00957501"/>
    <w:rsid w:val="00957EF4"/>
    <w:rsid w:val="009601CF"/>
    <w:rsid w:val="009602E0"/>
    <w:rsid w:val="0096065F"/>
    <w:rsid w:val="00960AE4"/>
    <w:rsid w:val="00960D35"/>
    <w:rsid w:val="00960D72"/>
    <w:rsid w:val="00960E74"/>
    <w:rsid w:val="00960E98"/>
    <w:rsid w:val="00961351"/>
    <w:rsid w:val="00961C7D"/>
    <w:rsid w:val="00961CD0"/>
    <w:rsid w:val="009620FA"/>
    <w:rsid w:val="00962195"/>
    <w:rsid w:val="009623B4"/>
    <w:rsid w:val="0096248C"/>
    <w:rsid w:val="00962A41"/>
    <w:rsid w:val="00962B08"/>
    <w:rsid w:val="00962CA0"/>
    <w:rsid w:val="00963033"/>
    <w:rsid w:val="0096334C"/>
    <w:rsid w:val="0096351E"/>
    <w:rsid w:val="009635B1"/>
    <w:rsid w:val="009636B4"/>
    <w:rsid w:val="00963802"/>
    <w:rsid w:val="00963807"/>
    <w:rsid w:val="00963830"/>
    <w:rsid w:val="0096390B"/>
    <w:rsid w:val="00963A63"/>
    <w:rsid w:val="00963C73"/>
    <w:rsid w:val="00964269"/>
    <w:rsid w:val="00964A72"/>
    <w:rsid w:val="00964AFB"/>
    <w:rsid w:val="00964B48"/>
    <w:rsid w:val="00964C88"/>
    <w:rsid w:val="00964D1A"/>
    <w:rsid w:val="00964E3F"/>
    <w:rsid w:val="00964E59"/>
    <w:rsid w:val="009651E4"/>
    <w:rsid w:val="00965640"/>
    <w:rsid w:val="009657BA"/>
    <w:rsid w:val="00965881"/>
    <w:rsid w:val="009658DA"/>
    <w:rsid w:val="00965A33"/>
    <w:rsid w:val="00965A9B"/>
    <w:rsid w:val="00965C4F"/>
    <w:rsid w:val="00965ED6"/>
    <w:rsid w:val="009663B3"/>
    <w:rsid w:val="00966510"/>
    <w:rsid w:val="0096676D"/>
    <w:rsid w:val="0096679A"/>
    <w:rsid w:val="00966813"/>
    <w:rsid w:val="00966870"/>
    <w:rsid w:val="00966AE3"/>
    <w:rsid w:val="00966E1D"/>
    <w:rsid w:val="00966E8F"/>
    <w:rsid w:val="009678F7"/>
    <w:rsid w:val="00967BA8"/>
    <w:rsid w:val="00967CEB"/>
    <w:rsid w:val="00967F2B"/>
    <w:rsid w:val="00970449"/>
    <w:rsid w:val="0097071A"/>
    <w:rsid w:val="00970C7E"/>
    <w:rsid w:val="00970F42"/>
    <w:rsid w:val="0097113E"/>
    <w:rsid w:val="00971247"/>
    <w:rsid w:val="00971BE0"/>
    <w:rsid w:val="00971C07"/>
    <w:rsid w:val="00971D07"/>
    <w:rsid w:val="00971FDE"/>
    <w:rsid w:val="0097231C"/>
    <w:rsid w:val="0097286F"/>
    <w:rsid w:val="009729F6"/>
    <w:rsid w:val="009729FC"/>
    <w:rsid w:val="00972B60"/>
    <w:rsid w:val="00972C24"/>
    <w:rsid w:val="00972CBF"/>
    <w:rsid w:val="00972E1E"/>
    <w:rsid w:val="00973118"/>
    <w:rsid w:val="00973218"/>
    <w:rsid w:val="00973548"/>
    <w:rsid w:val="0097362A"/>
    <w:rsid w:val="009737F1"/>
    <w:rsid w:val="00973926"/>
    <w:rsid w:val="00973A9F"/>
    <w:rsid w:val="00973CB6"/>
    <w:rsid w:val="00974135"/>
    <w:rsid w:val="009741FB"/>
    <w:rsid w:val="00974294"/>
    <w:rsid w:val="00974524"/>
    <w:rsid w:val="00974641"/>
    <w:rsid w:val="00974696"/>
    <w:rsid w:val="00974781"/>
    <w:rsid w:val="0097478D"/>
    <w:rsid w:val="00974C5A"/>
    <w:rsid w:val="00974EAF"/>
    <w:rsid w:val="00974EDC"/>
    <w:rsid w:val="00975202"/>
    <w:rsid w:val="00975563"/>
    <w:rsid w:val="0097575E"/>
    <w:rsid w:val="00975CB7"/>
    <w:rsid w:val="0097601E"/>
    <w:rsid w:val="009762E5"/>
    <w:rsid w:val="009764AC"/>
    <w:rsid w:val="00976A94"/>
    <w:rsid w:val="00976B0D"/>
    <w:rsid w:val="00976BB8"/>
    <w:rsid w:val="00976D0E"/>
    <w:rsid w:val="00976DE7"/>
    <w:rsid w:val="00977166"/>
    <w:rsid w:val="00977318"/>
    <w:rsid w:val="0097735B"/>
    <w:rsid w:val="00977493"/>
    <w:rsid w:val="009776AA"/>
    <w:rsid w:val="00977BCF"/>
    <w:rsid w:val="00977C23"/>
    <w:rsid w:val="00977E9C"/>
    <w:rsid w:val="00977F8C"/>
    <w:rsid w:val="0098008B"/>
    <w:rsid w:val="009800AE"/>
    <w:rsid w:val="0098053A"/>
    <w:rsid w:val="00980636"/>
    <w:rsid w:val="00980814"/>
    <w:rsid w:val="00980AC6"/>
    <w:rsid w:val="00980BA5"/>
    <w:rsid w:val="00980BC3"/>
    <w:rsid w:val="00981011"/>
    <w:rsid w:val="009812D0"/>
    <w:rsid w:val="00981451"/>
    <w:rsid w:val="00981521"/>
    <w:rsid w:val="0098166F"/>
    <w:rsid w:val="0098173A"/>
    <w:rsid w:val="00981940"/>
    <w:rsid w:val="00981B46"/>
    <w:rsid w:val="00981D0F"/>
    <w:rsid w:val="00981E01"/>
    <w:rsid w:val="00981FB5"/>
    <w:rsid w:val="00982208"/>
    <w:rsid w:val="00982385"/>
    <w:rsid w:val="00982717"/>
    <w:rsid w:val="00982B5A"/>
    <w:rsid w:val="00982C91"/>
    <w:rsid w:val="00982D35"/>
    <w:rsid w:val="00982DE1"/>
    <w:rsid w:val="009832B0"/>
    <w:rsid w:val="0098351C"/>
    <w:rsid w:val="00983904"/>
    <w:rsid w:val="00983999"/>
    <w:rsid w:val="00983C5A"/>
    <w:rsid w:val="00983E8B"/>
    <w:rsid w:val="00984311"/>
    <w:rsid w:val="00984430"/>
    <w:rsid w:val="00984561"/>
    <w:rsid w:val="00984C8F"/>
    <w:rsid w:val="00984EDA"/>
    <w:rsid w:val="009853F3"/>
    <w:rsid w:val="00985568"/>
    <w:rsid w:val="009856C9"/>
    <w:rsid w:val="00985702"/>
    <w:rsid w:val="009857D4"/>
    <w:rsid w:val="00985ACB"/>
    <w:rsid w:val="00985BE4"/>
    <w:rsid w:val="00985C6D"/>
    <w:rsid w:val="00985CB3"/>
    <w:rsid w:val="00986017"/>
    <w:rsid w:val="0098615E"/>
    <w:rsid w:val="00986175"/>
    <w:rsid w:val="00986294"/>
    <w:rsid w:val="00986558"/>
    <w:rsid w:val="00986708"/>
    <w:rsid w:val="0098672B"/>
    <w:rsid w:val="00986C0A"/>
    <w:rsid w:val="00986C3D"/>
    <w:rsid w:val="009871C7"/>
    <w:rsid w:val="00987314"/>
    <w:rsid w:val="009879DE"/>
    <w:rsid w:val="00987F5B"/>
    <w:rsid w:val="009900B2"/>
    <w:rsid w:val="009902B6"/>
    <w:rsid w:val="00990358"/>
    <w:rsid w:val="00990366"/>
    <w:rsid w:val="009906F2"/>
    <w:rsid w:val="00990A60"/>
    <w:rsid w:val="00990BCE"/>
    <w:rsid w:val="00991327"/>
    <w:rsid w:val="00991CA0"/>
    <w:rsid w:val="00991D45"/>
    <w:rsid w:val="00992042"/>
    <w:rsid w:val="00992227"/>
    <w:rsid w:val="00992946"/>
    <w:rsid w:val="00992A47"/>
    <w:rsid w:val="00992A5B"/>
    <w:rsid w:val="00992B19"/>
    <w:rsid w:val="009930C3"/>
    <w:rsid w:val="00993137"/>
    <w:rsid w:val="00993285"/>
    <w:rsid w:val="00993364"/>
    <w:rsid w:val="00993BD0"/>
    <w:rsid w:val="00993EB1"/>
    <w:rsid w:val="00994CA8"/>
    <w:rsid w:val="00994D50"/>
    <w:rsid w:val="00994D93"/>
    <w:rsid w:val="009950B8"/>
    <w:rsid w:val="009950B9"/>
    <w:rsid w:val="00995319"/>
    <w:rsid w:val="0099580E"/>
    <w:rsid w:val="0099595C"/>
    <w:rsid w:val="00995A2E"/>
    <w:rsid w:val="00995AC1"/>
    <w:rsid w:val="00995B6A"/>
    <w:rsid w:val="00995D11"/>
    <w:rsid w:val="009962B1"/>
    <w:rsid w:val="00996467"/>
    <w:rsid w:val="00996901"/>
    <w:rsid w:val="00996D35"/>
    <w:rsid w:val="00996D56"/>
    <w:rsid w:val="00996EC9"/>
    <w:rsid w:val="00996F78"/>
    <w:rsid w:val="0099706F"/>
    <w:rsid w:val="00997454"/>
    <w:rsid w:val="009976BC"/>
    <w:rsid w:val="00997BCB"/>
    <w:rsid w:val="00997D3D"/>
    <w:rsid w:val="00997EA6"/>
    <w:rsid w:val="009A031B"/>
    <w:rsid w:val="009A032A"/>
    <w:rsid w:val="009A0472"/>
    <w:rsid w:val="009A04AA"/>
    <w:rsid w:val="009A066B"/>
    <w:rsid w:val="009A074A"/>
    <w:rsid w:val="009A0762"/>
    <w:rsid w:val="009A0843"/>
    <w:rsid w:val="009A0D40"/>
    <w:rsid w:val="009A0EB4"/>
    <w:rsid w:val="009A1EF7"/>
    <w:rsid w:val="009A1FAF"/>
    <w:rsid w:val="009A2393"/>
    <w:rsid w:val="009A2587"/>
    <w:rsid w:val="009A26CB"/>
    <w:rsid w:val="009A27D9"/>
    <w:rsid w:val="009A2E22"/>
    <w:rsid w:val="009A34E5"/>
    <w:rsid w:val="009A3697"/>
    <w:rsid w:val="009A384E"/>
    <w:rsid w:val="009A395E"/>
    <w:rsid w:val="009A3B3F"/>
    <w:rsid w:val="009A3D81"/>
    <w:rsid w:val="009A3E94"/>
    <w:rsid w:val="009A3FFE"/>
    <w:rsid w:val="009A407B"/>
    <w:rsid w:val="009A4465"/>
    <w:rsid w:val="009A4559"/>
    <w:rsid w:val="009A49BE"/>
    <w:rsid w:val="009A49F1"/>
    <w:rsid w:val="009A4AA6"/>
    <w:rsid w:val="009A4FE3"/>
    <w:rsid w:val="009A50D0"/>
    <w:rsid w:val="009A52EA"/>
    <w:rsid w:val="009A5388"/>
    <w:rsid w:val="009A568E"/>
    <w:rsid w:val="009A5798"/>
    <w:rsid w:val="009A5BC5"/>
    <w:rsid w:val="009A5BE8"/>
    <w:rsid w:val="009A5C37"/>
    <w:rsid w:val="009A5C4D"/>
    <w:rsid w:val="009A5CE0"/>
    <w:rsid w:val="009A5D7B"/>
    <w:rsid w:val="009A5F4A"/>
    <w:rsid w:val="009A5F73"/>
    <w:rsid w:val="009A60F6"/>
    <w:rsid w:val="009A669C"/>
    <w:rsid w:val="009A68DC"/>
    <w:rsid w:val="009A6C0C"/>
    <w:rsid w:val="009A6C4C"/>
    <w:rsid w:val="009A6C96"/>
    <w:rsid w:val="009A6DDE"/>
    <w:rsid w:val="009A7197"/>
    <w:rsid w:val="009A7565"/>
    <w:rsid w:val="009A772A"/>
    <w:rsid w:val="009A78C1"/>
    <w:rsid w:val="009A78E2"/>
    <w:rsid w:val="009B033E"/>
    <w:rsid w:val="009B0481"/>
    <w:rsid w:val="009B04FC"/>
    <w:rsid w:val="009B0901"/>
    <w:rsid w:val="009B0B29"/>
    <w:rsid w:val="009B0B41"/>
    <w:rsid w:val="009B0BEC"/>
    <w:rsid w:val="009B0E7F"/>
    <w:rsid w:val="009B0FD4"/>
    <w:rsid w:val="009B10E0"/>
    <w:rsid w:val="009B1459"/>
    <w:rsid w:val="009B1696"/>
    <w:rsid w:val="009B1802"/>
    <w:rsid w:val="009B1814"/>
    <w:rsid w:val="009B191B"/>
    <w:rsid w:val="009B1A3E"/>
    <w:rsid w:val="009B1C54"/>
    <w:rsid w:val="009B21A3"/>
    <w:rsid w:val="009B2530"/>
    <w:rsid w:val="009B2544"/>
    <w:rsid w:val="009B2B2E"/>
    <w:rsid w:val="009B2B42"/>
    <w:rsid w:val="009B2E19"/>
    <w:rsid w:val="009B2EFE"/>
    <w:rsid w:val="009B356B"/>
    <w:rsid w:val="009B3570"/>
    <w:rsid w:val="009B396A"/>
    <w:rsid w:val="009B3A2B"/>
    <w:rsid w:val="009B3ED1"/>
    <w:rsid w:val="009B3EEE"/>
    <w:rsid w:val="009B4269"/>
    <w:rsid w:val="009B43D4"/>
    <w:rsid w:val="009B4800"/>
    <w:rsid w:val="009B493F"/>
    <w:rsid w:val="009B4DD2"/>
    <w:rsid w:val="009B4E64"/>
    <w:rsid w:val="009B4E76"/>
    <w:rsid w:val="009B4E9E"/>
    <w:rsid w:val="009B4F70"/>
    <w:rsid w:val="009B4F93"/>
    <w:rsid w:val="009B5145"/>
    <w:rsid w:val="009B52AC"/>
    <w:rsid w:val="009B536B"/>
    <w:rsid w:val="009B57F4"/>
    <w:rsid w:val="009B5A52"/>
    <w:rsid w:val="009B5A57"/>
    <w:rsid w:val="009B5B1D"/>
    <w:rsid w:val="009B5BD4"/>
    <w:rsid w:val="009B5BEE"/>
    <w:rsid w:val="009B61CE"/>
    <w:rsid w:val="009B6444"/>
    <w:rsid w:val="009B65F2"/>
    <w:rsid w:val="009B6660"/>
    <w:rsid w:val="009B683D"/>
    <w:rsid w:val="009B6BF4"/>
    <w:rsid w:val="009B6CFC"/>
    <w:rsid w:val="009B6E37"/>
    <w:rsid w:val="009B7051"/>
    <w:rsid w:val="009B706D"/>
    <w:rsid w:val="009B7180"/>
    <w:rsid w:val="009B726D"/>
    <w:rsid w:val="009B7504"/>
    <w:rsid w:val="009B7555"/>
    <w:rsid w:val="009B77DE"/>
    <w:rsid w:val="009B7914"/>
    <w:rsid w:val="009B7A95"/>
    <w:rsid w:val="009B7D41"/>
    <w:rsid w:val="009B7DCE"/>
    <w:rsid w:val="009B7EE7"/>
    <w:rsid w:val="009B7F40"/>
    <w:rsid w:val="009C01FD"/>
    <w:rsid w:val="009C0669"/>
    <w:rsid w:val="009C076C"/>
    <w:rsid w:val="009C0AEF"/>
    <w:rsid w:val="009C0C51"/>
    <w:rsid w:val="009C0D73"/>
    <w:rsid w:val="009C0E2C"/>
    <w:rsid w:val="009C0E71"/>
    <w:rsid w:val="009C0F8A"/>
    <w:rsid w:val="009C12FF"/>
    <w:rsid w:val="009C16F8"/>
    <w:rsid w:val="009C1BAF"/>
    <w:rsid w:val="009C1C55"/>
    <w:rsid w:val="009C1DFB"/>
    <w:rsid w:val="009C1EB4"/>
    <w:rsid w:val="009C2128"/>
    <w:rsid w:val="009C25C7"/>
    <w:rsid w:val="009C2676"/>
    <w:rsid w:val="009C26F7"/>
    <w:rsid w:val="009C2953"/>
    <w:rsid w:val="009C2AA9"/>
    <w:rsid w:val="009C2AFA"/>
    <w:rsid w:val="009C3124"/>
    <w:rsid w:val="009C3181"/>
    <w:rsid w:val="009C3665"/>
    <w:rsid w:val="009C3BAC"/>
    <w:rsid w:val="009C3CA6"/>
    <w:rsid w:val="009C3CE5"/>
    <w:rsid w:val="009C3CF0"/>
    <w:rsid w:val="009C3E20"/>
    <w:rsid w:val="009C3E6D"/>
    <w:rsid w:val="009C3EB4"/>
    <w:rsid w:val="009C4027"/>
    <w:rsid w:val="009C4684"/>
    <w:rsid w:val="009C46B4"/>
    <w:rsid w:val="009C4875"/>
    <w:rsid w:val="009C487E"/>
    <w:rsid w:val="009C4A04"/>
    <w:rsid w:val="009C4CB8"/>
    <w:rsid w:val="009C4DEB"/>
    <w:rsid w:val="009C4E0D"/>
    <w:rsid w:val="009C4E68"/>
    <w:rsid w:val="009C4F20"/>
    <w:rsid w:val="009C4F5B"/>
    <w:rsid w:val="009C5153"/>
    <w:rsid w:val="009C517C"/>
    <w:rsid w:val="009C5508"/>
    <w:rsid w:val="009C559C"/>
    <w:rsid w:val="009C580B"/>
    <w:rsid w:val="009C581E"/>
    <w:rsid w:val="009C5862"/>
    <w:rsid w:val="009C5874"/>
    <w:rsid w:val="009C5A95"/>
    <w:rsid w:val="009C5BEE"/>
    <w:rsid w:val="009C5D49"/>
    <w:rsid w:val="009C6047"/>
    <w:rsid w:val="009C6566"/>
    <w:rsid w:val="009C65E5"/>
    <w:rsid w:val="009C665A"/>
    <w:rsid w:val="009C66A2"/>
    <w:rsid w:val="009C67C7"/>
    <w:rsid w:val="009C67FD"/>
    <w:rsid w:val="009C6A2D"/>
    <w:rsid w:val="009C6E70"/>
    <w:rsid w:val="009C7023"/>
    <w:rsid w:val="009C7280"/>
    <w:rsid w:val="009C731E"/>
    <w:rsid w:val="009C768C"/>
    <w:rsid w:val="009C76C7"/>
    <w:rsid w:val="009C771E"/>
    <w:rsid w:val="009C7F9B"/>
    <w:rsid w:val="009D04FC"/>
    <w:rsid w:val="009D0604"/>
    <w:rsid w:val="009D0B6F"/>
    <w:rsid w:val="009D10BD"/>
    <w:rsid w:val="009D1355"/>
    <w:rsid w:val="009D152C"/>
    <w:rsid w:val="009D15C4"/>
    <w:rsid w:val="009D16A7"/>
    <w:rsid w:val="009D16DF"/>
    <w:rsid w:val="009D1828"/>
    <w:rsid w:val="009D1BF6"/>
    <w:rsid w:val="009D209F"/>
    <w:rsid w:val="009D21F1"/>
    <w:rsid w:val="009D232A"/>
    <w:rsid w:val="009D24B1"/>
    <w:rsid w:val="009D26A2"/>
    <w:rsid w:val="009D26F0"/>
    <w:rsid w:val="009D29D7"/>
    <w:rsid w:val="009D2AAA"/>
    <w:rsid w:val="009D2B23"/>
    <w:rsid w:val="009D2BA7"/>
    <w:rsid w:val="009D2C1D"/>
    <w:rsid w:val="009D2C95"/>
    <w:rsid w:val="009D2DCB"/>
    <w:rsid w:val="009D31D8"/>
    <w:rsid w:val="009D328E"/>
    <w:rsid w:val="009D3347"/>
    <w:rsid w:val="009D33AA"/>
    <w:rsid w:val="009D3748"/>
    <w:rsid w:val="009D3831"/>
    <w:rsid w:val="009D3B1A"/>
    <w:rsid w:val="009D3C59"/>
    <w:rsid w:val="009D3DCC"/>
    <w:rsid w:val="009D3EAD"/>
    <w:rsid w:val="009D4175"/>
    <w:rsid w:val="009D4176"/>
    <w:rsid w:val="009D44FB"/>
    <w:rsid w:val="009D45E1"/>
    <w:rsid w:val="009D4839"/>
    <w:rsid w:val="009D502A"/>
    <w:rsid w:val="009D5190"/>
    <w:rsid w:val="009D5388"/>
    <w:rsid w:val="009D53A0"/>
    <w:rsid w:val="009D56EE"/>
    <w:rsid w:val="009D57E2"/>
    <w:rsid w:val="009D5B89"/>
    <w:rsid w:val="009D5C0C"/>
    <w:rsid w:val="009D5D3D"/>
    <w:rsid w:val="009D5F80"/>
    <w:rsid w:val="009D6353"/>
    <w:rsid w:val="009D6435"/>
    <w:rsid w:val="009D64DF"/>
    <w:rsid w:val="009D6CA4"/>
    <w:rsid w:val="009D6D30"/>
    <w:rsid w:val="009D6EC1"/>
    <w:rsid w:val="009D7200"/>
    <w:rsid w:val="009D7427"/>
    <w:rsid w:val="009D75C8"/>
    <w:rsid w:val="009D75CB"/>
    <w:rsid w:val="009D77F5"/>
    <w:rsid w:val="009D7CD1"/>
    <w:rsid w:val="009D7D60"/>
    <w:rsid w:val="009D7DB5"/>
    <w:rsid w:val="009D7E75"/>
    <w:rsid w:val="009D7FFB"/>
    <w:rsid w:val="009E021D"/>
    <w:rsid w:val="009E0568"/>
    <w:rsid w:val="009E05C3"/>
    <w:rsid w:val="009E0A6C"/>
    <w:rsid w:val="009E0BFA"/>
    <w:rsid w:val="009E0E4D"/>
    <w:rsid w:val="009E1108"/>
    <w:rsid w:val="009E1166"/>
    <w:rsid w:val="009E1378"/>
    <w:rsid w:val="009E142A"/>
    <w:rsid w:val="009E14F3"/>
    <w:rsid w:val="009E1683"/>
    <w:rsid w:val="009E1782"/>
    <w:rsid w:val="009E19D5"/>
    <w:rsid w:val="009E1C2F"/>
    <w:rsid w:val="009E1C70"/>
    <w:rsid w:val="009E2048"/>
    <w:rsid w:val="009E20FB"/>
    <w:rsid w:val="009E25E8"/>
    <w:rsid w:val="009E296E"/>
    <w:rsid w:val="009E2A0D"/>
    <w:rsid w:val="009E2C0B"/>
    <w:rsid w:val="009E2ED0"/>
    <w:rsid w:val="009E317B"/>
    <w:rsid w:val="009E31AA"/>
    <w:rsid w:val="009E3714"/>
    <w:rsid w:val="009E3B0D"/>
    <w:rsid w:val="009E3B52"/>
    <w:rsid w:val="009E3CD5"/>
    <w:rsid w:val="009E3FFF"/>
    <w:rsid w:val="009E40AF"/>
    <w:rsid w:val="009E4C57"/>
    <w:rsid w:val="009E5607"/>
    <w:rsid w:val="009E561F"/>
    <w:rsid w:val="009E597F"/>
    <w:rsid w:val="009E59C2"/>
    <w:rsid w:val="009E59CE"/>
    <w:rsid w:val="009E59DF"/>
    <w:rsid w:val="009E5EFD"/>
    <w:rsid w:val="009E5FCB"/>
    <w:rsid w:val="009E68AA"/>
    <w:rsid w:val="009E6B7A"/>
    <w:rsid w:val="009E71B2"/>
    <w:rsid w:val="009E74C8"/>
    <w:rsid w:val="009E74DD"/>
    <w:rsid w:val="009E7500"/>
    <w:rsid w:val="009E75AC"/>
    <w:rsid w:val="009E7623"/>
    <w:rsid w:val="009E76B8"/>
    <w:rsid w:val="009E787C"/>
    <w:rsid w:val="009E7B3E"/>
    <w:rsid w:val="009E7BEB"/>
    <w:rsid w:val="009E7D6D"/>
    <w:rsid w:val="009E7E6A"/>
    <w:rsid w:val="009F0031"/>
    <w:rsid w:val="009F008D"/>
    <w:rsid w:val="009F07F4"/>
    <w:rsid w:val="009F0934"/>
    <w:rsid w:val="009F09CF"/>
    <w:rsid w:val="009F0C46"/>
    <w:rsid w:val="009F0D12"/>
    <w:rsid w:val="009F0E87"/>
    <w:rsid w:val="009F0F8F"/>
    <w:rsid w:val="009F108A"/>
    <w:rsid w:val="009F134C"/>
    <w:rsid w:val="009F15D6"/>
    <w:rsid w:val="009F1937"/>
    <w:rsid w:val="009F1C0C"/>
    <w:rsid w:val="009F1EE6"/>
    <w:rsid w:val="009F1EFE"/>
    <w:rsid w:val="009F1F0F"/>
    <w:rsid w:val="009F26D7"/>
    <w:rsid w:val="009F2BFF"/>
    <w:rsid w:val="009F2FF8"/>
    <w:rsid w:val="009F32AF"/>
    <w:rsid w:val="009F3332"/>
    <w:rsid w:val="009F3479"/>
    <w:rsid w:val="009F377E"/>
    <w:rsid w:val="009F37D6"/>
    <w:rsid w:val="009F3840"/>
    <w:rsid w:val="009F3C20"/>
    <w:rsid w:val="009F3E92"/>
    <w:rsid w:val="009F3EBC"/>
    <w:rsid w:val="009F40F7"/>
    <w:rsid w:val="009F4190"/>
    <w:rsid w:val="009F4499"/>
    <w:rsid w:val="009F48AE"/>
    <w:rsid w:val="009F4B47"/>
    <w:rsid w:val="009F4DC8"/>
    <w:rsid w:val="009F4E57"/>
    <w:rsid w:val="009F52AE"/>
    <w:rsid w:val="009F5A6B"/>
    <w:rsid w:val="009F5C9A"/>
    <w:rsid w:val="009F5CEE"/>
    <w:rsid w:val="009F60F1"/>
    <w:rsid w:val="009F63EB"/>
    <w:rsid w:val="009F669D"/>
    <w:rsid w:val="009F67CA"/>
    <w:rsid w:val="009F6844"/>
    <w:rsid w:val="009F6A9C"/>
    <w:rsid w:val="009F6BE8"/>
    <w:rsid w:val="009F714F"/>
    <w:rsid w:val="009F716E"/>
    <w:rsid w:val="009F74DE"/>
    <w:rsid w:val="009F772B"/>
    <w:rsid w:val="009F7C59"/>
    <w:rsid w:val="009F7F23"/>
    <w:rsid w:val="00A00783"/>
    <w:rsid w:val="00A0092E"/>
    <w:rsid w:val="00A00932"/>
    <w:rsid w:val="00A009B9"/>
    <w:rsid w:val="00A00AFA"/>
    <w:rsid w:val="00A00BCF"/>
    <w:rsid w:val="00A00C86"/>
    <w:rsid w:val="00A0184D"/>
    <w:rsid w:val="00A01861"/>
    <w:rsid w:val="00A0198A"/>
    <w:rsid w:val="00A01A59"/>
    <w:rsid w:val="00A01AC9"/>
    <w:rsid w:val="00A01B33"/>
    <w:rsid w:val="00A01D08"/>
    <w:rsid w:val="00A01FCD"/>
    <w:rsid w:val="00A023AF"/>
    <w:rsid w:val="00A023B9"/>
    <w:rsid w:val="00A02670"/>
    <w:rsid w:val="00A02692"/>
    <w:rsid w:val="00A0274A"/>
    <w:rsid w:val="00A02790"/>
    <w:rsid w:val="00A028E3"/>
    <w:rsid w:val="00A02937"/>
    <w:rsid w:val="00A029C7"/>
    <w:rsid w:val="00A02A1E"/>
    <w:rsid w:val="00A02A53"/>
    <w:rsid w:val="00A02B53"/>
    <w:rsid w:val="00A02D57"/>
    <w:rsid w:val="00A02D8D"/>
    <w:rsid w:val="00A031B8"/>
    <w:rsid w:val="00A038FA"/>
    <w:rsid w:val="00A03B22"/>
    <w:rsid w:val="00A03D1C"/>
    <w:rsid w:val="00A03E14"/>
    <w:rsid w:val="00A04090"/>
    <w:rsid w:val="00A041E9"/>
    <w:rsid w:val="00A043D7"/>
    <w:rsid w:val="00A043E2"/>
    <w:rsid w:val="00A04941"/>
    <w:rsid w:val="00A04EB8"/>
    <w:rsid w:val="00A053E6"/>
    <w:rsid w:val="00A0567F"/>
    <w:rsid w:val="00A06346"/>
    <w:rsid w:val="00A06401"/>
    <w:rsid w:val="00A0649F"/>
    <w:rsid w:val="00A065B9"/>
    <w:rsid w:val="00A0680F"/>
    <w:rsid w:val="00A068C1"/>
    <w:rsid w:val="00A069EF"/>
    <w:rsid w:val="00A06A2E"/>
    <w:rsid w:val="00A06B54"/>
    <w:rsid w:val="00A06CEC"/>
    <w:rsid w:val="00A06EB8"/>
    <w:rsid w:val="00A070BB"/>
    <w:rsid w:val="00A07143"/>
    <w:rsid w:val="00A076D9"/>
    <w:rsid w:val="00A076DC"/>
    <w:rsid w:val="00A0770A"/>
    <w:rsid w:val="00A07731"/>
    <w:rsid w:val="00A0774A"/>
    <w:rsid w:val="00A07770"/>
    <w:rsid w:val="00A077DF"/>
    <w:rsid w:val="00A0785D"/>
    <w:rsid w:val="00A07AFC"/>
    <w:rsid w:val="00A07C5E"/>
    <w:rsid w:val="00A07D26"/>
    <w:rsid w:val="00A07EAF"/>
    <w:rsid w:val="00A07EBC"/>
    <w:rsid w:val="00A1000F"/>
    <w:rsid w:val="00A10090"/>
    <w:rsid w:val="00A100A2"/>
    <w:rsid w:val="00A1026F"/>
    <w:rsid w:val="00A10417"/>
    <w:rsid w:val="00A106A3"/>
    <w:rsid w:val="00A108FF"/>
    <w:rsid w:val="00A10AD1"/>
    <w:rsid w:val="00A10ADA"/>
    <w:rsid w:val="00A10C1C"/>
    <w:rsid w:val="00A10C71"/>
    <w:rsid w:val="00A111FC"/>
    <w:rsid w:val="00A11307"/>
    <w:rsid w:val="00A1146A"/>
    <w:rsid w:val="00A1195A"/>
    <w:rsid w:val="00A11A51"/>
    <w:rsid w:val="00A11FB7"/>
    <w:rsid w:val="00A12069"/>
    <w:rsid w:val="00A12089"/>
    <w:rsid w:val="00A126D0"/>
    <w:rsid w:val="00A12805"/>
    <w:rsid w:val="00A12823"/>
    <w:rsid w:val="00A129AC"/>
    <w:rsid w:val="00A12BE5"/>
    <w:rsid w:val="00A12E15"/>
    <w:rsid w:val="00A1344B"/>
    <w:rsid w:val="00A1385B"/>
    <w:rsid w:val="00A138E1"/>
    <w:rsid w:val="00A13952"/>
    <w:rsid w:val="00A13AB9"/>
    <w:rsid w:val="00A13C11"/>
    <w:rsid w:val="00A13CC0"/>
    <w:rsid w:val="00A13E64"/>
    <w:rsid w:val="00A13E8E"/>
    <w:rsid w:val="00A13F84"/>
    <w:rsid w:val="00A14266"/>
    <w:rsid w:val="00A14365"/>
    <w:rsid w:val="00A14456"/>
    <w:rsid w:val="00A145F9"/>
    <w:rsid w:val="00A14607"/>
    <w:rsid w:val="00A14615"/>
    <w:rsid w:val="00A148AD"/>
    <w:rsid w:val="00A14AA0"/>
    <w:rsid w:val="00A155EC"/>
    <w:rsid w:val="00A158AB"/>
    <w:rsid w:val="00A15CD1"/>
    <w:rsid w:val="00A15E77"/>
    <w:rsid w:val="00A15EC2"/>
    <w:rsid w:val="00A161A7"/>
    <w:rsid w:val="00A163C9"/>
    <w:rsid w:val="00A16516"/>
    <w:rsid w:val="00A1675B"/>
    <w:rsid w:val="00A1683D"/>
    <w:rsid w:val="00A16ADF"/>
    <w:rsid w:val="00A16CE9"/>
    <w:rsid w:val="00A16F84"/>
    <w:rsid w:val="00A16F9F"/>
    <w:rsid w:val="00A173B0"/>
    <w:rsid w:val="00A173DD"/>
    <w:rsid w:val="00A17509"/>
    <w:rsid w:val="00A17985"/>
    <w:rsid w:val="00A17D7B"/>
    <w:rsid w:val="00A17DB5"/>
    <w:rsid w:val="00A20085"/>
    <w:rsid w:val="00A2009B"/>
    <w:rsid w:val="00A2044F"/>
    <w:rsid w:val="00A20805"/>
    <w:rsid w:val="00A20A03"/>
    <w:rsid w:val="00A20B78"/>
    <w:rsid w:val="00A20D59"/>
    <w:rsid w:val="00A20EDF"/>
    <w:rsid w:val="00A20F89"/>
    <w:rsid w:val="00A20FD2"/>
    <w:rsid w:val="00A2114D"/>
    <w:rsid w:val="00A21393"/>
    <w:rsid w:val="00A21552"/>
    <w:rsid w:val="00A215EE"/>
    <w:rsid w:val="00A21D69"/>
    <w:rsid w:val="00A21EEB"/>
    <w:rsid w:val="00A21F68"/>
    <w:rsid w:val="00A2232D"/>
    <w:rsid w:val="00A225C5"/>
    <w:rsid w:val="00A228CE"/>
    <w:rsid w:val="00A22BC2"/>
    <w:rsid w:val="00A22F8A"/>
    <w:rsid w:val="00A233DB"/>
    <w:rsid w:val="00A236CA"/>
    <w:rsid w:val="00A238C5"/>
    <w:rsid w:val="00A238D2"/>
    <w:rsid w:val="00A23B1F"/>
    <w:rsid w:val="00A23C36"/>
    <w:rsid w:val="00A23D37"/>
    <w:rsid w:val="00A23F1A"/>
    <w:rsid w:val="00A23F2D"/>
    <w:rsid w:val="00A23FFF"/>
    <w:rsid w:val="00A24024"/>
    <w:rsid w:val="00A24369"/>
    <w:rsid w:val="00A244F9"/>
    <w:rsid w:val="00A24552"/>
    <w:rsid w:val="00A24594"/>
    <w:rsid w:val="00A245A6"/>
    <w:rsid w:val="00A24AB8"/>
    <w:rsid w:val="00A24B8D"/>
    <w:rsid w:val="00A24E46"/>
    <w:rsid w:val="00A24F05"/>
    <w:rsid w:val="00A25743"/>
    <w:rsid w:val="00A258DE"/>
    <w:rsid w:val="00A259B5"/>
    <w:rsid w:val="00A25C06"/>
    <w:rsid w:val="00A25DCB"/>
    <w:rsid w:val="00A25E4D"/>
    <w:rsid w:val="00A25F8E"/>
    <w:rsid w:val="00A26192"/>
    <w:rsid w:val="00A261BE"/>
    <w:rsid w:val="00A26292"/>
    <w:rsid w:val="00A2646C"/>
    <w:rsid w:val="00A266E7"/>
    <w:rsid w:val="00A26B5B"/>
    <w:rsid w:val="00A26EAC"/>
    <w:rsid w:val="00A26ECE"/>
    <w:rsid w:val="00A26EE3"/>
    <w:rsid w:val="00A27595"/>
    <w:rsid w:val="00A276E8"/>
    <w:rsid w:val="00A27A35"/>
    <w:rsid w:val="00A27A65"/>
    <w:rsid w:val="00A27B1B"/>
    <w:rsid w:val="00A27D6F"/>
    <w:rsid w:val="00A27EFB"/>
    <w:rsid w:val="00A27FD0"/>
    <w:rsid w:val="00A30135"/>
    <w:rsid w:val="00A301F1"/>
    <w:rsid w:val="00A3026A"/>
    <w:rsid w:val="00A3050D"/>
    <w:rsid w:val="00A30671"/>
    <w:rsid w:val="00A30A66"/>
    <w:rsid w:val="00A30CB6"/>
    <w:rsid w:val="00A30CCB"/>
    <w:rsid w:val="00A31011"/>
    <w:rsid w:val="00A3143B"/>
    <w:rsid w:val="00A31B54"/>
    <w:rsid w:val="00A31F39"/>
    <w:rsid w:val="00A32189"/>
    <w:rsid w:val="00A32232"/>
    <w:rsid w:val="00A32995"/>
    <w:rsid w:val="00A32B23"/>
    <w:rsid w:val="00A32DA8"/>
    <w:rsid w:val="00A330C9"/>
    <w:rsid w:val="00A330D8"/>
    <w:rsid w:val="00A33709"/>
    <w:rsid w:val="00A33965"/>
    <w:rsid w:val="00A33D47"/>
    <w:rsid w:val="00A34250"/>
    <w:rsid w:val="00A3437B"/>
    <w:rsid w:val="00A343AF"/>
    <w:rsid w:val="00A34A1C"/>
    <w:rsid w:val="00A34CAA"/>
    <w:rsid w:val="00A34EDB"/>
    <w:rsid w:val="00A34F08"/>
    <w:rsid w:val="00A35677"/>
    <w:rsid w:val="00A356C4"/>
    <w:rsid w:val="00A3588D"/>
    <w:rsid w:val="00A358FE"/>
    <w:rsid w:val="00A359D7"/>
    <w:rsid w:val="00A35CCE"/>
    <w:rsid w:val="00A35E55"/>
    <w:rsid w:val="00A35EA1"/>
    <w:rsid w:val="00A35F9E"/>
    <w:rsid w:val="00A3611C"/>
    <w:rsid w:val="00A36347"/>
    <w:rsid w:val="00A36550"/>
    <w:rsid w:val="00A36852"/>
    <w:rsid w:val="00A36D10"/>
    <w:rsid w:val="00A36D63"/>
    <w:rsid w:val="00A3702B"/>
    <w:rsid w:val="00A370C8"/>
    <w:rsid w:val="00A37318"/>
    <w:rsid w:val="00A377EB"/>
    <w:rsid w:val="00A379CD"/>
    <w:rsid w:val="00A37BB6"/>
    <w:rsid w:val="00A37C63"/>
    <w:rsid w:val="00A37EB0"/>
    <w:rsid w:val="00A40167"/>
    <w:rsid w:val="00A4034B"/>
    <w:rsid w:val="00A4074D"/>
    <w:rsid w:val="00A40A31"/>
    <w:rsid w:val="00A40C38"/>
    <w:rsid w:val="00A40CDB"/>
    <w:rsid w:val="00A40DDA"/>
    <w:rsid w:val="00A41052"/>
    <w:rsid w:val="00A41356"/>
    <w:rsid w:val="00A4136F"/>
    <w:rsid w:val="00A41445"/>
    <w:rsid w:val="00A4146E"/>
    <w:rsid w:val="00A41492"/>
    <w:rsid w:val="00A418E0"/>
    <w:rsid w:val="00A41B9C"/>
    <w:rsid w:val="00A41EB0"/>
    <w:rsid w:val="00A41ED7"/>
    <w:rsid w:val="00A42073"/>
    <w:rsid w:val="00A4234F"/>
    <w:rsid w:val="00A426F1"/>
    <w:rsid w:val="00A42772"/>
    <w:rsid w:val="00A42A16"/>
    <w:rsid w:val="00A42CC9"/>
    <w:rsid w:val="00A4313B"/>
    <w:rsid w:val="00A435B4"/>
    <w:rsid w:val="00A435FC"/>
    <w:rsid w:val="00A438F1"/>
    <w:rsid w:val="00A43A83"/>
    <w:rsid w:val="00A43BCA"/>
    <w:rsid w:val="00A43D0D"/>
    <w:rsid w:val="00A43DD9"/>
    <w:rsid w:val="00A44138"/>
    <w:rsid w:val="00A441FF"/>
    <w:rsid w:val="00A44213"/>
    <w:rsid w:val="00A44271"/>
    <w:rsid w:val="00A444FB"/>
    <w:rsid w:val="00A4466B"/>
    <w:rsid w:val="00A4474B"/>
    <w:rsid w:val="00A44766"/>
    <w:rsid w:val="00A44784"/>
    <w:rsid w:val="00A448A6"/>
    <w:rsid w:val="00A44DA2"/>
    <w:rsid w:val="00A44F02"/>
    <w:rsid w:val="00A454F8"/>
    <w:rsid w:val="00A456DE"/>
    <w:rsid w:val="00A459BA"/>
    <w:rsid w:val="00A45B08"/>
    <w:rsid w:val="00A45C67"/>
    <w:rsid w:val="00A4603B"/>
    <w:rsid w:val="00A4603D"/>
    <w:rsid w:val="00A462D0"/>
    <w:rsid w:val="00A4630F"/>
    <w:rsid w:val="00A4652B"/>
    <w:rsid w:val="00A46619"/>
    <w:rsid w:val="00A46964"/>
    <w:rsid w:val="00A46D35"/>
    <w:rsid w:val="00A46DE0"/>
    <w:rsid w:val="00A474AA"/>
    <w:rsid w:val="00A476CD"/>
    <w:rsid w:val="00A477AE"/>
    <w:rsid w:val="00A479BE"/>
    <w:rsid w:val="00A47E7C"/>
    <w:rsid w:val="00A5017F"/>
    <w:rsid w:val="00A5039B"/>
    <w:rsid w:val="00A50498"/>
    <w:rsid w:val="00A50522"/>
    <w:rsid w:val="00A5055B"/>
    <w:rsid w:val="00A50627"/>
    <w:rsid w:val="00A508D1"/>
    <w:rsid w:val="00A50A10"/>
    <w:rsid w:val="00A51009"/>
    <w:rsid w:val="00A51028"/>
    <w:rsid w:val="00A515CD"/>
    <w:rsid w:val="00A51661"/>
    <w:rsid w:val="00A5168A"/>
    <w:rsid w:val="00A516FA"/>
    <w:rsid w:val="00A51DF3"/>
    <w:rsid w:val="00A51F3D"/>
    <w:rsid w:val="00A51FF0"/>
    <w:rsid w:val="00A52131"/>
    <w:rsid w:val="00A52135"/>
    <w:rsid w:val="00A5224B"/>
    <w:rsid w:val="00A52384"/>
    <w:rsid w:val="00A52650"/>
    <w:rsid w:val="00A52805"/>
    <w:rsid w:val="00A5284F"/>
    <w:rsid w:val="00A52BBE"/>
    <w:rsid w:val="00A53003"/>
    <w:rsid w:val="00A53244"/>
    <w:rsid w:val="00A532E6"/>
    <w:rsid w:val="00A5399C"/>
    <w:rsid w:val="00A53A18"/>
    <w:rsid w:val="00A53B7B"/>
    <w:rsid w:val="00A53C44"/>
    <w:rsid w:val="00A5435B"/>
    <w:rsid w:val="00A546AE"/>
    <w:rsid w:val="00A54857"/>
    <w:rsid w:val="00A54DC6"/>
    <w:rsid w:val="00A5516D"/>
    <w:rsid w:val="00A55349"/>
    <w:rsid w:val="00A553A7"/>
    <w:rsid w:val="00A555B0"/>
    <w:rsid w:val="00A55629"/>
    <w:rsid w:val="00A55FCD"/>
    <w:rsid w:val="00A5622F"/>
    <w:rsid w:val="00A56774"/>
    <w:rsid w:val="00A56791"/>
    <w:rsid w:val="00A56C60"/>
    <w:rsid w:val="00A56DD7"/>
    <w:rsid w:val="00A56FB4"/>
    <w:rsid w:val="00A57369"/>
    <w:rsid w:val="00A573AA"/>
    <w:rsid w:val="00A57752"/>
    <w:rsid w:val="00A57907"/>
    <w:rsid w:val="00A5799E"/>
    <w:rsid w:val="00A57B30"/>
    <w:rsid w:val="00A6001A"/>
    <w:rsid w:val="00A600F1"/>
    <w:rsid w:val="00A601AC"/>
    <w:rsid w:val="00A603D8"/>
    <w:rsid w:val="00A6074B"/>
    <w:rsid w:val="00A60A63"/>
    <w:rsid w:val="00A60E91"/>
    <w:rsid w:val="00A61116"/>
    <w:rsid w:val="00A61557"/>
    <w:rsid w:val="00A6157E"/>
    <w:rsid w:val="00A61592"/>
    <w:rsid w:val="00A619AE"/>
    <w:rsid w:val="00A61A08"/>
    <w:rsid w:val="00A61A44"/>
    <w:rsid w:val="00A61A71"/>
    <w:rsid w:val="00A61B71"/>
    <w:rsid w:val="00A61CFB"/>
    <w:rsid w:val="00A61D03"/>
    <w:rsid w:val="00A61F4A"/>
    <w:rsid w:val="00A62237"/>
    <w:rsid w:val="00A625E9"/>
    <w:rsid w:val="00A627F3"/>
    <w:rsid w:val="00A62945"/>
    <w:rsid w:val="00A629BF"/>
    <w:rsid w:val="00A62A48"/>
    <w:rsid w:val="00A62B09"/>
    <w:rsid w:val="00A62B37"/>
    <w:rsid w:val="00A62D9E"/>
    <w:rsid w:val="00A62E0B"/>
    <w:rsid w:val="00A62FFD"/>
    <w:rsid w:val="00A631FF"/>
    <w:rsid w:val="00A63280"/>
    <w:rsid w:val="00A63354"/>
    <w:rsid w:val="00A638E7"/>
    <w:rsid w:val="00A63BC1"/>
    <w:rsid w:val="00A63E22"/>
    <w:rsid w:val="00A64068"/>
    <w:rsid w:val="00A6426C"/>
    <w:rsid w:val="00A64413"/>
    <w:rsid w:val="00A64451"/>
    <w:rsid w:val="00A644B9"/>
    <w:rsid w:val="00A6450F"/>
    <w:rsid w:val="00A645BA"/>
    <w:rsid w:val="00A6473A"/>
    <w:rsid w:val="00A64B72"/>
    <w:rsid w:val="00A64B7C"/>
    <w:rsid w:val="00A64E64"/>
    <w:rsid w:val="00A6515B"/>
    <w:rsid w:val="00A6522C"/>
    <w:rsid w:val="00A65283"/>
    <w:rsid w:val="00A65349"/>
    <w:rsid w:val="00A65570"/>
    <w:rsid w:val="00A6562D"/>
    <w:rsid w:val="00A656F2"/>
    <w:rsid w:val="00A657CE"/>
    <w:rsid w:val="00A6586A"/>
    <w:rsid w:val="00A658BD"/>
    <w:rsid w:val="00A65F8D"/>
    <w:rsid w:val="00A661DC"/>
    <w:rsid w:val="00A66450"/>
    <w:rsid w:val="00A669A5"/>
    <w:rsid w:val="00A66D28"/>
    <w:rsid w:val="00A66D76"/>
    <w:rsid w:val="00A66EB3"/>
    <w:rsid w:val="00A66F37"/>
    <w:rsid w:val="00A6748A"/>
    <w:rsid w:val="00A67657"/>
    <w:rsid w:val="00A6770A"/>
    <w:rsid w:val="00A67737"/>
    <w:rsid w:val="00A67D50"/>
    <w:rsid w:val="00A705CB"/>
    <w:rsid w:val="00A709BD"/>
    <w:rsid w:val="00A70AC2"/>
    <w:rsid w:val="00A70B0A"/>
    <w:rsid w:val="00A70D14"/>
    <w:rsid w:val="00A70E56"/>
    <w:rsid w:val="00A70EC8"/>
    <w:rsid w:val="00A71490"/>
    <w:rsid w:val="00A7161D"/>
    <w:rsid w:val="00A7179D"/>
    <w:rsid w:val="00A717EF"/>
    <w:rsid w:val="00A71A64"/>
    <w:rsid w:val="00A71B7C"/>
    <w:rsid w:val="00A71D10"/>
    <w:rsid w:val="00A71E9C"/>
    <w:rsid w:val="00A71FB1"/>
    <w:rsid w:val="00A7207B"/>
    <w:rsid w:val="00A7237C"/>
    <w:rsid w:val="00A72476"/>
    <w:rsid w:val="00A725F6"/>
    <w:rsid w:val="00A72770"/>
    <w:rsid w:val="00A727FC"/>
    <w:rsid w:val="00A72A9E"/>
    <w:rsid w:val="00A72C93"/>
    <w:rsid w:val="00A72DAE"/>
    <w:rsid w:val="00A72DC0"/>
    <w:rsid w:val="00A72E74"/>
    <w:rsid w:val="00A72EBA"/>
    <w:rsid w:val="00A73009"/>
    <w:rsid w:val="00A73332"/>
    <w:rsid w:val="00A73518"/>
    <w:rsid w:val="00A739BD"/>
    <w:rsid w:val="00A73B84"/>
    <w:rsid w:val="00A73DFE"/>
    <w:rsid w:val="00A73F71"/>
    <w:rsid w:val="00A74097"/>
    <w:rsid w:val="00A74199"/>
    <w:rsid w:val="00A74427"/>
    <w:rsid w:val="00A7462A"/>
    <w:rsid w:val="00A74A5F"/>
    <w:rsid w:val="00A74B66"/>
    <w:rsid w:val="00A74CB4"/>
    <w:rsid w:val="00A74EE8"/>
    <w:rsid w:val="00A75041"/>
    <w:rsid w:val="00A75081"/>
    <w:rsid w:val="00A75172"/>
    <w:rsid w:val="00A755B7"/>
    <w:rsid w:val="00A756C2"/>
    <w:rsid w:val="00A758DA"/>
    <w:rsid w:val="00A75BB7"/>
    <w:rsid w:val="00A75C5F"/>
    <w:rsid w:val="00A75D28"/>
    <w:rsid w:val="00A75F38"/>
    <w:rsid w:val="00A75FEC"/>
    <w:rsid w:val="00A76271"/>
    <w:rsid w:val="00A763FE"/>
    <w:rsid w:val="00A76A8A"/>
    <w:rsid w:val="00A76BA5"/>
    <w:rsid w:val="00A76ED1"/>
    <w:rsid w:val="00A7715C"/>
    <w:rsid w:val="00A77430"/>
    <w:rsid w:val="00A774C5"/>
    <w:rsid w:val="00A77949"/>
    <w:rsid w:val="00A779A7"/>
    <w:rsid w:val="00A77ACF"/>
    <w:rsid w:val="00A77CA4"/>
    <w:rsid w:val="00A800CF"/>
    <w:rsid w:val="00A8038D"/>
    <w:rsid w:val="00A808A9"/>
    <w:rsid w:val="00A808E3"/>
    <w:rsid w:val="00A80B26"/>
    <w:rsid w:val="00A810B5"/>
    <w:rsid w:val="00A81193"/>
    <w:rsid w:val="00A8131E"/>
    <w:rsid w:val="00A815B6"/>
    <w:rsid w:val="00A8182F"/>
    <w:rsid w:val="00A818F8"/>
    <w:rsid w:val="00A81B34"/>
    <w:rsid w:val="00A81D7E"/>
    <w:rsid w:val="00A8205E"/>
    <w:rsid w:val="00A82365"/>
    <w:rsid w:val="00A82652"/>
    <w:rsid w:val="00A82770"/>
    <w:rsid w:val="00A82819"/>
    <w:rsid w:val="00A82822"/>
    <w:rsid w:val="00A82BA7"/>
    <w:rsid w:val="00A82C3C"/>
    <w:rsid w:val="00A82DD2"/>
    <w:rsid w:val="00A82ED6"/>
    <w:rsid w:val="00A83100"/>
    <w:rsid w:val="00A83210"/>
    <w:rsid w:val="00A83216"/>
    <w:rsid w:val="00A83382"/>
    <w:rsid w:val="00A83402"/>
    <w:rsid w:val="00A83820"/>
    <w:rsid w:val="00A83B71"/>
    <w:rsid w:val="00A83E0B"/>
    <w:rsid w:val="00A83E50"/>
    <w:rsid w:val="00A83F66"/>
    <w:rsid w:val="00A842FD"/>
    <w:rsid w:val="00A8436E"/>
    <w:rsid w:val="00A843D9"/>
    <w:rsid w:val="00A8476F"/>
    <w:rsid w:val="00A847AE"/>
    <w:rsid w:val="00A8491D"/>
    <w:rsid w:val="00A84AF7"/>
    <w:rsid w:val="00A85035"/>
    <w:rsid w:val="00A8538F"/>
    <w:rsid w:val="00A85820"/>
    <w:rsid w:val="00A85ABB"/>
    <w:rsid w:val="00A85F06"/>
    <w:rsid w:val="00A85FD9"/>
    <w:rsid w:val="00A8601E"/>
    <w:rsid w:val="00A86178"/>
    <w:rsid w:val="00A86289"/>
    <w:rsid w:val="00A86387"/>
    <w:rsid w:val="00A865AF"/>
    <w:rsid w:val="00A86AB4"/>
    <w:rsid w:val="00A86C61"/>
    <w:rsid w:val="00A86D16"/>
    <w:rsid w:val="00A86E0F"/>
    <w:rsid w:val="00A8719A"/>
    <w:rsid w:val="00A8735B"/>
    <w:rsid w:val="00A87668"/>
    <w:rsid w:val="00A8778F"/>
    <w:rsid w:val="00A87BF5"/>
    <w:rsid w:val="00A87CE2"/>
    <w:rsid w:val="00A87E8F"/>
    <w:rsid w:val="00A90099"/>
    <w:rsid w:val="00A90551"/>
    <w:rsid w:val="00A907A5"/>
    <w:rsid w:val="00A90F0A"/>
    <w:rsid w:val="00A90FD8"/>
    <w:rsid w:val="00A9103E"/>
    <w:rsid w:val="00A91071"/>
    <w:rsid w:val="00A9107A"/>
    <w:rsid w:val="00A91238"/>
    <w:rsid w:val="00A91296"/>
    <w:rsid w:val="00A91389"/>
    <w:rsid w:val="00A91621"/>
    <w:rsid w:val="00A916B2"/>
    <w:rsid w:val="00A91787"/>
    <w:rsid w:val="00A917E3"/>
    <w:rsid w:val="00A91D93"/>
    <w:rsid w:val="00A92005"/>
    <w:rsid w:val="00A92A90"/>
    <w:rsid w:val="00A93470"/>
    <w:rsid w:val="00A93630"/>
    <w:rsid w:val="00A938B5"/>
    <w:rsid w:val="00A938FA"/>
    <w:rsid w:val="00A93A2D"/>
    <w:rsid w:val="00A93B76"/>
    <w:rsid w:val="00A93B92"/>
    <w:rsid w:val="00A93EB1"/>
    <w:rsid w:val="00A93FE3"/>
    <w:rsid w:val="00A9413C"/>
    <w:rsid w:val="00A945B9"/>
    <w:rsid w:val="00A9468C"/>
    <w:rsid w:val="00A9483D"/>
    <w:rsid w:val="00A948B5"/>
    <w:rsid w:val="00A94A7C"/>
    <w:rsid w:val="00A94BD3"/>
    <w:rsid w:val="00A94D6F"/>
    <w:rsid w:val="00A950BD"/>
    <w:rsid w:val="00A9560E"/>
    <w:rsid w:val="00A9595B"/>
    <w:rsid w:val="00A959C4"/>
    <w:rsid w:val="00A95AE5"/>
    <w:rsid w:val="00A95BD3"/>
    <w:rsid w:val="00A96627"/>
    <w:rsid w:val="00A96A29"/>
    <w:rsid w:val="00A96C33"/>
    <w:rsid w:val="00A96CAB"/>
    <w:rsid w:val="00A97173"/>
    <w:rsid w:val="00A973BE"/>
    <w:rsid w:val="00A9754A"/>
    <w:rsid w:val="00A97622"/>
    <w:rsid w:val="00A97639"/>
    <w:rsid w:val="00A97701"/>
    <w:rsid w:val="00A978B1"/>
    <w:rsid w:val="00A978E2"/>
    <w:rsid w:val="00A97DAA"/>
    <w:rsid w:val="00AA001E"/>
    <w:rsid w:val="00AA0469"/>
    <w:rsid w:val="00AA0533"/>
    <w:rsid w:val="00AA0539"/>
    <w:rsid w:val="00AA0918"/>
    <w:rsid w:val="00AA0B60"/>
    <w:rsid w:val="00AA0CE7"/>
    <w:rsid w:val="00AA0CEA"/>
    <w:rsid w:val="00AA0F31"/>
    <w:rsid w:val="00AA1022"/>
    <w:rsid w:val="00AA122C"/>
    <w:rsid w:val="00AA12D1"/>
    <w:rsid w:val="00AA1A88"/>
    <w:rsid w:val="00AA1BE6"/>
    <w:rsid w:val="00AA1D17"/>
    <w:rsid w:val="00AA22B4"/>
    <w:rsid w:val="00AA230B"/>
    <w:rsid w:val="00AA2788"/>
    <w:rsid w:val="00AA281B"/>
    <w:rsid w:val="00AA2ABD"/>
    <w:rsid w:val="00AA2B45"/>
    <w:rsid w:val="00AA2CB5"/>
    <w:rsid w:val="00AA2EC9"/>
    <w:rsid w:val="00AA30B7"/>
    <w:rsid w:val="00AA30BD"/>
    <w:rsid w:val="00AA318E"/>
    <w:rsid w:val="00AA3358"/>
    <w:rsid w:val="00AA3363"/>
    <w:rsid w:val="00AA336A"/>
    <w:rsid w:val="00AA33C2"/>
    <w:rsid w:val="00AA366A"/>
    <w:rsid w:val="00AA3A6A"/>
    <w:rsid w:val="00AA3C5F"/>
    <w:rsid w:val="00AA3CF2"/>
    <w:rsid w:val="00AA41CB"/>
    <w:rsid w:val="00AA4233"/>
    <w:rsid w:val="00AA430C"/>
    <w:rsid w:val="00AA443E"/>
    <w:rsid w:val="00AA4695"/>
    <w:rsid w:val="00AA47E3"/>
    <w:rsid w:val="00AA4938"/>
    <w:rsid w:val="00AA4AE1"/>
    <w:rsid w:val="00AA4BED"/>
    <w:rsid w:val="00AA52C9"/>
    <w:rsid w:val="00AA56B3"/>
    <w:rsid w:val="00AA5823"/>
    <w:rsid w:val="00AA58F7"/>
    <w:rsid w:val="00AA5921"/>
    <w:rsid w:val="00AA5A3B"/>
    <w:rsid w:val="00AA5B8E"/>
    <w:rsid w:val="00AA5C60"/>
    <w:rsid w:val="00AA5CAC"/>
    <w:rsid w:val="00AA5ECB"/>
    <w:rsid w:val="00AA60A3"/>
    <w:rsid w:val="00AA61C2"/>
    <w:rsid w:val="00AA6767"/>
    <w:rsid w:val="00AA6954"/>
    <w:rsid w:val="00AA6A71"/>
    <w:rsid w:val="00AA70B6"/>
    <w:rsid w:val="00AA73C3"/>
    <w:rsid w:val="00AA798C"/>
    <w:rsid w:val="00AA7B55"/>
    <w:rsid w:val="00AA7CDF"/>
    <w:rsid w:val="00AA7FA8"/>
    <w:rsid w:val="00AB0048"/>
    <w:rsid w:val="00AB039D"/>
    <w:rsid w:val="00AB067C"/>
    <w:rsid w:val="00AB0B23"/>
    <w:rsid w:val="00AB0FCB"/>
    <w:rsid w:val="00AB10D9"/>
    <w:rsid w:val="00AB13DD"/>
    <w:rsid w:val="00AB142F"/>
    <w:rsid w:val="00AB1630"/>
    <w:rsid w:val="00AB1671"/>
    <w:rsid w:val="00AB173F"/>
    <w:rsid w:val="00AB17ED"/>
    <w:rsid w:val="00AB1FAC"/>
    <w:rsid w:val="00AB212C"/>
    <w:rsid w:val="00AB2204"/>
    <w:rsid w:val="00AB2680"/>
    <w:rsid w:val="00AB27A5"/>
    <w:rsid w:val="00AB2A27"/>
    <w:rsid w:val="00AB2B9F"/>
    <w:rsid w:val="00AB2F39"/>
    <w:rsid w:val="00AB2FCA"/>
    <w:rsid w:val="00AB35F8"/>
    <w:rsid w:val="00AB3731"/>
    <w:rsid w:val="00AB3B52"/>
    <w:rsid w:val="00AB3CE2"/>
    <w:rsid w:val="00AB3D97"/>
    <w:rsid w:val="00AB3EB7"/>
    <w:rsid w:val="00AB3FDB"/>
    <w:rsid w:val="00AB4000"/>
    <w:rsid w:val="00AB42DA"/>
    <w:rsid w:val="00AB441D"/>
    <w:rsid w:val="00AB455B"/>
    <w:rsid w:val="00AB4647"/>
    <w:rsid w:val="00AB47C8"/>
    <w:rsid w:val="00AB49E8"/>
    <w:rsid w:val="00AB4AB0"/>
    <w:rsid w:val="00AB4BD5"/>
    <w:rsid w:val="00AB4C13"/>
    <w:rsid w:val="00AB4C8B"/>
    <w:rsid w:val="00AB4CD5"/>
    <w:rsid w:val="00AB4D72"/>
    <w:rsid w:val="00AB4DC2"/>
    <w:rsid w:val="00AB4DF3"/>
    <w:rsid w:val="00AB5097"/>
    <w:rsid w:val="00AB5437"/>
    <w:rsid w:val="00AB5608"/>
    <w:rsid w:val="00AB56D5"/>
    <w:rsid w:val="00AB573E"/>
    <w:rsid w:val="00AB5A01"/>
    <w:rsid w:val="00AB5A33"/>
    <w:rsid w:val="00AB5E84"/>
    <w:rsid w:val="00AB5ECA"/>
    <w:rsid w:val="00AB606E"/>
    <w:rsid w:val="00AB629B"/>
    <w:rsid w:val="00AB65B6"/>
    <w:rsid w:val="00AB6A19"/>
    <w:rsid w:val="00AB6B2B"/>
    <w:rsid w:val="00AB6DC6"/>
    <w:rsid w:val="00AB7408"/>
    <w:rsid w:val="00AB7886"/>
    <w:rsid w:val="00AC017D"/>
    <w:rsid w:val="00AC04BE"/>
    <w:rsid w:val="00AC04D7"/>
    <w:rsid w:val="00AC04EB"/>
    <w:rsid w:val="00AC0A41"/>
    <w:rsid w:val="00AC0D9E"/>
    <w:rsid w:val="00AC1023"/>
    <w:rsid w:val="00AC126D"/>
    <w:rsid w:val="00AC135E"/>
    <w:rsid w:val="00AC147F"/>
    <w:rsid w:val="00AC14B8"/>
    <w:rsid w:val="00AC16D3"/>
    <w:rsid w:val="00AC1756"/>
    <w:rsid w:val="00AC1888"/>
    <w:rsid w:val="00AC18F4"/>
    <w:rsid w:val="00AC197B"/>
    <w:rsid w:val="00AC19D4"/>
    <w:rsid w:val="00AC1AC1"/>
    <w:rsid w:val="00AC1BF1"/>
    <w:rsid w:val="00AC1C02"/>
    <w:rsid w:val="00AC1DB4"/>
    <w:rsid w:val="00AC20D8"/>
    <w:rsid w:val="00AC23BD"/>
    <w:rsid w:val="00AC2616"/>
    <w:rsid w:val="00AC285A"/>
    <w:rsid w:val="00AC2C01"/>
    <w:rsid w:val="00AC2EE2"/>
    <w:rsid w:val="00AC2F7F"/>
    <w:rsid w:val="00AC3054"/>
    <w:rsid w:val="00AC3121"/>
    <w:rsid w:val="00AC32CA"/>
    <w:rsid w:val="00AC36BE"/>
    <w:rsid w:val="00AC36FF"/>
    <w:rsid w:val="00AC3830"/>
    <w:rsid w:val="00AC3851"/>
    <w:rsid w:val="00AC3874"/>
    <w:rsid w:val="00AC3B5B"/>
    <w:rsid w:val="00AC3C0C"/>
    <w:rsid w:val="00AC3DF3"/>
    <w:rsid w:val="00AC3E06"/>
    <w:rsid w:val="00AC3E76"/>
    <w:rsid w:val="00AC3F86"/>
    <w:rsid w:val="00AC3FBF"/>
    <w:rsid w:val="00AC4311"/>
    <w:rsid w:val="00AC4491"/>
    <w:rsid w:val="00AC4688"/>
    <w:rsid w:val="00AC4729"/>
    <w:rsid w:val="00AC4B12"/>
    <w:rsid w:val="00AC4CE9"/>
    <w:rsid w:val="00AC4E13"/>
    <w:rsid w:val="00AC4F4A"/>
    <w:rsid w:val="00AC548C"/>
    <w:rsid w:val="00AC553B"/>
    <w:rsid w:val="00AC5655"/>
    <w:rsid w:val="00AC598B"/>
    <w:rsid w:val="00AC5B56"/>
    <w:rsid w:val="00AC5BDE"/>
    <w:rsid w:val="00AC5BF0"/>
    <w:rsid w:val="00AC5CF3"/>
    <w:rsid w:val="00AC5ED3"/>
    <w:rsid w:val="00AC5F91"/>
    <w:rsid w:val="00AC6211"/>
    <w:rsid w:val="00AC6218"/>
    <w:rsid w:val="00AC646B"/>
    <w:rsid w:val="00AC64BF"/>
    <w:rsid w:val="00AC7009"/>
    <w:rsid w:val="00AC7580"/>
    <w:rsid w:val="00AC7671"/>
    <w:rsid w:val="00AC7912"/>
    <w:rsid w:val="00AC7EB5"/>
    <w:rsid w:val="00AC7F06"/>
    <w:rsid w:val="00AD03F1"/>
    <w:rsid w:val="00AD05B8"/>
    <w:rsid w:val="00AD0794"/>
    <w:rsid w:val="00AD0B61"/>
    <w:rsid w:val="00AD0B87"/>
    <w:rsid w:val="00AD0DA6"/>
    <w:rsid w:val="00AD12E5"/>
    <w:rsid w:val="00AD141A"/>
    <w:rsid w:val="00AD14EB"/>
    <w:rsid w:val="00AD175F"/>
    <w:rsid w:val="00AD198D"/>
    <w:rsid w:val="00AD1BCE"/>
    <w:rsid w:val="00AD1C05"/>
    <w:rsid w:val="00AD1F20"/>
    <w:rsid w:val="00AD1F24"/>
    <w:rsid w:val="00AD21B7"/>
    <w:rsid w:val="00AD25AC"/>
    <w:rsid w:val="00AD2BB0"/>
    <w:rsid w:val="00AD2F90"/>
    <w:rsid w:val="00AD3081"/>
    <w:rsid w:val="00AD31B2"/>
    <w:rsid w:val="00AD33E6"/>
    <w:rsid w:val="00AD3A63"/>
    <w:rsid w:val="00AD3E8D"/>
    <w:rsid w:val="00AD3F26"/>
    <w:rsid w:val="00AD42FE"/>
    <w:rsid w:val="00AD43E5"/>
    <w:rsid w:val="00AD45D5"/>
    <w:rsid w:val="00AD4725"/>
    <w:rsid w:val="00AD4845"/>
    <w:rsid w:val="00AD48CB"/>
    <w:rsid w:val="00AD49C0"/>
    <w:rsid w:val="00AD4A85"/>
    <w:rsid w:val="00AD4C43"/>
    <w:rsid w:val="00AD4D95"/>
    <w:rsid w:val="00AD52CE"/>
    <w:rsid w:val="00AD531A"/>
    <w:rsid w:val="00AD5F9E"/>
    <w:rsid w:val="00AD6037"/>
    <w:rsid w:val="00AD62A3"/>
    <w:rsid w:val="00AD69B5"/>
    <w:rsid w:val="00AD6DE4"/>
    <w:rsid w:val="00AD71F7"/>
    <w:rsid w:val="00AD72A3"/>
    <w:rsid w:val="00AD77ED"/>
    <w:rsid w:val="00AD7887"/>
    <w:rsid w:val="00AD7FBA"/>
    <w:rsid w:val="00AE0177"/>
    <w:rsid w:val="00AE01B0"/>
    <w:rsid w:val="00AE0244"/>
    <w:rsid w:val="00AE0407"/>
    <w:rsid w:val="00AE04F1"/>
    <w:rsid w:val="00AE07F3"/>
    <w:rsid w:val="00AE083E"/>
    <w:rsid w:val="00AE093C"/>
    <w:rsid w:val="00AE0A31"/>
    <w:rsid w:val="00AE0AB5"/>
    <w:rsid w:val="00AE0BA2"/>
    <w:rsid w:val="00AE0C9C"/>
    <w:rsid w:val="00AE0DDC"/>
    <w:rsid w:val="00AE0E4D"/>
    <w:rsid w:val="00AE0ED1"/>
    <w:rsid w:val="00AE10A9"/>
    <w:rsid w:val="00AE152E"/>
    <w:rsid w:val="00AE171F"/>
    <w:rsid w:val="00AE188E"/>
    <w:rsid w:val="00AE18AE"/>
    <w:rsid w:val="00AE1A0D"/>
    <w:rsid w:val="00AE1B93"/>
    <w:rsid w:val="00AE1C3E"/>
    <w:rsid w:val="00AE1D28"/>
    <w:rsid w:val="00AE1D50"/>
    <w:rsid w:val="00AE1DC3"/>
    <w:rsid w:val="00AE1DCF"/>
    <w:rsid w:val="00AE1EA9"/>
    <w:rsid w:val="00AE2020"/>
    <w:rsid w:val="00AE213B"/>
    <w:rsid w:val="00AE2404"/>
    <w:rsid w:val="00AE25CE"/>
    <w:rsid w:val="00AE26AB"/>
    <w:rsid w:val="00AE2877"/>
    <w:rsid w:val="00AE2880"/>
    <w:rsid w:val="00AE2AAD"/>
    <w:rsid w:val="00AE2CC0"/>
    <w:rsid w:val="00AE2DC5"/>
    <w:rsid w:val="00AE2FCE"/>
    <w:rsid w:val="00AE3067"/>
    <w:rsid w:val="00AE3168"/>
    <w:rsid w:val="00AE316C"/>
    <w:rsid w:val="00AE31C9"/>
    <w:rsid w:val="00AE354B"/>
    <w:rsid w:val="00AE396C"/>
    <w:rsid w:val="00AE3A7C"/>
    <w:rsid w:val="00AE3A89"/>
    <w:rsid w:val="00AE3C2B"/>
    <w:rsid w:val="00AE3C7F"/>
    <w:rsid w:val="00AE3D5F"/>
    <w:rsid w:val="00AE3F58"/>
    <w:rsid w:val="00AE3F8C"/>
    <w:rsid w:val="00AE407A"/>
    <w:rsid w:val="00AE4135"/>
    <w:rsid w:val="00AE42DA"/>
    <w:rsid w:val="00AE461F"/>
    <w:rsid w:val="00AE47D4"/>
    <w:rsid w:val="00AE4899"/>
    <w:rsid w:val="00AE4947"/>
    <w:rsid w:val="00AE4B47"/>
    <w:rsid w:val="00AE4D3D"/>
    <w:rsid w:val="00AE5194"/>
    <w:rsid w:val="00AE5349"/>
    <w:rsid w:val="00AE5384"/>
    <w:rsid w:val="00AE5985"/>
    <w:rsid w:val="00AE59AE"/>
    <w:rsid w:val="00AE5AC0"/>
    <w:rsid w:val="00AE5E57"/>
    <w:rsid w:val="00AE5FF7"/>
    <w:rsid w:val="00AE6084"/>
    <w:rsid w:val="00AE6107"/>
    <w:rsid w:val="00AE6281"/>
    <w:rsid w:val="00AE6561"/>
    <w:rsid w:val="00AE6621"/>
    <w:rsid w:val="00AE6622"/>
    <w:rsid w:val="00AE69F2"/>
    <w:rsid w:val="00AE6ED6"/>
    <w:rsid w:val="00AE70AA"/>
    <w:rsid w:val="00AE71D7"/>
    <w:rsid w:val="00AE7B1F"/>
    <w:rsid w:val="00AE7E87"/>
    <w:rsid w:val="00AF01F4"/>
    <w:rsid w:val="00AF02B3"/>
    <w:rsid w:val="00AF02F6"/>
    <w:rsid w:val="00AF040B"/>
    <w:rsid w:val="00AF0527"/>
    <w:rsid w:val="00AF0551"/>
    <w:rsid w:val="00AF058F"/>
    <w:rsid w:val="00AF063D"/>
    <w:rsid w:val="00AF06B1"/>
    <w:rsid w:val="00AF086F"/>
    <w:rsid w:val="00AF0AD0"/>
    <w:rsid w:val="00AF0B30"/>
    <w:rsid w:val="00AF0D89"/>
    <w:rsid w:val="00AF0E8B"/>
    <w:rsid w:val="00AF1152"/>
    <w:rsid w:val="00AF1394"/>
    <w:rsid w:val="00AF1921"/>
    <w:rsid w:val="00AF21BA"/>
    <w:rsid w:val="00AF226A"/>
    <w:rsid w:val="00AF23C5"/>
    <w:rsid w:val="00AF24F6"/>
    <w:rsid w:val="00AF2646"/>
    <w:rsid w:val="00AF2E95"/>
    <w:rsid w:val="00AF2EA4"/>
    <w:rsid w:val="00AF2ED9"/>
    <w:rsid w:val="00AF317A"/>
    <w:rsid w:val="00AF34EA"/>
    <w:rsid w:val="00AF3BCA"/>
    <w:rsid w:val="00AF4209"/>
    <w:rsid w:val="00AF4658"/>
    <w:rsid w:val="00AF469C"/>
    <w:rsid w:val="00AF4804"/>
    <w:rsid w:val="00AF491B"/>
    <w:rsid w:val="00AF4D0D"/>
    <w:rsid w:val="00AF4D45"/>
    <w:rsid w:val="00AF50AB"/>
    <w:rsid w:val="00AF50D5"/>
    <w:rsid w:val="00AF5732"/>
    <w:rsid w:val="00AF5793"/>
    <w:rsid w:val="00AF5BF2"/>
    <w:rsid w:val="00AF5C30"/>
    <w:rsid w:val="00AF5DFF"/>
    <w:rsid w:val="00AF6042"/>
    <w:rsid w:val="00AF62B1"/>
    <w:rsid w:val="00AF663B"/>
    <w:rsid w:val="00AF6640"/>
    <w:rsid w:val="00AF6798"/>
    <w:rsid w:val="00AF6B68"/>
    <w:rsid w:val="00AF6EED"/>
    <w:rsid w:val="00AF7190"/>
    <w:rsid w:val="00AF763B"/>
    <w:rsid w:val="00AF78E2"/>
    <w:rsid w:val="00AF7965"/>
    <w:rsid w:val="00AF7F6D"/>
    <w:rsid w:val="00AF7F8D"/>
    <w:rsid w:val="00AFB5C6"/>
    <w:rsid w:val="00B00049"/>
    <w:rsid w:val="00B0013C"/>
    <w:rsid w:val="00B0016A"/>
    <w:rsid w:val="00B003AF"/>
    <w:rsid w:val="00B004BD"/>
    <w:rsid w:val="00B00D52"/>
    <w:rsid w:val="00B00E25"/>
    <w:rsid w:val="00B00E93"/>
    <w:rsid w:val="00B01156"/>
    <w:rsid w:val="00B01542"/>
    <w:rsid w:val="00B01681"/>
    <w:rsid w:val="00B01922"/>
    <w:rsid w:val="00B01981"/>
    <w:rsid w:val="00B01D23"/>
    <w:rsid w:val="00B01E6C"/>
    <w:rsid w:val="00B02075"/>
    <w:rsid w:val="00B02160"/>
    <w:rsid w:val="00B021C3"/>
    <w:rsid w:val="00B02313"/>
    <w:rsid w:val="00B02700"/>
    <w:rsid w:val="00B027C9"/>
    <w:rsid w:val="00B02DC1"/>
    <w:rsid w:val="00B03B69"/>
    <w:rsid w:val="00B04234"/>
    <w:rsid w:val="00B04439"/>
    <w:rsid w:val="00B04587"/>
    <w:rsid w:val="00B046A4"/>
    <w:rsid w:val="00B04985"/>
    <w:rsid w:val="00B04EFD"/>
    <w:rsid w:val="00B04F88"/>
    <w:rsid w:val="00B0506F"/>
    <w:rsid w:val="00B0527E"/>
    <w:rsid w:val="00B052BC"/>
    <w:rsid w:val="00B053BF"/>
    <w:rsid w:val="00B05709"/>
    <w:rsid w:val="00B05C82"/>
    <w:rsid w:val="00B05CA6"/>
    <w:rsid w:val="00B05D1B"/>
    <w:rsid w:val="00B06009"/>
    <w:rsid w:val="00B062CD"/>
    <w:rsid w:val="00B0637E"/>
    <w:rsid w:val="00B0637F"/>
    <w:rsid w:val="00B06A31"/>
    <w:rsid w:val="00B06D49"/>
    <w:rsid w:val="00B06DB9"/>
    <w:rsid w:val="00B06E12"/>
    <w:rsid w:val="00B06FD3"/>
    <w:rsid w:val="00B07182"/>
    <w:rsid w:val="00B07502"/>
    <w:rsid w:val="00B0786A"/>
    <w:rsid w:val="00B0799A"/>
    <w:rsid w:val="00B07B74"/>
    <w:rsid w:val="00B07B9C"/>
    <w:rsid w:val="00B07CBE"/>
    <w:rsid w:val="00B1013D"/>
    <w:rsid w:val="00B10200"/>
    <w:rsid w:val="00B10568"/>
    <w:rsid w:val="00B10905"/>
    <w:rsid w:val="00B10981"/>
    <w:rsid w:val="00B10B1F"/>
    <w:rsid w:val="00B10B76"/>
    <w:rsid w:val="00B1127A"/>
    <w:rsid w:val="00B1187A"/>
    <w:rsid w:val="00B119D7"/>
    <w:rsid w:val="00B11AD7"/>
    <w:rsid w:val="00B11F2D"/>
    <w:rsid w:val="00B122F4"/>
    <w:rsid w:val="00B12319"/>
    <w:rsid w:val="00B12725"/>
    <w:rsid w:val="00B12880"/>
    <w:rsid w:val="00B12A94"/>
    <w:rsid w:val="00B12BFA"/>
    <w:rsid w:val="00B12C48"/>
    <w:rsid w:val="00B12D4E"/>
    <w:rsid w:val="00B13058"/>
    <w:rsid w:val="00B132E7"/>
    <w:rsid w:val="00B133BE"/>
    <w:rsid w:val="00B13496"/>
    <w:rsid w:val="00B13783"/>
    <w:rsid w:val="00B1396C"/>
    <w:rsid w:val="00B139B2"/>
    <w:rsid w:val="00B139D5"/>
    <w:rsid w:val="00B13A60"/>
    <w:rsid w:val="00B13DB5"/>
    <w:rsid w:val="00B13DD2"/>
    <w:rsid w:val="00B142B8"/>
    <w:rsid w:val="00B14311"/>
    <w:rsid w:val="00B143D7"/>
    <w:rsid w:val="00B1442F"/>
    <w:rsid w:val="00B1454A"/>
    <w:rsid w:val="00B145F9"/>
    <w:rsid w:val="00B14964"/>
    <w:rsid w:val="00B149F0"/>
    <w:rsid w:val="00B14BE8"/>
    <w:rsid w:val="00B14EF3"/>
    <w:rsid w:val="00B1504B"/>
    <w:rsid w:val="00B15082"/>
    <w:rsid w:val="00B152A2"/>
    <w:rsid w:val="00B152D1"/>
    <w:rsid w:val="00B15595"/>
    <w:rsid w:val="00B155CF"/>
    <w:rsid w:val="00B155E0"/>
    <w:rsid w:val="00B15812"/>
    <w:rsid w:val="00B15BBD"/>
    <w:rsid w:val="00B15BCF"/>
    <w:rsid w:val="00B15DA9"/>
    <w:rsid w:val="00B15DE7"/>
    <w:rsid w:val="00B16670"/>
    <w:rsid w:val="00B16937"/>
    <w:rsid w:val="00B16A03"/>
    <w:rsid w:val="00B16C7E"/>
    <w:rsid w:val="00B1725E"/>
    <w:rsid w:val="00B173FB"/>
    <w:rsid w:val="00B173FF"/>
    <w:rsid w:val="00B17755"/>
    <w:rsid w:val="00B179F1"/>
    <w:rsid w:val="00B17A9A"/>
    <w:rsid w:val="00B20062"/>
    <w:rsid w:val="00B2027B"/>
    <w:rsid w:val="00B20531"/>
    <w:rsid w:val="00B2068E"/>
    <w:rsid w:val="00B206B3"/>
    <w:rsid w:val="00B209D8"/>
    <w:rsid w:val="00B20A29"/>
    <w:rsid w:val="00B20BFF"/>
    <w:rsid w:val="00B20C8D"/>
    <w:rsid w:val="00B20CD5"/>
    <w:rsid w:val="00B20D3A"/>
    <w:rsid w:val="00B20E49"/>
    <w:rsid w:val="00B21088"/>
    <w:rsid w:val="00B212DD"/>
    <w:rsid w:val="00B21305"/>
    <w:rsid w:val="00B21826"/>
    <w:rsid w:val="00B21A4C"/>
    <w:rsid w:val="00B21A85"/>
    <w:rsid w:val="00B21B10"/>
    <w:rsid w:val="00B21BD6"/>
    <w:rsid w:val="00B21EBE"/>
    <w:rsid w:val="00B21ECF"/>
    <w:rsid w:val="00B21F69"/>
    <w:rsid w:val="00B222F6"/>
    <w:rsid w:val="00B2233E"/>
    <w:rsid w:val="00B2259E"/>
    <w:rsid w:val="00B226E8"/>
    <w:rsid w:val="00B22708"/>
    <w:rsid w:val="00B22955"/>
    <w:rsid w:val="00B22E6E"/>
    <w:rsid w:val="00B22FC8"/>
    <w:rsid w:val="00B232A0"/>
    <w:rsid w:val="00B2391D"/>
    <w:rsid w:val="00B23B9C"/>
    <w:rsid w:val="00B23C1B"/>
    <w:rsid w:val="00B23C36"/>
    <w:rsid w:val="00B23C65"/>
    <w:rsid w:val="00B23CB7"/>
    <w:rsid w:val="00B24170"/>
    <w:rsid w:val="00B241BF"/>
    <w:rsid w:val="00B241EB"/>
    <w:rsid w:val="00B24A41"/>
    <w:rsid w:val="00B24B02"/>
    <w:rsid w:val="00B24C2B"/>
    <w:rsid w:val="00B2513D"/>
    <w:rsid w:val="00B255DD"/>
    <w:rsid w:val="00B25831"/>
    <w:rsid w:val="00B258C1"/>
    <w:rsid w:val="00B258C3"/>
    <w:rsid w:val="00B25A95"/>
    <w:rsid w:val="00B25C5C"/>
    <w:rsid w:val="00B261C0"/>
    <w:rsid w:val="00B261EA"/>
    <w:rsid w:val="00B263A3"/>
    <w:rsid w:val="00B263C2"/>
    <w:rsid w:val="00B26A0D"/>
    <w:rsid w:val="00B26B97"/>
    <w:rsid w:val="00B26FA5"/>
    <w:rsid w:val="00B270DA"/>
    <w:rsid w:val="00B2718B"/>
    <w:rsid w:val="00B272A3"/>
    <w:rsid w:val="00B272B6"/>
    <w:rsid w:val="00B27553"/>
    <w:rsid w:val="00B276FE"/>
    <w:rsid w:val="00B27B43"/>
    <w:rsid w:val="00B27BD2"/>
    <w:rsid w:val="00B27C96"/>
    <w:rsid w:val="00B27CED"/>
    <w:rsid w:val="00B27F38"/>
    <w:rsid w:val="00B30274"/>
    <w:rsid w:val="00B3027D"/>
    <w:rsid w:val="00B30404"/>
    <w:rsid w:val="00B30498"/>
    <w:rsid w:val="00B3085D"/>
    <w:rsid w:val="00B309B0"/>
    <w:rsid w:val="00B30C1E"/>
    <w:rsid w:val="00B30CA7"/>
    <w:rsid w:val="00B30F85"/>
    <w:rsid w:val="00B30FF5"/>
    <w:rsid w:val="00B31075"/>
    <w:rsid w:val="00B3140D"/>
    <w:rsid w:val="00B31A4E"/>
    <w:rsid w:val="00B31C4C"/>
    <w:rsid w:val="00B31D8E"/>
    <w:rsid w:val="00B31ED5"/>
    <w:rsid w:val="00B322B6"/>
    <w:rsid w:val="00B32343"/>
    <w:rsid w:val="00B3241A"/>
    <w:rsid w:val="00B32663"/>
    <w:rsid w:val="00B32AB0"/>
    <w:rsid w:val="00B32FF2"/>
    <w:rsid w:val="00B3353B"/>
    <w:rsid w:val="00B3375A"/>
    <w:rsid w:val="00B33B9B"/>
    <w:rsid w:val="00B34257"/>
    <w:rsid w:val="00B3430D"/>
    <w:rsid w:val="00B344E0"/>
    <w:rsid w:val="00B34541"/>
    <w:rsid w:val="00B3482F"/>
    <w:rsid w:val="00B349D4"/>
    <w:rsid w:val="00B34B66"/>
    <w:rsid w:val="00B34D54"/>
    <w:rsid w:val="00B34D79"/>
    <w:rsid w:val="00B34E73"/>
    <w:rsid w:val="00B34F40"/>
    <w:rsid w:val="00B3519D"/>
    <w:rsid w:val="00B35201"/>
    <w:rsid w:val="00B3528E"/>
    <w:rsid w:val="00B352AE"/>
    <w:rsid w:val="00B35871"/>
    <w:rsid w:val="00B35A4E"/>
    <w:rsid w:val="00B35C87"/>
    <w:rsid w:val="00B36096"/>
    <w:rsid w:val="00B360B5"/>
    <w:rsid w:val="00B360EA"/>
    <w:rsid w:val="00B36AE0"/>
    <w:rsid w:val="00B36CE1"/>
    <w:rsid w:val="00B36E4C"/>
    <w:rsid w:val="00B36F2E"/>
    <w:rsid w:val="00B3743B"/>
    <w:rsid w:val="00B3755B"/>
    <w:rsid w:val="00B375EC"/>
    <w:rsid w:val="00B378AD"/>
    <w:rsid w:val="00B37C01"/>
    <w:rsid w:val="00B400ED"/>
    <w:rsid w:val="00B4012C"/>
    <w:rsid w:val="00B40304"/>
    <w:rsid w:val="00B403E2"/>
    <w:rsid w:val="00B404A8"/>
    <w:rsid w:val="00B4080E"/>
    <w:rsid w:val="00B40B58"/>
    <w:rsid w:val="00B40C2F"/>
    <w:rsid w:val="00B4130C"/>
    <w:rsid w:val="00B41507"/>
    <w:rsid w:val="00B4177B"/>
    <w:rsid w:val="00B4217A"/>
    <w:rsid w:val="00B42686"/>
    <w:rsid w:val="00B42720"/>
    <w:rsid w:val="00B42986"/>
    <w:rsid w:val="00B42ADA"/>
    <w:rsid w:val="00B42B71"/>
    <w:rsid w:val="00B42C99"/>
    <w:rsid w:val="00B42FB5"/>
    <w:rsid w:val="00B430D5"/>
    <w:rsid w:val="00B431FE"/>
    <w:rsid w:val="00B43A00"/>
    <w:rsid w:val="00B43BFC"/>
    <w:rsid w:val="00B43EDB"/>
    <w:rsid w:val="00B4433B"/>
    <w:rsid w:val="00B444DE"/>
    <w:rsid w:val="00B4467F"/>
    <w:rsid w:val="00B446FA"/>
    <w:rsid w:val="00B44AF0"/>
    <w:rsid w:val="00B44B72"/>
    <w:rsid w:val="00B44E87"/>
    <w:rsid w:val="00B44E93"/>
    <w:rsid w:val="00B45286"/>
    <w:rsid w:val="00B45463"/>
    <w:rsid w:val="00B456E3"/>
    <w:rsid w:val="00B456FD"/>
    <w:rsid w:val="00B45799"/>
    <w:rsid w:val="00B4584C"/>
    <w:rsid w:val="00B458F3"/>
    <w:rsid w:val="00B45B64"/>
    <w:rsid w:val="00B45C0E"/>
    <w:rsid w:val="00B46300"/>
    <w:rsid w:val="00B463FD"/>
    <w:rsid w:val="00B46490"/>
    <w:rsid w:val="00B4666C"/>
    <w:rsid w:val="00B469D9"/>
    <w:rsid w:val="00B46C77"/>
    <w:rsid w:val="00B46C97"/>
    <w:rsid w:val="00B46CAA"/>
    <w:rsid w:val="00B473F6"/>
    <w:rsid w:val="00B47404"/>
    <w:rsid w:val="00B47463"/>
    <w:rsid w:val="00B474CD"/>
    <w:rsid w:val="00B475C9"/>
    <w:rsid w:val="00B47CAF"/>
    <w:rsid w:val="00B47D6E"/>
    <w:rsid w:val="00B47EF5"/>
    <w:rsid w:val="00B47FDB"/>
    <w:rsid w:val="00B500B3"/>
    <w:rsid w:val="00B50118"/>
    <w:rsid w:val="00B5093F"/>
    <w:rsid w:val="00B50974"/>
    <w:rsid w:val="00B50A80"/>
    <w:rsid w:val="00B50B48"/>
    <w:rsid w:val="00B50E8B"/>
    <w:rsid w:val="00B5111C"/>
    <w:rsid w:val="00B5113C"/>
    <w:rsid w:val="00B5150D"/>
    <w:rsid w:val="00B51511"/>
    <w:rsid w:val="00B515B3"/>
    <w:rsid w:val="00B516EF"/>
    <w:rsid w:val="00B5188F"/>
    <w:rsid w:val="00B518C7"/>
    <w:rsid w:val="00B519E0"/>
    <w:rsid w:val="00B52779"/>
    <w:rsid w:val="00B527FB"/>
    <w:rsid w:val="00B52CEC"/>
    <w:rsid w:val="00B52EC8"/>
    <w:rsid w:val="00B53069"/>
    <w:rsid w:val="00B5330D"/>
    <w:rsid w:val="00B53396"/>
    <w:rsid w:val="00B533A2"/>
    <w:rsid w:val="00B534AB"/>
    <w:rsid w:val="00B53544"/>
    <w:rsid w:val="00B536E0"/>
    <w:rsid w:val="00B5378F"/>
    <w:rsid w:val="00B537AE"/>
    <w:rsid w:val="00B537BA"/>
    <w:rsid w:val="00B5397E"/>
    <w:rsid w:val="00B53C34"/>
    <w:rsid w:val="00B53C45"/>
    <w:rsid w:val="00B53D18"/>
    <w:rsid w:val="00B53D65"/>
    <w:rsid w:val="00B53F7C"/>
    <w:rsid w:val="00B53FC4"/>
    <w:rsid w:val="00B54024"/>
    <w:rsid w:val="00B54445"/>
    <w:rsid w:val="00B54673"/>
    <w:rsid w:val="00B54984"/>
    <w:rsid w:val="00B54BDA"/>
    <w:rsid w:val="00B54CD0"/>
    <w:rsid w:val="00B54DF4"/>
    <w:rsid w:val="00B54E64"/>
    <w:rsid w:val="00B550AB"/>
    <w:rsid w:val="00B55354"/>
    <w:rsid w:val="00B5538A"/>
    <w:rsid w:val="00B55443"/>
    <w:rsid w:val="00B55448"/>
    <w:rsid w:val="00B5575E"/>
    <w:rsid w:val="00B55E92"/>
    <w:rsid w:val="00B55E9E"/>
    <w:rsid w:val="00B55FA8"/>
    <w:rsid w:val="00B56018"/>
    <w:rsid w:val="00B560E3"/>
    <w:rsid w:val="00B5633E"/>
    <w:rsid w:val="00B56349"/>
    <w:rsid w:val="00B56C99"/>
    <w:rsid w:val="00B56EAE"/>
    <w:rsid w:val="00B570D1"/>
    <w:rsid w:val="00B57161"/>
    <w:rsid w:val="00B571FA"/>
    <w:rsid w:val="00B574E3"/>
    <w:rsid w:val="00B5761F"/>
    <w:rsid w:val="00B5768C"/>
    <w:rsid w:val="00B57716"/>
    <w:rsid w:val="00B57834"/>
    <w:rsid w:val="00B579A1"/>
    <w:rsid w:val="00B57C79"/>
    <w:rsid w:val="00B60263"/>
    <w:rsid w:val="00B60642"/>
    <w:rsid w:val="00B60816"/>
    <w:rsid w:val="00B6082A"/>
    <w:rsid w:val="00B60A9A"/>
    <w:rsid w:val="00B60B79"/>
    <w:rsid w:val="00B60DDB"/>
    <w:rsid w:val="00B60E04"/>
    <w:rsid w:val="00B613C1"/>
    <w:rsid w:val="00B614DD"/>
    <w:rsid w:val="00B61926"/>
    <w:rsid w:val="00B61A9E"/>
    <w:rsid w:val="00B61B49"/>
    <w:rsid w:val="00B61F95"/>
    <w:rsid w:val="00B61FA4"/>
    <w:rsid w:val="00B61FD2"/>
    <w:rsid w:val="00B62079"/>
    <w:rsid w:val="00B6291A"/>
    <w:rsid w:val="00B62B86"/>
    <w:rsid w:val="00B62C7D"/>
    <w:rsid w:val="00B62F6B"/>
    <w:rsid w:val="00B6309B"/>
    <w:rsid w:val="00B631D2"/>
    <w:rsid w:val="00B6336B"/>
    <w:rsid w:val="00B63693"/>
    <w:rsid w:val="00B6383E"/>
    <w:rsid w:val="00B6394C"/>
    <w:rsid w:val="00B63C9A"/>
    <w:rsid w:val="00B63CA9"/>
    <w:rsid w:val="00B64178"/>
    <w:rsid w:val="00B641B0"/>
    <w:rsid w:val="00B648B6"/>
    <w:rsid w:val="00B6492B"/>
    <w:rsid w:val="00B649FF"/>
    <w:rsid w:val="00B64A46"/>
    <w:rsid w:val="00B64DBB"/>
    <w:rsid w:val="00B64FFE"/>
    <w:rsid w:val="00B650A6"/>
    <w:rsid w:val="00B65839"/>
    <w:rsid w:val="00B6596E"/>
    <w:rsid w:val="00B65B27"/>
    <w:rsid w:val="00B65BBF"/>
    <w:rsid w:val="00B65BD2"/>
    <w:rsid w:val="00B65D1C"/>
    <w:rsid w:val="00B65D3A"/>
    <w:rsid w:val="00B65DB0"/>
    <w:rsid w:val="00B65E43"/>
    <w:rsid w:val="00B6615D"/>
    <w:rsid w:val="00B66287"/>
    <w:rsid w:val="00B663D9"/>
    <w:rsid w:val="00B664D7"/>
    <w:rsid w:val="00B66904"/>
    <w:rsid w:val="00B66CBA"/>
    <w:rsid w:val="00B66E8E"/>
    <w:rsid w:val="00B6716C"/>
    <w:rsid w:val="00B675DF"/>
    <w:rsid w:val="00B6796C"/>
    <w:rsid w:val="00B67B15"/>
    <w:rsid w:val="00B67B7D"/>
    <w:rsid w:val="00B67C82"/>
    <w:rsid w:val="00B67D72"/>
    <w:rsid w:val="00B67F1B"/>
    <w:rsid w:val="00B7004B"/>
    <w:rsid w:val="00B70451"/>
    <w:rsid w:val="00B705A3"/>
    <w:rsid w:val="00B706E7"/>
    <w:rsid w:val="00B708C9"/>
    <w:rsid w:val="00B70C42"/>
    <w:rsid w:val="00B70D64"/>
    <w:rsid w:val="00B70D91"/>
    <w:rsid w:val="00B710DA"/>
    <w:rsid w:val="00B710FD"/>
    <w:rsid w:val="00B71280"/>
    <w:rsid w:val="00B71458"/>
    <w:rsid w:val="00B714F5"/>
    <w:rsid w:val="00B71674"/>
    <w:rsid w:val="00B71677"/>
    <w:rsid w:val="00B71D28"/>
    <w:rsid w:val="00B71EC9"/>
    <w:rsid w:val="00B71F02"/>
    <w:rsid w:val="00B7268E"/>
    <w:rsid w:val="00B728F4"/>
    <w:rsid w:val="00B729EC"/>
    <w:rsid w:val="00B72A0A"/>
    <w:rsid w:val="00B72B28"/>
    <w:rsid w:val="00B72F89"/>
    <w:rsid w:val="00B730F8"/>
    <w:rsid w:val="00B73A2F"/>
    <w:rsid w:val="00B73D58"/>
    <w:rsid w:val="00B73D82"/>
    <w:rsid w:val="00B74041"/>
    <w:rsid w:val="00B7494D"/>
    <w:rsid w:val="00B74A73"/>
    <w:rsid w:val="00B74C25"/>
    <w:rsid w:val="00B7529D"/>
    <w:rsid w:val="00B7543F"/>
    <w:rsid w:val="00B756F5"/>
    <w:rsid w:val="00B757AB"/>
    <w:rsid w:val="00B75B9F"/>
    <w:rsid w:val="00B75DCB"/>
    <w:rsid w:val="00B75F6B"/>
    <w:rsid w:val="00B76057"/>
    <w:rsid w:val="00B76265"/>
    <w:rsid w:val="00B7639E"/>
    <w:rsid w:val="00B7654D"/>
    <w:rsid w:val="00B768DA"/>
    <w:rsid w:val="00B768E9"/>
    <w:rsid w:val="00B76AB7"/>
    <w:rsid w:val="00B76EC5"/>
    <w:rsid w:val="00B7731B"/>
    <w:rsid w:val="00B773C1"/>
    <w:rsid w:val="00B773FC"/>
    <w:rsid w:val="00B77592"/>
    <w:rsid w:val="00B775FD"/>
    <w:rsid w:val="00B77658"/>
    <w:rsid w:val="00B776A2"/>
    <w:rsid w:val="00B77760"/>
    <w:rsid w:val="00B777A2"/>
    <w:rsid w:val="00B777CE"/>
    <w:rsid w:val="00B7782F"/>
    <w:rsid w:val="00B7787F"/>
    <w:rsid w:val="00B779F5"/>
    <w:rsid w:val="00B77DE0"/>
    <w:rsid w:val="00B80161"/>
    <w:rsid w:val="00B80254"/>
    <w:rsid w:val="00B804B9"/>
    <w:rsid w:val="00B80538"/>
    <w:rsid w:val="00B8085B"/>
    <w:rsid w:val="00B80DE5"/>
    <w:rsid w:val="00B80E36"/>
    <w:rsid w:val="00B80E6E"/>
    <w:rsid w:val="00B80ED1"/>
    <w:rsid w:val="00B811C8"/>
    <w:rsid w:val="00B815A7"/>
    <w:rsid w:val="00B8181B"/>
    <w:rsid w:val="00B819E7"/>
    <w:rsid w:val="00B81BAE"/>
    <w:rsid w:val="00B82173"/>
    <w:rsid w:val="00B827B4"/>
    <w:rsid w:val="00B82877"/>
    <w:rsid w:val="00B82ABD"/>
    <w:rsid w:val="00B82B04"/>
    <w:rsid w:val="00B82EF6"/>
    <w:rsid w:val="00B83426"/>
    <w:rsid w:val="00B839C6"/>
    <w:rsid w:val="00B83E23"/>
    <w:rsid w:val="00B8454E"/>
    <w:rsid w:val="00B84663"/>
    <w:rsid w:val="00B8488C"/>
    <w:rsid w:val="00B84A38"/>
    <w:rsid w:val="00B84FB2"/>
    <w:rsid w:val="00B85239"/>
    <w:rsid w:val="00B85665"/>
    <w:rsid w:val="00B85EAF"/>
    <w:rsid w:val="00B85F15"/>
    <w:rsid w:val="00B85F7C"/>
    <w:rsid w:val="00B86418"/>
    <w:rsid w:val="00B864C9"/>
    <w:rsid w:val="00B86BC0"/>
    <w:rsid w:val="00B86C29"/>
    <w:rsid w:val="00B86E7E"/>
    <w:rsid w:val="00B870E3"/>
    <w:rsid w:val="00B87285"/>
    <w:rsid w:val="00B87575"/>
    <w:rsid w:val="00B87727"/>
    <w:rsid w:val="00B877BA"/>
    <w:rsid w:val="00B87A7E"/>
    <w:rsid w:val="00B87BB7"/>
    <w:rsid w:val="00B87D4C"/>
    <w:rsid w:val="00B900E7"/>
    <w:rsid w:val="00B904AC"/>
    <w:rsid w:val="00B9061A"/>
    <w:rsid w:val="00B90628"/>
    <w:rsid w:val="00B90863"/>
    <w:rsid w:val="00B90AB7"/>
    <w:rsid w:val="00B90DDB"/>
    <w:rsid w:val="00B90F18"/>
    <w:rsid w:val="00B91320"/>
    <w:rsid w:val="00B9138A"/>
    <w:rsid w:val="00B9145E"/>
    <w:rsid w:val="00B916B1"/>
    <w:rsid w:val="00B9173A"/>
    <w:rsid w:val="00B9179B"/>
    <w:rsid w:val="00B917C6"/>
    <w:rsid w:val="00B91836"/>
    <w:rsid w:val="00B91868"/>
    <w:rsid w:val="00B9187C"/>
    <w:rsid w:val="00B91A0A"/>
    <w:rsid w:val="00B91C2C"/>
    <w:rsid w:val="00B91C36"/>
    <w:rsid w:val="00B91D60"/>
    <w:rsid w:val="00B9211D"/>
    <w:rsid w:val="00B9245A"/>
    <w:rsid w:val="00B9263F"/>
    <w:rsid w:val="00B928C2"/>
    <w:rsid w:val="00B92936"/>
    <w:rsid w:val="00B92CFD"/>
    <w:rsid w:val="00B92D4D"/>
    <w:rsid w:val="00B93032"/>
    <w:rsid w:val="00B93399"/>
    <w:rsid w:val="00B93475"/>
    <w:rsid w:val="00B9348C"/>
    <w:rsid w:val="00B93527"/>
    <w:rsid w:val="00B9371B"/>
    <w:rsid w:val="00B937E4"/>
    <w:rsid w:val="00B93840"/>
    <w:rsid w:val="00B93D39"/>
    <w:rsid w:val="00B94083"/>
    <w:rsid w:val="00B94167"/>
    <w:rsid w:val="00B941E9"/>
    <w:rsid w:val="00B94249"/>
    <w:rsid w:val="00B9438C"/>
    <w:rsid w:val="00B94F78"/>
    <w:rsid w:val="00B94F7B"/>
    <w:rsid w:val="00B95142"/>
    <w:rsid w:val="00B952A2"/>
    <w:rsid w:val="00B95551"/>
    <w:rsid w:val="00B9569A"/>
    <w:rsid w:val="00B957BE"/>
    <w:rsid w:val="00B95A4B"/>
    <w:rsid w:val="00B95F99"/>
    <w:rsid w:val="00B95FBE"/>
    <w:rsid w:val="00B95FC3"/>
    <w:rsid w:val="00B96030"/>
    <w:rsid w:val="00B9619B"/>
    <w:rsid w:val="00B96411"/>
    <w:rsid w:val="00B966BE"/>
    <w:rsid w:val="00B96962"/>
    <w:rsid w:val="00B96AE4"/>
    <w:rsid w:val="00B96DDD"/>
    <w:rsid w:val="00B97034"/>
    <w:rsid w:val="00B971EF"/>
    <w:rsid w:val="00B9780E"/>
    <w:rsid w:val="00B978B4"/>
    <w:rsid w:val="00B97CE9"/>
    <w:rsid w:val="00B97E31"/>
    <w:rsid w:val="00B97FB0"/>
    <w:rsid w:val="00BA00A8"/>
    <w:rsid w:val="00BA0155"/>
    <w:rsid w:val="00BA021F"/>
    <w:rsid w:val="00BA09E5"/>
    <w:rsid w:val="00BA1103"/>
    <w:rsid w:val="00BA1464"/>
    <w:rsid w:val="00BA1683"/>
    <w:rsid w:val="00BA1740"/>
    <w:rsid w:val="00BA1744"/>
    <w:rsid w:val="00BA1AA3"/>
    <w:rsid w:val="00BA1E3F"/>
    <w:rsid w:val="00BA1E48"/>
    <w:rsid w:val="00BA1E6A"/>
    <w:rsid w:val="00BA228D"/>
    <w:rsid w:val="00BA2356"/>
    <w:rsid w:val="00BA23EF"/>
    <w:rsid w:val="00BA2486"/>
    <w:rsid w:val="00BA28F8"/>
    <w:rsid w:val="00BA2A22"/>
    <w:rsid w:val="00BA2C4E"/>
    <w:rsid w:val="00BA3368"/>
    <w:rsid w:val="00BA3637"/>
    <w:rsid w:val="00BA3742"/>
    <w:rsid w:val="00BA3A4E"/>
    <w:rsid w:val="00BA3A6F"/>
    <w:rsid w:val="00BA3C03"/>
    <w:rsid w:val="00BA3DC2"/>
    <w:rsid w:val="00BA4049"/>
    <w:rsid w:val="00BA40F2"/>
    <w:rsid w:val="00BA44A2"/>
    <w:rsid w:val="00BA466C"/>
    <w:rsid w:val="00BA4717"/>
    <w:rsid w:val="00BA47CC"/>
    <w:rsid w:val="00BA4FAE"/>
    <w:rsid w:val="00BA58C6"/>
    <w:rsid w:val="00BA5BBD"/>
    <w:rsid w:val="00BA5EAB"/>
    <w:rsid w:val="00BA5FDC"/>
    <w:rsid w:val="00BA61CB"/>
    <w:rsid w:val="00BA6293"/>
    <w:rsid w:val="00BA641B"/>
    <w:rsid w:val="00BA6563"/>
    <w:rsid w:val="00BA662A"/>
    <w:rsid w:val="00BA69EE"/>
    <w:rsid w:val="00BA74A8"/>
    <w:rsid w:val="00BA7728"/>
    <w:rsid w:val="00BA794F"/>
    <w:rsid w:val="00BA7D7C"/>
    <w:rsid w:val="00BA7F75"/>
    <w:rsid w:val="00BA7FA2"/>
    <w:rsid w:val="00BB000F"/>
    <w:rsid w:val="00BB0020"/>
    <w:rsid w:val="00BB024B"/>
    <w:rsid w:val="00BB0669"/>
    <w:rsid w:val="00BB08A9"/>
    <w:rsid w:val="00BB0975"/>
    <w:rsid w:val="00BB0AC2"/>
    <w:rsid w:val="00BB0B05"/>
    <w:rsid w:val="00BB0D99"/>
    <w:rsid w:val="00BB0ED0"/>
    <w:rsid w:val="00BB10DC"/>
    <w:rsid w:val="00BB1557"/>
    <w:rsid w:val="00BB160F"/>
    <w:rsid w:val="00BB1A44"/>
    <w:rsid w:val="00BB1BF0"/>
    <w:rsid w:val="00BB1C6D"/>
    <w:rsid w:val="00BB2876"/>
    <w:rsid w:val="00BB2948"/>
    <w:rsid w:val="00BB2BC3"/>
    <w:rsid w:val="00BB3166"/>
    <w:rsid w:val="00BB32BD"/>
    <w:rsid w:val="00BB37DA"/>
    <w:rsid w:val="00BB3A23"/>
    <w:rsid w:val="00BB3A4E"/>
    <w:rsid w:val="00BB3B08"/>
    <w:rsid w:val="00BB3BFB"/>
    <w:rsid w:val="00BB40C5"/>
    <w:rsid w:val="00BB413D"/>
    <w:rsid w:val="00BB4430"/>
    <w:rsid w:val="00BB45BD"/>
    <w:rsid w:val="00BB495F"/>
    <w:rsid w:val="00BB4B5A"/>
    <w:rsid w:val="00BB4CA5"/>
    <w:rsid w:val="00BB4DA0"/>
    <w:rsid w:val="00BB507E"/>
    <w:rsid w:val="00BB51CC"/>
    <w:rsid w:val="00BB5620"/>
    <w:rsid w:val="00BB5A10"/>
    <w:rsid w:val="00BB5A55"/>
    <w:rsid w:val="00BB5AFC"/>
    <w:rsid w:val="00BB5D71"/>
    <w:rsid w:val="00BB5E83"/>
    <w:rsid w:val="00BB5EE4"/>
    <w:rsid w:val="00BB62C9"/>
    <w:rsid w:val="00BB63E0"/>
    <w:rsid w:val="00BB67C8"/>
    <w:rsid w:val="00BB6DE2"/>
    <w:rsid w:val="00BB6F29"/>
    <w:rsid w:val="00BB6F47"/>
    <w:rsid w:val="00BB73C0"/>
    <w:rsid w:val="00BB75A1"/>
    <w:rsid w:val="00BB75D4"/>
    <w:rsid w:val="00BB7806"/>
    <w:rsid w:val="00BB7833"/>
    <w:rsid w:val="00BB7BA8"/>
    <w:rsid w:val="00BB7D64"/>
    <w:rsid w:val="00BC0332"/>
    <w:rsid w:val="00BC03C7"/>
    <w:rsid w:val="00BC097B"/>
    <w:rsid w:val="00BC0C4F"/>
    <w:rsid w:val="00BC0E0F"/>
    <w:rsid w:val="00BC102C"/>
    <w:rsid w:val="00BC1156"/>
    <w:rsid w:val="00BC191B"/>
    <w:rsid w:val="00BC1A77"/>
    <w:rsid w:val="00BC1B5F"/>
    <w:rsid w:val="00BC1B6A"/>
    <w:rsid w:val="00BC1CE1"/>
    <w:rsid w:val="00BC20CF"/>
    <w:rsid w:val="00BC22C2"/>
    <w:rsid w:val="00BC22EF"/>
    <w:rsid w:val="00BC232E"/>
    <w:rsid w:val="00BC289E"/>
    <w:rsid w:val="00BC28CC"/>
    <w:rsid w:val="00BC2ACA"/>
    <w:rsid w:val="00BC33AD"/>
    <w:rsid w:val="00BC3413"/>
    <w:rsid w:val="00BC3471"/>
    <w:rsid w:val="00BC35CA"/>
    <w:rsid w:val="00BC3791"/>
    <w:rsid w:val="00BC3A0F"/>
    <w:rsid w:val="00BC3AC5"/>
    <w:rsid w:val="00BC3BC9"/>
    <w:rsid w:val="00BC409D"/>
    <w:rsid w:val="00BC4210"/>
    <w:rsid w:val="00BC4561"/>
    <w:rsid w:val="00BC469C"/>
    <w:rsid w:val="00BC4872"/>
    <w:rsid w:val="00BC4AA3"/>
    <w:rsid w:val="00BC4AD0"/>
    <w:rsid w:val="00BC4B55"/>
    <w:rsid w:val="00BC4C91"/>
    <w:rsid w:val="00BC552A"/>
    <w:rsid w:val="00BC56F7"/>
    <w:rsid w:val="00BC57F5"/>
    <w:rsid w:val="00BC587E"/>
    <w:rsid w:val="00BC5894"/>
    <w:rsid w:val="00BC5BBF"/>
    <w:rsid w:val="00BC5E35"/>
    <w:rsid w:val="00BC5E65"/>
    <w:rsid w:val="00BC6162"/>
    <w:rsid w:val="00BC6338"/>
    <w:rsid w:val="00BC67D7"/>
    <w:rsid w:val="00BC6D57"/>
    <w:rsid w:val="00BC6DFF"/>
    <w:rsid w:val="00BC6FC1"/>
    <w:rsid w:val="00BC736F"/>
    <w:rsid w:val="00BC73F3"/>
    <w:rsid w:val="00BC754A"/>
    <w:rsid w:val="00BC7CF6"/>
    <w:rsid w:val="00BC7D5E"/>
    <w:rsid w:val="00BC7E21"/>
    <w:rsid w:val="00BC7E87"/>
    <w:rsid w:val="00BC7F78"/>
    <w:rsid w:val="00BC7FC9"/>
    <w:rsid w:val="00BD0167"/>
    <w:rsid w:val="00BD01E6"/>
    <w:rsid w:val="00BD0590"/>
    <w:rsid w:val="00BD0755"/>
    <w:rsid w:val="00BD0B22"/>
    <w:rsid w:val="00BD0D0A"/>
    <w:rsid w:val="00BD0FD9"/>
    <w:rsid w:val="00BD13A3"/>
    <w:rsid w:val="00BD15A1"/>
    <w:rsid w:val="00BD1721"/>
    <w:rsid w:val="00BD1911"/>
    <w:rsid w:val="00BD1A1E"/>
    <w:rsid w:val="00BD1FDB"/>
    <w:rsid w:val="00BD212A"/>
    <w:rsid w:val="00BD21A2"/>
    <w:rsid w:val="00BD2204"/>
    <w:rsid w:val="00BD2A1F"/>
    <w:rsid w:val="00BD2BAB"/>
    <w:rsid w:val="00BD2E72"/>
    <w:rsid w:val="00BD2FD2"/>
    <w:rsid w:val="00BD304F"/>
    <w:rsid w:val="00BD3131"/>
    <w:rsid w:val="00BD3357"/>
    <w:rsid w:val="00BD3638"/>
    <w:rsid w:val="00BD3663"/>
    <w:rsid w:val="00BD37C8"/>
    <w:rsid w:val="00BD3820"/>
    <w:rsid w:val="00BD38E1"/>
    <w:rsid w:val="00BD3C41"/>
    <w:rsid w:val="00BD3EEC"/>
    <w:rsid w:val="00BD42D3"/>
    <w:rsid w:val="00BD44C3"/>
    <w:rsid w:val="00BD4529"/>
    <w:rsid w:val="00BD45BF"/>
    <w:rsid w:val="00BD46FD"/>
    <w:rsid w:val="00BD4734"/>
    <w:rsid w:val="00BD4B83"/>
    <w:rsid w:val="00BD4D61"/>
    <w:rsid w:val="00BD500E"/>
    <w:rsid w:val="00BD516C"/>
    <w:rsid w:val="00BD51F1"/>
    <w:rsid w:val="00BD52E2"/>
    <w:rsid w:val="00BD54E2"/>
    <w:rsid w:val="00BD56B5"/>
    <w:rsid w:val="00BD5B7B"/>
    <w:rsid w:val="00BD5CCE"/>
    <w:rsid w:val="00BD5E60"/>
    <w:rsid w:val="00BD63AA"/>
    <w:rsid w:val="00BD6525"/>
    <w:rsid w:val="00BD65B8"/>
    <w:rsid w:val="00BD6685"/>
    <w:rsid w:val="00BD6A80"/>
    <w:rsid w:val="00BD6C89"/>
    <w:rsid w:val="00BD71BE"/>
    <w:rsid w:val="00BD7211"/>
    <w:rsid w:val="00BD7214"/>
    <w:rsid w:val="00BD7306"/>
    <w:rsid w:val="00BD7AA1"/>
    <w:rsid w:val="00BE0108"/>
    <w:rsid w:val="00BE05E3"/>
    <w:rsid w:val="00BE0AC7"/>
    <w:rsid w:val="00BE0ACA"/>
    <w:rsid w:val="00BE0C9F"/>
    <w:rsid w:val="00BE0D22"/>
    <w:rsid w:val="00BE118B"/>
    <w:rsid w:val="00BE1C9D"/>
    <w:rsid w:val="00BE1D7C"/>
    <w:rsid w:val="00BE1DBE"/>
    <w:rsid w:val="00BE20FB"/>
    <w:rsid w:val="00BE218B"/>
    <w:rsid w:val="00BE231A"/>
    <w:rsid w:val="00BE2737"/>
    <w:rsid w:val="00BE2881"/>
    <w:rsid w:val="00BE2BA9"/>
    <w:rsid w:val="00BE2C45"/>
    <w:rsid w:val="00BE2D09"/>
    <w:rsid w:val="00BE2D3B"/>
    <w:rsid w:val="00BE2D67"/>
    <w:rsid w:val="00BE2D96"/>
    <w:rsid w:val="00BE34C9"/>
    <w:rsid w:val="00BE3EA0"/>
    <w:rsid w:val="00BE3F86"/>
    <w:rsid w:val="00BE4201"/>
    <w:rsid w:val="00BE450F"/>
    <w:rsid w:val="00BE457F"/>
    <w:rsid w:val="00BE4702"/>
    <w:rsid w:val="00BE49DD"/>
    <w:rsid w:val="00BE4CB8"/>
    <w:rsid w:val="00BE4F6C"/>
    <w:rsid w:val="00BE53BF"/>
    <w:rsid w:val="00BE5518"/>
    <w:rsid w:val="00BE560F"/>
    <w:rsid w:val="00BE5610"/>
    <w:rsid w:val="00BE5662"/>
    <w:rsid w:val="00BE5751"/>
    <w:rsid w:val="00BE591D"/>
    <w:rsid w:val="00BE5BB7"/>
    <w:rsid w:val="00BE5F37"/>
    <w:rsid w:val="00BE65B8"/>
    <w:rsid w:val="00BE66E9"/>
    <w:rsid w:val="00BE6726"/>
    <w:rsid w:val="00BE6751"/>
    <w:rsid w:val="00BE67A3"/>
    <w:rsid w:val="00BE6940"/>
    <w:rsid w:val="00BE6B00"/>
    <w:rsid w:val="00BE6D5F"/>
    <w:rsid w:val="00BE6F49"/>
    <w:rsid w:val="00BE718A"/>
    <w:rsid w:val="00BE728C"/>
    <w:rsid w:val="00BE741D"/>
    <w:rsid w:val="00BE7427"/>
    <w:rsid w:val="00BE7606"/>
    <w:rsid w:val="00BE7670"/>
    <w:rsid w:val="00BE7731"/>
    <w:rsid w:val="00BE7882"/>
    <w:rsid w:val="00BE7E51"/>
    <w:rsid w:val="00BECA25"/>
    <w:rsid w:val="00BF04E8"/>
    <w:rsid w:val="00BF05C5"/>
    <w:rsid w:val="00BF0884"/>
    <w:rsid w:val="00BF0A14"/>
    <w:rsid w:val="00BF0A1A"/>
    <w:rsid w:val="00BF0F05"/>
    <w:rsid w:val="00BF0FAE"/>
    <w:rsid w:val="00BF0FC8"/>
    <w:rsid w:val="00BF10D2"/>
    <w:rsid w:val="00BF138B"/>
    <w:rsid w:val="00BF1663"/>
    <w:rsid w:val="00BF1A0C"/>
    <w:rsid w:val="00BF1B90"/>
    <w:rsid w:val="00BF1F8E"/>
    <w:rsid w:val="00BF23CC"/>
    <w:rsid w:val="00BF24A7"/>
    <w:rsid w:val="00BF257F"/>
    <w:rsid w:val="00BF2B15"/>
    <w:rsid w:val="00BF2CD2"/>
    <w:rsid w:val="00BF30E5"/>
    <w:rsid w:val="00BF31FB"/>
    <w:rsid w:val="00BF345B"/>
    <w:rsid w:val="00BF35AB"/>
    <w:rsid w:val="00BF39CB"/>
    <w:rsid w:val="00BF3F02"/>
    <w:rsid w:val="00BF4261"/>
    <w:rsid w:val="00BF46EA"/>
    <w:rsid w:val="00BF4AC1"/>
    <w:rsid w:val="00BF4B5B"/>
    <w:rsid w:val="00BF4BFE"/>
    <w:rsid w:val="00BF4C41"/>
    <w:rsid w:val="00BF502D"/>
    <w:rsid w:val="00BF52DA"/>
    <w:rsid w:val="00BF53FA"/>
    <w:rsid w:val="00BF557D"/>
    <w:rsid w:val="00BF57A6"/>
    <w:rsid w:val="00BF5807"/>
    <w:rsid w:val="00BF5920"/>
    <w:rsid w:val="00BF5D21"/>
    <w:rsid w:val="00BF5FC9"/>
    <w:rsid w:val="00BF600A"/>
    <w:rsid w:val="00BF618F"/>
    <w:rsid w:val="00BF622A"/>
    <w:rsid w:val="00BF646D"/>
    <w:rsid w:val="00BF653A"/>
    <w:rsid w:val="00BF6A08"/>
    <w:rsid w:val="00BF6CFC"/>
    <w:rsid w:val="00BF70F9"/>
    <w:rsid w:val="00BF7186"/>
    <w:rsid w:val="00BF74DA"/>
    <w:rsid w:val="00BF7530"/>
    <w:rsid w:val="00BF75A8"/>
    <w:rsid w:val="00BF76EB"/>
    <w:rsid w:val="00BF7C5E"/>
    <w:rsid w:val="00BF7EB3"/>
    <w:rsid w:val="00BF7F2B"/>
    <w:rsid w:val="00C003E6"/>
    <w:rsid w:val="00C003F4"/>
    <w:rsid w:val="00C00912"/>
    <w:rsid w:val="00C00F46"/>
    <w:rsid w:val="00C0102E"/>
    <w:rsid w:val="00C011DA"/>
    <w:rsid w:val="00C01349"/>
    <w:rsid w:val="00C01430"/>
    <w:rsid w:val="00C01821"/>
    <w:rsid w:val="00C01A24"/>
    <w:rsid w:val="00C01DCD"/>
    <w:rsid w:val="00C02078"/>
    <w:rsid w:val="00C0214F"/>
    <w:rsid w:val="00C0235B"/>
    <w:rsid w:val="00C024BE"/>
    <w:rsid w:val="00C02772"/>
    <w:rsid w:val="00C02B46"/>
    <w:rsid w:val="00C02D77"/>
    <w:rsid w:val="00C02D78"/>
    <w:rsid w:val="00C02F53"/>
    <w:rsid w:val="00C02FA1"/>
    <w:rsid w:val="00C031A4"/>
    <w:rsid w:val="00C0331E"/>
    <w:rsid w:val="00C035F6"/>
    <w:rsid w:val="00C037F9"/>
    <w:rsid w:val="00C03973"/>
    <w:rsid w:val="00C03B93"/>
    <w:rsid w:val="00C03CE8"/>
    <w:rsid w:val="00C03D49"/>
    <w:rsid w:val="00C03DB3"/>
    <w:rsid w:val="00C040CA"/>
    <w:rsid w:val="00C04217"/>
    <w:rsid w:val="00C04267"/>
    <w:rsid w:val="00C04981"/>
    <w:rsid w:val="00C04C1E"/>
    <w:rsid w:val="00C04C59"/>
    <w:rsid w:val="00C04E3B"/>
    <w:rsid w:val="00C051B3"/>
    <w:rsid w:val="00C051F2"/>
    <w:rsid w:val="00C052BF"/>
    <w:rsid w:val="00C05723"/>
    <w:rsid w:val="00C0576B"/>
    <w:rsid w:val="00C05874"/>
    <w:rsid w:val="00C05A6C"/>
    <w:rsid w:val="00C06344"/>
    <w:rsid w:val="00C0637A"/>
    <w:rsid w:val="00C0664E"/>
    <w:rsid w:val="00C067AD"/>
    <w:rsid w:val="00C06829"/>
    <w:rsid w:val="00C06934"/>
    <w:rsid w:val="00C06B61"/>
    <w:rsid w:val="00C07211"/>
    <w:rsid w:val="00C0753E"/>
    <w:rsid w:val="00C0789B"/>
    <w:rsid w:val="00C078A2"/>
    <w:rsid w:val="00C07D04"/>
    <w:rsid w:val="00C07D08"/>
    <w:rsid w:val="00C07DFA"/>
    <w:rsid w:val="00C07E76"/>
    <w:rsid w:val="00C100B2"/>
    <w:rsid w:val="00C101A6"/>
    <w:rsid w:val="00C10203"/>
    <w:rsid w:val="00C102C9"/>
    <w:rsid w:val="00C10511"/>
    <w:rsid w:val="00C1073F"/>
    <w:rsid w:val="00C1118B"/>
    <w:rsid w:val="00C111F6"/>
    <w:rsid w:val="00C116E0"/>
    <w:rsid w:val="00C11853"/>
    <w:rsid w:val="00C118D0"/>
    <w:rsid w:val="00C118FB"/>
    <w:rsid w:val="00C11BC0"/>
    <w:rsid w:val="00C11C34"/>
    <w:rsid w:val="00C11C65"/>
    <w:rsid w:val="00C11D06"/>
    <w:rsid w:val="00C121B6"/>
    <w:rsid w:val="00C12237"/>
    <w:rsid w:val="00C12301"/>
    <w:rsid w:val="00C1235A"/>
    <w:rsid w:val="00C12462"/>
    <w:rsid w:val="00C12582"/>
    <w:rsid w:val="00C12A86"/>
    <w:rsid w:val="00C12B0A"/>
    <w:rsid w:val="00C137A1"/>
    <w:rsid w:val="00C13986"/>
    <w:rsid w:val="00C13A1C"/>
    <w:rsid w:val="00C13B75"/>
    <w:rsid w:val="00C13C63"/>
    <w:rsid w:val="00C13F66"/>
    <w:rsid w:val="00C13FD5"/>
    <w:rsid w:val="00C14292"/>
    <w:rsid w:val="00C14533"/>
    <w:rsid w:val="00C14F3A"/>
    <w:rsid w:val="00C150FE"/>
    <w:rsid w:val="00C159DF"/>
    <w:rsid w:val="00C159F7"/>
    <w:rsid w:val="00C15AE9"/>
    <w:rsid w:val="00C15E23"/>
    <w:rsid w:val="00C15E5B"/>
    <w:rsid w:val="00C15FF7"/>
    <w:rsid w:val="00C1612D"/>
    <w:rsid w:val="00C16438"/>
    <w:rsid w:val="00C16576"/>
    <w:rsid w:val="00C1659F"/>
    <w:rsid w:val="00C165A1"/>
    <w:rsid w:val="00C16625"/>
    <w:rsid w:val="00C16A86"/>
    <w:rsid w:val="00C16AC2"/>
    <w:rsid w:val="00C16BD0"/>
    <w:rsid w:val="00C1702F"/>
    <w:rsid w:val="00C1705C"/>
    <w:rsid w:val="00C1729C"/>
    <w:rsid w:val="00C172ED"/>
    <w:rsid w:val="00C175C1"/>
    <w:rsid w:val="00C17621"/>
    <w:rsid w:val="00C17726"/>
    <w:rsid w:val="00C17846"/>
    <w:rsid w:val="00C17C9C"/>
    <w:rsid w:val="00C17F5E"/>
    <w:rsid w:val="00C200DE"/>
    <w:rsid w:val="00C201B7"/>
    <w:rsid w:val="00C2095C"/>
    <w:rsid w:val="00C209D5"/>
    <w:rsid w:val="00C20A88"/>
    <w:rsid w:val="00C20B8E"/>
    <w:rsid w:val="00C20EB8"/>
    <w:rsid w:val="00C2133F"/>
    <w:rsid w:val="00C2188A"/>
    <w:rsid w:val="00C2191C"/>
    <w:rsid w:val="00C21F17"/>
    <w:rsid w:val="00C222C8"/>
    <w:rsid w:val="00C228DE"/>
    <w:rsid w:val="00C234E0"/>
    <w:rsid w:val="00C23729"/>
    <w:rsid w:val="00C23828"/>
    <w:rsid w:val="00C23DF2"/>
    <w:rsid w:val="00C23FE4"/>
    <w:rsid w:val="00C24388"/>
    <w:rsid w:val="00C245F3"/>
    <w:rsid w:val="00C24656"/>
    <w:rsid w:val="00C24683"/>
    <w:rsid w:val="00C247D8"/>
    <w:rsid w:val="00C2490A"/>
    <w:rsid w:val="00C24BF5"/>
    <w:rsid w:val="00C2529D"/>
    <w:rsid w:val="00C2538A"/>
    <w:rsid w:val="00C25493"/>
    <w:rsid w:val="00C2562F"/>
    <w:rsid w:val="00C25676"/>
    <w:rsid w:val="00C25688"/>
    <w:rsid w:val="00C256C2"/>
    <w:rsid w:val="00C25923"/>
    <w:rsid w:val="00C2597A"/>
    <w:rsid w:val="00C25A62"/>
    <w:rsid w:val="00C25A8F"/>
    <w:rsid w:val="00C25E4E"/>
    <w:rsid w:val="00C25E6D"/>
    <w:rsid w:val="00C25F09"/>
    <w:rsid w:val="00C262F5"/>
    <w:rsid w:val="00C2643B"/>
    <w:rsid w:val="00C26698"/>
    <w:rsid w:val="00C26755"/>
    <w:rsid w:val="00C267A0"/>
    <w:rsid w:val="00C26C34"/>
    <w:rsid w:val="00C26C95"/>
    <w:rsid w:val="00C26E87"/>
    <w:rsid w:val="00C27113"/>
    <w:rsid w:val="00C2714C"/>
    <w:rsid w:val="00C2762B"/>
    <w:rsid w:val="00C27C3A"/>
    <w:rsid w:val="00C27EF4"/>
    <w:rsid w:val="00C29965"/>
    <w:rsid w:val="00C300CD"/>
    <w:rsid w:val="00C301CF"/>
    <w:rsid w:val="00C30233"/>
    <w:rsid w:val="00C30297"/>
    <w:rsid w:val="00C30412"/>
    <w:rsid w:val="00C304AA"/>
    <w:rsid w:val="00C30926"/>
    <w:rsid w:val="00C3097E"/>
    <w:rsid w:val="00C30B35"/>
    <w:rsid w:val="00C30D53"/>
    <w:rsid w:val="00C312E4"/>
    <w:rsid w:val="00C3133D"/>
    <w:rsid w:val="00C3136A"/>
    <w:rsid w:val="00C314F3"/>
    <w:rsid w:val="00C31570"/>
    <w:rsid w:val="00C3189A"/>
    <w:rsid w:val="00C318C8"/>
    <w:rsid w:val="00C31DB0"/>
    <w:rsid w:val="00C321F0"/>
    <w:rsid w:val="00C3225A"/>
    <w:rsid w:val="00C32618"/>
    <w:rsid w:val="00C32840"/>
    <w:rsid w:val="00C328B1"/>
    <w:rsid w:val="00C32954"/>
    <w:rsid w:val="00C32B6B"/>
    <w:rsid w:val="00C32D6F"/>
    <w:rsid w:val="00C32EDA"/>
    <w:rsid w:val="00C33049"/>
    <w:rsid w:val="00C33228"/>
    <w:rsid w:val="00C339A4"/>
    <w:rsid w:val="00C33DAC"/>
    <w:rsid w:val="00C33E27"/>
    <w:rsid w:val="00C33FC7"/>
    <w:rsid w:val="00C34082"/>
    <w:rsid w:val="00C340BF"/>
    <w:rsid w:val="00C341E2"/>
    <w:rsid w:val="00C34442"/>
    <w:rsid w:val="00C3484B"/>
    <w:rsid w:val="00C34A57"/>
    <w:rsid w:val="00C34AE5"/>
    <w:rsid w:val="00C34D90"/>
    <w:rsid w:val="00C34EDB"/>
    <w:rsid w:val="00C34FEE"/>
    <w:rsid w:val="00C35033"/>
    <w:rsid w:val="00C3512C"/>
    <w:rsid w:val="00C359CB"/>
    <w:rsid w:val="00C35C9F"/>
    <w:rsid w:val="00C35D31"/>
    <w:rsid w:val="00C36087"/>
    <w:rsid w:val="00C36101"/>
    <w:rsid w:val="00C3621D"/>
    <w:rsid w:val="00C362BB"/>
    <w:rsid w:val="00C3685F"/>
    <w:rsid w:val="00C369B6"/>
    <w:rsid w:val="00C36F67"/>
    <w:rsid w:val="00C37337"/>
    <w:rsid w:val="00C373F8"/>
    <w:rsid w:val="00C3788D"/>
    <w:rsid w:val="00C378CC"/>
    <w:rsid w:val="00C37AE6"/>
    <w:rsid w:val="00C37B34"/>
    <w:rsid w:val="00C37DFB"/>
    <w:rsid w:val="00C37F17"/>
    <w:rsid w:val="00C400C4"/>
    <w:rsid w:val="00C401E4"/>
    <w:rsid w:val="00C407B3"/>
    <w:rsid w:val="00C4092B"/>
    <w:rsid w:val="00C40A05"/>
    <w:rsid w:val="00C40A97"/>
    <w:rsid w:val="00C40D75"/>
    <w:rsid w:val="00C40E87"/>
    <w:rsid w:val="00C41316"/>
    <w:rsid w:val="00C413D0"/>
    <w:rsid w:val="00C4140C"/>
    <w:rsid w:val="00C41498"/>
    <w:rsid w:val="00C41576"/>
    <w:rsid w:val="00C41857"/>
    <w:rsid w:val="00C41BF2"/>
    <w:rsid w:val="00C41CCD"/>
    <w:rsid w:val="00C41EF8"/>
    <w:rsid w:val="00C4201D"/>
    <w:rsid w:val="00C422B5"/>
    <w:rsid w:val="00C4248A"/>
    <w:rsid w:val="00C4286F"/>
    <w:rsid w:val="00C42AD0"/>
    <w:rsid w:val="00C42ED7"/>
    <w:rsid w:val="00C43146"/>
    <w:rsid w:val="00C43799"/>
    <w:rsid w:val="00C43B25"/>
    <w:rsid w:val="00C44104"/>
    <w:rsid w:val="00C4463C"/>
    <w:rsid w:val="00C44DAA"/>
    <w:rsid w:val="00C451ED"/>
    <w:rsid w:val="00C45349"/>
    <w:rsid w:val="00C45560"/>
    <w:rsid w:val="00C45590"/>
    <w:rsid w:val="00C45797"/>
    <w:rsid w:val="00C45AD2"/>
    <w:rsid w:val="00C45B44"/>
    <w:rsid w:val="00C45D15"/>
    <w:rsid w:val="00C45E17"/>
    <w:rsid w:val="00C45E89"/>
    <w:rsid w:val="00C45EB0"/>
    <w:rsid w:val="00C464C4"/>
    <w:rsid w:val="00C46660"/>
    <w:rsid w:val="00C46735"/>
    <w:rsid w:val="00C46A99"/>
    <w:rsid w:val="00C46D50"/>
    <w:rsid w:val="00C46D73"/>
    <w:rsid w:val="00C46F0F"/>
    <w:rsid w:val="00C47143"/>
    <w:rsid w:val="00C47237"/>
    <w:rsid w:val="00C47238"/>
    <w:rsid w:val="00C4723B"/>
    <w:rsid w:val="00C473FE"/>
    <w:rsid w:val="00C4741D"/>
    <w:rsid w:val="00C47811"/>
    <w:rsid w:val="00C47971"/>
    <w:rsid w:val="00C479E6"/>
    <w:rsid w:val="00C47A4D"/>
    <w:rsid w:val="00C47C1B"/>
    <w:rsid w:val="00C47CD3"/>
    <w:rsid w:val="00C47DD3"/>
    <w:rsid w:val="00C4DAB0"/>
    <w:rsid w:val="00C5019A"/>
    <w:rsid w:val="00C5042A"/>
    <w:rsid w:val="00C50A89"/>
    <w:rsid w:val="00C50DBA"/>
    <w:rsid w:val="00C50DBE"/>
    <w:rsid w:val="00C50F2D"/>
    <w:rsid w:val="00C50F8F"/>
    <w:rsid w:val="00C514B6"/>
    <w:rsid w:val="00C514B7"/>
    <w:rsid w:val="00C518CC"/>
    <w:rsid w:val="00C51A84"/>
    <w:rsid w:val="00C52949"/>
    <w:rsid w:val="00C52979"/>
    <w:rsid w:val="00C52D59"/>
    <w:rsid w:val="00C53364"/>
    <w:rsid w:val="00C53385"/>
    <w:rsid w:val="00C53578"/>
    <w:rsid w:val="00C53CA4"/>
    <w:rsid w:val="00C53D10"/>
    <w:rsid w:val="00C53DDB"/>
    <w:rsid w:val="00C5418E"/>
    <w:rsid w:val="00C5484B"/>
    <w:rsid w:val="00C54C1E"/>
    <w:rsid w:val="00C54C7B"/>
    <w:rsid w:val="00C54CCF"/>
    <w:rsid w:val="00C54D15"/>
    <w:rsid w:val="00C54D9C"/>
    <w:rsid w:val="00C54E70"/>
    <w:rsid w:val="00C5518F"/>
    <w:rsid w:val="00C555C2"/>
    <w:rsid w:val="00C5578C"/>
    <w:rsid w:val="00C55DC2"/>
    <w:rsid w:val="00C55F75"/>
    <w:rsid w:val="00C561B1"/>
    <w:rsid w:val="00C562C5"/>
    <w:rsid w:val="00C5653C"/>
    <w:rsid w:val="00C5661B"/>
    <w:rsid w:val="00C56709"/>
    <w:rsid w:val="00C568C4"/>
    <w:rsid w:val="00C56DBA"/>
    <w:rsid w:val="00C56EF4"/>
    <w:rsid w:val="00C56F9D"/>
    <w:rsid w:val="00C572DB"/>
    <w:rsid w:val="00C57462"/>
    <w:rsid w:val="00C60072"/>
    <w:rsid w:val="00C60137"/>
    <w:rsid w:val="00C60464"/>
    <w:rsid w:val="00C60542"/>
    <w:rsid w:val="00C608AB"/>
    <w:rsid w:val="00C60A86"/>
    <w:rsid w:val="00C60B6B"/>
    <w:rsid w:val="00C61166"/>
    <w:rsid w:val="00C61325"/>
    <w:rsid w:val="00C61380"/>
    <w:rsid w:val="00C613C2"/>
    <w:rsid w:val="00C61933"/>
    <w:rsid w:val="00C61A66"/>
    <w:rsid w:val="00C61D0B"/>
    <w:rsid w:val="00C61FA6"/>
    <w:rsid w:val="00C61FAC"/>
    <w:rsid w:val="00C6207E"/>
    <w:rsid w:val="00C62161"/>
    <w:rsid w:val="00C624C8"/>
    <w:rsid w:val="00C62506"/>
    <w:rsid w:val="00C62821"/>
    <w:rsid w:val="00C628FE"/>
    <w:rsid w:val="00C62AFF"/>
    <w:rsid w:val="00C62B1F"/>
    <w:rsid w:val="00C62F52"/>
    <w:rsid w:val="00C6305C"/>
    <w:rsid w:val="00C633D8"/>
    <w:rsid w:val="00C635E9"/>
    <w:rsid w:val="00C636AF"/>
    <w:rsid w:val="00C636E7"/>
    <w:rsid w:val="00C63A33"/>
    <w:rsid w:val="00C63B18"/>
    <w:rsid w:val="00C63D3A"/>
    <w:rsid w:val="00C63DC4"/>
    <w:rsid w:val="00C63E22"/>
    <w:rsid w:val="00C63EE1"/>
    <w:rsid w:val="00C643E6"/>
    <w:rsid w:val="00C64632"/>
    <w:rsid w:val="00C646A5"/>
    <w:rsid w:val="00C6486A"/>
    <w:rsid w:val="00C648D4"/>
    <w:rsid w:val="00C649A7"/>
    <w:rsid w:val="00C64E31"/>
    <w:rsid w:val="00C64E32"/>
    <w:rsid w:val="00C65271"/>
    <w:rsid w:val="00C6533E"/>
    <w:rsid w:val="00C653CB"/>
    <w:rsid w:val="00C6551A"/>
    <w:rsid w:val="00C6573C"/>
    <w:rsid w:val="00C65766"/>
    <w:rsid w:val="00C658D0"/>
    <w:rsid w:val="00C6606B"/>
    <w:rsid w:val="00C66158"/>
    <w:rsid w:val="00C66290"/>
    <w:rsid w:val="00C663B3"/>
    <w:rsid w:val="00C663ED"/>
    <w:rsid w:val="00C6660D"/>
    <w:rsid w:val="00C66774"/>
    <w:rsid w:val="00C66BC1"/>
    <w:rsid w:val="00C66C28"/>
    <w:rsid w:val="00C66CC8"/>
    <w:rsid w:val="00C66FDC"/>
    <w:rsid w:val="00C6708D"/>
    <w:rsid w:val="00C67AF3"/>
    <w:rsid w:val="00C67AF4"/>
    <w:rsid w:val="00C67F4F"/>
    <w:rsid w:val="00C7002D"/>
    <w:rsid w:val="00C70301"/>
    <w:rsid w:val="00C703D8"/>
    <w:rsid w:val="00C70627"/>
    <w:rsid w:val="00C70687"/>
    <w:rsid w:val="00C707A1"/>
    <w:rsid w:val="00C707C4"/>
    <w:rsid w:val="00C708B7"/>
    <w:rsid w:val="00C70976"/>
    <w:rsid w:val="00C70EAE"/>
    <w:rsid w:val="00C70EC5"/>
    <w:rsid w:val="00C7100B"/>
    <w:rsid w:val="00C71012"/>
    <w:rsid w:val="00C71064"/>
    <w:rsid w:val="00C71260"/>
    <w:rsid w:val="00C72132"/>
    <w:rsid w:val="00C72341"/>
    <w:rsid w:val="00C72693"/>
    <w:rsid w:val="00C72DF9"/>
    <w:rsid w:val="00C72EC4"/>
    <w:rsid w:val="00C7317F"/>
    <w:rsid w:val="00C7319D"/>
    <w:rsid w:val="00C732CA"/>
    <w:rsid w:val="00C7344D"/>
    <w:rsid w:val="00C73715"/>
    <w:rsid w:val="00C7390D"/>
    <w:rsid w:val="00C73CA0"/>
    <w:rsid w:val="00C73EF4"/>
    <w:rsid w:val="00C73F9C"/>
    <w:rsid w:val="00C74017"/>
    <w:rsid w:val="00C7403A"/>
    <w:rsid w:val="00C74164"/>
    <w:rsid w:val="00C747DF"/>
    <w:rsid w:val="00C748FE"/>
    <w:rsid w:val="00C74ACB"/>
    <w:rsid w:val="00C74DAA"/>
    <w:rsid w:val="00C74F60"/>
    <w:rsid w:val="00C752BB"/>
    <w:rsid w:val="00C7566B"/>
    <w:rsid w:val="00C75848"/>
    <w:rsid w:val="00C75C74"/>
    <w:rsid w:val="00C75ED7"/>
    <w:rsid w:val="00C76139"/>
    <w:rsid w:val="00C763B7"/>
    <w:rsid w:val="00C7652D"/>
    <w:rsid w:val="00C7680A"/>
    <w:rsid w:val="00C7688A"/>
    <w:rsid w:val="00C769AC"/>
    <w:rsid w:val="00C76C0D"/>
    <w:rsid w:val="00C76C20"/>
    <w:rsid w:val="00C77370"/>
    <w:rsid w:val="00C774C8"/>
    <w:rsid w:val="00C77744"/>
    <w:rsid w:val="00C779FA"/>
    <w:rsid w:val="00C77DCA"/>
    <w:rsid w:val="00C77F72"/>
    <w:rsid w:val="00C7FCBB"/>
    <w:rsid w:val="00C80003"/>
    <w:rsid w:val="00C80188"/>
    <w:rsid w:val="00C801B3"/>
    <w:rsid w:val="00C802EF"/>
    <w:rsid w:val="00C80689"/>
    <w:rsid w:val="00C808E9"/>
    <w:rsid w:val="00C808FE"/>
    <w:rsid w:val="00C8091B"/>
    <w:rsid w:val="00C8097F"/>
    <w:rsid w:val="00C809A5"/>
    <w:rsid w:val="00C80AB8"/>
    <w:rsid w:val="00C80ADB"/>
    <w:rsid w:val="00C80B8C"/>
    <w:rsid w:val="00C80C3D"/>
    <w:rsid w:val="00C80FE8"/>
    <w:rsid w:val="00C81155"/>
    <w:rsid w:val="00C81228"/>
    <w:rsid w:val="00C812AA"/>
    <w:rsid w:val="00C813DD"/>
    <w:rsid w:val="00C81693"/>
    <w:rsid w:val="00C81EBD"/>
    <w:rsid w:val="00C82098"/>
    <w:rsid w:val="00C822B4"/>
    <w:rsid w:val="00C82341"/>
    <w:rsid w:val="00C82479"/>
    <w:rsid w:val="00C82596"/>
    <w:rsid w:val="00C82616"/>
    <w:rsid w:val="00C82D14"/>
    <w:rsid w:val="00C82DB1"/>
    <w:rsid w:val="00C82EB0"/>
    <w:rsid w:val="00C832DA"/>
    <w:rsid w:val="00C83304"/>
    <w:rsid w:val="00C833D3"/>
    <w:rsid w:val="00C83498"/>
    <w:rsid w:val="00C834F5"/>
    <w:rsid w:val="00C836B3"/>
    <w:rsid w:val="00C83A98"/>
    <w:rsid w:val="00C83D32"/>
    <w:rsid w:val="00C83EE6"/>
    <w:rsid w:val="00C83F5E"/>
    <w:rsid w:val="00C84191"/>
    <w:rsid w:val="00C841F0"/>
    <w:rsid w:val="00C84205"/>
    <w:rsid w:val="00C8428E"/>
    <w:rsid w:val="00C8443E"/>
    <w:rsid w:val="00C84547"/>
    <w:rsid w:val="00C84551"/>
    <w:rsid w:val="00C8488C"/>
    <w:rsid w:val="00C84967"/>
    <w:rsid w:val="00C84B7B"/>
    <w:rsid w:val="00C84C48"/>
    <w:rsid w:val="00C8522C"/>
    <w:rsid w:val="00C854F4"/>
    <w:rsid w:val="00C8580F"/>
    <w:rsid w:val="00C85813"/>
    <w:rsid w:val="00C85A56"/>
    <w:rsid w:val="00C85AC2"/>
    <w:rsid w:val="00C86B7F"/>
    <w:rsid w:val="00C86DD4"/>
    <w:rsid w:val="00C86EB1"/>
    <w:rsid w:val="00C875BD"/>
    <w:rsid w:val="00C876C8"/>
    <w:rsid w:val="00C876FC"/>
    <w:rsid w:val="00C8793B"/>
    <w:rsid w:val="00C87C60"/>
    <w:rsid w:val="00C87DFD"/>
    <w:rsid w:val="00C90B74"/>
    <w:rsid w:val="00C90BE5"/>
    <w:rsid w:val="00C90BEB"/>
    <w:rsid w:val="00C90DA4"/>
    <w:rsid w:val="00C90E83"/>
    <w:rsid w:val="00C90E8B"/>
    <w:rsid w:val="00C9118D"/>
    <w:rsid w:val="00C911E1"/>
    <w:rsid w:val="00C91579"/>
    <w:rsid w:val="00C9157D"/>
    <w:rsid w:val="00C918C2"/>
    <w:rsid w:val="00C918E6"/>
    <w:rsid w:val="00C919B9"/>
    <w:rsid w:val="00C91C66"/>
    <w:rsid w:val="00C920A0"/>
    <w:rsid w:val="00C922FB"/>
    <w:rsid w:val="00C92719"/>
    <w:rsid w:val="00C929BD"/>
    <w:rsid w:val="00C92B0B"/>
    <w:rsid w:val="00C92D18"/>
    <w:rsid w:val="00C92DAA"/>
    <w:rsid w:val="00C93094"/>
    <w:rsid w:val="00C933D9"/>
    <w:rsid w:val="00C93697"/>
    <w:rsid w:val="00C93914"/>
    <w:rsid w:val="00C93AA7"/>
    <w:rsid w:val="00C93B6B"/>
    <w:rsid w:val="00C93B6E"/>
    <w:rsid w:val="00C93BDD"/>
    <w:rsid w:val="00C93CE1"/>
    <w:rsid w:val="00C94057"/>
    <w:rsid w:val="00C94574"/>
    <w:rsid w:val="00C9490C"/>
    <w:rsid w:val="00C949B4"/>
    <w:rsid w:val="00C94AB7"/>
    <w:rsid w:val="00C94E59"/>
    <w:rsid w:val="00C94F58"/>
    <w:rsid w:val="00C94F9A"/>
    <w:rsid w:val="00C952E8"/>
    <w:rsid w:val="00C95394"/>
    <w:rsid w:val="00C955F9"/>
    <w:rsid w:val="00C9575F"/>
    <w:rsid w:val="00C95A1B"/>
    <w:rsid w:val="00C95AE0"/>
    <w:rsid w:val="00C95B58"/>
    <w:rsid w:val="00C95B71"/>
    <w:rsid w:val="00C96695"/>
    <w:rsid w:val="00C96A65"/>
    <w:rsid w:val="00C96A66"/>
    <w:rsid w:val="00C9707B"/>
    <w:rsid w:val="00C972BE"/>
    <w:rsid w:val="00C972EC"/>
    <w:rsid w:val="00C975AA"/>
    <w:rsid w:val="00C978CE"/>
    <w:rsid w:val="00C97A4A"/>
    <w:rsid w:val="00C97B38"/>
    <w:rsid w:val="00CA02BA"/>
    <w:rsid w:val="00CA05EF"/>
    <w:rsid w:val="00CA072C"/>
    <w:rsid w:val="00CA078A"/>
    <w:rsid w:val="00CA0934"/>
    <w:rsid w:val="00CA10DF"/>
    <w:rsid w:val="00CA10E0"/>
    <w:rsid w:val="00CA1371"/>
    <w:rsid w:val="00CA13A5"/>
    <w:rsid w:val="00CA1402"/>
    <w:rsid w:val="00CA1546"/>
    <w:rsid w:val="00CA1882"/>
    <w:rsid w:val="00CA18BE"/>
    <w:rsid w:val="00CA1AC1"/>
    <w:rsid w:val="00CA1AE2"/>
    <w:rsid w:val="00CA1ED2"/>
    <w:rsid w:val="00CA2009"/>
    <w:rsid w:val="00CA2456"/>
    <w:rsid w:val="00CA261A"/>
    <w:rsid w:val="00CA2776"/>
    <w:rsid w:val="00CA2C45"/>
    <w:rsid w:val="00CA2DC5"/>
    <w:rsid w:val="00CA3162"/>
    <w:rsid w:val="00CA33A6"/>
    <w:rsid w:val="00CA3A0B"/>
    <w:rsid w:val="00CA3A47"/>
    <w:rsid w:val="00CA429F"/>
    <w:rsid w:val="00CA4831"/>
    <w:rsid w:val="00CA48BB"/>
    <w:rsid w:val="00CA49CC"/>
    <w:rsid w:val="00CA4C3D"/>
    <w:rsid w:val="00CA4E87"/>
    <w:rsid w:val="00CA4F48"/>
    <w:rsid w:val="00CA5024"/>
    <w:rsid w:val="00CA553D"/>
    <w:rsid w:val="00CA5965"/>
    <w:rsid w:val="00CA6465"/>
    <w:rsid w:val="00CA6503"/>
    <w:rsid w:val="00CA6767"/>
    <w:rsid w:val="00CA6784"/>
    <w:rsid w:val="00CA67BF"/>
    <w:rsid w:val="00CA6A4F"/>
    <w:rsid w:val="00CA6CD6"/>
    <w:rsid w:val="00CA700C"/>
    <w:rsid w:val="00CA725C"/>
    <w:rsid w:val="00CA72E6"/>
    <w:rsid w:val="00CA77D9"/>
    <w:rsid w:val="00CA78D7"/>
    <w:rsid w:val="00CA7C42"/>
    <w:rsid w:val="00CB003B"/>
    <w:rsid w:val="00CB0643"/>
    <w:rsid w:val="00CB0B17"/>
    <w:rsid w:val="00CB0DFB"/>
    <w:rsid w:val="00CB10A5"/>
    <w:rsid w:val="00CB124C"/>
    <w:rsid w:val="00CB1A00"/>
    <w:rsid w:val="00CB1AC2"/>
    <w:rsid w:val="00CB1CF3"/>
    <w:rsid w:val="00CB1FD7"/>
    <w:rsid w:val="00CB20E9"/>
    <w:rsid w:val="00CB2573"/>
    <w:rsid w:val="00CB28AD"/>
    <w:rsid w:val="00CB28DA"/>
    <w:rsid w:val="00CB2937"/>
    <w:rsid w:val="00CB2B2A"/>
    <w:rsid w:val="00CB3289"/>
    <w:rsid w:val="00CB345C"/>
    <w:rsid w:val="00CB35DA"/>
    <w:rsid w:val="00CB43A0"/>
    <w:rsid w:val="00CB43D7"/>
    <w:rsid w:val="00CB4780"/>
    <w:rsid w:val="00CB4827"/>
    <w:rsid w:val="00CB49FC"/>
    <w:rsid w:val="00CB507F"/>
    <w:rsid w:val="00CB531C"/>
    <w:rsid w:val="00CB5754"/>
    <w:rsid w:val="00CB5881"/>
    <w:rsid w:val="00CB597D"/>
    <w:rsid w:val="00CB5AD1"/>
    <w:rsid w:val="00CB5AEB"/>
    <w:rsid w:val="00CB5F97"/>
    <w:rsid w:val="00CB6024"/>
    <w:rsid w:val="00CB6047"/>
    <w:rsid w:val="00CB64EE"/>
    <w:rsid w:val="00CB66D1"/>
    <w:rsid w:val="00CB6AD0"/>
    <w:rsid w:val="00CB6DFC"/>
    <w:rsid w:val="00CB7046"/>
    <w:rsid w:val="00CB74D6"/>
    <w:rsid w:val="00CB76F2"/>
    <w:rsid w:val="00CB77CD"/>
    <w:rsid w:val="00CB77E0"/>
    <w:rsid w:val="00CB7C76"/>
    <w:rsid w:val="00CC013F"/>
    <w:rsid w:val="00CC03A4"/>
    <w:rsid w:val="00CC051D"/>
    <w:rsid w:val="00CC0749"/>
    <w:rsid w:val="00CC0BB8"/>
    <w:rsid w:val="00CC0D63"/>
    <w:rsid w:val="00CC0F7D"/>
    <w:rsid w:val="00CC11D0"/>
    <w:rsid w:val="00CC1223"/>
    <w:rsid w:val="00CC13CD"/>
    <w:rsid w:val="00CC182F"/>
    <w:rsid w:val="00CC1DA2"/>
    <w:rsid w:val="00CC20C2"/>
    <w:rsid w:val="00CC2927"/>
    <w:rsid w:val="00CC29BE"/>
    <w:rsid w:val="00CC2A4A"/>
    <w:rsid w:val="00CC2E88"/>
    <w:rsid w:val="00CC2E91"/>
    <w:rsid w:val="00CC31FE"/>
    <w:rsid w:val="00CC3385"/>
    <w:rsid w:val="00CC348E"/>
    <w:rsid w:val="00CC35A8"/>
    <w:rsid w:val="00CC36A1"/>
    <w:rsid w:val="00CC3A84"/>
    <w:rsid w:val="00CC3AF8"/>
    <w:rsid w:val="00CC3B09"/>
    <w:rsid w:val="00CC3B0C"/>
    <w:rsid w:val="00CC3BBD"/>
    <w:rsid w:val="00CC3D17"/>
    <w:rsid w:val="00CC3DCB"/>
    <w:rsid w:val="00CC3FF2"/>
    <w:rsid w:val="00CC4114"/>
    <w:rsid w:val="00CC41FD"/>
    <w:rsid w:val="00CC43C9"/>
    <w:rsid w:val="00CC43EA"/>
    <w:rsid w:val="00CC49A6"/>
    <w:rsid w:val="00CC4B01"/>
    <w:rsid w:val="00CC4B57"/>
    <w:rsid w:val="00CC4C8A"/>
    <w:rsid w:val="00CC4CA2"/>
    <w:rsid w:val="00CC4D78"/>
    <w:rsid w:val="00CC5141"/>
    <w:rsid w:val="00CC54E6"/>
    <w:rsid w:val="00CC5633"/>
    <w:rsid w:val="00CC56C3"/>
    <w:rsid w:val="00CC57CE"/>
    <w:rsid w:val="00CC5969"/>
    <w:rsid w:val="00CC5A1D"/>
    <w:rsid w:val="00CC5B79"/>
    <w:rsid w:val="00CC5D06"/>
    <w:rsid w:val="00CC6280"/>
    <w:rsid w:val="00CC64DD"/>
    <w:rsid w:val="00CC6C6F"/>
    <w:rsid w:val="00CC6CCA"/>
    <w:rsid w:val="00CC6E4C"/>
    <w:rsid w:val="00CC6E81"/>
    <w:rsid w:val="00CC71C0"/>
    <w:rsid w:val="00CC71C2"/>
    <w:rsid w:val="00CC71E8"/>
    <w:rsid w:val="00CC744E"/>
    <w:rsid w:val="00CC75D1"/>
    <w:rsid w:val="00CC7717"/>
    <w:rsid w:val="00CC7B7C"/>
    <w:rsid w:val="00CC7C5B"/>
    <w:rsid w:val="00CC7D16"/>
    <w:rsid w:val="00CD03D6"/>
    <w:rsid w:val="00CD08FE"/>
    <w:rsid w:val="00CD0C5D"/>
    <w:rsid w:val="00CD0E58"/>
    <w:rsid w:val="00CD10AB"/>
    <w:rsid w:val="00CD1171"/>
    <w:rsid w:val="00CD1555"/>
    <w:rsid w:val="00CD1702"/>
    <w:rsid w:val="00CD1A52"/>
    <w:rsid w:val="00CD1C40"/>
    <w:rsid w:val="00CD1E80"/>
    <w:rsid w:val="00CD1EB3"/>
    <w:rsid w:val="00CD25B6"/>
    <w:rsid w:val="00CD27B6"/>
    <w:rsid w:val="00CD27FC"/>
    <w:rsid w:val="00CD2BD5"/>
    <w:rsid w:val="00CD2E73"/>
    <w:rsid w:val="00CD2F37"/>
    <w:rsid w:val="00CD3063"/>
    <w:rsid w:val="00CD31C6"/>
    <w:rsid w:val="00CD324B"/>
    <w:rsid w:val="00CD3274"/>
    <w:rsid w:val="00CD3699"/>
    <w:rsid w:val="00CD3DB9"/>
    <w:rsid w:val="00CD40BC"/>
    <w:rsid w:val="00CD4A66"/>
    <w:rsid w:val="00CD4B1D"/>
    <w:rsid w:val="00CD5050"/>
    <w:rsid w:val="00CD5088"/>
    <w:rsid w:val="00CD51BB"/>
    <w:rsid w:val="00CD51C3"/>
    <w:rsid w:val="00CD54CB"/>
    <w:rsid w:val="00CD54E7"/>
    <w:rsid w:val="00CD5A02"/>
    <w:rsid w:val="00CD5C2C"/>
    <w:rsid w:val="00CD5C91"/>
    <w:rsid w:val="00CD6092"/>
    <w:rsid w:val="00CD633E"/>
    <w:rsid w:val="00CD63B2"/>
    <w:rsid w:val="00CD6688"/>
    <w:rsid w:val="00CD66DF"/>
    <w:rsid w:val="00CD6700"/>
    <w:rsid w:val="00CD68E9"/>
    <w:rsid w:val="00CD6905"/>
    <w:rsid w:val="00CD69C9"/>
    <w:rsid w:val="00CD6B12"/>
    <w:rsid w:val="00CD6B44"/>
    <w:rsid w:val="00CD6D4A"/>
    <w:rsid w:val="00CD6F35"/>
    <w:rsid w:val="00CD6F59"/>
    <w:rsid w:val="00CD712F"/>
    <w:rsid w:val="00CD733A"/>
    <w:rsid w:val="00CD73F5"/>
    <w:rsid w:val="00CD78D0"/>
    <w:rsid w:val="00CD79AE"/>
    <w:rsid w:val="00CD7E18"/>
    <w:rsid w:val="00CD7F33"/>
    <w:rsid w:val="00CE01CC"/>
    <w:rsid w:val="00CE03DC"/>
    <w:rsid w:val="00CE0598"/>
    <w:rsid w:val="00CE0805"/>
    <w:rsid w:val="00CE0A47"/>
    <w:rsid w:val="00CE0A65"/>
    <w:rsid w:val="00CE0FED"/>
    <w:rsid w:val="00CE1019"/>
    <w:rsid w:val="00CE1930"/>
    <w:rsid w:val="00CE198D"/>
    <w:rsid w:val="00CE1A25"/>
    <w:rsid w:val="00CE1B24"/>
    <w:rsid w:val="00CE1C36"/>
    <w:rsid w:val="00CE1C44"/>
    <w:rsid w:val="00CE1F51"/>
    <w:rsid w:val="00CE1FB3"/>
    <w:rsid w:val="00CE209D"/>
    <w:rsid w:val="00CE20D8"/>
    <w:rsid w:val="00CE2279"/>
    <w:rsid w:val="00CE28F5"/>
    <w:rsid w:val="00CE2A2D"/>
    <w:rsid w:val="00CE2CD7"/>
    <w:rsid w:val="00CE2D7F"/>
    <w:rsid w:val="00CE2EE2"/>
    <w:rsid w:val="00CE32E9"/>
    <w:rsid w:val="00CE3386"/>
    <w:rsid w:val="00CE34FE"/>
    <w:rsid w:val="00CE3820"/>
    <w:rsid w:val="00CE3A67"/>
    <w:rsid w:val="00CE3E61"/>
    <w:rsid w:val="00CE41B7"/>
    <w:rsid w:val="00CE4213"/>
    <w:rsid w:val="00CE4469"/>
    <w:rsid w:val="00CE4491"/>
    <w:rsid w:val="00CE449F"/>
    <w:rsid w:val="00CE480C"/>
    <w:rsid w:val="00CE4990"/>
    <w:rsid w:val="00CE49AF"/>
    <w:rsid w:val="00CE4A82"/>
    <w:rsid w:val="00CE4D3B"/>
    <w:rsid w:val="00CE4DB8"/>
    <w:rsid w:val="00CE4E97"/>
    <w:rsid w:val="00CE517B"/>
    <w:rsid w:val="00CE5520"/>
    <w:rsid w:val="00CE5C34"/>
    <w:rsid w:val="00CE5FBB"/>
    <w:rsid w:val="00CE60C6"/>
    <w:rsid w:val="00CE64C5"/>
    <w:rsid w:val="00CE6618"/>
    <w:rsid w:val="00CE6918"/>
    <w:rsid w:val="00CE6B94"/>
    <w:rsid w:val="00CE6C90"/>
    <w:rsid w:val="00CE725A"/>
    <w:rsid w:val="00CE7301"/>
    <w:rsid w:val="00CE7589"/>
    <w:rsid w:val="00CE79EF"/>
    <w:rsid w:val="00CE7B4B"/>
    <w:rsid w:val="00CF0427"/>
    <w:rsid w:val="00CF076B"/>
    <w:rsid w:val="00CF0900"/>
    <w:rsid w:val="00CF0AE1"/>
    <w:rsid w:val="00CF0BD2"/>
    <w:rsid w:val="00CF0C9F"/>
    <w:rsid w:val="00CF0EB6"/>
    <w:rsid w:val="00CF13AC"/>
    <w:rsid w:val="00CF1537"/>
    <w:rsid w:val="00CF15BD"/>
    <w:rsid w:val="00CF164D"/>
    <w:rsid w:val="00CF1670"/>
    <w:rsid w:val="00CF19AF"/>
    <w:rsid w:val="00CF1AD8"/>
    <w:rsid w:val="00CF1BD1"/>
    <w:rsid w:val="00CF1C27"/>
    <w:rsid w:val="00CF1DDF"/>
    <w:rsid w:val="00CF1EA0"/>
    <w:rsid w:val="00CF2284"/>
    <w:rsid w:val="00CF23F1"/>
    <w:rsid w:val="00CF246D"/>
    <w:rsid w:val="00CF28AA"/>
    <w:rsid w:val="00CF2B39"/>
    <w:rsid w:val="00CF2B51"/>
    <w:rsid w:val="00CF2D4A"/>
    <w:rsid w:val="00CF3463"/>
    <w:rsid w:val="00CF34E9"/>
    <w:rsid w:val="00CF357C"/>
    <w:rsid w:val="00CF3B8C"/>
    <w:rsid w:val="00CF3D45"/>
    <w:rsid w:val="00CF4022"/>
    <w:rsid w:val="00CF4169"/>
    <w:rsid w:val="00CF42B7"/>
    <w:rsid w:val="00CF439E"/>
    <w:rsid w:val="00CF4576"/>
    <w:rsid w:val="00CF46D3"/>
    <w:rsid w:val="00CF47D0"/>
    <w:rsid w:val="00CF485E"/>
    <w:rsid w:val="00CF4F79"/>
    <w:rsid w:val="00CF5352"/>
    <w:rsid w:val="00CF5464"/>
    <w:rsid w:val="00CF565F"/>
    <w:rsid w:val="00CF592F"/>
    <w:rsid w:val="00CF5BFD"/>
    <w:rsid w:val="00CF5C24"/>
    <w:rsid w:val="00CF5CC7"/>
    <w:rsid w:val="00CF5E6B"/>
    <w:rsid w:val="00CF6330"/>
    <w:rsid w:val="00CF6476"/>
    <w:rsid w:val="00CF649E"/>
    <w:rsid w:val="00CF6821"/>
    <w:rsid w:val="00CF6943"/>
    <w:rsid w:val="00CF69A6"/>
    <w:rsid w:val="00CF6ADD"/>
    <w:rsid w:val="00CF6C75"/>
    <w:rsid w:val="00CF6EEC"/>
    <w:rsid w:val="00CF6EEF"/>
    <w:rsid w:val="00CF6FF5"/>
    <w:rsid w:val="00CF71F1"/>
    <w:rsid w:val="00CF7296"/>
    <w:rsid w:val="00CF72A9"/>
    <w:rsid w:val="00CF74D1"/>
    <w:rsid w:val="00CF751B"/>
    <w:rsid w:val="00CF76BC"/>
    <w:rsid w:val="00CF7922"/>
    <w:rsid w:val="00CF792A"/>
    <w:rsid w:val="00CF7C53"/>
    <w:rsid w:val="00CF7D56"/>
    <w:rsid w:val="00D00016"/>
    <w:rsid w:val="00D00157"/>
    <w:rsid w:val="00D0029D"/>
    <w:rsid w:val="00D005E0"/>
    <w:rsid w:val="00D00ADE"/>
    <w:rsid w:val="00D00B1A"/>
    <w:rsid w:val="00D00DAE"/>
    <w:rsid w:val="00D00F8E"/>
    <w:rsid w:val="00D0137E"/>
    <w:rsid w:val="00D015CD"/>
    <w:rsid w:val="00D01930"/>
    <w:rsid w:val="00D0193D"/>
    <w:rsid w:val="00D019E4"/>
    <w:rsid w:val="00D01CAD"/>
    <w:rsid w:val="00D01FEF"/>
    <w:rsid w:val="00D0200D"/>
    <w:rsid w:val="00D02A80"/>
    <w:rsid w:val="00D0346D"/>
    <w:rsid w:val="00D0348B"/>
    <w:rsid w:val="00D03574"/>
    <w:rsid w:val="00D0357B"/>
    <w:rsid w:val="00D038D8"/>
    <w:rsid w:val="00D03996"/>
    <w:rsid w:val="00D03B15"/>
    <w:rsid w:val="00D03DDB"/>
    <w:rsid w:val="00D03FF3"/>
    <w:rsid w:val="00D042D0"/>
    <w:rsid w:val="00D0452B"/>
    <w:rsid w:val="00D0453E"/>
    <w:rsid w:val="00D0465E"/>
    <w:rsid w:val="00D04AC0"/>
    <w:rsid w:val="00D04ACD"/>
    <w:rsid w:val="00D04D73"/>
    <w:rsid w:val="00D04F9C"/>
    <w:rsid w:val="00D05795"/>
    <w:rsid w:val="00D05B97"/>
    <w:rsid w:val="00D05DB2"/>
    <w:rsid w:val="00D063E0"/>
    <w:rsid w:val="00D06683"/>
    <w:rsid w:val="00D0697F"/>
    <w:rsid w:val="00D06B50"/>
    <w:rsid w:val="00D06B98"/>
    <w:rsid w:val="00D07126"/>
    <w:rsid w:val="00D07225"/>
    <w:rsid w:val="00D0772B"/>
    <w:rsid w:val="00D07773"/>
    <w:rsid w:val="00D077C7"/>
    <w:rsid w:val="00D10188"/>
    <w:rsid w:val="00D103B7"/>
    <w:rsid w:val="00D10598"/>
    <w:rsid w:val="00D10640"/>
    <w:rsid w:val="00D1073E"/>
    <w:rsid w:val="00D107BB"/>
    <w:rsid w:val="00D10C53"/>
    <w:rsid w:val="00D11123"/>
    <w:rsid w:val="00D111CB"/>
    <w:rsid w:val="00D111D6"/>
    <w:rsid w:val="00D11239"/>
    <w:rsid w:val="00D11418"/>
    <w:rsid w:val="00D114CA"/>
    <w:rsid w:val="00D11B09"/>
    <w:rsid w:val="00D11E82"/>
    <w:rsid w:val="00D121FE"/>
    <w:rsid w:val="00D12224"/>
    <w:rsid w:val="00D122A9"/>
    <w:rsid w:val="00D124FE"/>
    <w:rsid w:val="00D12794"/>
    <w:rsid w:val="00D12833"/>
    <w:rsid w:val="00D12844"/>
    <w:rsid w:val="00D129F7"/>
    <w:rsid w:val="00D12F6B"/>
    <w:rsid w:val="00D13A9B"/>
    <w:rsid w:val="00D13DE9"/>
    <w:rsid w:val="00D13DF1"/>
    <w:rsid w:val="00D14082"/>
    <w:rsid w:val="00D140C7"/>
    <w:rsid w:val="00D142DF"/>
    <w:rsid w:val="00D148C6"/>
    <w:rsid w:val="00D14DBE"/>
    <w:rsid w:val="00D14F0B"/>
    <w:rsid w:val="00D1518C"/>
    <w:rsid w:val="00D1536D"/>
    <w:rsid w:val="00D153B8"/>
    <w:rsid w:val="00D15403"/>
    <w:rsid w:val="00D154E5"/>
    <w:rsid w:val="00D15638"/>
    <w:rsid w:val="00D1567E"/>
    <w:rsid w:val="00D156FC"/>
    <w:rsid w:val="00D159FD"/>
    <w:rsid w:val="00D15B78"/>
    <w:rsid w:val="00D16145"/>
    <w:rsid w:val="00D162A7"/>
    <w:rsid w:val="00D16450"/>
    <w:rsid w:val="00D16497"/>
    <w:rsid w:val="00D166D2"/>
    <w:rsid w:val="00D16ED4"/>
    <w:rsid w:val="00D178BC"/>
    <w:rsid w:val="00D17C10"/>
    <w:rsid w:val="00D17D8F"/>
    <w:rsid w:val="00D20381"/>
    <w:rsid w:val="00D203D8"/>
    <w:rsid w:val="00D20506"/>
    <w:rsid w:val="00D20643"/>
    <w:rsid w:val="00D208E8"/>
    <w:rsid w:val="00D20C6A"/>
    <w:rsid w:val="00D20E39"/>
    <w:rsid w:val="00D210F9"/>
    <w:rsid w:val="00D213CE"/>
    <w:rsid w:val="00D21672"/>
    <w:rsid w:val="00D216F5"/>
    <w:rsid w:val="00D217C3"/>
    <w:rsid w:val="00D21823"/>
    <w:rsid w:val="00D21FD2"/>
    <w:rsid w:val="00D220B2"/>
    <w:rsid w:val="00D2232B"/>
    <w:rsid w:val="00D2249B"/>
    <w:rsid w:val="00D2263B"/>
    <w:rsid w:val="00D22AB2"/>
    <w:rsid w:val="00D22BC0"/>
    <w:rsid w:val="00D22C90"/>
    <w:rsid w:val="00D22D8A"/>
    <w:rsid w:val="00D22E9C"/>
    <w:rsid w:val="00D2315B"/>
    <w:rsid w:val="00D2340D"/>
    <w:rsid w:val="00D23539"/>
    <w:rsid w:val="00D23566"/>
    <w:rsid w:val="00D23810"/>
    <w:rsid w:val="00D24180"/>
    <w:rsid w:val="00D242DF"/>
    <w:rsid w:val="00D243B0"/>
    <w:rsid w:val="00D24402"/>
    <w:rsid w:val="00D246BB"/>
    <w:rsid w:val="00D24705"/>
    <w:rsid w:val="00D24864"/>
    <w:rsid w:val="00D249EE"/>
    <w:rsid w:val="00D24E3B"/>
    <w:rsid w:val="00D25083"/>
    <w:rsid w:val="00D250B9"/>
    <w:rsid w:val="00D252E6"/>
    <w:rsid w:val="00D25330"/>
    <w:rsid w:val="00D2547B"/>
    <w:rsid w:val="00D257E9"/>
    <w:rsid w:val="00D25D33"/>
    <w:rsid w:val="00D262BE"/>
    <w:rsid w:val="00D26508"/>
    <w:rsid w:val="00D26636"/>
    <w:rsid w:val="00D269A6"/>
    <w:rsid w:val="00D269B4"/>
    <w:rsid w:val="00D26ADB"/>
    <w:rsid w:val="00D26C86"/>
    <w:rsid w:val="00D27528"/>
    <w:rsid w:val="00D27590"/>
    <w:rsid w:val="00D2791C"/>
    <w:rsid w:val="00D279EF"/>
    <w:rsid w:val="00D27CCA"/>
    <w:rsid w:val="00D3045A"/>
    <w:rsid w:val="00D30576"/>
    <w:rsid w:val="00D3072E"/>
    <w:rsid w:val="00D30D92"/>
    <w:rsid w:val="00D30F07"/>
    <w:rsid w:val="00D3104F"/>
    <w:rsid w:val="00D311D9"/>
    <w:rsid w:val="00D31243"/>
    <w:rsid w:val="00D31334"/>
    <w:rsid w:val="00D31338"/>
    <w:rsid w:val="00D31577"/>
    <w:rsid w:val="00D3176E"/>
    <w:rsid w:val="00D32100"/>
    <w:rsid w:val="00D324FE"/>
    <w:rsid w:val="00D32616"/>
    <w:rsid w:val="00D3287B"/>
    <w:rsid w:val="00D32A13"/>
    <w:rsid w:val="00D32A37"/>
    <w:rsid w:val="00D32AE0"/>
    <w:rsid w:val="00D32B68"/>
    <w:rsid w:val="00D32BDA"/>
    <w:rsid w:val="00D32E37"/>
    <w:rsid w:val="00D3302B"/>
    <w:rsid w:val="00D330BC"/>
    <w:rsid w:val="00D33543"/>
    <w:rsid w:val="00D33A1A"/>
    <w:rsid w:val="00D33B45"/>
    <w:rsid w:val="00D33B73"/>
    <w:rsid w:val="00D3403D"/>
    <w:rsid w:val="00D3424A"/>
    <w:rsid w:val="00D34886"/>
    <w:rsid w:val="00D34AA4"/>
    <w:rsid w:val="00D35342"/>
    <w:rsid w:val="00D35407"/>
    <w:rsid w:val="00D35632"/>
    <w:rsid w:val="00D356AB"/>
    <w:rsid w:val="00D357EF"/>
    <w:rsid w:val="00D35955"/>
    <w:rsid w:val="00D35B01"/>
    <w:rsid w:val="00D35D15"/>
    <w:rsid w:val="00D35DC1"/>
    <w:rsid w:val="00D35F0D"/>
    <w:rsid w:val="00D35F4A"/>
    <w:rsid w:val="00D36025"/>
    <w:rsid w:val="00D361D4"/>
    <w:rsid w:val="00D3634F"/>
    <w:rsid w:val="00D3673F"/>
    <w:rsid w:val="00D367AB"/>
    <w:rsid w:val="00D367B1"/>
    <w:rsid w:val="00D36831"/>
    <w:rsid w:val="00D36895"/>
    <w:rsid w:val="00D368BB"/>
    <w:rsid w:val="00D3696B"/>
    <w:rsid w:val="00D36AA5"/>
    <w:rsid w:val="00D36B74"/>
    <w:rsid w:val="00D36E07"/>
    <w:rsid w:val="00D36FF5"/>
    <w:rsid w:val="00D37416"/>
    <w:rsid w:val="00D37B3C"/>
    <w:rsid w:val="00D37CD4"/>
    <w:rsid w:val="00D37E10"/>
    <w:rsid w:val="00D37E5A"/>
    <w:rsid w:val="00D40141"/>
    <w:rsid w:val="00D40367"/>
    <w:rsid w:val="00D40897"/>
    <w:rsid w:val="00D40CBE"/>
    <w:rsid w:val="00D40E80"/>
    <w:rsid w:val="00D411AF"/>
    <w:rsid w:val="00D41339"/>
    <w:rsid w:val="00D4141D"/>
    <w:rsid w:val="00D41744"/>
    <w:rsid w:val="00D41BF5"/>
    <w:rsid w:val="00D41F40"/>
    <w:rsid w:val="00D42007"/>
    <w:rsid w:val="00D420DA"/>
    <w:rsid w:val="00D4248C"/>
    <w:rsid w:val="00D42A7B"/>
    <w:rsid w:val="00D42CCF"/>
    <w:rsid w:val="00D43088"/>
    <w:rsid w:val="00D43347"/>
    <w:rsid w:val="00D433C3"/>
    <w:rsid w:val="00D436FE"/>
    <w:rsid w:val="00D4371B"/>
    <w:rsid w:val="00D43B88"/>
    <w:rsid w:val="00D44099"/>
    <w:rsid w:val="00D444FD"/>
    <w:rsid w:val="00D44720"/>
    <w:rsid w:val="00D44953"/>
    <w:rsid w:val="00D4508F"/>
    <w:rsid w:val="00D45222"/>
    <w:rsid w:val="00D45318"/>
    <w:rsid w:val="00D4535B"/>
    <w:rsid w:val="00D45421"/>
    <w:rsid w:val="00D455EB"/>
    <w:rsid w:val="00D45682"/>
    <w:rsid w:val="00D456C7"/>
    <w:rsid w:val="00D4595C"/>
    <w:rsid w:val="00D45B05"/>
    <w:rsid w:val="00D45E73"/>
    <w:rsid w:val="00D45ECC"/>
    <w:rsid w:val="00D46243"/>
    <w:rsid w:val="00D465DC"/>
    <w:rsid w:val="00D466C8"/>
    <w:rsid w:val="00D46A1B"/>
    <w:rsid w:val="00D46E05"/>
    <w:rsid w:val="00D47272"/>
    <w:rsid w:val="00D4727A"/>
    <w:rsid w:val="00D47318"/>
    <w:rsid w:val="00D47644"/>
    <w:rsid w:val="00D47ACF"/>
    <w:rsid w:val="00D47DF1"/>
    <w:rsid w:val="00D50514"/>
    <w:rsid w:val="00D5059D"/>
    <w:rsid w:val="00D5060C"/>
    <w:rsid w:val="00D509B9"/>
    <w:rsid w:val="00D50C92"/>
    <w:rsid w:val="00D50CDE"/>
    <w:rsid w:val="00D50E23"/>
    <w:rsid w:val="00D5128C"/>
    <w:rsid w:val="00D51662"/>
    <w:rsid w:val="00D516FD"/>
    <w:rsid w:val="00D51716"/>
    <w:rsid w:val="00D51878"/>
    <w:rsid w:val="00D519A7"/>
    <w:rsid w:val="00D51BDD"/>
    <w:rsid w:val="00D52058"/>
    <w:rsid w:val="00D5258C"/>
    <w:rsid w:val="00D528A7"/>
    <w:rsid w:val="00D52A3B"/>
    <w:rsid w:val="00D52AD3"/>
    <w:rsid w:val="00D52AEF"/>
    <w:rsid w:val="00D52D21"/>
    <w:rsid w:val="00D52F6A"/>
    <w:rsid w:val="00D52FD7"/>
    <w:rsid w:val="00D533D9"/>
    <w:rsid w:val="00D5366B"/>
    <w:rsid w:val="00D53F2F"/>
    <w:rsid w:val="00D5420F"/>
    <w:rsid w:val="00D542F4"/>
    <w:rsid w:val="00D5430E"/>
    <w:rsid w:val="00D545BA"/>
    <w:rsid w:val="00D545C3"/>
    <w:rsid w:val="00D54C43"/>
    <w:rsid w:val="00D553EC"/>
    <w:rsid w:val="00D55C11"/>
    <w:rsid w:val="00D564D7"/>
    <w:rsid w:val="00D5675B"/>
    <w:rsid w:val="00D56A29"/>
    <w:rsid w:val="00D56A84"/>
    <w:rsid w:val="00D56AC5"/>
    <w:rsid w:val="00D56DD8"/>
    <w:rsid w:val="00D56F83"/>
    <w:rsid w:val="00D57242"/>
    <w:rsid w:val="00D57667"/>
    <w:rsid w:val="00D57739"/>
    <w:rsid w:val="00D577FC"/>
    <w:rsid w:val="00D578E2"/>
    <w:rsid w:val="00D57FB0"/>
    <w:rsid w:val="00D6006D"/>
    <w:rsid w:val="00D6014B"/>
    <w:rsid w:val="00D60346"/>
    <w:rsid w:val="00D604C6"/>
    <w:rsid w:val="00D60504"/>
    <w:rsid w:val="00D6056D"/>
    <w:rsid w:val="00D60AF7"/>
    <w:rsid w:val="00D60BA6"/>
    <w:rsid w:val="00D60CB0"/>
    <w:rsid w:val="00D60DAA"/>
    <w:rsid w:val="00D60F76"/>
    <w:rsid w:val="00D6128E"/>
    <w:rsid w:val="00D6130A"/>
    <w:rsid w:val="00D61349"/>
    <w:rsid w:val="00D615B4"/>
    <w:rsid w:val="00D616A8"/>
    <w:rsid w:val="00D616FC"/>
    <w:rsid w:val="00D61711"/>
    <w:rsid w:val="00D618D1"/>
    <w:rsid w:val="00D61B90"/>
    <w:rsid w:val="00D61F4A"/>
    <w:rsid w:val="00D62120"/>
    <w:rsid w:val="00D62362"/>
    <w:rsid w:val="00D626C3"/>
    <w:rsid w:val="00D626F9"/>
    <w:rsid w:val="00D62937"/>
    <w:rsid w:val="00D62942"/>
    <w:rsid w:val="00D629CA"/>
    <w:rsid w:val="00D62A1A"/>
    <w:rsid w:val="00D62F96"/>
    <w:rsid w:val="00D63004"/>
    <w:rsid w:val="00D6333E"/>
    <w:rsid w:val="00D63712"/>
    <w:rsid w:val="00D63986"/>
    <w:rsid w:val="00D63B3A"/>
    <w:rsid w:val="00D6418A"/>
    <w:rsid w:val="00D644A0"/>
    <w:rsid w:val="00D644BB"/>
    <w:rsid w:val="00D64911"/>
    <w:rsid w:val="00D6492B"/>
    <w:rsid w:val="00D64D27"/>
    <w:rsid w:val="00D64EF2"/>
    <w:rsid w:val="00D64FEA"/>
    <w:rsid w:val="00D654B8"/>
    <w:rsid w:val="00D65921"/>
    <w:rsid w:val="00D65ABC"/>
    <w:rsid w:val="00D65B56"/>
    <w:rsid w:val="00D65DA6"/>
    <w:rsid w:val="00D65DAB"/>
    <w:rsid w:val="00D66176"/>
    <w:rsid w:val="00D6686E"/>
    <w:rsid w:val="00D669FD"/>
    <w:rsid w:val="00D670AE"/>
    <w:rsid w:val="00D67100"/>
    <w:rsid w:val="00D67200"/>
    <w:rsid w:val="00D67306"/>
    <w:rsid w:val="00D675F7"/>
    <w:rsid w:val="00D67BC4"/>
    <w:rsid w:val="00D67C6B"/>
    <w:rsid w:val="00D7010F"/>
    <w:rsid w:val="00D702DD"/>
    <w:rsid w:val="00D7049D"/>
    <w:rsid w:val="00D70577"/>
    <w:rsid w:val="00D70C1A"/>
    <w:rsid w:val="00D70C57"/>
    <w:rsid w:val="00D70C7F"/>
    <w:rsid w:val="00D70D75"/>
    <w:rsid w:val="00D70F01"/>
    <w:rsid w:val="00D71170"/>
    <w:rsid w:val="00D712C7"/>
    <w:rsid w:val="00D713A4"/>
    <w:rsid w:val="00D715F1"/>
    <w:rsid w:val="00D71960"/>
    <w:rsid w:val="00D71D90"/>
    <w:rsid w:val="00D71D9A"/>
    <w:rsid w:val="00D7245C"/>
    <w:rsid w:val="00D7254E"/>
    <w:rsid w:val="00D72687"/>
    <w:rsid w:val="00D7292E"/>
    <w:rsid w:val="00D72B44"/>
    <w:rsid w:val="00D72D7C"/>
    <w:rsid w:val="00D72E6E"/>
    <w:rsid w:val="00D72F02"/>
    <w:rsid w:val="00D730CC"/>
    <w:rsid w:val="00D73389"/>
    <w:rsid w:val="00D73495"/>
    <w:rsid w:val="00D7354E"/>
    <w:rsid w:val="00D73DEE"/>
    <w:rsid w:val="00D73ED6"/>
    <w:rsid w:val="00D7403C"/>
    <w:rsid w:val="00D743A1"/>
    <w:rsid w:val="00D74565"/>
    <w:rsid w:val="00D745B6"/>
    <w:rsid w:val="00D74BE5"/>
    <w:rsid w:val="00D74E61"/>
    <w:rsid w:val="00D754F6"/>
    <w:rsid w:val="00D7579B"/>
    <w:rsid w:val="00D757BC"/>
    <w:rsid w:val="00D7635F"/>
    <w:rsid w:val="00D76385"/>
    <w:rsid w:val="00D764D0"/>
    <w:rsid w:val="00D764DF"/>
    <w:rsid w:val="00D765AF"/>
    <w:rsid w:val="00D7660B"/>
    <w:rsid w:val="00D76672"/>
    <w:rsid w:val="00D7669F"/>
    <w:rsid w:val="00D76790"/>
    <w:rsid w:val="00D76894"/>
    <w:rsid w:val="00D76DE5"/>
    <w:rsid w:val="00D76F8F"/>
    <w:rsid w:val="00D774D6"/>
    <w:rsid w:val="00D77611"/>
    <w:rsid w:val="00D776C8"/>
    <w:rsid w:val="00D77B69"/>
    <w:rsid w:val="00D77C24"/>
    <w:rsid w:val="00D77E23"/>
    <w:rsid w:val="00D77EE6"/>
    <w:rsid w:val="00D801AD"/>
    <w:rsid w:val="00D8023A"/>
    <w:rsid w:val="00D8043C"/>
    <w:rsid w:val="00D805E5"/>
    <w:rsid w:val="00D80996"/>
    <w:rsid w:val="00D80BAA"/>
    <w:rsid w:val="00D80CA3"/>
    <w:rsid w:val="00D80E5E"/>
    <w:rsid w:val="00D80E6D"/>
    <w:rsid w:val="00D80FED"/>
    <w:rsid w:val="00D81069"/>
    <w:rsid w:val="00D81133"/>
    <w:rsid w:val="00D81184"/>
    <w:rsid w:val="00D814D4"/>
    <w:rsid w:val="00D81536"/>
    <w:rsid w:val="00D8168C"/>
    <w:rsid w:val="00D81DC1"/>
    <w:rsid w:val="00D81E25"/>
    <w:rsid w:val="00D8203A"/>
    <w:rsid w:val="00D82046"/>
    <w:rsid w:val="00D820B5"/>
    <w:rsid w:val="00D8212A"/>
    <w:rsid w:val="00D822E0"/>
    <w:rsid w:val="00D82991"/>
    <w:rsid w:val="00D829B4"/>
    <w:rsid w:val="00D82B56"/>
    <w:rsid w:val="00D83230"/>
    <w:rsid w:val="00D83585"/>
    <w:rsid w:val="00D83953"/>
    <w:rsid w:val="00D839D4"/>
    <w:rsid w:val="00D83DF5"/>
    <w:rsid w:val="00D83E3A"/>
    <w:rsid w:val="00D84294"/>
    <w:rsid w:val="00D84414"/>
    <w:rsid w:val="00D844AA"/>
    <w:rsid w:val="00D8490A"/>
    <w:rsid w:val="00D84940"/>
    <w:rsid w:val="00D84FEA"/>
    <w:rsid w:val="00D851E5"/>
    <w:rsid w:val="00D852DF"/>
    <w:rsid w:val="00D85344"/>
    <w:rsid w:val="00D85812"/>
    <w:rsid w:val="00D8586A"/>
    <w:rsid w:val="00D85DE0"/>
    <w:rsid w:val="00D85EC8"/>
    <w:rsid w:val="00D85F13"/>
    <w:rsid w:val="00D85F2B"/>
    <w:rsid w:val="00D86323"/>
    <w:rsid w:val="00D86411"/>
    <w:rsid w:val="00D86521"/>
    <w:rsid w:val="00D866B9"/>
    <w:rsid w:val="00D867B1"/>
    <w:rsid w:val="00D86893"/>
    <w:rsid w:val="00D86F1A"/>
    <w:rsid w:val="00D872B2"/>
    <w:rsid w:val="00D8749E"/>
    <w:rsid w:val="00D878C6"/>
    <w:rsid w:val="00D900B4"/>
    <w:rsid w:val="00D90505"/>
    <w:rsid w:val="00D90578"/>
    <w:rsid w:val="00D9060B"/>
    <w:rsid w:val="00D907AB"/>
    <w:rsid w:val="00D90D28"/>
    <w:rsid w:val="00D90D92"/>
    <w:rsid w:val="00D910F4"/>
    <w:rsid w:val="00D914C7"/>
    <w:rsid w:val="00D91A95"/>
    <w:rsid w:val="00D91AC7"/>
    <w:rsid w:val="00D91D92"/>
    <w:rsid w:val="00D91E68"/>
    <w:rsid w:val="00D92001"/>
    <w:rsid w:val="00D92A14"/>
    <w:rsid w:val="00D92DED"/>
    <w:rsid w:val="00D92E0B"/>
    <w:rsid w:val="00D92E70"/>
    <w:rsid w:val="00D93579"/>
    <w:rsid w:val="00D936F7"/>
    <w:rsid w:val="00D937ED"/>
    <w:rsid w:val="00D93AB8"/>
    <w:rsid w:val="00D93B05"/>
    <w:rsid w:val="00D93B76"/>
    <w:rsid w:val="00D93F94"/>
    <w:rsid w:val="00D941D5"/>
    <w:rsid w:val="00D94236"/>
    <w:rsid w:val="00D943DB"/>
    <w:rsid w:val="00D94CAA"/>
    <w:rsid w:val="00D95443"/>
    <w:rsid w:val="00D9544B"/>
    <w:rsid w:val="00D955FA"/>
    <w:rsid w:val="00D95608"/>
    <w:rsid w:val="00D95D84"/>
    <w:rsid w:val="00D95DAB"/>
    <w:rsid w:val="00D961AD"/>
    <w:rsid w:val="00D96828"/>
    <w:rsid w:val="00D96A33"/>
    <w:rsid w:val="00D96B69"/>
    <w:rsid w:val="00D96C76"/>
    <w:rsid w:val="00D971F8"/>
    <w:rsid w:val="00D9734C"/>
    <w:rsid w:val="00D973BB"/>
    <w:rsid w:val="00D973D0"/>
    <w:rsid w:val="00D974B6"/>
    <w:rsid w:val="00D974F2"/>
    <w:rsid w:val="00D9773B"/>
    <w:rsid w:val="00DA0089"/>
    <w:rsid w:val="00DA03F7"/>
    <w:rsid w:val="00DA0AC5"/>
    <w:rsid w:val="00DA0C4C"/>
    <w:rsid w:val="00DA0F83"/>
    <w:rsid w:val="00DA10B1"/>
    <w:rsid w:val="00DA117A"/>
    <w:rsid w:val="00DA132C"/>
    <w:rsid w:val="00DA19A4"/>
    <w:rsid w:val="00DA1A0E"/>
    <w:rsid w:val="00DA1CA5"/>
    <w:rsid w:val="00DA1D81"/>
    <w:rsid w:val="00DA1E1B"/>
    <w:rsid w:val="00DA1EBA"/>
    <w:rsid w:val="00DA2618"/>
    <w:rsid w:val="00DA29C8"/>
    <w:rsid w:val="00DA2D75"/>
    <w:rsid w:val="00DA2DFE"/>
    <w:rsid w:val="00DA30AB"/>
    <w:rsid w:val="00DA3185"/>
    <w:rsid w:val="00DA319B"/>
    <w:rsid w:val="00DA3870"/>
    <w:rsid w:val="00DA38AB"/>
    <w:rsid w:val="00DA393C"/>
    <w:rsid w:val="00DA3A2A"/>
    <w:rsid w:val="00DA3CCD"/>
    <w:rsid w:val="00DA3EEB"/>
    <w:rsid w:val="00DA4398"/>
    <w:rsid w:val="00DA4596"/>
    <w:rsid w:val="00DA46E5"/>
    <w:rsid w:val="00DA4942"/>
    <w:rsid w:val="00DA4A20"/>
    <w:rsid w:val="00DA50F6"/>
    <w:rsid w:val="00DA5713"/>
    <w:rsid w:val="00DA5AB5"/>
    <w:rsid w:val="00DA5CD5"/>
    <w:rsid w:val="00DA5D1F"/>
    <w:rsid w:val="00DA5EB8"/>
    <w:rsid w:val="00DA62B2"/>
    <w:rsid w:val="00DA66EC"/>
    <w:rsid w:val="00DA671E"/>
    <w:rsid w:val="00DA67EF"/>
    <w:rsid w:val="00DA69B5"/>
    <w:rsid w:val="00DA6BC4"/>
    <w:rsid w:val="00DA6C23"/>
    <w:rsid w:val="00DA6CDB"/>
    <w:rsid w:val="00DA74C2"/>
    <w:rsid w:val="00DA76D9"/>
    <w:rsid w:val="00DA7C5D"/>
    <w:rsid w:val="00DA7E23"/>
    <w:rsid w:val="00DA7E42"/>
    <w:rsid w:val="00DA7F1E"/>
    <w:rsid w:val="00DA7FE7"/>
    <w:rsid w:val="00DB0056"/>
    <w:rsid w:val="00DB00C3"/>
    <w:rsid w:val="00DB01B8"/>
    <w:rsid w:val="00DB0280"/>
    <w:rsid w:val="00DB041A"/>
    <w:rsid w:val="00DB0422"/>
    <w:rsid w:val="00DB0B49"/>
    <w:rsid w:val="00DB0D2D"/>
    <w:rsid w:val="00DB0E0F"/>
    <w:rsid w:val="00DB109D"/>
    <w:rsid w:val="00DB1249"/>
    <w:rsid w:val="00DB1270"/>
    <w:rsid w:val="00DB16C3"/>
    <w:rsid w:val="00DB189E"/>
    <w:rsid w:val="00DB1BE1"/>
    <w:rsid w:val="00DB1DFA"/>
    <w:rsid w:val="00DB1EE8"/>
    <w:rsid w:val="00DB1FA5"/>
    <w:rsid w:val="00DB202E"/>
    <w:rsid w:val="00DB20DA"/>
    <w:rsid w:val="00DB20F9"/>
    <w:rsid w:val="00DB2284"/>
    <w:rsid w:val="00DB2404"/>
    <w:rsid w:val="00DB27E3"/>
    <w:rsid w:val="00DB2810"/>
    <w:rsid w:val="00DB2857"/>
    <w:rsid w:val="00DB28EC"/>
    <w:rsid w:val="00DB2D09"/>
    <w:rsid w:val="00DB3288"/>
    <w:rsid w:val="00DB35CC"/>
    <w:rsid w:val="00DB3872"/>
    <w:rsid w:val="00DB3A7B"/>
    <w:rsid w:val="00DB3CD2"/>
    <w:rsid w:val="00DB3D61"/>
    <w:rsid w:val="00DB3DFE"/>
    <w:rsid w:val="00DB4146"/>
    <w:rsid w:val="00DB4278"/>
    <w:rsid w:val="00DB4531"/>
    <w:rsid w:val="00DB4A41"/>
    <w:rsid w:val="00DB4F91"/>
    <w:rsid w:val="00DB513F"/>
    <w:rsid w:val="00DB5203"/>
    <w:rsid w:val="00DB520E"/>
    <w:rsid w:val="00DB5389"/>
    <w:rsid w:val="00DB53C4"/>
    <w:rsid w:val="00DB5456"/>
    <w:rsid w:val="00DB54F2"/>
    <w:rsid w:val="00DB56B0"/>
    <w:rsid w:val="00DB587B"/>
    <w:rsid w:val="00DB58E5"/>
    <w:rsid w:val="00DB5C37"/>
    <w:rsid w:val="00DB5D20"/>
    <w:rsid w:val="00DB5E17"/>
    <w:rsid w:val="00DB5E9B"/>
    <w:rsid w:val="00DB603B"/>
    <w:rsid w:val="00DB6104"/>
    <w:rsid w:val="00DB616E"/>
    <w:rsid w:val="00DB66DC"/>
    <w:rsid w:val="00DB682E"/>
    <w:rsid w:val="00DB692D"/>
    <w:rsid w:val="00DB69E9"/>
    <w:rsid w:val="00DB6AB3"/>
    <w:rsid w:val="00DB6B04"/>
    <w:rsid w:val="00DB6C70"/>
    <w:rsid w:val="00DB6CB0"/>
    <w:rsid w:val="00DB6CDB"/>
    <w:rsid w:val="00DB6DAD"/>
    <w:rsid w:val="00DB703F"/>
    <w:rsid w:val="00DB73AE"/>
    <w:rsid w:val="00DB7504"/>
    <w:rsid w:val="00DB7886"/>
    <w:rsid w:val="00DB7B28"/>
    <w:rsid w:val="00DC0014"/>
    <w:rsid w:val="00DC0477"/>
    <w:rsid w:val="00DC04BE"/>
    <w:rsid w:val="00DC0505"/>
    <w:rsid w:val="00DC05B9"/>
    <w:rsid w:val="00DC0623"/>
    <w:rsid w:val="00DC0767"/>
    <w:rsid w:val="00DC0805"/>
    <w:rsid w:val="00DC0A79"/>
    <w:rsid w:val="00DC0B0F"/>
    <w:rsid w:val="00DC133A"/>
    <w:rsid w:val="00DC13F7"/>
    <w:rsid w:val="00DC13FA"/>
    <w:rsid w:val="00DC1441"/>
    <w:rsid w:val="00DC21C8"/>
    <w:rsid w:val="00DC22A4"/>
    <w:rsid w:val="00DC24F5"/>
    <w:rsid w:val="00DC2A3A"/>
    <w:rsid w:val="00DC2A8B"/>
    <w:rsid w:val="00DC2CEE"/>
    <w:rsid w:val="00DC2D24"/>
    <w:rsid w:val="00DC2F1F"/>
    <w:rsid w:val="00DC30C9"/>
    <w:rsid w:val="00DC30E6"/>
    <w:rsid w:val="00DC3107"/>
    <w:rsid w:val="00DC3365"/>
    <w:rsid w:val="00DC3620"/>
    <w:rsid w:val="00DC37F8"/>
    <w:rsid w:val="00DC38C0"/>
    <w:rsid w:val="00DC3CE6"/>
    <w:rsid w:val="00DC3EC0"/>
    <w:rsid w:val="00DC4150"/>
    <w:rsid w:val="00DC4588"/>
    <w:rsid w:val="00DC471E"/>
    <w:rsid w:val="00DC47CB"/>
    <w:rsid w:val="00DC494C"/>
    <w:rsid w:val="00DC4A00"/>
    <w:rsid w:val="00DC50B8"/>
    <w:rsid w:val="00DC515B"/>
    <w:rsid w:val="00DC52F9"/>
    <w:rsid w:val="00DC5D02"/>
    <w:rsid w:val="00DC6700"/>
    <w:rsid w:val="00DC6A5A"/>
    <w:rsid w:val="00DC6E3C"/>
    <w:rsid w:val="00DC6F47"/>
    <w:rsid w:val="00DC6F9D"/>
    <w:rsid w:val="00DC752D"/>
    <w:rsid w:val="00DC75C6"/>
    <w:rsid w:val="00DC7775"/>
    <w:rsid w:val="00DC77DD"/>
    <w:rsid w:val="00DC7A9F"/>
    <w:rsid w:val="00DC7C25"/>
    <w:rsid w:val="00DC7C34"/>
    <w:rsid w:val="00DC7C93"/>
    <w:rsid w:val="00DD03D8"/>
    <w:rsid w:val="00DD055B"/>
    <w:rsid w:val="00DD05F4"/>
    <w:rsid w:val="00DD07AE"/>
    <w:rsid w:val="00DD07F3"/>
    <w:rsid w:val="00DD083D"/>
    <w:rsid w:val="00DD0A87"/>
    <w:rsid w:val="00DD0BD5"/>
    <w:rsid w:val="00DD0C09"/>
    <w:rsid w:val="00DD1780"/>
    <w:rsid w:val="00DD1988"/>
    <w:rsid w:val="00DD22D0"/>
    <w:rsid w:val="00DD2373"/>
    <w:rsid w:val="00DD23FF"/>
    <w:rsid w:val="00DD2425"/>
    <w:rsid w:val="00DD2A30"/>
    <w:rsid w:val="00DD2A37"/>
    <w:rsid w:val="00DD2F06"/>
    <w:rsid w:val="00DD331E"/>
    <w:rsid w:val="00DD340F"/>
    <w:rsid w:val="00DD3614"/>
    <w:rsid w:val="00DD36BF"/>
    <w:rsid w:val="00DD3783"/>
    <w:rsid w:val="00DD37DE"/>
    <w:rsid w:val="00DD382B"/>
    <w:rsid w:val="00DD3847"/>
    <w:rsid w:val="00DD3C94"/>
    <w:rsid w:val="00DD4223"/>
    <w:rsid w:val="00DD45B2"/>
    <w:rsid w:val="00DD49C9"/>
    <w:rsid w:val="00DD4AE1"/>
    <w:rsid w:val="00DD4B53"/>
    <w:rsid w:val="00DD4B6A"/>
    <w:rsid w:val="00DD4C34"/>
    <w:rsid w:val="00DD4C46"/>
    <w:rsid w:val="00DD4E65"/>
    <w:rsid w:val="00DD4EDB"/>
    <w:rsid w:val="00DD5032"/>
    <w:rsid w:val="00DD533B"/>
    <w:rsid w:val="00DD536A"/>
    <w:rsid w:val="00DD53FE"/>
    <w:rsid w:val="00DD5924"/>
    <w:rsid w:val="00DD5B31"/>
    <w:rsid w:val="00DD5C16"/>
    <w:rsid w:val="00DD5D83"/>
    <w:rsid w:val="00DD5FEB"/>
    <w:rsid w:val="00DD603D"/>
    <w:rsid w:val="00DD6253"/>
    <w:rsid w:val="00DD62CA"/>
    <w:rsid w:val="00DD6327"/>
    <w:rsid w:val="00DD63DD"/>
    <w:rsid w:val="00DD6450"/>
    <w:rsid w:val="00DD66DB"/>
    <w:rsid w:val="00DD6AD2"/>
    <w:rsid w:val="00DD6B46"/>
    <w:rsid w:val="00DD6DDB"/>
    <w:rsid w:val="00DD6F3A"/>
    <w:rsid w:val="00DD7216"/>
    <w:rsid w:val="00DD740E"/>
    <w:rsid w:val="00DD7657"/>
    <w:rsid w:val="00DD7663"/>
    <w:rsid w:val="00DD7713"/>
    <w:rsid w:val="00DD7733"/>
    <w:rsid w:val="00DD7757"/>
    <w:rsid w:val="00DD7819"/>
    <w:rsid w:val="00DD7D36"/>
    <w:rsid w:val="00DD7E3F"/>
    <w:rsid w:val="00DE002A"/>
    <w:rsid w:val="00DE021D"/>
    <w:rsid w:val="00DE0708"/>
    <w:rsid w:val="00DE0886"/>
    <w:rsid w:val="00DE0941"/>
    <w:rsid w:val="00DE0ACF"/>
    <w:rsid w:val="00DE0BC2"/>
    <w:rsid w:val="00DE0C6C"/>
    <w:rsid w:val="00DE0CF6"/>
    <w:rsid w:val="00DE0DCD"/>
    <w:rsid w:val="00DE1463"/>
    <w:rsid w:val="00DE14B4"/>
    <w:rsid w:val="00DE19D9"/>
    <w:rsid w:val="00DE20B8"/>
    <w:rsid w:val="00DE2232"/>
    <w:rsid w:val="00DE2FFA"/>
    <w:rsid w:val="00DE3370"/>
    <w:rsid w:val="00DE33F7"/>
    <w:rsid w:val="00DE3672"/>
    <w:rsid w:val="00DE38D2"/>
    <w:rsid w:val="00DE39FE"/>
    <w:rsid w:val="00DE3BAD"/>
    <w:rsid w:val="00DE3C8F"/>
    <w:rsid w:val="00DE3D76"/>
    <w:rsid w:val="00DE425A"/>
    <w:rsid w:val="00DE47DE"/>
    <w:rsid w:val="00DE4988"/>
    <w:rsid w:val="00DE4A9B"/>
    <w:rsid w:val="00DE4B83"/>
    <w:rsid w:val="00DE4E9D"/>
    <w:rsid w:val="00DE4F28"/>
    <w:rsid w:val="00DE5108"/>
    <w:rsid w:val="00DE5BB0"/>
    <w:rsid w:val="00DE5C27"/>
    <w:rsid w:val="00DE5F0A"/>
    <w:rsid w:val="00DE5F1A"/>
    <w:rsid w:val="00DE617A"/>
    <w:rsid w:val="00DE62BE"/>
    <w:rsid w:val="00DE630F"/>
    <w:rsid w:val="00DE64A2"/>
    <w:rsid w:val="00DE6556"/>
    <w:rsid w:val="00DE65CF"/>
    <w:rsid w:val="00DE6695"/>
    <w:rsid w:val="00DE6879"/>
    <w:rsid w:val="00DE693C"/>
    <w:rsid w:val="00DE6A27"/>
    <w:rsid w:val="00DE6A4B"/>
    <w:rsid w:val="00DE6BC7"/>
    <w:rsid w:val="00DE6CDB"/>
    <w:rsid w:val="00DE6E1A"/>
    <w:rsid w:val="00DE6EFE"/>
    <w:rsid w:val="00DE7166"/>
    <w:rsid w:val="00DE74A1"/>
    <w:rsid w:val="00DE77EB"/>
    <w:rsid w:val="00DE7A94"/>
    <w:rsid w:val="00DE7D24"/>
    <w:rsid w:val="00DF009A"/>
    <w:rsid w:val="00DF00FF"/>
    <w:rsid w:val="00DF02E9"/>
    <w:rsid w:val="00DF0499"/>
    <w:rsid w:val="00DF06B2"/>
    <w:rsid w:val="00DF07AB"/>
    <w:rsid w:val="00DF0C08"/>
    <w:rsid w:val="00DF0D65"/>
    <w:rsid w:val="00DF0F42"/>
    <w:rsid w:val="00DF1364"/>
    <w:rsid w:val="00DF14CB"/>
    <w:rsid w:val="00DF152A"/>
    <w:rsid w:val="00DF15F4"/>
    <w:rsid w:val="00DF1611"/>
    <w:rsid w:val="00DF18D0"/>
    <w:rsid w:val="00DF18FD"/>
    <w:rsid w:val="00DF1976"/>
    <w:rsid w:val="00DF19D1"/>
    <w:rsid w:val="00DF1A71"/>
    <w:rsid w:val="00DF1CF0"/>
    <w:rsid w:val="00DF1EF9"/>
    <w:rsid w:val="00DF1F94"/>
    <w:rsid w:val="00DF20F3"/>
    <w:rsid w:val="00DF25B9"/>
    <w:rsid w:val="00DF3433"/>
    <w:rsid w:val="00DF381F"/>
    <w:rsid w:val="00DF3C81"/>
    <w:rsid w:val="00DF3DA0"/>
    <w:rsid w:val="00DF4145"/>
    <w:rsid w:val="00DF4766"/>
    <w:rsid w:val="00DF4800"/>
    <w:rsid w:val="00DF56DB"/>
    <w:rsid w:val="00DF57A8"/>
    <w:rsid w:val="00DF5859"/>
    <w:rsid w:val="00DF5A0A"/>
    <w:rsid w:val="00DF5B87"/>
    <w:rsid w:val="00DF5DC3"/>
    <w:rsid w:val="00DF5EF3"/>
    <w:rsid w:val="00DF61E7"/>
    <w:rsid w:val="00DF61FD"/>
    <w:rsid w:val="00DF623D"/>
    <w:rsid w:val="00DF6287"/>
    <w:rsid w:val="00DF6301"/>
    <w:rsid w:val="00DF64D6"/>
    <w:rsid w:val="00DF664F"/>
    <w:rsid w:val="00DF67A0"/>
    <w:rsid w:val="00DF67AB"/>
    <w:rsid w:val="00DF68D5"/>
    <w:rsid w:val="00DF6C0A"/>
    <w:rsid w:val="00DF6F42"/>
    <w:rsid w:val="00DF70D8"/>
    <w:rsid w:val="00DF7177"/>
    <w:rsid w:val="00DF72D1"/>
    <w:rsid w:val="00DF73A1"/>
    <w:rsid w:val="00DF73F9"/>
    <w:rsid w:val="00DF7D1B"/>
    <w:rsid w:val="00DF7EC3"/>
    <w:rsid w:val="00DF7F06"/>
    <w:rsid w:val="00E00337"/>
    <w:rsid w:val="00E00558"/>
    <w:rsid w:val="00E006E6"/>
    <w:rsid w:val="00E008F2"/>
    <w:rsid w:val="00E00A6F"/>
    <w:rsid w:val="00E00A83"/>
    <w:rsid w:val="00E00EE3"/>
    <w:rsid w:val="00E0101B"/>
    <w:rsid w:val="00E012DA"/>
    <w:rsid w:val="00E017D6"/>
    <w:rsid w:val="00E0182B"/>
    <w:rsid w:val="00E01856"/>
    <w:rsid w:val="00E019B2"/>
    <w:rsid w:val="00E01AEB"/>
    <w:rsid w:val="00E01E73"/>
    <w:rsid w:val="00E02015"/>
    <w:rsid w:val="00E020C2"/>
    <w:rsid w:val="00E02147"/>
    <w:rsid w:val="00E02BC5"/>
    <w:rsid w:val="00E02D9D"/>
    <w:rsid w:val="00E03686"/>
    <w:rsid w:val="00E036D0"/>
    <w:rsid w:val="00E03A4B"/>
    <w:rsid w:val="00E03E9E"/>
    <w:rsid w:val="00E03EB5"/>
    <w:rsid w:val="00E04149"/>
    <w:rsid w:val="00E041AB"/>
    <w:rsid w:val="00E046A1"/>
    <w:rsid w:val="00E04C0F"/>
    <w:rsid w:val="00E04E71"/>
    <w:rsid w:val="00E0502F"/>
    <w:rsid w:val="00E0517B"/>
    <w:rsid w:val="00E05411"/>
    <w:rsid w:val="00E0591E"/>
    <w:rsid w:val="00E05CA0"/>
    <w:rsid w:val="00E05D82"/>
    <w:rsid w:val="00E05E64"/>
    <w:rsid w:val="00E065F3"/>
    <w:rsid w:val="00E0684E"/>
    <w:rsid w:val="00E06C18"/>
    <w:rsid w:val="00E06DB2"/>
    <w:rsid w:val="00E06E97"/>
    <w:rsid w:val="00E06E98"/>
    <w:rsid w:val="00E071B5"/>
    <w:rsid w:val="00E073D6"/>
    <w:rsid w:val="00E075EF"/>
    <w:rsid w:val="00E07A57"/>
    <w:rsid w:val="00E07CC2"/>
    <w:rsid w:val="00E07D1C"/>
    <w:rsid w:val="00E1009D"/>
    <w:rsid w:val="00E1012D"/>
    <w:rsid w:val="00E1014A"/>
    <w:rsid w:val="00E102E3"/>
    <w:rsid w:val="00E104BE"/>
    <w:rsid w:val="00E10561"/>
    <w:rsid w:val="00E106D3"/>
    <w:rsid w:val="00E106D7"/>
    <w:rsid w:val="00E1082E"/>
    <w:rsid w:val="00E10E09"/>
    <w:rsid w:val="00E10F34"/>
    <w:rsid w:val="00E110EA"/>
    <w:rsid w:val="00E1117F"/>
    <w:rsid w:val="00E1137D"/>
    <w:rsid w:val="00E11527"/>
    <w:rsid w:val="00E11529"/>
    <w:rsid w:val="00E11568"/>
    <w:rsid w:val="00E115B7"/>
    <w:rsid w:val="00E116A6"/>
    <w:rsid w:val="00E116E2"/>
    <w:rsid w:val="00E117A5"/>
    <w:rsid w:val="00E1187C"/>
    <w:rsid w:val="00E11E8A"/>
    <w:rsid w:val="00E11F19"/>
    <w:rsid w:val="00E122C1"/>
    <w:rsid w:val="00E122FF"/>
    <w:rsid w:val="00E125E2"/>
    <w:rsid w:val="00E1264D"/>
    <w:rsid w:val="00E126F7"/>
    <w:rsid w:val="00E127F2"/>
    <w:rsid w:val="00E12852"/>
    <w:rsid w:val="00E12A6E"/>
    <w:rsid w:val="00E12D24"/>
    <w:rsid w:val="00E12D77"/>
    <w:rsid w:val="00E12E0B"/>
    <w:rsid w:val="00E12EFA"/>
    <w:rsid w:val="00E1324B"/>
    <w:rsid w:val="00E13260"/>
    <w:rsid w:val="00E1338F"/>
    <w:rsid w:val="00E1364F"/>
    <w:rsid w:val="00E137F4"/>
    <w:rsid w:val="00E138FF"/>
    <w:rsid w:val="00E13CB3"/>
    <w:rsid w:val="00E13D61"/>
    <w:rsid w:val="00E1427F"/>
    <w:rsid w:val="00E14423"/>
    <w:rsid w:val="00E14728"/>
    <w:rsid w:val="00E147AE"/>
    <w:rsid w:val="00E147BC"/>
    <w:rsid w:val="00E14C31"/>
    <w:rsid w:val="00E14CD2"/>
    <w:rsid w:val="00E14F18"/>
    <w:rsid w:val="00E15003"/>
    <w:rsid w:val="00E15296"/>
    <w:rsid w:val="00E15335"/>
    <w:rsid w:val="00E1538A"/>
    <w:rsid w:val="00E153F6"/>
    <w:rsid w:val="00E1562B"/>
    <w:rsid w:val="00E157B3"/>
    <w:rsid w:val="00E1594F"/>
    <w:rsid w:val="00E15962"/>
    <w:rsid w:val="00E15B66"/>
    <w:rsid w:val="00E15D32"/>
    <w:rsid w:val="00E1631B"/>
    <w:rsid w:val="00E16488"/>
    <w:rsid w:val="00E164B7"/>
    <w:rsid w:val="00E166B3"/>
    <w:rsid w:val="00E16FE8"/>
    <w:rsid w:val="00E17091"/>
    <w:rsid w:val="00E17352"/>
    <w:rsid w:val="00E177EA"/>
    <w:rsid w:val="00E17A43"/>
    <w:rsid w:val="00E17D21"/>
    <w:rsid w:val="00E17FBC"/>
    <w:rsid w:val="00E2036A"/>
    <w:rsid w:val="00E20460"/>
    <w:rsid w:val="00E2050A"/>
    <w:rsid w:val="00E2094D"/>
    <w:rsid w:val="00E20ECE"/>
    <w:rsid w:val="00E20F64"/>
    <w:rsid w:val="00E2103F"/>
    <w:rsid w:val="00E212E7"/>
    <w:rsid w:val="00E21509"/>
    <w:rsid w:val="00E2150D"/>
    <w:rsid w:val="00E21840"/>
    <w:rsid w:val="00E21926"/>
    <w:rsid w:val="00E21CF7"/>
    <w:rsid w:val="00E21F71"/>
    <w:rsid w:val="00E22135"/>
    <w:rsid w:val="00E221FF"/>
    <w:rsid w:val="00E2220E"/>
    <w:rsid w:val="00E2236F"/>
    <w:rsid w:val="00E2237E"/>
    <w:rsid w:val="00E223FE"/>
    <w:rsid w:val="00E224A9"/>
    <w:rsid w:val="00E225A8"/>
    <w:rsid w:val="00E22631"/>
    <w:rsid w:val="00E22766"/>
    <w:rsid w:val="00E229C4"/>
    <w:rsid w:val="00E23053"/>
    <w:rsid w:val="00E235D5"/>
    <w:rsid w:val="00E235FC"/>
    <w:rsid w:val="00E23729"/>
    <w:rsid w:val="00E238C9"/>
    <w:rsid w:val="00E23CF0"/>
    <w:rsid w:val="00E23EA4"/>
    <w:rsid w:val="00E23FCB"/>
    <w:rsid w:val="00E241B2"/>
    <w:rsid w:val="00E243F2"/>
    <w:rsid w:val="00E244ED"/>
    <w:rsid w:val="00E244F1"/>
    <w:rsid w:val="00E246F7"/>
    <w:rsid w:val="00E24B6A"/>
    <w:rsid w:val="00E24C4F"/>
    <w:rsid w:val="00E24D45"/>
    <w:rsid w:val="00E24D75"/>
    <w:rsid w:val="00E24DC6"/>
    <w:rsid w:val="00E2510F"/>
    <w:rsid w:val="00E25192"/>
    <w:rsid w:val="00E2570C"/>
    <w:rsid w:val="00E25B34"/>
    <w:rsid w:val="00E25E25"/>
    <w:rsid w:val="00E262A0"/>
    <w:rsid w:val="00E266A8"/>
    <w:rsid w:val="00E268EB"/>
    <w:rsid w:val="00E26984"/>
    <w:rsid w:val="00E26C62"/>
    <w:rsid w:val="00E26CA8"/>
    <w:rsid w:val="00E26CEC"/>
    <w:rsid w:val="00E26F3E"/>
    <w:rsid w:val="00E271CB"/>
    <w:rsid w:val="00E27276"/>
    <w:rsid w:val="00E2739A"/>
    <w:rsid w:val="00E2779B"/>
    <w:rsid w:val="00E27A99"/>
    <w:rsid w:val="00E27DDD"/>
    <w:rsid w:val="00E27DE2"/>
    <w:rsid w:val="00E27DFB"/>
    <w:rsid w:val="00E27E2D"/>
    <w:rsid w:val="00E27FCE"/>
    <w:rsid w:val="00E305F3"/>
    <w:rsid w:val="00E306A2"/>
    <w:rsid w:val="00E30D3E"/>
    <w:rsid w:val="00E30E0A"/>
    <w:rsid w:val="00E31995"/>
    <w:rsid w:val="00E31AE7"/>
    <w:rsid w:val="00E31BCF"/>
    <w:rsid w:val="00E31D1B"/>
    <w:rsid w:val="00E31F03"/>
    <w:rsid w:val="00E324CF"/>
    <w:rsid w:val="00E325B3"/>
    <w:rsid w:val="00E32A24"/>
    <w:rsid w:val="00E32BE6"/>
    <w:rsid w:val="00E32C71"/>
    <w:rsid w:val="00E3314A"/>
    <w:rsid w:val="00E3314B"/>
    <w:rsid w:val="00E33283"/>
    <w:rsid w:val="00E3363C"/>
    <w:rsid w:val="00E336C6"/>
    <w:rsid w:val="00E33701"/>
    <w:rsid w:val="00E3390E"/>
    <w:rsid w:val="00E33C7C"/>
    <w:rsid w:val="00E33E08"/>
    <w:rsid w:val="00E340E4"/>
    <w:rsid w:val="00E3410E"/>
    <w:rsid w:val="00E341F1"/>
    <w:rsid w:val="00E34286"/>
    <w:rsid w:val="00E34397"/>
    <w:rsid w:val="00E349C8"/>
    <w:rsid w:val="00E3517E"/>
    <w:rsid w:val="00E3563A"/>
    <w:rsid w:val="00E35782"/>
    <w:rsid w:val="00E35885"/>
    <w:rsid w:val="00E35EE6"/>
    <w:rsid w:val="00E361A5"/>
    <w:rsid w:val="00E36260"/>
    <w:rsid w:val="00E36284"/>
    <w:rsid w:val="00E36543"/>
    <w:rsid w:val="00E36657"/>
    <w:rsid w:val="00E36742"/>
    <w:rsid w:val="00E36757"/>
    <w:rsid w:val="00E3675E"/>
    <w:rsid w:val="00E36A55"/>
    <w:rsid w:val="00E36F94"/>
    <w:rsid w:val="00E36FCE"/>
    <w:rsid w:val="00E37112"/>
    <w:rsid w:val="00E37210"/>
    <w:rsid w:val="00E37330"/>
    <w:rsid w:val="00E378DE"/>
    <w:rsid w:val="00E37981"/>
    <w:rsid w:val="00E37AF6"/>
    <w:rsid w:val="00E37D65"/>
    <w:rsid w:val="00E37DD2"/>
    <w:rsid w:val="00E37EED"/>
    <w:rsid w:val="00E402C7"/>
    <w:rsid w:val="00E4036E"/>
    <w:rsid w:val="00E4059F"/>
    <w:rsid w:val="00E40A56"/>
    <w:rsid w:val="00E40BBD"/>
    <w:rsid w:val="00E40D56"/>
    <w:rsid w:val="00E40E19"/>
    <w:rsid w:val="00E40E76"/>
    <w:rsid w:val="00E41350"/>
    <w:rsid w:val="00E41710"/>
    <w:rsid w:val="00E41BD6"/>
    <w:rsid w:val="00E41CE4"/>
    <w:rsid w:val="00E42221"/>
    <w:rsid w:val="00E424FB"/>
    <w:rsid w:val="00E4287E"/>
    <w:rsid w:val="00E429D0"/>
    <w:rsid w:val="00E42FCD"/>
    <w:rsid w:val="00E430E4"/>
    <w:rsid w:val="00E431B8"/>
    <w:rsid w:val="00E43330"/>
    <w:rsid w:val="00E4363B"/>
    <w:rsid w:val="00E43789"/>
    <w:rsid w:val="00E43AB4"/>
    <w:rsid w:val="00E43B41"/>
    <w:rsid w:val="00E43EEA"/>
    <w:rsid w:val="00E43F70"/>
    <w:rsid w:val="00E44055"/>
    <w:rsid w:val="00E446D0"/>
    <w:rsid w:val="00E447F2"/>
    <w:rsid w:val="00E448EE"/>
    <w:rsid w:val="00E44ACA"/>
    <w:rsid w:val="00E44AD1"/>
    <w:rsid w:val="00E45066"/>
    <w:rsid w:val="00E45067"/>
    <w:rsid w:val="00E45356"/>
    <w:rsid w:val="00E45367"/>
    <w:rsid w:val="00E45409"/>
    <w:rsid w:val="00E45614"/>
    <w:rsid w:val="00E456E9"/>
    <w:rsid w:val="00E458A7"/>
    <w:rsid w:val="00E46004"/>
    <w:rsid w:val="00E4643D"/>
    <w:rsid w:val="00E464C6"/>
    <w:rsid w:val="00E4662A"/>
    <w:rsid w:val="00E46711"/>
    <w:rsid w:val="00E4671E"/>
    <w:rsid w:val="00E46AA7"/>
    <w:rsid w:val="00E46BCF"/>
    <w:rsid w:val="00E46C48"/>
    <w:rsid w:val="00E46EE4"/>
    <w:rsid w:val="00E46FC6"/>
    <w:rsid w:val="00E47104"/>
    <w:rsid w:val="00E47C0B"/>
    <w:rsid w:val="00E47E56"/>
    <w:rsid w:val="00E47EDA"/>
    <w:rsid w:val="00E50107"/>
    <w:rsid w:val="00E50197"/>
    <w:rsid w:val="00E503E0"/>
    <w:rsid w:val="00E5095C"/>
    <w:rsid w:val="00E50A2B"/>
    <w:rsid w:val="00E50C61"/>
    <w:rsid w:val="00E50E8D"/>
    <w:rsid w:val="00E50F98"/>
    <w:rsid w:val="00E51247"/>
    <w:rsid w:val="00E51423"/>
    <w:rsid w:val="00E51683"/>
    <w:rsid w:val="00E517D8"/>
    <w:rsid w:val="00E51C91"/>
    <w:rsid w:val="00E51CBD"/>
    <w:rsid w:val="00E51F14"/>
    <w:rsid w:val="00E52008"/>
    <w:rsid w:val="00E520DD"/>
    <w:rsid w:val="00E52214"/>
    <w:rsid w:val="00E52365"/>
    <w:rsid w:val="00E525DD"/>
    <w:rsid w:val="00E52783"/>
    <w:rsid w:val="00E52C05"/>
    <w:rsid w:val="00E52C69"/>
    <w:rsid w:val="00E52E23"/>
    <w:rsid w:val="00E531FD"/>
    <w:rsid w:val="00E533C0"/>
    <w:rsid w:val="00E53919"/>
    <w:rsid w:val="00E53CBF"/>
    <w:rsid w:val="00E53D62"/>
    <w:rsid w:val="00E53E52"/>
    <w:rsid w:val="00E53EFA"/>
    <w:rsid w:val="00E53F20"/>
    <w:rsid w:val="00E53F54"/>
    <w:rsid w:val="00E54004"/>
    <w:rsid w:val="00E540FB"/>
    <w:rsid w:val="00E54239"/>
    <w:rsid w:val="00E54358"/>
    <w:rsid w:val="00E5460C"/>
    <w:rsid w:val="00E5472D"/>
    <w:rsid w:val="00E54BD9"/>
    <w:rsid w:val="00E54D37"/>
    <w:rsid w:val="00E5503C"/>
    <w:rsid w:val="00E55051"/>
    <w:rsid w:val="00E552BB"/>
    <w:rsid w:val="00E55311"/>
    <w:rsid w:val="00E55528"/>
    <w:rsid w:val="00E55545"/>
    <w:rsid w:val="00E5555E"/>
    <w:rsid w:val="00E559BE"/>
    <w:rsid w:val="00E559F5"/>
    <w:rsid w:val="00E55C69"/>
    <w:rsid w:val="00E55FA9"/>
    <w:rsid w:val="00E560D1"/>
    <w:rsid w:val="00E56140"/>
    <w:rsid w:val="00E56568"/>
    <w:rsid w:val="00E56703"/>
    <w:rsid w:val="00E568A4"/>
    <w:rsid w:val="00E56DCA"/>
    <w:rsid w:val="00E56F94"/>
    <w:rsid w:val="00E57009"/>
    <w:rsid w:val="00E57101"/>
    <w:rsid w:val="00E571C4"/>
    <w:rsid w:val="00E57332"/>
    <w:rsid w:val="00E573E2"/>
    <w:rsid w:val="00E574C4"/>
    <w:rsid w:val="00E5759D"/>
    <w:rsid w:val="00E576DD"/>
    <w:rsid w:val="00E60078"/>
    <w:rsid w:val="00E604D2"/>
    <w:rsid w:val="00E607B8"/>
    <w:rsid w:val="00E609EA"/>
    <w:rsid w:val="00E60B90"/>
    <w:rsid w:val="00E60CB3"/>
    <w:rsid w:val="00E60D76"/>
    <w:rsid w:val="00E60ED2"/>
    <w:rsid w:val="00E61035"/>
    <w:rsid w:val="00E6125C"/>
    <w:rsid w:val="00E615E7"/>
    <w:rsid w:val="00E618A5"/>
    <w:rsid w:val="00E61A65"/>
    <w:rsid w:val="00E61C17"/>
    <w:rsid w:val="00E61D93"/>
    <w:rsid w:val="00E61FB2"/>
    <w:rsid w:val="00E620C3"/>
    <w:rsid w:val="00E620F6"/>
    <w:rsid w:val="00E62176"/>
    <w:rsid w:val="00E6293D"/>
    <w:rsid w:val="00E629A9"/>
    <w:rsid w:val="00E62A05"/>
    <w:rsid w:val="00E62CE2"/>
    <w:rsid w:val="00E62D1B"/>
    <w:rsid w:val="00E62DEE"/>
    <w:rsid w:val="00E62E1C"/>
    <w:rsid w:val="00E63475"/>
    <w:rsid w:val="00E63638"/>
    <w:rsid w:val="00E639FE"/>
    <w:rsid w:val="00E63B26"/>
    <w:rsid w:val="00E63BD1"/>
    <w:rsid w:val="00E63D46"/>
    <w:rsid w:val="00E63ED7"/>
    <w:rsid w:val="00E63F54"/>
    <w:rsid w:val="00E641A0"/>
    <w:rsid w:val="00E64411"/>
    <w:rsid w:val="00E64785"/>
    <w:rsid w:val="00E64C0F"/>
    <w:rsid w:val="00E64CC3"/>
    <w:rsid w:val="00E652F6"/>
    <w:rsid w:val="00E65600"/>
    <w:rsid w:val="00E65B2D"/>
    <w:rsid w:val="00E66101"/>
    <w:rsid w:val="00E6635C"/>
    <w:rsid w:val="00E665E0"/>
    <w:rsid w:val="00E668B3"/>
    <w:rsid w:val="00E66A76"/>
    <w:rsid w:val="00E66B54"/>
    <w:rsid w:val="00E66B66"/>
    <w:rsid w:val="00E6709B"/>
    <w:rsid w:val="00E674A8"/>
    <w:rsid w:val="00E6751C"/>
    <w:rsid w:val="00E67643"/>
    <w:rsid w:val="00E677F2"/>
    <w:rsid w:val="00E6782C"/>
    <w:rsid w:val="00E6782D"/>
    <w:rsid w:val="00E67C38"/>
    <w:rsid w:val="00E67FB5"/>
    <w:rsid w:val="00E7019F"/>
    <w:rsid w:val="00E70391"/>
    <w:rsid w:val="00E7043A"/>
    <w:rsid w:val="00E70920"/>
    <w:rsid w:val="00E70932"/>
    <w:rsid w:val="00E709CA"/>
    <w:rsid w:val="00E70B20"/>
    <w:rsid w:val="00E70FF2"/>
    <w:rsid w:val="00E71106"/>
    <w:rsid w:val="00E71389"/>
    <w:rsid w:val="00E717DA"/>
    <w:rsid w:val="00E71A7F"/>
    <w:rsid w:val="00E71AD3"/>
    <w:rsid w:val="00E71DC6"/>
    <w:rsid w:val="00E71F23"/>
    <w:rsid w:val="00E72220"/>
    <w:rsid w:val="00E722D3"/>
    <w:rsid w:val="00E72316"/>
    <w:rsid w:val="00E72422"/>
    <w:rsid w:val="00E724DB"/>
    <w:rsid w:val="00E72A0E"/>
    <w:rsid w:val="00E72BAF"/>
    <w:rsid w:val="00E72BE4"/>
    <w:rsid w:val="00E72E8D"/>
    <w:rsid w:val="00E72ED0"/>
    <w:rsid w:val="00E7335C"/>
    <w:rsid w:val="00E73635"/>
    <w:rsid w:val="00E73645"/>
    <w:rsid w:val="00E73799"/>
    <w:rsid w:val="00E742D1"/>
    <w:rsid w:val="00E74469"/>
    <w:rsid w:val="00E744CE"/>
    <w:rsid w:val="00E74532"/>
    <w:rsid w:val="00E745B5"/>
    <w:rsid w:val="00E74F66"/>
    <w:rsid w:val="00E75009"/>
    <w:rsid w:val="00E751F7"/>
    <w:rsid w:val="00E7520E"/>
    <w:rsid w:val="00E75757"/>
    <w:rsid w:val="00E758F5"/>
    <w:rsid w:val="00E75A26"/>
    <w:rsid w:val="00E75A7D"/>
    <w:rsid w:val="00E75AD1"/>
    <w:rsid w:val="00E75B10"/>
    <w:rsid w:val="00E75E46"/>
    <w:rsid w:val="00E75E5D"/>
    <w:rsid w:val="00E7625F"/>
    <w:rsid w:val="00E76306"/>
    <w:rsid w:val="00E764D8"/>
    <w:rsid w:val="00E767F7"/>
    <w:rsid w:val="00E76D80"/>
    <w:rsid w:val="00E76FA1"/>
    <w:rsid w:val="00E773D1"/>
    <w:rsid w:val="00E774C3"/>
    <w:rsid w:val="00E77B88"/>
    <w:rsid w:val="00E77C7C"/>
    <w:rsid w:val="00E805C1"/>
    <w:rsid w:val="00E80700"/>
    <w:rsid w:val="00E808E7"/>
    <w:rsid w:val="00E80A03"/>
    <w:rsid w:val="00E80A15"/>
    <w:rsid w:val="00E80BCF"/>
    <w:rsid w:val="00E816C5"/>
    <w:rsid w:val="00E81844"/>
    <w:rsid w:val="00E81F28"/>
    <w:rsid w:val="00E820F9"/>
    <w:rsid w:val="00E82472"/>
    <w:rsid w:val="00E8254D"/>
    <w:rsid w:val="00E8295C"/>
    <w:rsid w:val="00E82B0F"/>
    <w:rsid w:val="00E82B2A"/>
    <w:rsid w:val="00E82F05"/>
    <w:rsid w:val="00E82FDE"/>
    <w:rsid w:val="00E83792"/>
    <w:rsid w:val="00E83BF1"/>
    <w:rsid w:val="00E83BF7"/>
    <w:rsid w:val="00E83D35"/>
    <w:rsid w:val="00E83DC6"/>
    <w:rsid w:val="00E83E2F"/>
    <w:rsid w:val="00E84737"/>
    <w:rsid w:val="00E84B00"/>
    <w:rsid w:val="00E84B3A"/>
    <w:rsid w:val="00E84C39"/>
    <w:rsid w:val="00E84D54"/>
    <w:rsid w:val="00E84DE4"/>
    <w:rsid w:val="00E84EBE"/>
    <w:rsid w:val="00E850C3"/>
    <w:rsid w:val="00E8530E"/>
    <w:rsid w:val="00E853CD"/>
    <w:rsid w:val="00E85645"/>
    <w:rsid w:val="00E85851"/>
    <w:rsid w:val="00E85A11"/>
    <w:rsid w:val="00E85AA0"/>
    <w:rsid w:val="00E860A5"/>
    <w:rsid w:val="00E8697F"/>
    <w:rsid w:val="00E86AC3"/>
    <w:rsid w:val="00E86C0E"/>
    <w:rsid w:val="00E87095"/>
    <w:rsid w:val="00E87578"/>
    <w:rsid w:val="00E875B2"/>
    <w:rsid w:val="00E876A0"/>
    <w:rsid w:val="00E87F09"/>
    <w:rsid w:val="00E903D0"/>
    <w:rsid w:val="00E90B31"/>
    <w:rsid w:val="00E90E24"/>
    <w:rsid w:val="00E90EA7"/>
    <w:rsid w:val="00E91607"/>
    <w:rsid w:val="00E91680"/>
    <w:rsid w:val="00E916E4"/>
    <w:rsid w:val="00E91807"/>
    <w:rsid w:val="00E91998"/>
    <w:rsid w:val="00E91A4E"/>
    <w:rsid w:val="00E91C12"/>
    <w:rsid w:val="00E91DEA"/>
    <w:rsid w:val="00E921B1"/>
    <w:rsid w:val="00E922F8"/>
    <w:rsid w:val="00E923CD"/>
    <w:rsid w:val="00E924F1"/>
    <w:rsid w:val="00E92D98"/>
    <w:rsid w:val="00E92E0C"/>
    <w:rsid w:val="00E92F7E"/>
    <w:rsid w:val="00E930BB"/>
    <w:rsid w:val="00E9312E"/>
    <w:rsid w:val="00E93317"/>
    <w:rsid w:val="00E93379"/>
    <w:rsid w:val="00E93473"/>
    <w:rsid w:val="00E934A3"/>
    <w:rsid w:val="00E93A67"/>
    <w:rsid w:val="00E93A75"/>
    <w:rsid w:val="00E93D6E"/>
    <w:rsid w:val="00E93E86"/>
    <w:rsid w:val="00E93FE3"/>
    <w:rsid w:val="00E94021"/>
    <w:rsid w:val="00E9468F"/>
    <w:rsid w:val="00E94826"/>
    <w:rsid w:val="00E949BF"/>
    <w:rsid w:val="00E94A10"/>
    <w:rsid w:val="00E94FCB"/>
    <w:rsid w:val="00E95034"/>
    <w:rsid w:val="00E953C7"/>
    <w:rsid w:val="00E95709"/>
    <w:rsid w:val="00E9573B"/>
    <w:rsid w:val="00E957B8"/>
    <w:rsid w:val="00E95CE2"/>
    <w:rsid w:val="00E95D03"/>
    <w:rsid w:val="00E95E67"/>
    <w:rsid w:val="00E96259"/>
    <w:rsid w:val="00E962BF"/>
    <w:rsid w:val="00E96344"/>
    <w:rsid w:val="00E96528"/>
    <w:rsid w:val="00E96584"/>
    <w:rsid w:val="00E96852"/>
    <w:rsid w:val="00E96886"/>
    <w:rsid w:val="00E96A09"/>
    <w:rsid w:val="00E96B03"/>
    <w:rsid w:val="00E96B6C"/>
    <w:rsid w:val="00E96C49"/>
    <w:rsid w:val="00E96DBD"/>
    <w:rsid w:val="00E96DE4"/>
    <w:rsid w:val="00E96EAF"/>
    <w:rsid w:val="00E9728B"/>
    <w:rsid w:val="00E97916"/>
    <w:rsid w:val="00E97C21"/>
    <w:rsid w:val="00E97C65"/>
    <w:rsid w:val="00E97CB9"/>
    <w:rsid w:val="00E97DDD"/>
    <w:rsid w:val="00E97E6D"/>
    <w:rsid w:val="00E97FD4"/>
    <w:rsid w:val="00EA0125"/>
    <w:rsid w:val="00EA0147"/>
    <w:rsid w:val="00EA0537"/>
    <w:rsid w:val="00EA07FB"/>
    <w:rsid w:val="00EA0881"/>
    <w:rsid w:val="00EA0943"/>
    <w:rsid w:val="00EA0D0A"/>
    <w:rsid w:val="00EA1254"/>
    <w:rsid w:val="00EA162E"/>
    <w:rsid w:val="00EA1A8A"/>
    <w:rsid w:val="00EA1BDF"/>
    <w:rsid w:val="00EA1D1A"/>
    <w:rsid w:val="00EA1FA7"/>
    <w:rsid w:val="00EA2117"/>
    <w:rsid w:val="00EA21BC"/>
    <w:rsid w:val="00EA23CC"/>
    <w:rsid w:val="00EA2498"/>
    <w:rsid w:val="00EA254B"/>
    <w:rsid w:val="00EA28F1"/>
    <w:rsid w:val="00EA29FB"/>
    <w:rsid w:val="00EA2A69"/>
    <w:rsid w:val="00EA2CAF"/>
    <w:rsid w:val="00EA3189"/>
    <w:rsid w:val="00EA31E0"/>
    <w:rsid w:val="00EA35F4"/>
    <w:rsid w:val="00EA379C"/>
    <w:rsid w:val="00EA3889"/>
    <w:rsid w:val="00EA38C7"/>
    <w:rsid w:val="00EA3A14"/>
    <w:rsid w:val="00EA3B94"/>
    <w:rsid w:val="00EA3C27"/>
    <w:rsid w:val="00EA470D"/>
    <w:rsid w:val="00EA4797"/>
    <w:rsid w:val="00EA49D3"/>
    <w:rsid w:val="00EA4A03"/>
    <w:rsid w:val="00EA4A48"/>
    <w:rsid w:val="00EA4AAF"/>
    <w:rsid w:val="00EA4B4A"/>
    <w:rsid w:val="00EA51B7"/>
    <w:rsid w:val="00EA52E4"/>
    <w:rsid w:val="00EA5774"/>
    <w:rsid w:val="00EA59C5"/>
    <w:rsid w:val="00EA5B8A"/>
    <w:rsid w:val="00EA5E9C"/>
    <w:rsid w:val="00EA5EA1"/>
    <w:rsid w:val="00EA6149"/>
    <w:rsid w:val="00EA6407"/>
    <w:rsid w:val="00EA6849"/>
    <w:rsid w:val="00EA6AD3"/>
    <w:rsid w:val="00EA6DD0"/>
    <w:rsid w:val="00EA72AC"/>
    <w:rsid w:val="00EA761A"/>
    <w:rsid w:val="00EA7854"/>
    <w:rsid w:val="00EA78B4"/>
    <w:rsid w:val="00EA79E2"/>
    <w:rsid w:val="00EA7C19"/>
    <w:rsid w:val="00EA7CDA"/>
    <w:rsid w:val="00EA7CEC"/>
    <w:rsid w:val="00EA7E98"/>
    <w:rsid w:val="00EAFC4E"/>
    <w:rsid w:val="00EB01BE"/>
    <w:rsid w:val="00EB01E7"/>
    <w:rsid w:val="00EB07B5"/>
    <w:rsid w:val="00EB0970"/>
    <w:rsid w:val="00EB0AB1"/>
    <w:rsid w:val="00EB0B2D"/>
    <w:rsid w:val="00EB0BEF"/>
    <w:rsid w:val="00EB0C93"/>
    <w:rsid w:val="00EB0CB1"/>
    <w:rsid w:val="00EB0D15"/>
    <w:rsid w:val="00EB0FD3"/>
    <w:rsid w:val="00EB0FE6"/>
    <w:rsid w:val="00EB12E9"/>
    <w:rsid w:val="00EB15F8"/>
    <w:rsid w:val="00EB19FE"/>
    <w:rsid w:val="00EB1AC9"/>
    <w:rsid w:val="00EB1AFD"/>
    <w:rsid w:val="00EB1BDA"/>
    <w:rsid w:val="00EB1CBF"/>
    <w:rsid w:val="00EB1DA7"/>
    <w:rsid w:val="00EB1E76"/>
    <w:rsid w:val="00EB20C6"/>
    <w:rsid w:val="00EB210F"/>
    <w:rsid w:val="00EB239D"/>
    <w:rsid w:val="00EB24B9"/>
    <w:rsid w:val="00EB2C2F"/>
    <w:rsid w:val="00EB2C93"/>
    <w:rsid w:val="00EB2E97"/>
    <w:rsid w:val="00EB2F30"/>
    <w:rsid w:val="00EB2FC6"/>
    <w:rsid w:val="00EB33B5"/>
    <w:rsid w:val="00EB3552"/>
    <w:rsid w:val="00EB362A"/>
    <w:rsid w:val="00EB395A"/>
    <w:rsid w:val="00EB3BEA"/>
    <w:rsid w:val="00EB401B"/>
    <w:rsid w:val="00EB464C"/>
    <w:rsid w:val="00EB4B72"/>
    <w:rsid w:val="00EB4C7B"/>
    <w:rsid w:val="00EB4CEB"/>
    <w:rsid w:val="00EB51E9"/>
    <w:rsid w:val="00EB5514"/>
    <w:rsid w:val="00EB56E1"/>
    <w:rsid w:val="00EB57EB"/>
    <w:rsid w:val="00EB595F"/>
    <w:rsid w:val="00EB59C0"/>
    <w:rsid w:val="00EB5D61"/>
    <w:rsid w:val="00EB5F15"/>
    <w:rsid w:val="00EB60A7"/>
    <w:rsid w:val="00EB62FA"/>
    <w:rsid w:val="00EB6669"/>
    <w:rsid w:val="00EB6B63"/>
    <w:rsid w:val="00EB6BF4"/>
    <w:rsid w:val="00EB6C3E"/>
    <w:rsid w:val="00EB6E22"/>
    <w:rsid w:val="00EB6E34"/>
    <w:rsid w:val="00EB6F59"/>
    <w:rsid w:val="00EB6FC6"/>
    <w:rsid w:val="00EB7023"/>
    <w:rsid w:val="00EB7438"/>
    <w:rsid w:val="00EB74E1"/>
    <w:rsid w:val="00EB751F"/>
    <w:rsid w:val="00EB770F"/>
    <w:rsid w:val="00EB7C61"/>
    <w:rsid w:val="00EB7D00"/>
    <w:rsid w:val="00EC00EE"/>
    <w:rsid w:val="00EC033F"/>
    <w:rsid w:val="00EC0663"/>
    <w:rsid w:val="00EC0D83"/>
    <w:rsid w:val="00EC0E2D"/>
    <w:rsid w:val="00EC0E75"/>
    <w:rsid w:val="00EC0F3C"/>
    <w:rsid w:val="00EC12AD"/>
    <w:rsid w:val="00EC1323"/>
    <w:rsid w:val="00EC137E"/>
    <w:rsid w:val="00EC1653"/>
    <w:rsid w:val="00EC18CD"/>
    <w:rsid w:val="00EC1962"/>
    <w:rsid w:val="00EC1B7F"/>
    <w:rsid w:val="00EC1BA1"/>
    <w:rsid w:val="00EC1C8D"/>
    <w:rsid w:val="00EC1F2B"/>
    <w:rsid w:val="00EC1F36"/>
    <w:rsid w:val="00EC1F5E"/>
    <w:rsid w:val="00EC2153"/>
    <w:rsid w:val="00EC215D"/>
    <w:rsid w:val="00EC2225"/>
    <w:rsid w:val="00EC233E"/>
    <w:rsid w:val="00EC2431"/>
    <w:rsid w:val="00EC2472"/>
    <w:rsid w:val="00EC24AB"/>
    <w:rsid w:val="00EC28AE"/>
    <w:rsid w:val="00EC29D5"/>
    <w:rsid w:val="00EC29E8"/>
    <w:rsid w:val="00EC2D8D"/>
    <w:rsid w:val="00EC2F22"/>
    <w:rsid w:val="00EC34F7"/>
    <w:rsid w:val="00EC36E6"/>
    <w:rsid w:val="00EC3755"/>
    <w:rsid w:val="00EC3A2E"/>
    <w:rsid w:val="00EC437B"/>
    <w:rsid w:val="00EC483B"/>
    <w:rsid w:val="00EC4A73"/>
    <w:rsid w:val="00EC4A92"/>
    <w:rsid w:val="00EC4F2C"/>
    <w:rsid w:val="00EC50D4"/>
    <w:rsid w:val="00EC54B1"/>
    <w:rsid w:val="00EC58C2"/>
    <w:rsid w:val="00EC5A2D"/>
    <w:rsid w:val="00EC5C4E"/>
    <w:rsid w:val="00EC5E31"/>
    <w:rsid w:val="00EC6174"/>
    <w:rsid w:val="00EC61A3"/>
    <w:rsid w:val="00EC6382"/>
    <w:rsid w:val="00EC6452"/>
    <w:rsid w:val="00EC65ED"/>
    <w:rsid w:val="00EC65F0"/>
    <w:rsid w:val="00EC676D"/>
    <w:rsid w:val="00EC6862"/>
    <w:rsid w:val="00EC6AAF"/>
    <w:rsid w:val="00EC6C30"/>
    <w:rsid w:val="00EC6F3E"/>
    <w:rsid w:val="00EC6FD2"/>
    <w:rsid w:val="00EC7069"/>
    <w:rsid w:val="00EC7149"/>
    <w:rsid w:val="00EC7191"/>
    <w:rsid w:val="00EC7417"/>
    <w:rsid w:val="00EC7566"/>
    <w:rsid w:val="00EC75BD"/>
    <w:rsid w:val="00EC7610"/>
    <w:rsid w:val="00EC769A"/>
    <w:rsid w:val="00EC79A3"/>
    <w:rsid w:val="00EC7CCD"/>
    <w:rsid w:val="00EC7FE0"/>
    <w:rsid w:val="00ED0035"/>
    <w:rsid w:val="00ED0083"/>
    <w:rsid w:val="00ED00E3"/>
    <w:rsid w:val="00ED0227"/>
    <w:rsid w:val="00ED05AF"/>
    <w:rsid w:val="00ED0683"/>
    <w:rsid w:val="00ED07C2"/>
    <w:rsid w:val="00ED0840"/>
    <w:rsid w:val="00ED0912"/>
    <w:rsid w:val="00ED0A81"/>
    <w:rsid w:val="00ED0B46"/>
    <w:rsid w:val="00ED0D16"/>
    <w:rsid w:val="00ED1110"/>
    <w:rsid w:val="00ED131C"/>
    <w:rsid w:val="00ED1326"/>
    <w:rsid w:val="00ED1347"/>
    <w:rsid w:val="00ED1370"/>
    <w:rsid w:val="00ED182E"/>
    <w:rsid w:val="00ED1993"/>
    <w:rsid w:val="00ED1A64"/>
    <w:rsid w:val="00ED1C05"/>
    <w:rsid w:val="00ED20FF"/>
    <w:rsid w:val="00ED2511"/>
    <w:rsid w:val="00ED2558"/>
    <w:rsid w:val="00ED2634"/>
    <w:rsid w:val="00ED27AE"/>
    <w:rsid w:val="00ED2D20"/>
    <w:rsid w:val="00ED30C0"/>
    <w:rsid w:val="00ED34BB"/>
    <w:rsid w:val="00ED3D81"/>
    <w:rsid w:val="00ED3F56"/>
    <w:rsid w:val="00ED4107"/>
    <w:rsid w:val="00ED429C"/>
    <w:rsid w:val="00ED4B4D"/>
    <w:rsid w:val="00ED4D4D"/>
    <w:rsid w:val="00ED4E51"/>
    <w:rsid w:val="00ED4E5C"/>
    <w:rsid w:val="00ED5038"/>
    <w:rsid w:val="00ED509F"/>
    <w:rsid w:val="00ED51DA"/>
    <w:rsid w:val="00ED5245"/>
    <w:rsid w:val="00ED52CF"/>
    <w:rsid w:val="00ED538F"/>
    <w:rsid w:val="00ED550E"/>
    <w:rsid w:val="00ED55A5"/>
    <w:rsid w:val="00ED562E"/>
    <w:rsid w:val="00ED5659"/>
    <w:rsid w:val="00ED566F"/>
    <w:rsid w:val="00ED56FB"/>
    <w:rsid w:val="00ED5748"/>
    <w:rsid w:val="00ED5979"/>
    <w:rsid w:val="00ED607F"/>
    <w:rsid w:val="00ED6158"/>
    <w:rsid w:val="00ED6309"/>
    <w:rsid w:val="00ED6326"/>
    <w:rsid w:val="00ED6385"/>
    <w:rsid w:val="00ED63D6"/>
    <w:rsid w:val="00ED6636"/>
    <w:rsid w:val="00ED6651"/>
    <w:rsid w:val="00ED691C"/>
    <w:rsid w:val="00ED69C6"/>
    <w:rsid w:val="00ED6A52"/>
    <w:rsid w:val="00ED6BD1"/>
    <w:rsid w:val="00ED6CE8"/>
    <w:rsid w:val="00ED7098"/>
    <w:rsid w:val="00ED770F"/>
    <w:rsid w:val="00ED78B4"/>
    <w:rsid w:val="00ED7907"/>
    <w:rsid w:val="00ED7D5B"/>
    <w:rsid w:val="00ED7EBC"/>
    <w:rsid w:val="00EE0337"/>
    <w:rsid w:val="00EE0729"/>
    <w:rsid w:val="00EE0E08"/>
    <w:rsid w:val="00EE0F73"/>
    <w:rsid w:val="00EE1442"/>
    <w:rsid w:val="00EE14D1"/>
    <w:rsid w:val="00EE1502"/>
    <w:rsid w:val="00EE17F2"/>
    <w:rsid w:val="00EE1856"/>
    <w:rsid w:val="00EE21A4"/>
    <w:rsid w:val="00EE264A"/>
    <w:rsid w:val="00EE269D"/>
    <w:rsid w:val="00EE2956"/>
    <w:rsid w:val="00EE2979"/>
    <w:rsid w:val="00EE2AD1"/>
    <w:rsid w:val="00EE30AE"/>
    <w:rsid w:val="00EE33B2"/>
    <w:rsid w:val="00EE3412"/>
    <w:rsid w:val="00EE36D5"/>
    <w:rsid w:val="00EE38AE"/>
    <w:rsid w:val="00EE3A66"/>
    <w:rsid w:val="00EE3B1B"/>
    <w:rsid w:val="00EE40B0"/>
    <w:rsid w:val="00EE4355"/>
    <w:rsid w:val="00EE4A9B"/>
    <w:rsid w:val="00EE4B0F"/>
    <w:rsid w:val="00EE4B81"/>
    <w:rsid w:val="00EE4E67"/>
    <w:rsid w:val="00EE4F2E"/>
    <w:rsid w:val="00EE50B3"/>
    <w:rsid w:val="00EE5640"/>
    <w:rsid w:val="00EE572C"/>
    <w:rsid w:val="00EE573E"/>
    <w:rsid w:val="00EE58AA"/>
    <w:rsid w:val="00EE595F"/>
    <w:rsid w:val="00EE5BD3"/>
    <w:rsid w:val="00EE5C0D"/>
    <w:rsid w:val="00EE5CB4"/>
    <w:rsid w:val="00EE5D98"/>
    <w:rsid w:val="00EE6216"/>
    <w:rsid w:val="00EE6451"/>
    <w:rsid w:val="00EE6584"/>
    <w:rsid w:val="00EE68CD"/>
    <w:rsid w:val="00EE702E"/>
    <w:rsid w:val="00EE7053"/>
    <w:rsid w:val="00EE7070"/>
    <w:rsid w:val="00EE70C8"/>
    <w:rsid w:val="00EE71B9"/>
    <w:rsid w:val="00EE7323"/>
    <w:rsid w:val="00EE751E"/>
    <w:rsid w:val="00EE75C2"/>
    <w:rsid w:val="00EE7916"/>
    <w:rsid w:val="00EE7CDF"/>
    <w:rsid w:val="00EE7EFD"/>
    <w:rsid w:val="00EF0133"/>
    <w:rsid w:val="00EF01C4"/>
    <w:rsid w:val="00EF066A"/>
    <w:rsid w:val="00EF08D5"/>
    <w:rsid w:val="00EF0FA1"/>
    <w:rsid w:val="00EF1070"/>
    <w:rsid w:val="00EF13F1"/>
    <w:rsid w:val="00EF1559"/>
    <w:rsid w:val="00EF15C4"/>
    <w:rsid w:val="00EF1626"/>
    <w:rsid w:val="00EF17BD"/>
    <w:rsid w:val="00EF17C8"/>
    <w:rsid w:val="00EF1901"/>
    <w:rsid w:val="00EF1960"/>
    <w:rsid w:val="00EF1A2E"/>
    <w:rsid w:val="00EF1ECC"/>
    <w:rsid w:val="00EF1F0D"/>
    <w:rsid w:val="00EF23BD"/>
    <w:rsid w:val="00EF23C3"/>
    <w:rsid w:val="00EF263E"/>
    <w:rsid w:val="00EF284E"/>
    <w:rsid w:val="00EF2A47"/>
    <w:rsid w:val="00EF2D4B"/>
    <w:rsid w:val="00EF2E14"/>
    <w:rsid w:val="00EF30AB"/>
    <w:rsid w:val="00EF3727"/>
    <w:rsid w:val="00EF375C"/>
    <w:rsid w:val="00EF383E"/>
    <w:rsid w:val="00EF3D7E"/>
    <w:rsid w:val="00EF3F16"/>
    <w:rsid w:val="00EF4485"/>
    <w:rsid w:val="00EF4518"/>
    <w:rsid w:val="00EF4544"/>
    <w:rsid w:val="00EF470A"/>
    <w:rsid w:val="00EF483D"/>
    <w:rsid w:val="00EF48C8"/>
    <w:rsid w:val="00EF4A79"/>
    <w:rsid w:val="00EF4AC0"/>
    <w:rsid w:val="00EF4C50"/>
    <w:rsid w:val="00EF4CC6"/>
    <w:rsid w:val="00EF4DE1"/>
    <w:rsid w:val="00EF504F"/>
    <w:rsid w:val="00EF509E"/>
    <w:rsid w:val="00EF5357"/>
    <w:rsid w:val="00EF5394"/>
    <w:rsid w:val="00EF5450"/>
    <w:rsid w:val="00EF577C"/>
    <w:rsid w:val="00EF57BD"/>
    <w:rsid w:val="00EF5BD7"/>
    <w:rsid w:val="00EF5DA1"/>
    <w:rsid w:val="00EF61FC"/>
    <w:rsid w:val="00EF63AA"/>
    <w:rsid w:val="00EF6540"/>
    <w:rsid w:val="00EF6868"/>
    <w:rsid w:val="00EF6A2F"/>
    <w:rsid w:val="00EF6B5A"/>
    <w:rsid w:val="00EF6B6D"/>
    <w:rsid w:val="00EF6E2F"/>
    <w:rsid w:val="00EF6F7E"/>
    <w:rsid w:val="00EF6F86"/>
    <w:rsid w:val="00EF7239"/>
    <w:rsid w:val="00EF7A31"/>
    <w:rsid w:val="00EF7AC6"/>
    <w:rsid w:val="00EF7ADE"/>
    <w:rsid w:val="00EF7BBE"/>
    <w:rsid w:val="00F0003A"/>
    <w:rsid w:val="00F001D0"/>
    <w:rsid w:val="00F003AE"/>
    <w:rsid w:val="00F0041E"/>
    <w:rsid w:val="00F008DC"/>
    <w:rsid w:val="00F00BA0"/>
    <w:rsid w:val="00F01197"/>
    <w:rsid w:val="00F011E0"/>
    <w:rsid w:val="00F01AD5"/>
    <w:rsid w:val="00F01EBB"/>
    <w:rsid w:val="00F01FDE"/>
    <w:rsid w:val="00F0218B"/>
    <w:rsid w:val="00F024A9"/>
    <w:rsid w:val="00F0265F"/>
    <w:rsid w:val="00F029C6"/>
    <w:rsid w:val="00F029D1"/>
    <w:rsid w:val="00F02A45"/>
    <w:rsid w:val="00F02A4A"/>
    <w:rsid w:val="00F02D55"/>
    <w:rsid w:val="00F02E30"/>
    <w:rsid w:val="00F02E53"/>
    <w:rsid w:val="00F03166"/>
    <w:rsid w:val="00F034A6"/>
    <w:rsid w:val="00F035AA"/>
    <w:rsid w:val="00F035BE"/>
    <w:rsid w:val="00F03608"/>
    <w:rsid w:val="00F03AFC"/>
    <w:rsid w:val="00F03BD8"/>
    <w:rsid w:val="00F03C25"/>
    <w:rsid w:val="00F03DA5"/>
    <w:rsid w:val="00F04315"/>
    <w:rsid w:val="00F04387"/>
    <w:rsid w:val="00F043A9"/>
    <w:rsid w:val="00F0482A"/>
    <w:rsid w:val="00F04B5F"/>
    <w:rsid w:val="00F04BEC"/>
    <w:rsid w:val="00F04C25"/>
    <w:rsid w:val="00F04C59"/>
    <w:rsid w:val="00F04E85"/>
    <w:rsid w:val="00F050D2"/>
    <w:rsid w:val="00F052F1"/>
    <w:rsid w:val="00F05989"/>
    <w:rsid w:val="00F05A5F"/>
    <w:rsid w:val="00F05CCF"/>
    <w:rsid w:val="00F05D50"/>
    <w:rsid w:val="00F0634E"/>
    <w:rsid w:val="00F0669B"/>
    <w:rsid w:val="00F068A1"/>
    <w:rsid w:val="00F06CC9"/>
    <w:rsid w:val="00F06D70"/>
    <w:rsid w:val="00F06E25"/>
    <w:rsid w:val="00F06E7D"/>
    <w:rsid w:val="00F06E8A"/>
    <w:rsid w:val="00F06F71"/>
    <w:rsid w:val="00F0705F"/>
    <w:rsid w:val="00F07297"/>
    <w:rsid w:val="00F073CA"/>
    <w:rsid w:val="00F07C8E"/>
    <w:rsid w:val="00F07E07"/>
    <w:rsid w:val="00F07EAF"/>
    <w:rsid w:val="00F10084"/>
    <w:rsid w:val="00F1044D"/>
    <w:rsid w:val="00F105C9"/>
    <w:rsid w:val="00F10742"/>
    <w:rsid w:val="00F109DA"/>
    <w:rsid w:val="00F10C32"/>
    <w:rsid w:val="00F10D94"/>
    <w:rsid w:val="00F10FBD"/>
    <w:rsid w:val="00F1119B"/>
    <w:rsid w:val="00F11363"/>
    <w:rsid w:val="00F11389"/>
    <w:rsid w:val="00F116C9"/>
    <w:rsid w:val="00F117FD"/>
    <w:rsid w:val="00F11B10"/>
    <w:rsid w:val="00F11B56"/>
    <w:rsid w:val="00F11BBE"/>
    <w:rsid w:val="00F11F37"/>
    <w:rsid w:val="00F11F88"/>
    <w:rsid w:val="00F122BE"/>
    <w:rsid w:val="00F124B9"/>
    <w:rsid w:val="00F1259B"/>
    <w:rsid w:val="00F12618"/>
    <w:rsid w:val="00F12DA7"/>
    <w:rsid w:val="00F12E4F"/>
    <w:rsid w:val="00F12ECA"/>
    <w:rsid w:val="00F12F7F"/>
    <w:rsid w:val="00F13016"/>
    <w:rsid w:val="00F1314A"/>
    <w:rsid w:val="00F13169"/>
    <w:rsid w:val="00F13354"/>
    <w:rsid w:val="00F13A51"/>
    <w:rsid w:val="00F13C44"/>
    <w:rsid w:val="00F13D81"/>
    <w:rsid w:val="00F13E4D"/>
    <w:rsid w:val="00F14A18"/>
    <w:rsid w:val="00F14A5F"/>
    <w:rsid w:val="00F153A8"/>
    <w:rsid w:val="00F1590D"/>
    <w:rsid w:val="00F15BCD"/>
    <w:rsid w:val="00F15D5E"/>
    <w:rsid w:val="00F15D8A"/>
    <w:rsid w:val="00F15E92"/>
    <w:rsid w:val="00F15FAF"/>
    <w:rsid w:val="00F16126"/>
    <w:rsid w:val="00F16139"/>
    <w:rsid w:val="00F161AB"/>
    <w:rsid w:val="00F163E9"/>
    <w:rsid w:val="00F16417"/>
    <w:rsid w:val="00F16A3D"/>
    <w:rsid w:val="00F16C8E"/>
    <w:rsid w:val="00F16F34"/>
    <w:rsid w:val="00F1700C"/>
    <w:rsid w:val="00F17230"/>
    <w:rsid w:val="00F17498"/>
    <w:rsid w:val="00F1764E"/>
    <w:rsid w:val="00F1770A"/>
    <w:rsid w:val="00F1775B"/>
    <w:rsid w:val="00F1782E"/>
    <w:rsid w:val="00F179B5"/>
    <w:rsid w:val="00F17ABC"/>
    <w:rsid w:val="00F17C73"/>
    <w:rsid w:val="00F20254"/>
    <w:rsid w:val="00F20511"/>
    <w:rsid w:val="00F206C8"/>
    <w:rsid w:val="00F206F7"/>
    <w:rsid w:val="00F20F2C"/>
    <w:rsid w:val="00F20F50"/>
    <w:rsid w:val="00F20FF3"/>
    <w:rsid w:val="00F2132C"/>
    <w:rsid w:val="00F2139A"/>
    <w:rsid w:val="00F21492"/>
    <w:rsid w:val="00F214D1"/>
    <w:rsid w:val="00F214E4"/>
    <w:rsid w:val="00F21546"/>
    <w:rsid w:val="00F216BF"/>
    <w:rsid w:val="00F21860"/>
    <w:rsid w:val="00F21863"/>
    <w:rsid w:val="00F21878"/>
    <w:rsid w:val="00F218E8"/>
    <w:rsid w:val="00F21998"/>
    <w:rsid w:val="00F21A0C"/>
    <w:rsid w:val="00F21EEC"/>
    <w:rsid w:val="00F22388"/>
    <w:rsid w:val="00F22915"/>
    <w:rsid w:val="00F22A76"/>
    <w:rsid w:val="00F22A9B"/>
    <w:rsid w:val="00F22B7A"/>
    <w:rsid w:val="00F22C7D"/>
    <w:rsid w:val="00F23319"/>
    <w:rsid w:val="00F23692"/>
    <w:rsid w:val="00F23771"/>
    <w:rsid w:val="00F2378A"/>
    <w:rsid w:val="00F23E31"/>
    <w:rsid w:val="00F2402D"/>
    <w:rsid w:val="00F24073"/>
    <w:rsid w:val="00F240FC"/>
    <w:rsid w:val="00F2413C"/>
    <w:rsid w:val="00F241AC"/>
    <w:rsid w:val="00F24370"/>
    <w:rsid w:val="00F24384"/>
    <w:rsid w:val="00F243A9"/>
    <w:rsid w:val="00F244CA"/>
    <w:rsid w:val="00F245E1"/>
    <w:rsid w:val="00F24962"/>
    <w:rsid w:val="00F24C89"/>
    <w:rsid w:val="00F24D3E"/>
    <w:rsid w:val="00F24D77"/>
    <w:rsid w:val="00F24F8F"/>
    <w:rsid w:val="00F2503B"/>
    <w:rsid w:val="00F25080"/>
    <w:rsid w:val="00F25633"/>
    <w:rsid w:val="00F25703"/>
    <w:rsid w:val="00F25CD0"/>
    <w:rsid w:val="00F2656F"/>
    <w:rsid w:val="00F265C3"/>
    <w:rsid w:val="00F26635"/>
    <w:rsid w:val="00F266A7"/>
    <w:rsid w:val="00F2716C"/>
    <w:rsid w:val="00F274E4"/>
    <w:rsid w:val="00F27783"/>
    <w:rsid w:val="00F27A6D"/>
    <w:rsid w:val="00F27B6F"/>
    <w:rsid w:val="00F27BD5"/>
    <w:rsid w:val="00F27CCC"/>
    <w:rsid w:val="00F3020D"/>
    <w:rsid w:val="00F3034B"/>
    <w:rsid w:val="00F30623"/>
    <w:rsid w:val="00F3070F"/>
    <w:rsid w:val="00F309AC"/>
    <w:rsid w:val="00F30A6A"/>
    <w:rsid w:val="00F30C0F"/>
    <w:rsid w:val="00F30D18"/>
    <w:rsid w:val="00F30F43"/>
    <w:rsid w:val="00F30F5C"/>
    <w:rsid w:val="00F3107D"/>
    <w:rsid w:val="00F3107E"/>
    <w:rsid w:val="00F310F2"/>
    <w:rsid w:val="00F316CE"/>
    <w:rsid w:val="00F31AD3"/>
    <w:rsid w:val="00F31BE0"/>
    <w:rsid w:val="00F31C0E"/>
    <w:rsid w:val="00F31C5F"/>
    <w:rsid w:val="00F31CC2"/>
    <w:rsid w:val="00F32360"/>
    <w:rsid w:val="00F32419"/>
    <w:rsid w:val="00F3289E"/>
    <w:rsid w:val="00F32A24"/>
    <w:rsid w:val="00F32BA5"/>
    <w:rsid w:val="00F32CEC"/>
    <w:rsid w:val="00F33268"/>
    <w:rsid w:val="00F33367"/>
    <w:rsid w:val="00F333E3"/>
    <w:rsid w:val="00F33643"/>
    <w:rsid w:val="00F33C5F"/>
    <w:rsid w:val="00F33D1C"/>
    <w:rsid w:val="00F33D65"/>
    <w:rsid w:val="00F33D79"/>
    <w:rsid w:val="00F33EF2"/>
    <w:rsid w:val="00F34080"/>
    <w:rsid w:val="00F340D2"/>
    <w:rsid w:val="00F34198"/>
    <w:rsid w:val="00F341CE"/>
    <w:rsid w:val="00F344CE"/>
    <w:rsid w:val="00F34711"/>
    <w:rsid w:val="00F34C3A"/>
    <w:rsid w:val="00F34D0B"/>
    <w:rsid w:val="00F34DDA"/>
    <w:rsid w:val="00F34F19"/>
    <w:rsid w:val="00F351FE"/>
    <w:rsid w:val="00F3553C"/>
    <w:rsid w:val="00F357C5"/>
    <w:rsid w:val="00F357EE"/>
    <w:rsid w:val="00F35BE7"/>
    <w:rsid w:val="00F35EF8"/>
    <w:rsid w:val="00F36084"/>
    <w:rsid w:val="00F3617C"/>
    <w:rsid w:val="00F3624F"/>
    <w:rsid w:val="00F362B3"/>
    <w:rsid w:val="00F366C8"/>
    <w:rsid w:val="00F368D9"/>
    <w:rsid w:val="00F36968"/>
    <w:rsid w:val="00F369AF"/>
    <w:rsid w:val="00F36B9D"/>
    <w:rsid w:val="00F3711D"/>
    <w:rsid w:val="00F37161"/>
    <w:rsid w:val="00F37263"/>
    <w:rsid w:val="00F372EB"/>
    <w:rsid w:val="00F37356"/>
    <w:rsid w:val="00F375BA"/>
    <w:rsid w:val="00F3761F"/>
    <w:rsid w:val="00F37755"/>
    <w:rsid w:val="00F37A4A"/>
    <w:rsid w:val="00F37C4B"/>
    <w:rsid w:val="00F37E25"/>
    <w:rsid w:val="00F37FE2"/>
    <w:rsid w:val="00F4009B"/>
    <w:rsid w:val="00F4013D"/>
    <w:rsid w:val="00F4039A"/>
    <w:rsid w:val="00F4044F"/>
    <w:rsid w:val="00F406F9"/>
    <w:rsid w:val="00F40784"/>
    <w:rsid w:val="00F40A05"/>
    <w:rsid w:val="00F40E7B"/>
    <w:rsid w:val="00F40F15"/>
    <w:rsid w:val="00F41448"/>
    <w:rsid w:val="00F416B9"/>
    <w:rsid w:val="00F416BB"/>
    <w:rsid w:val="00F41823"/>
    <w:rsid w:val="00F41844"/>
    <w:rsid w:val="00F418B4"/>
    <w:rsid w:val="00F418E0"/>
    <w:rsid w:val="00F41926"/>
    <w:rsid w:val="00F4197B"/>
    <w:rsid w:val="00F41B8B"/>
    <w:rsid w:val="00F41CBC"/>
    <w:rsid w:val="00F421A4"/>
    <w:rsid w:val="00F4224E"/>
    <w:rsid w:val="00F424B6"/>
    <w:rsid w:val="00F4288B"/>
    <w:rsid w:val="00F428CE"/>
    <w:rsid w:val="00F42ADF"/>
    <w:rsid w:val="00F42BF8"/>
    <w:rsid w:val="00F43142"/>
    <w:rsid w:val="00F4317B"/>
    <w:rsid w:val="00F432FF"/>
    <w:rsid w:val="00F433BB"/>
    <w:rsid w:val="00F43668"/>
    <w:rsid w:val="00F436EA"/>
    <w:rsid w:val="00F43A1B"/>
    <w:rsid w:val="00F43D9A"/>
    <w:rsid w:val="00F44015"/>
    <w:rsid w:val="00F4456F"/>
    <w:rsid w:val="00F445EE"/>
    <w:rsid w:val="00F44E87"/>
    <w:rsid w:val="00F450A0"/>
    <w:rsid w:val="00F45179"/>
    <w:rsid w:val="00F45513"/>
    <w:rsid w:val="00F456EF"/>
    <w:rsid w:val="00F45986"/>
    <w:rsid w:val="00F45B4E"/>
    <w:rsid w:val="00F45BA8"/>
    <w:rsid w:val="00F46562"/>
    <w:rsid w:val="00F466D0"/>
    <w:rsid w:val="00F46704"/>
    <w:rsid w:val="00F46778"/>
    <w:rsid w:val="00F467FA"/>
    <w:rsid w:val="00F46960"/>
    <w:rsid w:val="00F46A87"/>
    <w:rsid w:val="00F46B3A"/>
    <w:rsid w:val="00F470B5"/>
    <w:rsid w:val="00F4725A"/>
    <w:rsid w:val="00F47398"/>
    <w:rsid w:val="00F47653"/>
    <w:rsid w:val="00F47747"/>
    <w:rsid w:val="00F477BC"/>
    <w:rsid w:val="00F47ABF"/>
    <w:rsid w:val="00F47B48"/>
    <w:rsid w:val="00F47D95"/>
    <w:rsid w:val="00F5010E"/>
    <w:rsid w:val="00F50162"/>
    <w:rsid w:val="00F508EF"/>
    <w:rsid w:val="00F509F5"/>
    <w:rsid w:val="00F50A70"/>
    <w:rsid w:val="00F50C48"/>
    <w:rsid w:val="00F50F59"/>
    <w:rsid w:val="00F50FAE"/>
    <w:rsid w:val="00F510DD"/>
    <w:rsid w:val="00F51A6C"/>
    <w:rsid w:val="00F51BBB"/>
    <w:rsid w:val="00F521B6"/>
    <w:rsid w:val="00F522B8"/>
    <w:rsid w:val="00F523AF"/>
    <w:rsid w:val="00F525E5"/>
    <w:rsid w:val="00F525E6"/>
    <w:rsid w:val="00F5277E"/>
    <w:rsid w:val="00F529E6"/>
    <w:rsid w:val="00F52A5A"/>
    <w:rsid w:val="00F52B3A"/>
    <w:rsid w:val="00F52C8F"/>
    <w:rsid w:val="00F52D12"/>
    <w:rsid w:val="00F52D5E"/>
    <w:rsid w:val="00F52DDD"/>
    <w:rsid w:val="00F52F8E"/>
    <w:rsid w:val="00F52FF3"/>
    <w:rsid w:val="00F53178"/>
    <w:rsid w:val="00F5317A"/>
    <w:rsid w:val="00F53206"/>
    <w:rsid w:val="00F5346F"/>
    <w:rsid w:val="00F537CE"/>
    <w:rsid w:val="00F539A3"/>
    <w:rsid w:val="00F53C97"/>
    <w:rsid w:val="00F53E3A"/>
    <w:rsid w:val="00F54413"/>
    <w:rsid w:val="00F5447C"/>
    <w:rsid w:val="00F54567"/>
    <w:rsid w:val="00F545FE"/>
    <w:rsid w:val="00F54828"/>
    <w:rsid w:val="00F54BA4"/>
    <w:rsid w:val="00F54E1B"/>
    <w:rsid w:val="00F552F9"/>
    <w:rsid w:val="00F5569A"/>
    <w:rsid w:val="00F5570C"/>
    <w:rsid w:val="00F55B81"/>
    <w:rsid w:val="00F55D1A"/>
    <w:rsid w:val="00F55F88"/>
    <w:rsid w:val="00F56677"/>
    <w:rsid w:val="00F56D39"/>
    <w:rsid w:val="00F571A7"/>
    <w:rsid w:val="00F57220"/>
    <w:rsid w:val="00F5735A"/>
    <w:rsid w:val="00F57584"/>
    <w:rsid w:val="00F5777A"/>
    <w:rsid w:val="00F577FE"/>
    <w:rsid w:val="00F57CAA"/>
    <w:rsid w:val="00F57FAC"/>
    <w:rsid w:val="00F60018"/>
    <w:rsid w:val="00F60150"/>
    <w:rsid w:val="00F6070E"/>
    <w:rsid w:val="00F60AA2"/>
    <w:rsid w:val="00F61250"/>
    <w:rsid w:val="00F61435"/>
    <w:rsid w:val="00F614F2"/>
    <w:rsid w:val="00F61626"/>
    <w:rsid w:val="00F617FD"/>
    <w:rsid w:val="00F61FBC"/>
    <w:rsid w:val="00F61FEC"/>
    <w:rsid w:val="00F62307"/>
    <w:rsid w:val="00F6262D"/>
    <w:rsid w:val="00F6268B"/>
    <w:rsid w:val="00F62744"/>
    <w:rsid w:val="00F62760"/>
    <w:rsid w:val="00F6285C"/>
    <w:rsid w:val="00F62A26"/>
    <w:rsid w:val="00F62B28"/>
    <w:rsid w:val="00F62EBA"/>
    <w:rsid w:val="00F62F18"/>
    <w:rsid w:val="00F632D4"/>
    <w:rsid w:val="00F633F3"/>
    <w:rsid w:val="00F63632"/>
    <w:rsid w:val="00F636AB"/>
    <w:rsid w:val="00F639D0"/>
    <w:rsid w:val="00F63B79"/>
    <w:rsid w:val="00F63B93"/>
    <w:rsid w:val="00F63BFB"/>
    <w:rsid w:val="00F63C50"/>
    <w:rsid w:val="00F63CA7"/>
    <w:rsid w:val="00F63DB4"/>
    <w:rsid w:val="00F63E01"/>
    <w:rsid w:val="00F644C5"/>
    <w:rsid w:val="00F64AB2"/>
    <w:rsid w:val="00F64AFC"/>
    <w:rsid w:val="00F64B72"/>
    <w:rsid w:val="00F64BD7"/>
    <w:rsid w:val="00F64CBE"/>
    <w:rsid w:val="00F64EB0"/>
    <w:rsid w:val="00F64FC2"/>
    <w:rsid w:val="00F6516F"/>
    <w:rsid w:val="00F655B7"/>
    <w:rsid w:val="00F65945"/>
    <w:rsid w:val="00F65C73"/>
    <w:rsid w:val="00F65F65"/>
    <w:rsid w:val="00F66363"/>
    <w:rsid w:val="00F6674D"/>
    <w:rsid w:val="00F667A6"/>
    <w:rsid w:val="00F66B5F"/>
    <w:rsid w:val="00F66C49"/>
    <w:rsid w:val="00F66E79"/>
    <w:rsid w:val="00F6738C"/>
    <w:rsid w:val="00F6744C"/>
    <w:rsid w:val="00F676BD"/>
    <w:rsid w:val="00F67749"/>
    <w:rsid w:val="00F67789"/>
    <w:rsid w:val="00F6796A"/>
    <w:rsid w:val="00F67A0B"/>
    <w:rsid w:val="00F67CC1"/>
    <w:rsid w:val="00F70118"/>
    <w:rsid w:val="00F70128"/>
    <w:rsid w:val="00F70171"/>
    <w:rsid w:val="00F70451"/>
    <w:rsid w:val="00F70627"/>
    <w:rsid w:val="00F706E9"/>
    <w:rsid w:val="00F70B5F"/>
    <w:rsid w:val="00F70D09"/>
    <w:rsid w:val="00F71014"/>
    <w:rsid w:val="00F712B5"/>
    <w:rsid w:val="00F713DA"/>
    <w:rsid w:val="00F71592"/>
    <w:rsid w:val="00F715C6"/>
    <w:rsid w:val="00F7193D"/>
    <w:rsid w:val="00F71ABD"/>
    <w:rsid w:val="00F71C8C"/>
    <w:rsid w:val="00F71D15"/>
    <w:rsid w:val="00F71DA0"/>
    <w:rsid w:val="00F71FCD"/>
    <w:rsid w:val="00F7203B"/>
    <w:rsid w:val="00F7224F"/>
    <w:rsid w:val="00F722EA"/>
    <w:rsid w:val="00F724EE"/>
    <w:rsid w:val="00F7260B"/>
    <w:rsid w:val="00F7268D"/>
    <w:rsid w:val="00F729CA"/>
    <w:rsid w:val="00F729D7"/>
    <w:rsid w:val="00F72C5A"/>
    <w:rsid w:val="00F7300B"/>
    <w:rsid w:val="00F73241"/>
    <w:rsid w:val="00F732DE"/>
    <w:rsid w:val="00F73541"/>
    <w:rsid w:val="00F73689"/>
    <w:rsid w:val="00F73795"/>
    <w:rsid w:val="00F742F0"/>
    <w:rsid w:val="00F74380"/>
    <w:rsid w:val="00F7492C"/>
    <w:rsid w:val="00F74E38"/>
    <w:rsid w:val="00F74EAA"/>
    <w:rsid w:val="00F75101"/>
    <w:rsid w:val="00F75123"/>
    <w:rsid w:val="00F751D9"/>
    <w:rsid w:val="00F75301"/>
    <w:rsid w:val="00F7535E"/>
    <w:rsid w:val="00F7559D"/>
    <w:rsid w:val="00F755DF"/>
    <w:rsid w:val="00F75926"/>
    <w:rsid w:val="00F75B9F"/>
    <w:rsid w:val="00F75E11"/>
    <w:rsid w:val="00F76072"/>
    <w:rsid w:val="00F76618"/>
    <w:rsid w:val="00F7665A"/>
    <w:rsid w:val="00F76852"/>
    <w:rsid w:val="00F768AA"/>
    <w:rsid w:val="00F768D3"/>
    <w:rsid w:val="00F76AA5"/>
    <w:rsid w:val="00F76FA3"/>
    <w:rsid w:val="00F77042"/>
    <w:rsid w:val="00F77355"/>
    <w:rsid w:val="00F7751A"/>
    <w:rsid w:val="00F7762F"/>
    <w:rsid w:val="00F776A3"/>
    <w:rsid w:val="00F776AB"/>
    <w:rsid w:val="00F7798D"/>
    <w:rsid w:val="00F77A4C"/>
    <w:rsid w:val="00F77B42"/>
    <w:rsid w:val="00F77BDD"/>
    <w:rsid w:val="00F77C63"/>
    <w:rsid w:val="00F80319"/>
    <w:rsid w:val="00F80455"/>
    <w:rsid w:val="00F807C7"/>
    <w:rsid w:val="00F8087D"/>
    <w:rsid w:val="00F809E7"/>
    <w:rsid w:val="00F80B3A"/>
    <w:rsid w:val="00F80CFA"/>
    <w:rsid w:val="00F80E5B"/>
    <w:rsid w:val="00F80E94"/>
    <w:rsid w:val="00F810BD"/>
    <w:rsid w:val="00F81105"/>
    <w:rsid w:val="00F813C5"/>
    <w:rsid w:val="00F81423"/>
    <w:rsid w:val="00F81937"/>
    <w:rsid w:val="00F81C19"/>
    <w:rsid w:val="00F81C1D"/>
    <w:rsid w:val="00F81D5E"/>
    <w:rsid w:val="00F81E6E"/>
    <w:rsid w:val="00F81E9A"/>
    <w:rsid w:val="00F822EF"/>
    <w:rsid w:val="00F82521"/>
    <w:rsid w:val="00F82831"/>
    <w:rsid w:val="00F82A6D"/>
    <w:rsid w:val="00F83265"/>
    <w:rsid w:val="00F832EC"/>
    <w:rsid w:val="00F83847"/>
    <w:rsid w:val="00F83F66"/>
    <w:rsid w:val="00F83FD2"/>
    <w:rsid w:val="00F8414E"/>
    <w:rsid w:val="00F841EF"/>
    <w:rsid w:val="00F847CD"/>
    <w:rsid w:val="00F849D4"/>
    <w:rsid w:val="00F84F82"/>
    <w:rsid w:val="00F85067"/>
    <w:rsid w:val="00F851AA"/>
    <w:rsid w:val="00F8547B"/>
    <w:rsid w:val="00F854E3"/>
    <w:rsid w:val="00F854F1"/>
    <w:rsid w:val="00F85976"/>
    <w:rsid w:val="00F85B08"/>
    <w:rsid w:val="00F86137"/>
    <w:rsid w:val="00F86278"/>
    <w:rsid w:val="00F862BB"/>
    <w:rsid w:val="00F86403"/>
    <w:rsid w:val="00F86502"/>
    <w:rsid w:val="00F866EF"/>
    <w:rsid w:val="00F868CB"/>
    <w:rsid w:val="00F86903"/>
    <w:rsid w:val="00F86A76"/>
    <w:rsid w:val="00F86A8C"/>
    <w:rsid w:val="00F87071"/>
    <w:rsid w:val="00F870C0"/>
    <w:rsid w:val="00F871DE"/>
    <w:rsid w:val="00F87294"/>
    <w:rsid w:val="00F872D0"/>
    <w:rsid w:val="00F87366"/>
    <w:rsid w:val="00F87908"/>
    <w:rsid w:val="00F87D5E"/>
    <w:rsid w:val="00F900CB"/>
    <w:rsid w:val="00F90258"/>
    <w:rsid w:val="00F90267"/>
    <w:rsid w:val="00F90770"/>
    <w:rsid w:val="00F90E8E"/>
    <w:rsid w:val="00F91016"/>
    <w:rsid w:val="00F913FB"/>
    <w:rsid w:val="00F91B49"/>
    <w:rsid w:val="00F91E3D"/>
    <w:rsid w:val="00F92314"/>
    <w:rsid w:val="00F92335"/>
    <w:rsid w:val="00F92723"/>
    <w:rsid w:val="00F92AD9"/>
    <w:rsid w:val="00F92DDF"/>
    <w:rsid w:val="00F92EF2"/>
    <w:rsid w:val="00F92F01"/>
    <w:rsid w:val="00F932D7"/>
    <w:rsid w:val="00F942D2"/>
    <w:rsid w:val="00F943FC"/>
    <w:rsid w:val="00F94571"/>
    <w:rsid w:val="00F94962"/>
    <w:rsid w:val="00F94D32"/>
    <w:rsid w:val="00F94DAD"/>
    <w:rsid w:val="00F94F1B"/>
    <w:rsid w:val="00F95137"/>
    <w:rsid w:val="00F95212"/>
    <w:rsid w:val="00F9543F"/>
    <w:rsid w:val="00F95A71"/>
    <w:rsid w:val="00F95B76"/>
    <w:rsid w:val="00F95CA4"/>
    <w:rsid w:val="00F95DAD"/>
    <w:rsid w:val="00F95DEA"/>
    <w:rsid w:val="00F95EE1"/>
    <w:rsid w:val="00F9612C"/>
    <w:rsid w:val="00F965C9"/>
    <w:rsid w:val="00F96689"/>
    <w:rsid w:val="00F9669F"/>
    <w:rsid w:val="00F96736"/>
    <w:rsid w:val="00F967C3"/>
    <w:rsid w:val="00F968F1"/>
    <w:rsid w:val="00F96B74"/>
    <w:rsid w:val="00F96C5D"/>
    <w:rsid w:val="00F96F73"/>
    <w:rsid w:val="00F97010"/>
    <w:rsid w:val="00F97425"/>
    <w:rsid w:val="00F97471"/>
    <w:rsid w:val="00F9771F"/>
    <w:rsid w:val="00F97832"/>
    <w:rsid w:val="00F979A8"/>
    <w:rsid w:val="00F97B79"/>
    <w:rsid w:val="00F97C28"/>
    <w:rsid w:val="00FA0046"/>
    <w:rsid w:val="00FA0257"/>
    <w:rsid w:val="00FA02D4"/>
    <w:rsid w:val="00FA0574"/>
    <w:rsid w:val="00FA0C92"/>
    <w:rsid w:val="00FA0D24"/>
    <w:rsid w:val="00FA0E71"/>
    <w:rsid w:val="00FA0E8C"/>
    <w:rsid w:val="00FA0FDE"/>
    <w:rsid w:val="00FA104B"/>
    <w:rsid w:val="00FA12F6"/>
    <w:rsid w:val="00FA17A1"/>
    <w:rsid w:val="00FA19F5"/>
    <w:rsid w:val="00FA1B25"/>
    <w:rsid w:val="00FA2040"/>
    <w:rsid w:val="00FA22A2"/>
    <w:rsid w:val="00FA2352"/>
    <w:rsid w:val="00FA2509"/>
    <w:rsid w:val="00FA250E"/>
    <w:rsid w:val="00FA294F"/>
    <w:rsid w:val="00FA295E"/>
    <w:rsid w:val="00FA3134"/>
    <w:rsid w:val="00FA32F8"/>
    <w:rsid w:val="00FA32FF"/>
    <w:rsid w:val="00FA3333"/>
    <w:rsid w:val="00FA3489"/>
    <w:rsid w:val="00FA34F9"/>
    <w:rsid w:val="00FA3BA7"/>
    <w:rsid w:val="00FA3D6D"/>
    <w:rsid w:val="00FA3DE7"/>
    <w:rsid w:val="00FA3FA2"/>
    <w:rsid w:val="00FA4147"/>
    <w:rsid w:val="00FA4239"/>
    <w:rsid w:val="00FA4466"/>
    <w:rsid w:val="00FA485F"/>
    <w:rsid w:val="00FA4905"/>
    <w:rsid w:val="00FA4912"/>
    <w:rsid w:val="00FA4C1E"/>
    <w:rsid w:val="00FA4E89"/>
    <w:rsid w:val="00FA501F"/>
    <w:rsid w:val="00FA529F"/>
    <w:rsid w:val="00FA59E8"/>
    <w:rsid w:val="00FA5B0F"/>
    <w:rsid w:val="00FA5CD0"/>
    <w:rsid w:val="00FA5E4D"/>
    <w:rsid w:val="00FA5ECC"/>
    <w:rsid w:val="00FA5EDE"/>
    <w:rsid w:val="00FA6155"/>
    <w:rsid w:val="00FA61FB"/>
    <w:rsid w:val="00FA6216"/>
    <w:rsid w:val="00FA621E"/>
    <w:rsid w:val="00FA6479"/>
    <w:rsid w:val="00FA64DA"/>
    <w:rsid w:val="00FA6670"/>
    <w:rsid w:val="00FA6A07"/>
    <w:rsid w:val="00FA6B3E"/>
    <w:rsid w:val="00FA6C2E"/>
    <w:rsid w:val="00FA6CC3"/>
    <w:rsid w:val="00FA6F99"/>
    <w:rsid w:val="00FA7045"/>
    <w:rsid w:val="00FA70C5"/>
    <w:rsid w:val="00FA7229"/>
    <w:rsid w:val="00FA7424"/>
    <w:rsid w:val="00FA74D5"/>
    <w:rsid w:val="00FA76A8"/>
    <w:rsid w:val="00FA76C2"/>
    <w:rsid w:val="00FA7731"/>
    <w:rsid w:val="00FA79C3"/>
    <w:rsid w:val="00FA7AAE"/>
    <w:rsid w:val="00FB005B"/>
    <w:rsid w:val="00FB089F"/>
    <w:rsid w:val="00FB08FB"/>
    <w:rsid w:val="00FB09A6"/>
    <w:rsid w:val="00FB09F4"/>
    <w:rsid w:val="00FB0BF6"/>
    <w:rsid w:val="00FB0D28"/>
    <w:rsid w:val="00FB0E74"/>
    <w:rsid w:val="00FB11AF"/>
    <w:rsid w:val="00FB1879"/>
    <w:rsid w:val="00FB195F"/>
    <w:rsid w:val="00FB199A"/>
    <w:rsid w:val="00FB1CE4"/>
    <w:rsid w:val="00FB21BF"/>
    <w:rsid w:val="00FB2490"/>
    <w:rsid w:val="00FB257C"/>
    <w:rsid w:val="00FB258F"/>
    <w:rsid w:val="00FB26E2"/>
    <w:rsid w:val="00FB2B17"/>
    <w:rsid w:val="00FB2D4A"/>
    <w:rsid w:val="00FB2FD1"/>
    <w:rsid w:val="00FB3093"/>
    <w:rsid w:val="00FB32D2"/>
    <w:rsid w:val="00FB3504"/>
    <w:rsid w:val="00FB37F7"/>
    <w:rsid w:val="00FB3804"/>
    <w:rsid w:val="00FB38AE"/>
    <w:rsid w:val="00FB3BC0"/>
    <w:rsid w:val="00FB3BF1"/>
    <w:rsid w:val="00FB3CE6"/>
    <w:rsid w:val="00FB4501"/>
    <w:rsid w:val="00FB45A8"/>
    <w:rsid w:val="00FB4749"/>
    <w:rsid w:val="00FB497F"/>
    <w:rsid w:val="00FB4D0F"/>
    <w:rsid w:val="00FB4D4E"/>
    <w:rsid w:val="00FB4FB9"/>
    <w:rsid w:val="00FB5493"/>
    <w:rsid w:val="00FB57E5"/>
    <w:rsid w:val="00FB5851"/>
    <w:rsid w:val="00FB5A22"/>
    <w:rsid w:val="00FB5E9F"/>
    <w:rsid w:val="00FB5F8C"/>
    <w:rsid w:val="00FB607A"/>
    <w:rsid w:val="00FB61D3"/>
    <w:rsid w:val="00FB622A"/>
    <w:rsid w:val="00FB6418"/>
    <w:rsid w:val="00FB6574"/>
    <w:rsid w:val="00FB6A79"/>
    <w:rsid w:val="00FB6CE6"/>
    <w:rsid w:val="00FB6DD8"/>
    <w:rsid w:val="00FB6E4D"/>
    <w:rsid w:val="00FB6EFC"/>
    <w:rsid w:val="00FB721B"/>
    <w:rsid w:val="00FB7308"/>
    <w:rsid w:val="00FB7475"/>
    <w:rsid w:val="00FB748F"/>
    <w:rsid w:val="00FB74D2"/>
    <w:rsid w:val="00FB753F"/>
    <w:rsid w:val="00FB7ACF"/>
    <w:rsid w:val="00FB7D81"/>
    <w:rsid w:val="00FB7E23"/>
    <w:rsid w:val="00FC0015"/>
    <w:rsid w:val="00FC003D"/>
    <w:rsid w:val="00FC0184"/>
    <w:rsid w:val="00FC02E0"/>
    <w:rsid w:val="00FC0678"/>
    <w:rsid w:val="00FC06BD"/>
    <w:rsid w:val="00FC0726"/>
    <w:rsid w:val="00FC0815"/>
    <w:rsid w:val="00FC09C6"/>
    <w:rsid w:val="00FC0AB3"/>
    <w:rsid w:val="00FC110E"/>
    <w:rsid w:val="00FC1186"/>
    <w:rsid w:val="00FC15A4"/>
    <w:rsid w:val="00FC1C9E"/>
    <w:rsid w:val="00FC1F13"/>
    <w:rsid w:val="00FC202E"/>
    <w:rsid w:val="00FC2080"/>
    <w:rsid w:val="00FC20E4"/>
    <w:rsid w:val="00FC210B"/>
    <w:rsid w:val="00FC2497"/>
    <w:rsid w:val="00FC298A"/>
    <w:rsid w:val="00FC2DAE"/>
    <w:rsid w:val="00FC2E4D"/>
    <w:rsid w:val="00FC33E2"/>
    <w:rsid w:val="00FC34BD"/>
    <w:rsid w:val="00FC3709"/>
    <w:rsid w:val="00FC38F8"/>
    <w:rsid w:val="00FC3ADA"/>
    <w:rsid w:val="00FC3CB6"/>
    <w:rsid w:val="00FC4330"/>
    <w:rsid w:val="00FC44FB"/>
    <w:rsid w:val="00FC4554"/>
    <w:rsid w:val="00FC456E"/>
    <w:rsid w:val="00FC479C"/>
    <w:rsid w:val="00FC49BB"/>
    <w:rsid w:val="00FC4BDE"/>
    <w:rsid w:val="00FC4D40"/>
    <w:rsid w:val="00FC4E35"/>
    <w:rsid w:val="00FC4E49"/>
    <w:rsid w:val="00FC4FAE"/>
    <w:rsid w:val="00FC5290"/>
    <w:rsid w:val="00FC5500"/>
    <w:rsid w:val="00FC5541"/>
    <w:rsid w:val="00FC593B"/>
    <w:rsid w:val="00FC5C0C"/>
    <w:rsid w:val="00FC5CF0"/>
    <w:rsid w:val="00FC5D1A"/>
    <w:rsid w:val="00FC5FB0"/>
    <w:rsid w:val="00FC5FD9"/>
    <w:rsid w:val="00FC652F"/>
    <w:rsid w:val="00FC6B30"/>
    <w:rsid w:val="00FC6BAB"/>
    <w:rsid w:val="00FC6BB4"/>
    <w:rsid w:val="00FC6D2B"/>
    <w:rsid w:val="00FC7084"/>
    <w:rsid w:val="00FC7164"/>
    <w:rsid w:val="00FC7220"/>
    <w:rsid w:val="00FC73C9"/>
    <w:rsid w:val="00FC7569"/>
    <w:rsid w:val="00FC7604"/>
    <w:rsid w:val="00FC79F3"/>
    <w:rsid w:val="00FC7A1A"/>
    <w:rsid w:val="00FC7B2B"/>
    <w:rsid w:val="00FC7B7C"/>
    <w:rsid w:val="00FC7D59"/>
    <w:rsid w:val="00FC7FAF"/>
    <w:rsid w:val="00FD056F"/>
    <w:rsid w:val="00FD072D"/>
    <w:rsid w:val="00FD07D7"/>
    <w:rsid w:val="00FD07E4"/>
    <w:rsid w:val="00FD0ADA"/>
    <w:rsid w:val="00FD0C30"/>
    <w:rsid w:val="00FD0C7C"/>
    <w:rsid w:val="00FD0DDC"/>
    <w:rsid w:val="00FD1204"/>
    <w:rsid w:val="00FD18ED"/>
    <w:rsid w:val="00FD1A9E"/>
    <w:rsid w:val="00FD1E9B"/>
    <w:rsid w:val="00FD1FF9"/>
    <w:rsid w:val="00FD2020"/>
    <w:rsid w:val="00FD220D"/>
    <w:rsid w:val="00FD2810"/>
    <w:rsid w:val="00FD2906"/>
    <w:rsid w:val="00FD29F0"/>
    <w:rsid w:val="00FD2A21"/>
    <w:rsid w:val="00FD2B9D"/>
    <w:rsid w:val="00FD2F2A"/>
    <w:rsid w:val="00FD3155"/>
    <w:rsid w:val="00FD335E"/>
    <w:rsid w:val="00FD3794"/>
    <w:rsid w:val="00FD38A5"/>
    <w:rsid w:val="00FD38B3"/>
    <w:rsid w:val="00FD3AB1"/>
    <w:rsid w:val="00FD3C12"/>
    <w:rsid w:val="00FD42CA"/>
    <w:rsid w:val="00FD4351"/>
    <w:rsid w:val="00FD4642"/>
    <w:rsid w:val="00FD4733"/>
    <w:rsid w:val="00FD4A27"/>
    <w:rsid w:val="00FD4B9B"/>
    <w:rsid w:val="00FD51AE"/>
    <w:rsid w:val="00FD5339"/>
    <w:rsid w:val="00FD5393"/>
    <w:rsid w:val="00FD5558"/>
    <w:rsid w:val="00FD58E8"/>
    <w:rsid w:val="00FD590B"/>
    <w:rsid w:val="00FD5C5A"/>
    <w:rsid w:val="00FD5D8D"/>
    <w:rsid w:val="00FD5DFD"/>
    <w:rsid w:val="00FD5E24"/>
    <w:rsid w:val="00FD5E6D"/>
    <w:rsid w:val="00FD6039"/>
    <w:rsid w:val="00FD61C5"/>
    <w:rsid w:val="00FD6245"/>
    <w:rsid w:val="00FD6558"/>
    <w:rsid w:val="00FD6BBF"/>
    <w:rsid w:val="00FD6C25"/>
    <w:rsid w:val="00FD6F38"/>
    <w:rsid w:val="00FD7167"/>
    <w:rsid w:val="00FD738F"/>
    <w:rsid w:val="00FD74A2"/>
    <w:rsid w:val="00FD74F9"/>
    <w:rsid w:val="00FD7C4F"/>
    <w:rsid w:val="00FD7CC1"/>
    <w:rsid w:val="00FD7D9E"/>
    <w:rsid w:val="00FD7E19"/>
    <w:rsid w:val="00FD7EAF"/>
    <w:rsid w:val="00FD7FD2"/>
    <w:rsid w:val="00FE00C6"/>
    <w:rsid w:val="00FE0152"/>
    <w:rsid w:val="00FE038B"/>
    <w:rsid w:val="00FE03B1"/>
    <w:rsid w:val="00FE03F8"/>
    <w:rsid w:val="00FE073C"/>
    <w:rsid w:val="00FE0A16"/>
    <w:rsid w:val="00FE0AB8"/>
    <w:rsid w:val="00FE1027"/>
    <w:rsid w:val="00FE1203"/>
    <w:rsid w:val="00FE173E"/>
    <w:rsid w:val="00FE1B23"/>
    <w:rsid w:val="00FE1D6C"/>
    <w:rsid w:val="00FE1DFC"/>
    <w:rsid w:val="00FE1E9A"/>
    <w:rsid w:val="00FE20C9"/>
    <w:rsid w:val="00FE23F8"/>
    <w:rsid w:val="00FE25CA"/>
    <w:rsid w:val="00FE271D"/>
    <w:rsid w:val="00FE2801"/>
    <w:rsid w:val="00FE2F43"/>
    <w:rsid w:val="00FE308D"/>
    <w:rsid w:val="00FE3237"/>
    <w:rsid w:val="00FE3317"/>
    <w:rsid w:val="00FE3446"/>
    <w:rsid w:val="00FE373E"/>
    <w:rsid w:val="00FE397C"/>
    <w:rsid w:val="00FE3D1C"/>
    <w:rsid w:val="00FE40B8"/>
    <w:rsid w:val="00FE4215"/>
    <w:rsid w:val="00FE4568"/>
    <w:rsid w:val="00FE4E12"/>
    <w:rsid w:val="00FE51A7"/>
    <w:rsid w:val="00FE5512"/>
    <w:rsid w:val="00FE5792"/>
    <w:rsid w:val="00FE57E9"/>
    <w:rsid w:val="00FE5872"/>
    <w:rsid w:val="00FE5B2F"/>
    <w:rsid w:val="00FE5C82"/>
    <w:rsid w:val="00FE5E80"/>
    <w:rsid w:val="00FE6238"/>
    <w:rsid w:val="00FE6243"/>
    <w:rsid w:val="00FE65FF"/>
    <w:rsid w:val="00FE6899"/>
    <w:rsid w:val="00FE6B59"/>
    <w:rsid w:val="00FE6D31"/>
    <w:rsid w:val="00FE6FA7"/>
    <w:rsid w:val="00FE7808"/>
    <w:rsid w:val="00FE787A"/>
    <w:rsid w:val="00FE79A8"/>
    <w:rsid w:val="00FE7AD0"/>
    <w:rsid w:val="00FE7AD3"/>
    <w:rsid w:val="00FE7EA2"/>
    <w:rsid w:val="00FE7FC4"/>
    <w:rsid w:val="00FF00B2"/>
    <w:rsid w:val="00FF0214"/>
    <w:rsid w:val="00FF033C"/>
    <w:rsid w:val="00FF033D"/>
    <w:rsid w:val="00FF034B"/>
    <w:rsid w:val="00FF06CC"/>
    <w:rsid w:val="00FF0780"/>
    <w:rsid w:val="00FF0865"/>
    <w:rsid w:val="00FF0D63"/>
    <w:rsid w:val="00FF0E02"/>
    <w:rsid w:val="00FF0E45"/>
    <w:rsid w:val="00FF0E51"/>
    <w:rsid w:val="00FF1018"/>
    <w:rsid w:val="00FF10E5"/>
    <w:rsid w:val="00FF118F"/>
    <w:rsid w:val="00FF13FC"/>
    <w:rsid w:val="00FF15CA"/>
    <w:rsid w:val="00FF17F1"/>
    <w:rsid w:val="00FF1866"/>
    <w:rsid w:val="00FF186D"/>
    <w:rsid w:val="00FF1B2D"/>
    <w:rsid w:val="00FF1CD5"/>
    <w:rsid w:val="00FF1D1E"/>
    <w:rsid w:val="00FF244A"/>
    <w:rsid w:val="00FF24B0"/>
    <w:rsid w:val="00FF257A"/>
    <w:rsid w:val="00FF2714"/>
    <w:rsid w:val="00FF2B6D"/>
    <w:rsid w:val="00FF3376"/>
    <w:rsid w:val="00FF347B"/>
    <w:rsid w:val="00FF34B5"/>
    <w:rsid w:val="00FF3523"/>
    <w:rsid w:val="00FF3956"/>
    <w:rsid w:val="00FF3ADE"/>
    <w:rsid w:val="00FF3DD7"/>
    <w:rsid w:val="00FF3E8B"/>
    <w:rsid w:val="00FF3F52"/>
    <w:rsid w:val="00FF3FA0"/>
    <w:rsid w:val="00FF416D"/>
    <w:rsid w:val="00FF422A"/>
    <w:rsid w:val="00FF438C"/>
    <w:rsid w:val="00FF46F9"/>
    <w:rsid w:val="00FF475D"/>
    <w:rsid w:val="00FF4862"/>
    <w:rsid w:val="00FF4A06"/>
    <w:rsid w:val="00FF4B86"/>
    <w:rsid w:val="00FF513C"/>
    <w:rsid w:val="00FF53E9"/>
    <w:rsid w:val="00FF53FD"/>
    <w:rsid w:val="00FF54A5"/>
    <w:rsid w:val="00FF5509"/>
    <w:rsid w:val="00FF55B1"/>
    <w:rsid w:val="00FF5887"/>
    <w:rsid w:val="00FF58DF"/>
    <w:rsid w:val="00FF5C3B"/>
    <w:rsid w:val="00FF5CFD"/>
    <w:rsid w:val="00FF5F2D"/>
    <w:rsid w:val="00FF6177"/>
    <w:rsid w:val="00FF62BA"/>
    <w:rsid w:val="00FF6435"/>
    <w:rsid w:val="00FF6468"/>
    <w:rsid w:val="00FF6523"/>
    <w:rsid w:val="00FF66AE"/>
    <w:rsid w:val="00FF66B9"/>
    <w:rsid w:val="00FF6830"/>
    <w:rsid w:val="00FF69A8"/>
    <w:rsid w:val="00FF6AB3"/>
    <w:rsid w:val="00FF6AE8"/>
    <w:rsid w:val="00FF6D86"/>
    <w:rsid w:val="00FF6EDB"/>
    <w:rsid w:val="00FF70B6"/>
    <w:rsid w:val="00FF71E3"/>
    <w:rsid w:val="00FF7339"/>
    <w:rsid w:val="00FF73A4"/>
    <w:rsid w:val="00FF7777"/>
    <w:rsid w:val="00FF7BE1"/>
    <w:rsid w:val="0109D36F"/>
    <w:rsid w:val="010C0A48"/>
    <w:rsid w:val="01571BD2"/>
    <w:rsid w:val="0165EBC3"/>
    <w:rsid w:val="019CD2B2"/>
    <w:rsid w:val="01D6E4CF"/>
    <w:rsid w:val="01E22C77"/>
    <w:rsid w:val="01E82C4D"/>
    <w:rsid w:val="01F0387F"/>
    <w:rsid w:val="022A7C4C"/>
    <w:rsid w:val="0235B71D"/>
    <w:rsid w:val="0237A2E5"/>
    <w:rsid w:val="023C5CAF"/>
    <w:rsid w:val="0253F510"/>
    <w:rsid w:val="02740F3A"/>
    <w:rsid w:val="02A598DD"/>
    <w:rsid w:val="02D7EB13"/>
    <w:rsid w:val="02F1DF62"/>
    <w:rsid w:val="032A9FB8"/>
    <w:rsid w:val="032B380D"/>
    <w:rsid w:val="033DD959"/>
    <w:rsid w:val="03447C07"/>
    <w:rsid w:val="03537D9C"/>
    <w:rsid w:val="035FCC3F"/>
    <w:rsid w:val="0378C9FE"/>
    <w:rsid w:val="03863F2E"/>
    <w:rsid w:val="03B437CD"/>
    <w:rsid w:val="03BAC1AC"/>
    <w:rsid w:val="03CAC43D"/>
    <w:rsid w:val="03D51399"/>
    <w:rsid w:val="045BFEB5"/>
    <w:rsid w:val="049B2850"/>
    <w:rsid w:val="04CC255A"/>
    <w:rsid w:val="050D76C0"/>
    <w:rsid w:val="05100181"/>
    <w:rsid w:val="055EA99C"/>
    <w:rsid w:val="05955766"/>
    <w:rsid w:val="059F037D"/>
    <w:rsid w:val="05B5CDC1"/>
    <w:rsid w:val="05C778FC"/>
    <w:rsid w:val="05D3A560"/>
    <w:rsid w:val="05DB983A"/>
    <w:rsid w:val="05F94225"/>
    <w:rsid w:val="06012E36"/>
    <w:rsid w:val="0601FCBD"/>
    <w:rsid w:val="060F5F5E"/>
    <w:rsid w:val="0611998D"/>
    <w:rsid w:val="062571E3"/>
    <w:rsid w:val="0630BC62"/>
    <w:rsid w:val="0649DFFC"/>
    <w:rsid w:val="0679F87E"/>
    <w:rsid w:val="067C0215"/>
    <w:rsid w:val="069D789F"/>
    <w:rsid w:val="06A407C1"/>
    <w:rsid w:val="06CF9FD6"/>
    <w:rsid w:val="06E3D001"/>
    <w:rsid w:val="06F59D41"/>
    <w:rsid w:val="074B69F4"/>
    <w:rsid w:val="0751BB5F"/>
    <w:rsid w:val="07665BBD"/>
    <w:rsid w:val="076A8248"/>
    <w:rsid w:val="076CB803"/>
    <w:rsid w:val="077C1B3C"/>
    <w:rsid w:val="079D64DF"/>
    <w:rsid w:val="07A7BDD9"/>
    <w:rsid w:val="07BF6CE5"/>
    <w:rsid w:val="07CB9CB0"/>
    <w:rsid w:val="082D797E"/>
    <w:rsid w:val="0868A557"/>
    <w:rsid w:val="08858BF7"/>
    <w:rsid w:val="08C6276B"/>
    <w:rsid w:val="08D67E84"/>
    <w:rsid w:val="08D9FBBE"/>
    <w:rsid w:val="08DC523F"/>
    <w:rsid w:val="08F5C168"/>
    <w:rsid w:val="08FAA382"/>
    <w:rsid w:val="09235D18"/>
    <w:rsid w:val="093AE664"/>
    <w:rsid w:val="093E60FA"/>
    <w:rsid w:val="0944910B"/>
    <w:rsid w:val="0977D63D"/>
    <w:rsid w:val="09897B94"/>
    <w:rsid w:val="09979240"/>
    <w:rsid w:val="09D0977B"/>
    <w:rsid w:val="09D974C0"/>
    <w:rsid w:val="09DFD633"/>
    <w:rsid w:val="0A0232CF"/>
    <w:rsid w:val="0A0840A6"/>
    <w:rsid w:val="0A084C5D"/>
    <w:rsid w:val="0A0DBA33"/>
    <w:rsid w:val="0A2EA249"/>
    <w:rsid w:val="0A3939D8"/>
    <w:rsid w:val="0A8161C1"/>
    <w:rsid w:val="0A81640D"/>
    <w:rsid w:val="0A8DF81F"/>
    <w:rsid w:val="0A91E75B"/>
    <w:rsid w:val="0AC3FCBD"/>
    <w:rsid w:val="0B0D815C"/>
    <w:rsid w:val="0B655E1F"/>
    <w:rsid w:val="0B850AC7"/>
    <w:rsid w:val="0B9BE768"/>
    <w:rsid w:val="0BE384FF"/>
    <w:rsid w:val="0C0704BB"/>
    <w:rsid w:val="0C1FD9F2"/>
    <w:rsid w:val="0C2353FE"/>
    <w:rsid w:val="0C338D24"/>
    <w:rsid w:val="0C3C1A7F"/>
    <w:rsid w:val="0C7C7B6A"/>
    <w:rsid w:val="0C9889FE"/>
    <w:rsid w:val="0CA32F87"/>
    <w:rsid w:val="0CB24A8F"/>
    <w:rsid w:val="0CB55714"/>
    <w:rsid w:val="0CC6E45C"/>
    <w:rsid w:val="0CCC3BF5"/>
    <w:rsid w:val="0CE25968"/>
    <w:rsid w:val="0CE69BBB"/>
    <w:rsid w:val="0D04787F"/>
    <w:rsid w:val="0D3FB15A"/>
    <w:rsid w:val="0D474462"/>
    <w:rsid w:val="0D567CA2"/>
    <w:rsid w:val="0D768365"/>
    <w:rsid w:val="0DAB9EEC"/>
    <w:rsid w:val="0DB44E24"/>
    <w:rsid w:val="0DB66D28"/>
    <w:rsid w:val="0DB88AD5"/>
    <w:rsid w:val="0DC44D35"/>
    <w:rsid w:val="0DED79B5"/>
    <w:rsid w:val="0DF35C9B"/>
    <w:rsid w:val="0E0FBED7"/>
    <w:rsid w:val="0E7EB4B2"/>
    <w:rsid w:val="0E8C8D20"/>
    <w:rsid w:val="0E8E362F"/>
    <w:rsid w:val="0EC8F0D4"/>
    <w:rsid w:val="0ED79778"/>
    <w:rsid w:val="0EFD86DB"/>
    <w:rsid w:val="0F325C17"/>
    <w:rsid w:val="0F3D4BD5"/>
    <w:rsid w:val="0F5E3CD3"/>
    <w:rsid w:val="0F6B5082"/>
    <w:rsid w:val="0F76F766"/>
    <w:rsid w:val="0F7EA286"/>
    <w:rsid w:val="0FCEC07F"/>
    <w:rsid w:val="0FE68371"/>
    <w:rsid w:val="1018DAE0"/>
    <w:rsid w:val="101B159D"/>
    <w:rsid w:val="102F1A76"/>
    <w:rsid w:val="1052B80E"/>
    <w:rsid w:val="106079C6"/>
    <w:rsid w:val="1073063A"/>
    <w:rsid w:val="10782283"/>
    <w:rsid w:val="1094B938"/>
    <w:rsid w:val="10AEB4F8"/>
    <w:rsid w:val="10B106B5"/>
    <w:rsid w:val="10D0414C"/>
    <w:rsid w:val="113FE76C"/>
    <w:rsid w:val="11426764"/>
    <w:rsid w:val="1165E39A"/>
    <w:rsid w:val="11726E23"/>
    <w:rsid w:val="118EC1CB"/>
    <w:rsid w:val="119C1232"/>
    <w:rsid w:val="11BE8D0F"/>
    <w:rsid w:val="11F3D9AC"/>
    <w:rsid w:val="12126ACF"/>
    <w:rsid w:val="121F76C7"/>
    <w:rsid w:val="122FDCD7"/>
    <w:rsid w:val="125D1E35"/>
    <w:rsid w:val="1269C52B"/>
    <w:rsid w:val="12E6F4A7"/>
    <w:rsid w:val="1302DFBB"/>
    <w:rsid w:val="1304B20A"/>
    <w:rsid w:val="1320B53E"/>
    <w:rsid w:val="132F9787"/>
    <w:rsid w:val="13333088"/>
    <w:rsid w:val="138D1C4F"/>
    <w:rsid w:val="138EDEC1"/>
    <w:rsid w:val="1392FFF1"/>
    <w:rsid w:val="13AC6377"/>
    <w:rsid w:val="1409951A"/>
    <w:rsid w:val="1425FD4D"/>
    <w:rsid w:val="1471BD9B"/>
    <w:rsid w:val="1494D719"/>
    <w:rsid w:val="14B75217"/>
    <w:rsid w:val="14BAB889"/>
    <w:rsid w:val="14C14196"/>
    <w:rsid w:val="14C14528"/>
    <w:rsid w:val="14E1FDBC"/>
    <w:rsid w:val="14E786E8"/>
    <w:rsid w:val="15045E21"/>
    <w:rsid w:val="15060D68"/>
    <w:rsid w:val="15096BDC"/>
    <w:rsid w:val="1527089C"/>
    <w:rsid w:val="1531489E"/>
    <w:rsid w:val="15C15863"/>
    <w:rsid w:val="15D476D2"/>
    <w:rsid w:val="16365DE6"/>
    <w:rsid w:val="163DC548"/>
    <w:rsid w:val="164C8CA9"/>
    <w:rsid w:val="1653D253"/>
    <w:rsid w:val="1686EE1D"/>
    <w:rsid w:val="16A9EDB5"/>
    <w:rsid w:val="16B8F8A1"/>
    <w:rsid w:val="16FAB368"/>
    <w:rsid w:val="170B4345"/>
    <w:rsid w:val="1712D0CF"/>
    <w:rsid w:val="174318BC"/>
    <w:rsid w:val="1744AB68"/>
    <w:rsid w:val="177658E1"/>
    <w:rsid w:val="178B45D5"/>
    <w:rsid w:val="17AEE157"/>
    <w:rsid w:val="17B42F3A"/>
    <w:rsid w:val="17D81611"/>
    <w:rsid w:val="180359BB"/>
    <w:rsid w:val="180703AA"/>
    <w:rsid w:val="1840272C"/>
    <w:rsid w:val="1840816B"/>
    <w:rsid w:val="185A8AEA"/>
    <w:rsid w:val="18737F0C"/>
    <w:rsid w:val="187C9D53"/>
    <w:rsid w:val="188F486B"/>
    <w:rsid w:val="189D0DF2"/>
    <w:rsid w:val="18B0EBB5"/>
    <w:rsid w:val="18B254F8"/>
    <w:rsid w:val="18B6CA12"/>
    <w:rsid w:val="18B8D387"/>
    <w:rsid w:val="18CEE9E3"/>
    <w:rsid w:val="18E226E0"/>
    <w:rsid w:val="18E3C178"/>
    <w:rsid w:val="18FB8B59"/>
    <w:rsid w:val="1923024F"/>
    <w:rsid w:val="19271299"/>
    <w:rsid w:val="196E685C"/>
    <w:rsid w:val="19723AA7"/>
    <w:rsid w:val="19AF9312"/>
    <w:rsid w:val="19D3048F"/>
    <w:rsid w:val="19EAD63D"/>
    <w:rsid w:val="1A040F16"/>
    <w:rsid w:val="1A328FD8"/>
    <w:rsid w:val="1A4F52CF"/>
    <w:rsid w:val="1A6983CE"/>
    <w:rsid w:val="1A826CAC"/>
    <w:rsid w:val="1A8357E2"/>
    <w:rsid w:val="1A92204D"/>
    <w:rsid w:val="1AAE4087"/>
    <w:rsid w:val="1ACA0EAF"/>
    <w:rsid w:val="1B07C9BA"/>
    <w:rsid w:val="1B1F3975"/>
    <w:rsid w:val="1B21A596"/>
    <w:rsid w:val="1B483CD4"/>
    <w:rsid w:val="1B52A176"/>
    <w:rsid w:val="1B5E2974"/>
    <w:rsid w:val="1B6594B7"/>
    <w:rsid w:val="1B65EC33"/>
    <w:rsid w:val="1B74EA7B"/>
    <w:rsid w:val="1BA8E4E4"/>
    <w:rsid w:val="1BB3B6A2"/>
    <w:rsid w:val="1BE65476"/>
    <w:rsid w:val="1BEC52A0"/>
    <w:rsid w:val="1BF90529"/>
    <w:rsid w:val="1C057810"/>
    <w:rsid w:val="1C2A5F05"/>
    <w:rsid w:val="1C52F55B"/>
    <w:rsid w:val="1C5F6A5D"/>
    <w:rsid w:val="1CC145F4"/>
    <w:rsid w:val="1CCD2097"/>
    <w:rsid w:val="1CF41ADA"/>
    <w:rsid w:val="1D4EFA67"/>
    <w:rsid w:val="1DBEE3F9"/>
    <w:rsid w:val="1DCAE65F"/>
    <w:rsid w:val="1DCCEB41"/>
    <w:rsid w:val="1DDD6BA4"/>
    <w:rsid w:val="1DE2329C"/>
    <w:rsid w:val="1DFBB7A3"/>
    <w:rsid w:val="1DFFC49C"/>
    <w:rsid w:val="1E34B731"/>
    <w:rsid w:val="1E487DAE"/>
    <w:rsid w:val="1E8F2C25"/>
    <w:rsid w:val="1E96C300"/>
    <w:rsid w:val="1EA555AA"/>
    <w:rsid w:val="1EACFD21"/>
    <w:rsid w:val="1EB21AEC"/>
    <w:rsid w:val="1ECA34F4"/>
    <w:rsid w:val="1EF6F2A0"/>
    <w:rsid w:val="1F1525C6"/>
    <w:rsid w:val="1F5441D4"/>
    <w:rsid w:val="1F57012A"/>
    <w:rsid w:val="1FA3DC78"/>
    <w:rsid w:val="1FBE5C9D"/>
    <w:rsid w:val="1FC95094"/>
    <w:rsid w:val="1FF66214"/>
    <w:rsid w:val="2023E86E"/>
    <w:rsid w:val="202761DF"/>
    <w:rsid w:val="20570AB3"/>
    <w:rsid w:val="205B32A6"/>
    <w:rsid w:val="20704B9C"/>
    <w:rsid w:val="207601F1"/>
    <w:rsid w:val="2088D730"/>
    <w:rsid w:val="20B2CF24"/>
    <w:rsid w:val="20C68E41"/>
    <w:rsid w:val="2100A6BE"/>
    <w:rsid w:val="2117EE7D"/>
    <w:rsid w:val="211A00B3"/>
    <w:rsid w:val="212D2297"/>
    <w:rsid w:val="21327D7E"/>
    <w:rsid w:val="214021F5"/>
    <w:rsid w:val="21596A93"/>
    <w:rsid w:val="215D8A0B"/>
    <w:rsid w:val="2166F1CB"/>
    <w:rsid w:val="21695B09"/>
    <w:rsid w:val="217B95D1"/>
    <w:rsid w:val="218BDEED"/>
    <w:rsid w:val="21C982CB"/>
    <w:rsid w:val="21D5AD97"/>
    <w:rsid w:val="21D885BC"/>
    <w:rsid w:val="21EBAC5A"/>
    <w:rsid w:val="2213252E"/>
    <w:rsid w:val="22216A56"/>
    <w:rsid w:val="22379FB8"/>
    <w:rsid w:val="226CCA87"/>
    <w:rsid w:val="227E0216"/>
    <w:rsid w:val="229FABFA"/>
    <w:rsid w:val="22AE5640"/>
    <w:rsid w:val="22D42CB6"/>
    <w:rsid w:val="22D52E5F"/>
    <w:rsid w:val="2309CF26"/>
    <w:rsid w:val="23623834"/>
    <w:rsid w:val="2387B5B2"/>
    <w:rsid w:val="23D699B9"/>
    <w:rsid w:val="24357438"/>
    <w:rsid w:val="243AC202"/>
    <w:rsid w:val="243F9DA1"/>
    <w:rsid w:val="244845CF"/>
    <w:rsid w:val="246DB88D"/>
    <w:rsid w:val="2482FDEE"/>
    <w:rsid w:val="24AB9895"/>
    <w:rsid w:val="24BD41F6"/>
    <w:rsid w:val="24C2CBBD"/>
    <w:rsid w:val="250278BA"/>
    <w:rsid w:val="25169600"/>
    <w:rsid w:val="25176B05"/>
    <w:rsid w:val="2546E6E3"/>
    <w:rsid w:val="2558345D"/>
    <w:rsid w:val="256AE684"/>
    <w:rsid w:val="26037D39"/>
    <w:rsid w:val="260987F2"/>
    <w:rsid w:val="261847CF"/>
    <w:rsid w:val="261B0AA6"/>
    <w:rsid w:val="26298FDB"/>
    <w:rsid w:val="26452BE1"/>
    <w:rsid w:val="266BECBD"/>
    <w:rsid w:val="266FC54D"/>
    <w:rsid w:val="26729031"/>
    <w:rsid w:val="269810A1"/>
    <w:rsid w:val="26B3986F"/>
    <w:rsid w:val="26EFC907"/>
    <w:rsid w:val="26F83CCC"/>
    <w:rsid w:val="26FF63CF"/>
    <w:rsid w:val="2780701B"/>
    <w:rsid w:val="279A8618"/>
    <w:rsid w:val="27AFB27E"/>
    <w:rsid w:val="27FE898F"/>
    <w:rsid w:val="2802CE10"/>
    <w:rsid w:val="28039D9A"/>
    <w:rsid w:val="2816829C"/>
    <w:rsid w:val="28252A85"/>
    <w:rsid w:val="28347409"/>
    <w:rsid w:val="283CCAFD"/>
    <w:rsid w:val="286ED57C"/>
    <w:rsid w:val="2872881E"/>
    <w:rsid w:val="287EB61D"/>
    <w:rsid w:val="289AFDF8"/>
    <w:rsid w:val="28D22F32"/>
    <w:rsid w:val="28DA8B5E"/>
    <w:rsid w:val="28DAA417"/>
    <w:rsid w:val="28EE4F8F"/>
    <w:rsid w:val="28FC6273"/>
    <w:rsid w:val="2957C9BF"/>
    <w:rsid w:val="296DBC97"/>
    <w:rsid w:val="297B26E1"/>
    <w:rsid w:val="29943C63"/>
    <w:rsid w:val="29BB39B0"/>
    <w:rsid w:val="29BFF2B1"/>
    <w:rsid w:val="2A198B81"/>
    <w:rsid w:val="2A1A1D60"/>
    <w:rsid w:val="2A1E5612"/>
    <w:rsid w:val="2A3A6A77"/>
    <w:rsid w:val="2A4128C8"/>
    <w:rsid w:val="2A4B094F"/>
    <w:rsid w:val="2A89569C"/>
    <w:rsid w:val="2AB1AC02"/>
    <w:rsid w:val="2AD2250D"/>
    <w:rsid w:val="2AD2F7AC"/>
    <w:rsid w:val="2ADF7AD0"/>
    <w:rsid w:val="2AFD2FA7"/>
    <w:rsid w:val="2B0F5E8C"/>
    <w:rsid w:val="2B409EFA"/>
    <w:rsid w:val="2BB3DCEE"/>
    <w:rsid w:val="2BF2259E"/>
    <w:rsid w:val="2BF2ED3C"/>
    <w:rsid w:val="2C09A9B5"/>
    <w:rsid w:val="2C1EE076"/>
    <w:rsid w:val="2C21DB66"/>
    <w:rsid w:val="2C4D8F0D"/>
    <w:rsid w:val="2C593351"/>
    <w:rsid w:val="2C5F88AD"/>
    <w:rsid w:val="2C6B2C6F"/>
    <w:rsid w:val="2CB13C44"/>
    <w:rsid w:val="2CCBDE97"/>
    <w:rsid w:val="2CCF7011"/>
    <w:rsid w:val="2CD5434A"/>
    <w:rsid w:val="2CF11366"/>
    <w:rsid w:val="2D1077BB"/>
    <w:rsid w:val="2D192F93"/>
    <w:rsid w:val="2D34ED32"/>
    <w:rsid w:val="2D49C066"/>
    <w:rsid w:val="2D5BF3CE"/>
    <w:rsid w:val="2D974C42"/>
    <w:rsid w:val="2DA19516"/>
    <w:rsid w:val="2DDD338C"/>
    <w:rsid w:val="2DE183A7"/>
    <w:rsid w:val="2DED0730"/>
    <w:rsid w:val="2DFE577B"/>
    <w:rsid w:val="2E0F739C"/>
    <w:rsid w:val="2E12D541"/>
    <w:rsid w:val="2E2A3329"/>
    <w:rsid w:val="2E49B2DA"/>
    <w:rsid w:val="2E508A69"/>
    <w:rsid w:val="2E5652F3"/>
    <w:rsid w:val="2E68944C"/>
    <w:rsid w:val="2EB2F8AB"/>
    <w:rsid w:val="2EBECF2C"/>
    <w:rsid w:val="2ED069CB"/>
    <w:rsid w:val="2EEBF73F"/>
    <w:rsid w:val="2F16F40E"/>
    <w:rsid w:val="2F1BAC56"/>
    <w:rsid w:val="2F3DC627"/>
    <w:rsid w:val="2F59B683"/>
    <w:rsid w:val="2FBDE7D8"/>
    <w:rsid w:val="2FEFC7DE"/>
    <w:rsid w:val="2FF39C79"/>
    <w:rsid w:val="2FF6A7F5"/>
    <w:rsid w:val="2FFE575F"/>
    <w:rsid w:val="3004B7E4"/>
    <w:rsid w:val="302409C8"/>
    <w:rsid w:val="3043DB1E"/>
    <w:rsid w:val="306A6575"/>
    <w:rsid w:val="306CCFE4"/>
    <w:rsid w:val="308642C6"/>
    <w:rsid w:val="3094792F"/>
    <w:rsid w:val="31135F4E"/>
    <w:rsid w:val="31518E8B"/>
    <w:rsid w:val="318A5BFF"/>
    <w:rsid w:val="318F5EDD"/>
    <w:rsid w:val="31A1D1D5"/>
    <w:rsid w:val="31BD0B69"/>
    <w:rsid w:val="31CE0F4E"/>
    <w:rsid w:val="31F68F10"/>
    <w:rsid w:val="3207F4A9"/>
    <w:rsid w:val="3243D297"/>
    <w:rsid w:val="325BF382"/>
    <w:rsid w:val="326EC42D"/>
    <w:rsid w:val="32CD88AF"/>
    <w:rsid w:val="32EDDA91"/>
    <w:rsid w:val="32F19DFF"/>
    <w:rsid w:val="33059C38"/>
    <w:rsid w:val="332277F4"/>
    <w:rsid w:val="3393C6E9"/>
    <w:rsid w:val="33B8564D"/>
    <w:rsid w:val="33CA93E6"/>
    <w:rsid w:val="33D550EC"/>
    <w:rsid w:val="33D55F78"/>
    <w:rsid w:val="33EDB401"/>
    <w:rsid w:val="34B53743"/>
    <w:rsid w:val="34D9D2B2"/>
    <w:rsid w:val="34F3DF1C"/>
    <w:rsid w:val="350AA0CF"/>
    <w:rsid w:val="35233BC6"/>
    <w:rsid w:val="352BA451"/>
    <w:rsid w:val="352EDE02"/>
    <w:rsid w:val="354F02B9"/>
    <w:rsid w:val="356ACD71"/>
    <w:rsid w:val="358095DA"/>
    <w:rsid w:val="358D8E53"/>
    <w:rsid w:val="359066F1"/>
    <w:rsid w:val="3591ED14"/>
    <w:rsid w:val="35ABC509"/>
    <w:rsid w:val="3609B1A5"/>
    <w:rsid w:val="361054D6"/>
    <w:rsid w:val="3624C472"/>
    <w:rsid w:val="362FA21C"/>
    <w:rsid w:val="36316FC2"/>
    <w:rsid w:val="3640CF7D"/>
    <w:rsid w:val="366B16F8"/>
    <w:rsid w:val="36B95066"/>
    <w:rsid w:val="36D16448"/>
    <w:rsid w:val="37008D86"/>
    <w:rsid w:val="371983FE"/>
    <w:rsid w:val="37222FDB"/>
    <w:rsid w:val="373E40B8"/>
    <w:rsid w:val="375E029B"/>
    <w:rsid w:val="376E71F2"/>
    <w:rsid w:val="377AC11F"/>
    <w:rsid w:val="378B091B"/>
    <w:rsid w:val="37BD6C79"/>
    <w:rsid w:val="37CAA175"/>
    <w:rsid w:val="37CB6013"/>
    <w:rsid w:val="37D0395F"/>
    <w:rsid w:val="37D90D38"/>
    <w:rsid w:val="3803A170"/>
    <w:rsid w:val="381F57A8"/>
    <w:rsid w:val="382C38D1"/>
    <w:rsid w:val="3840E2FE"/>
    <w:rsid w:val="38538D8F"/>
    <w:rsid w:val="386FC7C6"/>
    <w:rsid w:val="38AD06AC"/>
    <w:rsid w:val="38B0D035"/>
    <w:rsid w:val="38BDDA0F"/>
    <w:rsid w:val="38D867C0"/>
    <w:rsid w:val="38E3FC1F"/>
    <w:rsid w:val="38E46D3C"/>
    <w:rsid w:val="38E54962"/>
    <w:rsid w:val="38F89798"/>
    <w:rsid w:val="38F98A8C"/>
    <w:rsid w:val="39033BD4"/>
    <w:rsid w:val="39059AD4"/>
    <w:rsid w:val="3907E38B"/>
    <w:rsid w:val="3915CD23"/>
    <w:rsid w:val="393B024B"/>
    <w:rsid w:val="3964A366"/>
    <w:rsid w:val="3966A070"/>
    <w:rsid w:val="39812AB3"/>
    <w:rsid w:val="39B56249"/>
    <w:rsid w:val="3A3883E4"/>
    <w:rsid w:val="3A42D3FF"/>
    <w:rsid w:val="3A46C7BB"/>
    <w:rsid w:val="3A543E43"/>
    <w:rsid w:val="3A565DC0"/>
    <w:rsid w:val="3A6E213F"/>
    <w:rsid w:val="3ACD6482"/>
    <w:rsid w:val="3AE17881"/>
    <w:rsid w:val="3AFBD738"/>
    <w:rsid w:val="3B00C848"/>
    <w:rsid w:val="3B32033C"/>
    <w:rsid w:val="3B568486"/>
    <w:rsid w:val="3B64109E"/>
    <w:rsid w:val="3B722D57"/>
    <w:rsid w:val="3B889EEB"/>
    <w:rsid w:val="3B8CEFA4"/>
    <w:rsid w:val="3BA76735"/>
    <w:rsid w:val="3BB74DAA"/>
    <w:rsid w:val="3BCF2180"/>
    <w:rsid w:val="3BD90876"/>
    <w:rsid w:val="3BDE4E49"/>
    <w:rsid w:val="3BEDB9FF"/>
    <w:rsid w:val="3C0CDE2A"/>
    <w:rsid w:val="3C486E93"/>
    <w:rsid w:val="3C646348"/>
    <w:rsid w:val="3C681107"/>
    <w:rsid w:val="3C96FB75"/>
    <w:rsid w:val="3CB9F7FB"/>
    <w:rsid w:val="3CB9FCAA"/>
    <w:rsid w:val="3D0BAE4F"/>
    <w:rsid w:val="3D34A523"/>
    <w:rsid w:val="3D3FF640"/>
    <w:rsid w:val="3D54E1BD"/>
    <w:rsid w:val="3D643945"/>
    <w:rsid w:val="3D7EB087"/>
    <w:rsid w:val="3D82166C"/>
    <w:rsid w:val="3D9ED126"/>
    <w:rsid w:val="3DB9DBCC"/>
    <w:rsid w:val="3DBE6424"/>
    <w:rsid w:val="3DC77114"/>
    <w:rsid w:val="3DDF1C35"/>
    <w:rsid w:val="3DF12C3F"/>
    <w:rsid w:val="3DF33445"/>
    <w:rsid w:val="3DFB1473"/>
    <w:rsid w:val="3DFE5932"/>
    <w:rsid w:val="3E20D377"/>
    <w:rsid w:val="3E316BEA"/>
    <w:rsid w:val="3E6617E4"/>
    <w:rsid w:val="3E6CEEE5"/>
    <w:rsid w:val="3E7AE6D2"/>
    <w:rsid w:val="3E96F992"/>
    <w:rsid w:val="3EDEB434"/>
    <w:rsid w:val="3EE7EEB2"/>
    <w:rsid w:val="3F1A8456"/>
    <w:rsid w:val="3F2EF0F9"/>
    <w:rsid w:val="3FCDC4ED"/>
    <w:rsid w:val="3FE2DC08"/>
    <w:rsid w:val="3FF0818C"/>
    <w:rsid w:val="4009A3A8"/>
    <w:rsid w:val="402D3A93"/>
    <w:rsid w:val="40947523"/>
    <w:rsid w:val="40B4D9AE"/>
    <w:rsid w:val="40B90045"/>
    <w:rsid w:val="40C946EA"/>
    <w:rsid w:val="40CB5F19"/>
    <w:rsid w:val="40CF87A5"/>
    <w:rsid w:val="410519A1"/>
    <w:rsid w:val="411DD04F"/>
    <w:rsid w:val="4121E1FE"/>
    <w:rsid w:val="41261AA3"/>
    <w:rsid w:val="413A9324"/>
    <w:rsid w:val="4157DD37"/>
    <w:rsid w:val="418ADF44"/>
    <w:rsid w:val="41D49828"/>
    <w:rsid w:val="41D4CE1B"/>
    <w:rsid w:val="41FBCF61"/>
    <w:rsid w:val="4219444E"/>
    <w:rsid w:val="423C5956"/>
    <w:rsid w:val="424B0004"/>
    <w:rsid w:val="42AA2D47"/>
    <w:rsid w:val="42CC9229"/>
    <w:rsid w:val="4306CD76"/>
    <w:rsid w:val="430A5108"/>
    <w:rsid w:val="434690E9"/>
    <w:rsid w:val="4347A930"/>
    <w:rsid w:val="435BE8BE"/>
    <w:rsid w:val="436F7F1A"/>
    <w:rsid w:val="43A0DD22"/>
    <w:rsid w:val="43BAA264"/>
    <w:rsid w:val="43D45C3F"/>
    <w:rsid w:val="43E5315E"/>
    <w:rsid w:val="43FFC074"/>
    <w:rsid w:val="4412D096"/>
    <w:rsid w:val="44458373"/>
    <w:rsid w:val="4461282D"/>
    <w:rsid w:val="44BA9E89"/>
    <w:rsid w:val="44DA9E54"/>
    <w:rsid w:val="4545264E"/>
    <w:rsid w:val="4561351A"/>
    <w:rsid w:val="459CAD75"/>
    <w:rsid w:val="45AF7A03"/>
    <w:rsid w:val="45BC9600"/>
    <w:rsid w:val="45C41267"/>
    <w:rsid w:val="45C86782"/>
    <w:rsid w:val="45EED1A8"/>
    <w:rsid w:val="46173962"/>
    <w:rsid w:val="4670F380"/>
    <w:rsid w:val="467632B4"/>
    <w:rsid w:val="4690EB5E"/>
    <w:rsid w:val="46E32F0A"/>
    <w:rsid w:val="46EEEBD9"/>
    <w:rsid w:val="46FA0F0F"/>
    <w:rsid w:val="46FA9799"/>
    <w:rsid w:val="46FD53DA"/>
    <w:rsid w:val="47056E6D"/>
    <w:rsid w:val="4706CCAB"/>
    <w:rsid w:val="470C1906"/>
    <w:rsid w:val="473D8DF6"/>
    <w:rsid w:val="4767D735"/>
    <w:rsid w:val="477F411B"/>
    <w:rsid w:val="478812E0"/>
    <w:rsid w:val="47A482C0"/>
    <w:rsid w:val="47F70B85"/>
    <w:rsid w:val="48438AC4"/>
    <w:rsid w:val="485F9D1E"/>
    <w:rsid w:val="48960475"/>
    <w:rsid w:val="48E69D0E"/>
    <w:rsid w:val="48FA6763"/>
    <w:rsid w:val="4940CCBD"/>
    <w:rsid w:val="49416046"/>
    <w:rsid w:val="494AE8CC"/>
    <w:rsid w:val="497715FE"/>
    <w:rsid w:val="49977F22"/>
    <w:rsid w:val="49A37B36"/>
    <w:rsid w:val="49C06BF9"/>
    <w:rsid w:val="49CEA7C4"/>
    <w:rsid w:val="49DDEF77"/>
    <w:rsid w:val="49EADCEC"/>
    <w:rsid w:val="4A0C7538"/>
    <w:rsid w:val="4A78BE0F"/>
    <w:rsid w:val="4A798650"/>
    <w:rsid w:val="4A820F42"/>
    <w:rsid w:val="4A8B457B"/>
    <w:rsid w:val="4A9E9E28"/>
    <w:rsid w:val="4AA26075"/>
    <w:rsid w:val="4ABB9978"/>
    <w:rsid w:val="4ACA98A4"/>
    <w:rsid w:val="4ADACFD8"/>
    <w:rsid w:val="4AF7666D"/>
    <w:rsid w:val="4B207E8C"/>
    <w:rsid w:val="4B33F97D"/>
    <w:rsid w:val="4B5F10CF"/>
    <w:rsid w:val="4B7232D3"/>
    <w:rsid w:val="4B7A9076"/>
    <w:rsid w:val="4B823C57"/>
    <w:rsid w:val="4B89E6FB"/>
    <w:rsid w:val="4B8ADC8B"/>
    <w:rsid w:val="4B9A10BD"/>
    <w:rsid w:val="4BA735F9"/>
    <w:rsid w:val="4BC05AE3"/>
    <w:rsid w:val="4BDDC7EE"/>
    <w:rsid w:val="4C41296D"/>
    <w:rsid w:val="4C499E0F"/>
    <w:rsid w:val="4C4E3063"/>
    <w:rsid w:val="4C65A5D5"/>
    <w:rsid w:val="4C6F3504"/>
    <w:rsid w:val="4C7AA64D"/>
    <w:rsid w:val="4CA4F0A3"/>
    <w:rsid w:val="4CF599E4"/>
    <w:rsid w:val="4D19FEE5"/>
    <w:rsid w:val="4D2352F8"/>
    <w:rsid w:val="4D25F4E6"/>
    <w:rsid w:val="4D2F8EA2"/>
    <w:rsid w:val="4D2FC4F9"/>
    <w:rsid w:val="4D3C63F3"/>
    <w:rsid w:val="4D3DEA99"/>
    <w:rsid w:val="4D5250DC"/>
    <w:rsid w:val="4D682B64"/>
    <w:rsid w:val="4D6DDB88"/>
    <w:rsid w:val="4D72E3DF"/>
    <w:rsid w:val="4D916EBD"/>
    <w:rsid w:val="4D9AA0A6"/>
    <w:rsid w:val="4DAC37E0"/>
    <w:rsid w:val="4DB7B010"/>
    <w:rsid w:val="4DC628F5"/>
    <w:rsid w:val="4DC79FD2"/>
    <w:rsid w:val="4DD156A8"/>
    <w:rsid w:val="4DD66E86"/>
    <w:rsid w:val="4DF540E4"/>
    <w:rsid w:val="4DFB3055"/>
    <w:rsid w:val="4E61BAF5"/>
    <w:rsid w:val="4E84BB4C"/>
    <w:rsid w:val="4E8F4378"/>
    <w:rsid w:val="4EAB26CC"/>
    <w:rsid w:val="4ED6DDF7"/>
    <w:rsid w:val="4EF12C83"/>
    <w:rsid w:val="4EFB1AFD"/>
    <w:rsid w:val="4EFCA553"/>
    <w:rsid w:val="4F112CC6"/>
    <w:rsid w:val="4F338E20"/>
    <w:rsid w:val="4F3406F1"/>
    <w:rsid w:val="4F38D5BA"/>
    <w:rsid w:val="4F5432DB"/>
    <w:rsid w:val="4F57E350"/>
    <w:rsid w:val="4F90AE08"/>
    <w:rsid w:val="4FAD5273"/>
    <w:rsid w:val="4FC4ADFC"/>
    <w:rsid w:val="4FD923D4"/>
    <w:rsid w:val="4FE9DE8E"/>
    <w:rsid w:val="4FF25C2D"/>
    <w:rsid w:val="4FFD197A"/>
    <w:rsid w:val="50113EA5"/>
    <w:rsid w:val="501B17ED"/>
    <w:rsid w:val="50780709"/>
    <w:rsid w:val="5088D7E1"/>
    <w:rsid w:val="50978368"/>
    <w:rsid w:val="509D0E3A"/>
    <w:rsid w:val="509FCD6A"/>
    <w:rsid w:val="50D066C0"/>
    <w:rsid w:val="5126F8BB"/>
    <w:rsid w:val="5163361E"/>
    <w:rsid w:val="51637F82"/>
    <w:rsid w:val="51648E25"/>
    <w:rsid w:val="517A73D8"/>
    <w:rsid w:val="51A5BC35"/>
    <w:rsid w:val="51B50420"/>
    <w:rsid w:val="51C3A530"/>
    <w:rsid w:val="523EECA4"/>
    <w:rsid w:val="5257203D"/>
    <w:rsid w:val="5290F84B"/>
    <w:rsid w:val="52954AC5"/>
    <w:rsid w:val="52B4415C"/>
    <w:rsid w:val="52D45064"/>
    <w:rsid w:val="52E9FCCD"/>
    <w:rsid w:val="53025962"/>
    <w:rsid w:val="5319A554"/>
    <w:rsid w:val="5335C699"/>
    <w:rsid w:val="53542712"/>
    <w:rsid w:val="53564BA5"/>
    <w:rsid w:val="538AF29C"/>
    <w:rsid w:val="538C2368"/>
    <w:rsid w:val="53A1C808"/>
    <w:rsid w:val="53A7771E"/>
    <w:rsid w:val="53B9711C"/>
    <w:rsid w:val="53BB7E88"/>
    <w:rsid w:val="53D94E3C"/>
    <w:rsid w:val="53E9C4C1"/>
    <w:rsid w:val="541584F3"/>
    <w:rsid w:val="5418986D"/>
    <w:rsid w:val="542363F8"/>
    <w:rsid w:val="5432981B"/>
    <w:rsid w:val="54878D99"/>
    <w:rsid w:val="54A6BDA3"/>
    <w:rsid w:val="54E409D0"/>
    <w:rsid w:val="55194F71"/>
    <w:rsid w:val="55354C5F"/>
    <w:rsid w:val="55552212"/>
    <w:rsid w:val="55809607"/>
    <w:rsid w:val="5593C8DC"/>
    <w:rsid w:val="5593EE4E"/>
    <w:rsid w:val="55BACB51"/>
    <w:rsid w:val="55CBD6A7"/>
    <w:rsid w:val="55DA2B65"/>
    <w:rsid w:val="55E4D8E0"/>
    <w:rsid w:val="5608B764"/>
    <w:rsid w:val="5624D869"/>
    <w:rsid w:val="5680FDAD"/>
    <w:rsid w:val="56B389F6"/>
    <w:rsid w:val="56B93839"/>
    <w:rsid w:val="56E9FFCE"/>
    <w:rsid w:val="56ED2099"/>
    <w:rsid w:val="570D0270"/>
    <w:rsid w:val="5721E105"/>
    <w:rsid w:val="573AEF0E"/>
    <w:rsid w:val="57596885"/>
    <w:rsid w:val="576F04E1"/>
    <w:rsid w:val="5773F795"/>
    <w:rsid w:val="57764041"/>
    <w:rsid w:val="577D94B5"/>
    <w:rsid w:val="5789C184"/>
    <w:rsid w:val="579085AF"/>
    <w:rsid w:val="57A8A873"/>
    <w:rsid w:val="57AD1F9A"/>
    <w:rsid w:val="57C1549A"/>
    <w:rsid w:val="57E531D9"/>
    <w:rsid w:val="5810826C"/>
    <w:rsid w:val="583D4F46"/>
    <w:rsid w:val="585877A8"/>
    <w:rsid w:val="585BD3C3"/>
    <w:rsid w:val="58872C3C"/>
    <w:rsid w:val="58A5FA15"/>
    <w:rsid w:val="58C7C514"/>
    <w:rsid w:val="58D87E58"/>
    <w:rsid w:val="58EFB6C0"/>
    <w:rsid w:val="58F1C9F0"/>
    <w:rsid w:val="58F55EF1"/>
    <w:rsid w:val="590B2236"/>
    <w:rsid w:val="590B3930"/>
    <w:rsid w:val="592EB7C1"/>
    <w:rsid w:val="5936D481"/>
    <w:rsid w:val="59424148"/>
    <w:rsid w:val="595FCBBF"/>
    <w:rsid w:val="597DCB3B"/>
    <w:rsid w:val="598B4A24"/>
    <w:rsid w:val="59A13907"/>
    <w:rsid w:val="59DE8854"/>
    <w:rsid w:val="59E4134B"/>
    <w:rsid w:val="59E6246D"/>
    <w:rsid w:val="59F2F958"/>
    <w:rsid w:val="5A10BBB5"/>
    <w:rsid w:val="5A2210C6"/>
    <w:rsid w:val="5A3237B6"/>
    <w:rsid w:val="5A39DE39"/>
    <w:rsid w:val="5A484F37"/>
    <w:rsid w:val="5A5649FA"/>
    <w:rsid w:val="5A621FA3"/>
    <w:rsid w:val="5A8F1D12"/>
    <w:rsid w:val="5A9CEFB7"/>
    <w:rsid w:val="5AB78ED6"/>
    <w:rsid w:val="5ABE7027"/>
    <w:rsid w:val="5AEEB15C"/>
    <w:rsid w:val="5B31E83B"/>
    <w:rsid w:val="5B3380D7"/>
    <w:rsid w:val="5B379D4E"/>
    <w:rsid w:val="5B37A51F"/>
    <w:rsid w:val="5B67D2A7"/>
    <w:rsid w:val="5B886C68"/>
    <w:rsid w:val="5BDF820D"/>
    <w:rsid w:val="5BEC9D95"/>
    <w:rsid w:val="5BF02DC5"/>
    <w:rsid w:val="5C13EA02"/>
    <w:rsid w:val="5C402E4A"/>
    <w:rsid w:val="5C50DE52"/>
    <w:rsid w:val="5CA33E8D"/>
    <w:rsid w:val="5CC8B3A2"/>
    <w:rsid w:val="5CD672C2"/>
    <w:rsid w:val="5CF1B7F4"/>
    <w:rsid w:val="5CF51022"/>
    <w:rsid w:val="5D197024"/>
    <w:rsid w:val="5D4389D1"/>
    <w:rsid w:val="5D779E55"/>
    <w:rsid w:val="5D8CCA25"/>
    <w:rsid w:val="5D942579"/>
    <w:rsid w:val="5DC2F2C9"/>
    <w:rsid w:val="5DD7E492"/>
    <w:rsid w:val="5DEFB3B9"/>
    <w:rsid w:val="5DFA25F6"/>
    <w:rsid w:val="5E00215D"/>
    <w:rsid w:val="5E5498A1"/>
    <w:rsid w:val="5E8C61A6"/>
    <w:rsid w:val="5EB3F02E"/>
    <w:rsid w:val="5EB6912D"/>
    <w:rsid w:val="5ED10E89"/>
    <w:rsid w:val="5F1198CE"/>
    <w:rsid w:val="5F208287"/>
    <w:rsid w:val="5F42DDF8"/>
    <w:rsid w:val="5F809A41"/>
    <w:rsid w:val="5F856552"/>
    <w:rsid w:val="5FB2E732"/>
    <w:rsid w:val="601DC8E6"/>
    <w:rsid w:val="60222240"/>
    <w:rsid w:val="602481FB"/>
    <w:rsid w:val="604896D5"/>
    <w:rsid w:val="6049CBF8"/>
    <w:rsid w:val="6061448E"/>
    <w:rsid w:val="6066DBFD"/>
    <w:rsid w:val="60889B2B"/>
    <w:rsid w:val="608D2B91"/>
    <w:rsid w:val="6093750D"/>
    <w:rsid w:val="60A44CAA"/>
    <w:rsid w:val="60A82F55"/>
    <w:rsid w:val="60BBCE51"/>
    <w:rsid w:val="60C676AB"/>
    <w:rsid w:val="60CDC252"/>
    <w:rsid w:val="60F3B56E"/>
    <w:rsid w:val="612495C6"/>
    <w:rsid w:val="61688C6D"/>
    <w:rsid w:val="617C531C"/>
    <w:rsid w:val="6191EF55"/>
    <w:rsid w:val="6196C324"/>
    <w:rsid w:val="61970FA1"/>
    <w:rsid w:val="61BCC892"/>
    <w:rsid w:val="6238B645"/>
    <w:rsid w:val="62429EE1"/>
    <w:rsid w:val="624927E0"/>
    <w:rsid w:val="625C5C43"/>
    <w:rsid w:val="6275260B"/>
    <w:rsid w:val="629FCE84"/>
    <w:rsid w:val="62A9485A"/>
    <w:rsid w:val="62F01878"/>
    <w:rsid w:val="63076472"/>
    <w:rsid w:val="63304B1F"/>
    <w:rsid w:val="633A7D15"/>
    <w:rsid w:val="636C71F8"/>
    <w:rsid w:val="63826DE1"/>
    <w:rsid w:val="638A6CAE"/>
    <w:rsid w:val="63A44D3E"/>
    <w:rsid w:val="63D6F2E1"/>
    <w:rsid w:val="63E1C0EB"/>
    <w:rsid w:val="6412BC64"/>
    <w:rsid w:val="6449A07C"/>
    <w:rsid w:val="648A92A4"/>
    <w:rsid w:val="649BCF23"/>
    <w:rsid w:val="64BD7007"/>
    <w:rsid w:val="64CA0F8A"/>
    <w:rsid w:val="6520EB22"/>
    <w:rsid w:val="652DD04D"/>
    <w:rsid w:val="65695542"/>
    <w:rsid w:val="6574AF8B"/>
    <w:rsid w:val="65765977"/>
    <w:rsid w:val="65834698"/>
    <w:rsid w:val="658E4641"/>
    <w:rsid w:val="65C414EA"/>
    <w:rsid w:val="65CD402E"/>
    <w:rsid w:val="65D8F6AD"/>
    <w:rsid w:val="65DD2A06"/>
    <w:rsid w:val="65DE24EC"/>
    <w:rsid w:val="65F34819"/>
    <w:rsid w:val="65F96C1D"/>
    <w:rsid w:val="65F9A5E0"/>
    <w:rsid w:val="6609B284"/>
    <w:rsid w:val="66186FA5"/>
    <w:rsid w:val="6629E396"/>
    <w:rsid w:val="662B0205"/>
    <w:rsid w:val="66377243"/>
    <w:rsid w:val="66394469"/>
    <w:rsid w:val="663F71FD"/>
    <w:rsid w:val="665A5B87"/>
    <w:rsid w:val="66845DCC"/>
    <w:rsid w:val="6688483A"/>
    <w:rsid w:val="668D72A8"/>
    <w:rsid w:val="66A0C140"/>
    <w:rsid w:val="66A32C58"/>
    <w:rsid w:val="66C2032E"/>
    <w:rsid w:val="66C57135"/>
    <w:rsid w:val="66D57300"/>
    <w:rsid w:val="6713F6AF"/>
    <w:rsid w:val="6772D326"/>
    <w:rsid w:val="67D259FE"/>
    <w:rsid w:val="6806DB93"/>
    <w:rsid w:val="6817DA78"/>
    <w:rsid w:val="682F1112"/>
    <w:rsid w:val="683EB739"/>
    <w:rsid w:val="68723775"/>
    <w:rsid w:val="68784BBF"/>
    <w:rsid w:val="68C33C6D"/>
    <w:rsid w:val="68ED1C25"/>
    <w:rsid w:val="693E9673"/>
    <w:rsid w:val="69469DF6"/>
    <w:rsid w:val="69989A6A"/>
    <w:rsid w:val="69B965B3"/>
    <w:rsid w:val="69E4A98A"/>
    <w:rsid w:val="69F363B6"/>
    <w:rsid w:val="6A105A5B"/>
    <w:rsid w:val="6A1C5BC3"/>
    <w:rsid w:val="6A43D03A"/>
    <w:rsid w:val="6A49DE81"/>
    <w:rsid w:val="6AA2E086"/>
    <w:rsid w:val="6AEB7130"/>
    <w:rsid w:val="6B0766D5"/>
    <w:rsid w:val="6B20C9FE"/>
    <w:rsid w:val="6B2B25EC"/>
    <w:rsid w:val="6B452736"/>
    <w:rsid w:val="6B6C2766"/>
    <w:rsid w:val="6B7816F7"/>
    <w:rsid w:val="6B89C664"/>
    <w:rsid w:val="6B9A72E2"/>
    <w:rsid w:val="6BB806FB"/>
    <w:rsid w:val="6BCCAF52"/>
    <w:rsid w:val="6BED2865"/>
    <w:rsid w:val="6BF98586"/>
    <w:rsid w:val="6BFE09AF"/>
    <w:rsid w:val="6C25B390"/>
    <w:rsid w:val="6C6202C6"/>
    <w:rsid w:val="6C7122F5"/>
    <w:rsid w:val="6C8E27CE"/>
    <w:rsid w:val="6C982C94"/>
    <w:rsid w:val="6CCAD955"/>
    <w:rsid w:val="6CE1B6EE"/>
    <w:rsid w:val="6CFE16E3"/>
    <w:rsid w:val="6D1FB305"/>
    <w:rsid w:val="6D24AFAF"/>
    <w:rsid w:val="6D277EEE"/>
    <w:rsid w:val="6D4F5A1B"/>
    <w:rsid w:val="6D67580E"/>
    <w:rsid w:val="6D6B0FB3"/>
    <w:rsid w:val="6D80A9F1"/>
    <w:rsid w:val="6DB27008"/>
    <w:rsid w:val="6DB48102"/>
    <w:rsid w:val="6DD25A9F"/>
    <w:rsid w:val="6DE1B876"/>
    <w:rsid w:val="6DE5B1AB"/>
    <w:rsid w:val="6E1C1013"/>
    <w:rsid w:val="6E24AB8F"/>
    <w:rsid w:val="6E3F86D8"/>
    <w:rsid w:val="6E40C63C"/>
    <w:rsid w:val="6E4372C4"/>
    <w:rsid w:val="6E53B17A"/>
    <w:rsid w:val="6E8BE7AB"/>
    <w:rsid w:val="6E94799B"/>
    <w:rsid w:val="6EB3B941"/>
    <w:rsid w:val="6EC054A4"/>
    <w:rsid w:val="6ECD23BC"/>
    <w:rsid w:val="6EE54826"/>
    <w:rsid w:val="6F0A90DE"/>
    <w:rsid w:val="6F499F28"/>
    <w:rsid w:val="6F9C5159"/>
    <w:rsid w:val="6FBBC615"/>
    <w:rsid w:val="6FCAEACB"/>
    <w:rsid w:val="6FF73DE0"/>
    <w:rsid w:val="7004407E"/>
    <w:rsid w:val="701E7480"/>
    <w:rsid w:val="70211542"/>
    <w:rsid w:val="70363D19"/>
    <w:rsid w:val="703D8288"/>
    <w:rsid w:val="706E8F3A"/>
    <w:rsid w:val="707CC3F3"/>
    <w:rsid w:val="7084E9BC"/>
    <w:rsid w:val="709680A0"/>
    <w:rsid w:val="70C21EFC"/>
    <w:rsid w:val="70CC2AEF"/>
    <w:rsid w:val="70ED37EA"/>
    <w:rsid w:val="7127E159"/>
    <w:rsid w:val="714C0EBD"/>
    <w:rsid w:val="7181AECF"/>
    <w:rsid w:val="7194F3F6"/>
    <w:rsid w:val="71C3F0A2"/>
    <w:rsid w:val="71F2E58C"/>
    <w:rsid w:val="7200248B"/>
    <w:rsid w:val="72361408"/>
    <w:rsid w:val="7256A021"/>
    <w:rsid w:val="7257189E"/>
    <w:rsid w:val="72578142"/>
    <w:rsid w:val="727BB2F7"/>
    <w:rsid w:val="728020FC"/>
    <w:rsid w:val="7286511D"/>
    <w:rsid w:val="72967427"/>
    <w:rsid w:val="73535CA6"/>
    <w:rsid w:val="73647AC9"/>
    <w:rsid w:val="73D5E7E7"/>
    <w:rsid w:val="73D7FF2C"/>
    <w:rsid w:val="7404E595"/>
    <w:rsid w:val="7410A814"/>
    <w:rsid w:val="7483A474"/>
    <w:rsid w:val="7488BE03"/>
    <w:rsid w:val="74B698E0"/>
    <w:rsid w:val="74BB81E6"/>
    <w:rsid w:val="74CB8DAF"/>
    <w:rsid w:val="74D76968"/>
    <w:rsid w:val="74E47371"/>
    <w:rsid w:val="74FDF8D4"/>
    <w:rsid w:val="7517F937"/>
    <w:rsid w:val="75302EAF"/>
    <w:rsid w:val="75615E48"/>
    <w:rsid w:val="7569B2A7"/>
    <w:rsid w:val="75BCE827"/>
    <w:rsid w:val="75E44019"/>
    <w:rsid w:val="7625A3B6"/>
    <w:rsid w:val="7655F258"/>
    <w:rsid w:val="7676B5B8"/>
    <w:rsid w:val="767DD19E"/>
    <w:rsid w:val="769F9F7A"/>
    <w:rsid w:val="76A096D4"/>
    <w:rsid w:val="76B232BB"/>
    <w:rsid w:val="76B90AB3"/>
    <w:rsid w:val="770A1ACF"/>
    <w:rsid w:val="770CC2BF"/>
    <w:rsid w:val="77580E77"/>
    <w:rsid w:val="77698AD5"/>
    <w:rsid w:val="777B6A55"/>
    <w:rsid w:val="778E4C19"/>
    <w:rsid w:val="77B77104"/>
    <w:rsid w:val="77F27277"/>
    <w:rsid w:val="7800F482"/>
    <w:rsid w:val="7801F539"/>
    <w:rsid w:val="783EED3A"/>
    <w:rsid w:val="784F029F"/>
    <w:rsid w:val="78584B60"/>
    <w:rsid w:val="78853E4A"/>
    <w:rsid w:val="78BB8357"/>
    <w:rsid w:val="78D02E46"/>
    <w:rsid w:val="791A0C8E"/>
    <w:rsid w:val="792F88BC"/>
    <w:rsid w:val="793175DA"/>
    <w:rsid w:val="7943CFCE"/>
    <w:rsid w:val="7945F60D"/>
    <w:rsid w:val="794A529E"/>
    <w:rsid w:val="794C5369"/>
    <w:rsid w:val="797FA927"/>
    <w:rsid w:val="79AD7ACF"/>
    <w:rsid w:val="79CC6BE1"/>
    <w:rsid w:val="7A053E2F"/>
    <w:rsid w:val="7A145605"/>
    <w:rsid w:val="7A8E4551"/>
    <w:rsid w:val="7A9A2ED3"/>
    <w:rsid w:val="7AA7253D"/>
    <w:rsid w:val="7AAAF3FE"/>
    <w:rsid w:val="7AAB3310"/>
    <w:rsid w:val="7AB9DC49"/>
    <w:rsid w:val="7AE3B914"/>
    <w:rsid w:val="7B2E5750"/>
    <w:rsid w:val="7B46C4FF"/>
    <w:rsid w:val="7B6374A4"/>
    <w:rsid w:val="7BE6CF03"/>
    <w:rsid w:val="7BF5C34A"/>
    <w:rsid w:val="7C0918F2"/>
    <w:rsid w:val="7C1D24A5"/>
    <w:rsid w:val="7C20E084"/>
    <w:rsid w:val="7C2B339F"/>
    <w:rsid w:val="7C365602"/>
    <w:rsid w:val="7C48BD7A"/>
    <w:rsid w:val="7C80173D"/>
    <w:rsid w:val="7C885962"/>
    <w:rsid w:val="7CB2CBA2"/>
    <w:rsid w:val="7CB9552E"/>
    <w:rsid w:val="7CEA6527"/>
    <w:rsid w:val="7D1A4C15"/>
    <w:rsid w:val="7D1D11B4"/>
    <w:rsid w:val="7D55D653"/>
    <w:rsid w:val="7D58A243"/>
    <w:rsid w:val="7D614478"/>
    <w:rsid w:val="7DA3C94E"/>
    <w:rsid w:val="7E080D57"/>
    <w:rsid w:val="7E109BD6"/>
    <w:rsid w:val="7E324928"/>
    <w:rsid w:val="7E6AE047"/>
    <w:rsid w:val="7E75DC73"/>
    <w:rsid w:val="7E90C71E"/>
    <w:rsid w:val="7ED0345F"/>
    <w:rsid w:val="7EFB546A"/>
    <w:rsid w:val="7F2C07DE"/>
    <w:rsid w:val="7F417931"/>
    <w:rsid w:val="7F4F5D9C"/>
    <w:rsid w:val="7F5CB183"/>
    <w:rsid w:val="7F8E008B"/>
    <w:rsid w:val="7F95FCE6"/>
    <w:rsid w:val="7FA56518"/>
    <w:rsid w:val="7FB10F52"/>
    <w:rsid w:val="7FB5AA48"/>
    <w:rsid w:val="7FB8B3DF"/>
    <w:rsid w:val="7FBBC3C9"/>
    <w:rsid w:val="7FEB116F"/>
    <w:rsid w:val="7FF66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97F48A40-4200-491B-BA02-703A19E7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lt-LT"/>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0D22"/>
    <w:pPr>
      <w:spacing w:after="0" w:line="240" w:lineRule="auto"/>
      <w:jc w:val="both"/>
    </w:pPr>
    <w:rPr>
      <w:rFonts w:ascii="Times New Roman" w:hAnsi="Times New Roman" w:cs="Times New Roman"/>
      <w:sz w:val="24"/>
    </w:rPr>
  </w:style>
  <w:style w:type="character" w:customStyle="1" w:styleId="normaltextrun">
    <w:name w:val="normaltextrun"/>
    <w:basedOn w:val="DefaultParagraphFont"/>
    <w:rsid w:val="00BE0D22"/>
  </w:style>
  <w:style w:type="character" w:customStyle="1" w:styleId="eop">
    <w:name w:val="eop"/>
    <w:basedOn w:val="DefaultParagraphFont"/>
    <w:rsid w:val="00BE0D22"/>
  </w:style>
  <w:style w:type="paragraph" w:customStyle="1" w:styleId="Numpar10">
    <w:name w:val="Num par1"/>
    <w:basedOn w:val="NumPar6"/>
    <w:rsid w:val="00BE0D22"/>
    <w:pPr>
      <w:numPr>
        <w:ilvl w:val="0"/>
        <w:numId w:val="0"/>
      </w:numPr>
      <w:tabs>
        <w:tab w:val="num" w:pos="850"/>
      </w:tabs>
      <w:ind w:left="850" w:hanging="850"/>
    </w:pPr>
  </w:style>
  <w:style w:type="paragraph" w:customStyle="1" w:styleId="Numpar">
    <w:name w:val="Num par"/>
    <w:basedOn w:val="Numpar10"/>
    <w:rsid w:val="00BE0D22"/>
  </w:style>
  <w:style w:type="character" w:styleId="Hyperlink">
    <w:name w:val="Hyperlink"/>
    <w:basedOn w:val="DefaultParagraphFont"/>
    <w:uiPriority w:val="99"/>
    <w:unhideWhenUsed/>
    <w:rsid w:val="00BE0D22"/>
    <w:rPr>
      <w:color w:val="0000FF" w:themeColor="hyperlink"/>
      <w:u w:val="single"/>
    </w:rPr>
  </w:style>
  <w:style w:type="character" w:styleId="Emphasis">
    <w:name w:val="Emphasis"/>
    <w:basedOn w:val="DefaultParagraphFont"/>
    <w:uiPriority w:val="20"/>
    <w:qFormat/>
    <w:rsid w:val="00BE0D22"/>
    <w:rPr>
      <w:i/>
      <w:iCs/>
    </w:rPr>
  </w:style>
  <w:style w:type="character" w:styleId="CommentReference">
    <w:name w:val="annotation reference"/>
    <w:basedOn w:val="DefaultParagraphFont"/>
    <w:uiPriority w:val="99"/>
    <w:semiHidden/>
    <w:unhideWhenUsed/>
    <w:rsid w:val="007F5DFA"/>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lt-LT"/>
    </w:rPr>
  </w:style>
  <w:style w:type="paragraph" w:styleId="Revision">
    <w:name w:val="Revision"/>
    <w:hidden/>
    <w:uiPriority w:val="99"/>
    <w:semiHidden/>
    <w:rsid w:val="00F266A7"/>
    <w:pPr>
      <w:spacing w:after="0" w:line="240" w:lineRule="auto"/>
    </w:pPr>
    <w:rPr>
      <w:rFonts w:ascii="Times New Roman" w:hAnsi="Times New Roman" w:cs="Times New Roman"/>
      <w:sz w:val="24"/>
    </w:rPr>
  </w:style>
  <w:style w:type="paragraph" w:styleId="ListBullet">
    <w:name w:val="List Bullet"/>
    <w:basedOn w:val="Normal"/>
    <w:uiPriority w:val="99"/>
    <w:semiHidden/>
    <w:unhideWhenUsed/>
    <w:rsid w:val="00577336"/>
    <w:pPr>
      <w:numPr>
        <w:numId w:val="5"/>
      </w:numPr>
      <w:contextualSpacing/>
    </w:pPr>
  </w:style>
  <w:style w:type="paragraph" w:styleId="ListBullet2">
    <w:name w:val="List Bullet 2"/>
    <w:basedOn w:val="Normal"/>
    <w:uiPriority w:val="99"/>
    <w:semiHidden/>
    <w:unhideWhenUsed/>
    <w:rsid w:val="00577336"/>
    <w:pPr>
      <w:numPr>
        <w:numId w:val="6"/>
      </w:numPr>
      <w:contextualSpacing/>
    </w:pPr>
  </w:style>
  <w:style w:type="paragraph" w:styleId="ListBullet3">
    <w:name w:val="List Bullet 3"/>
    <w:basedOn w:val="Normal"/>
    <w:uiPriority w:val="99"/>
    <w:semiHidden/>
    <w:unhideWhenUsed/>
    <w:rsid w:val="00577336"/>
    <w:pPr>
      <w:numPr>
        <w:numId w:val="7"/>
      </w:numPr>
      <w:contextualSpacing/>
    </w:pPr>
  </w:style>
  <w:style w:type="paragraph" w:styleId="ListBullet4">
    <w:name w:val="List Bullet 4"/>
    <w:basedOn w:val="Normal"/>
    <w:uiPriority w:val="99"/>
    <w:semiHidden/>
    <w:unhideWhenUsed/>
    <w:rsid w:val="00577336"/>
    <w:pPr>
      <w:numPr>
        <w:numId w:val="8"/>
      </w:numPr>
      <w:contextualSpacing/>
    </w:pPr>
  </w:style>
  <w:style w:type="paragraph" w:styleId="CommentSubject">
    <w:name w:val="annotation subject"/>
    <w:basedOn w:val="CommentText"/>
    <w:next w:val="CommentText"/>
    <w:link w:val="CommentSubjectChar"/>
    <w:uiPriority w:val="99"/>
    <w:semiHidden/>
    <w:unhideWhenUsed/>
    <w:rsid w:val="00EB4CEB"/>
    <w:rPr>
      <w:b/>
      <w:bCs/>
    </w:rPr>
  </w:style>
  <w:style w:type="character" w:customStyle="1" w:styleId="CommentSubjectChar">
    <w:name w:val="Comment Subject Char"/>
    <w:basedOn w:val="CommentTextChar"/>
    <w:link w:val="CommentSubject"/>
    <w:uiPriority w:val="99"/>
    <w:semiHidden/>
    <w:rsid w:val="00EB4CEB"/>
    <w:rPr>
      <w:rFonts w:ascii="Times New Roman" w:hAnsi="Times New Roman" w:cs="Times New Roman"/>
      <w:b/>
      <w:bCs/>
      <w:sz w:val="20"/>
      <w:szCs w:val="20"/>
      <w:lang w:val="lt-LT"/>
    </w:rPr>
  </w:style>
  <w:style w:type="character" w:customStyle="1" w:styleId="UnresolvedMention">
    <w:name w:val="Unresolved Mention"/>
    <w:basedOn w:val="DefaultParagraphFont"/>
    <w:uiPriority w:val="99"/>
    <w:semiHidden/>
    <w:unhideWhenUsed/>
    <w:rsid w:val="00DC0A79"/>
    <w:rPr>
      <w:color w:val="605E5C"/>
      <w:shd w:val="clear" w:color="auto" w:fill="E1DFDD"/>
    </w:rPr>
  </w:style>
  <w:style w:type="paragraph" w:styleId="EndnoteText">
    <w:name w:val="endnote text"/>
    <w:basedOn w:val="Normal"/>
    <w:link w:val="EndnoteTextChar"/>
    <w:uiPriority w:val="99"/>
    <w:semiHidden/>
    <w:unhideWhenUsed/>
    <w:rsid w:val="00DD7663"/>
    <w:pPr>
      <w:spacing w:before="0" w:after="0"/>
    </w:pPr>
    <w:rPr>
      <w:sz w:val="20"/>
      <w:szCs w:val="20"/>
    </w:rPr>
  </w:style>
  <w:style w:type="character" w:customStyle="1" w:styleId="EndnoteTextChar">
    <w:name w:val="Endnote Text Char"/>
    <w:basedOn w:val="DefaultParagraphFont"/>
    <w:link w:val="EndnoteText"/>
    <w:uiPriority w:val="99"/>
    <w:semiHidden/>
    <w:rsid w:val="00DD7663"/>
    <w:rPr>
      <w:rFonts w:ascii="Times New Roman" w:hAnsi="Times New Roman" w:cs="Times New Roman"/>
      <w:sz w:val="20"/>
      <w:szCs w:val="20"/>
      <w:lang w:val="lt-LT"/>
    </w:rPr>
  </w:style>
  <w:style w:type="character" w:styleId="EndnoteReference">
    <w:name w:val="endnote reference"/>
    <w:basedOn w:val="DefaultParagraphFont"/>
    <w:uiPriority w:val="99"/>
    <w:semiHidden/>
    <w:unhideWhenUsed/>
    <w:rsid w:val="00DD7663"/>
    <w:rPr>
      <w:vertAlign w:val="superscript"/>
    </w:rPr>
  </w:style>
  <w:style w:type="character" w:customStyle="1" w:styleId="superscript">
    <w:name w:val="superscript"/>
    <w:basedOn w:val="DefaultParagraphFont"/>
    <w:rsid w:val="00BB3A4E"/>
  </w:style>
  <w:style w:type="paragraph" w:styleId="NormalWeb">
    <w:name w:val="Normal (Web)"/>
    <w:basedOn w:val="Normal"/>
    <w:uiPriority w:val="99"/>
    <w:unhideWhenUsed/>
    <w:rsid w:val="005A5AE0"/>
    <w:pPr>
      <w:spacing w:before="100" w:beforeAutospacing="1" w:after="100" w:afterAutospacing="1"/>
      <w:jc w:val="left"/>
    </w:pPr>
    <w:rPr>
      <w:rFonts w:eastAsia="Times New Roman"/>
      <w:szCs w:val="24"/>
      <w:lang w:eastAsia="en-IE"/>
    </w:rPr>
  </w:style>
  <w:style w:type="character" w:styleId="HTMLCite">
    <w:name w:val="HTML Cite"/>
    <w:basedOn w:val="DefaultParagraphFont"/>
    <w:uiPriority w:val="99"/>
    <w:semiHidden/>
    <w:unhideWhenUsed/>
    <w:rsid w:val="00931733"/>
    <w:rPr>
      <w:i/>
      <w:iCs/>
    </w:rPr>
  </w:style>
  <w:style w:type="character" w:customStyle="1" w:styleId="Mention">
    <w:name w:val="Mention"/>
    <w:basedOn w:val="DefaultParagraphFont"/>
    <w:uiPriority w:val="99"/>
    <w:unhideWhenUsed/>
    <w:rsid w:val="00DD2373"/>
    <w:rPr>
      <w:color w:val="2B579A"/>
      <w:shd w:val="clear" w:color="auto" w:fill="E1DFDD"/>
    </w:rPr>
  </w:style>
  <w:style w:type="paragraph" w:customStyle="1" w:styleId="Footn">
    <w:name w:val="Footn"/>
    <w:basedOn w:val="FootnoteText"/>
    <w:rsid w:val="008B1D00"/>
  </w:style>
  <w:style w:type="character" w:styleId="FollowedHyperlink">
    <w:name w:val="FollowedHyperlink"/>
    <w:basedOn w:val="DefaultParagraphFont"/>
    <w:uiPriority w:val="99"/>
    <w:semiHidden/>
    <w:unhideWhenUsed/>
    <w:rsid w:val="00663875"/>
    <w:rPr>
      <w:color w:val="800080" w:themeColor="followedHyperlink"/>
      <w:u w:val="single"/>
    </w:rPr>
  </w:style>
  <w:style w:type="character" w:customStyle="1" w:styleId="findhit">
    <w:name w:val="findhit"/>
    <w:basedOn w:val="DefaultParagraphFont"/>
    <w:rsid w:val="008B3139"/>
  </w:style>
  <w:style w:type="character" w:customStyle="1" w:styleId="HeaderChar">
    <w:name w:val="Header Char"/>
    <w:basedOn w:val="DefaultParagraphFont"/>
    <w:link w:val="Header"/>
    <w:uiPriority w:val="99"/>
    <w:rsid w:val="00042010"/>
    <w:rPr>
      <w:rFonts w:ascii="Times New Roman" w:hAnsi="Times New Roman" w:cs="Times New Roman"/>
      <w:sz w:val="24"/>
      <w:lang w:val="lt-LT"/>
    </w:rPr>
  </w:style>
  <w:style w:type="character" w:customStyle="1" w:styleId="FooterChar">
    <w:name w:val="Footer Char"/>
    <w:basedOn w:val="DefaultParagraphFont"/>
    <w:link w:val="Footer"/>
    <w:uiPriority w:val="99"/>
    <w:rsid w:val="00042010"/>
    <w:rPr>
      <w:rFonts w:ascii="Times New Roman" w:hAnsi="Times New Roman" w:cs="Times New Roman"/>
      <w:sz w:val="24"/>
      <w:lang w:val="lt-LT"/>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lt-LT"/>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lt-LT"/>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lt-LT"/>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lt-LT"/>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lt-LT"/>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lt-LT"/>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lt-LT"/>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042010"/>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042010"/>
    <w:pPr>
      <w:spacing w:before="0"/>
      <w:jc w:val="right"/>
    </w:pPr>
    <w:rPr>
      <w:sz w:val="28"/>
    </w:rPr>
  </w:style>
  <w:style w:type="paragraph" w:customStyle="1" w:styleId="FooterSensitivity">
    <w:name w:val="Footer Sensitivity"/>
    <w:basedOn w:val="Normal"/>
    <w:rsid w:val="00042010"/>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Tiret5">
    <w:name w:val="Tiret 5"/>
    <w:basedOn w:val="Point5"/>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NumPar5">
    <w:name w:val="NumPar 5"/>
    <w:basedOn w:val="Normal"/>
    <w:next w:val="Text2"/>
    <w:pPr>
      <w:numPr>
        <w:ilvl w:val="4"/>
        <w:numId w:val="32"/>
      </w:numPr>
    </w:pPr>
  </w:style>
  <w:style w:type="paragraph" w:customStyle="1" w:styleId="NumPar6">
    <w:name w:val="NumPar 6"/>
    <w:basedOn w:val="Normal"/>
    <w:next w:val="Text2"/>
    <w:pPr>
      <w:numPr>
        <w:ilvl w:val="5"/>
        <w:numId w:val="32"/>
      </w:numPr>
    </w:pPr>
  </w:style>
  <w:style w:type="paragraph" w:customStyle="1" w:styleId="NumPar7">
    <w:name w:val="NumPar 7"/>
    <w:basedOn w:val="Normal"/>
    <w:next w:val="Text2"/>
    <w:pPr>
      <w:numPr>
        <w:ilvl w:val="6"/>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042010"/>
    <w:pPr>
      <w:tabs>
        <w:tab w:val="center" w:pos="4535"/>
        <w:tab w:val="right" w:pos="9071"/>
      </w:tabs>
      <w:spacing w:before="0"/>
    </w:pPr>
  </w:style>
  <w:style w:type="paragraph" w:customStyle="1" w:styleId="HeaderLandscape">
    <w:name w:val="HeaderLandscape"/>
    <w:basedOn w:val="Normal"/>
    <w:rsid w:val="00042010"/>
    <w:pPr>
      <w:tabs>
        <w:tab w:val="center" w:pos="7285"/>
        <w:tab w:val="right" w:pos="14003"/>
      </w:tabs>
      <w:spacing w:before="0"/>
    </w:pPr>
  </w:style>
  <w:style w:type="paragraph" w:styleId="Footer">
    <w:name w:val="footer"/>
    <w:basedOn w:val="Normal"/>
    <w:link w:val="FooterChar"/>
    <w:uiPriority w:val="99"/>
    <w:unhideWhenUsed/>
    <w:rsid w:val="00042010"/>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042010"/>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6195">
      <w:bodyDiv w:val="1"/>
      <w:marLeft w:val="0"/>
      <w:marRight w:val="0"/>
      <w:marTop w:val="0"/>
      <w:marBottom w:val="0"/>
      <w:divBdr>
        <w:top w:val="none" w:sz="0" w:space="0" w:color="auto"/>
        <w:left w:val="none" w:sz="0" w:space="0" w:color="auto"/>
        <w:bottom w:val="none" w:sz="0" w:space="0" w:color="auto"/>
        <w:right w:val="none" w:sz="0" w:space="0" w:color="auto"/>
      </w:divBdr>
    </w:div>
    <w:div w:id="299195686">
      <w:bodyDiv w:val="1"/>
      <w:marLeft w:val="0"/>
      <w:marRight w:val="0"/>
      <w:marTop w:val="0"/>
      <w:marBottom w:val="0"/>
      <w:divBdr>
        <w:top w:val="none" w:sz="0" w:space="0" w:color="auto"/>
        <w:left w:val="none" w:sz="0" w:space="0" w:color="auto"/>
        <w:bottom w:val="none" w:sz="0" w:space="0" w:color="auto"/>
        <w:right w:val="none" w:sz="0" w:space="0" w:color="auto"/>
      </w:divBdr>
      <w:divsChild>
        <w:div w:id="643386152">
          <w:marLeft w:val="0"/>
          <w:marRight w:val="0"/>
          <w:marTop w:val="0"/>
          <w:marBottom w:val="0"/>
          <w:divBdr>
            <w:top w:val="none" w:sz="0" w:space="0" w:color="auto"/>
            <w:left w:val="none" w:sz="0" w:space="0" w:color="auto"/>
            <w:bottom w:val="none" w:sz="0" w:space="0" w:color="auto"/>
            <w:right w:val="none" w:sz="0" w:space="0" w:color="auto"/>
          </w:divBdr>
          <w:divsChild>
            <w:div w:id="2067875869">
              <w:marLeft w:val="0"/>
              <w:marRight w:val="0"/>
              <w:marTop w:val="0"/>
              <w:marBottom w:val="0"/>
              <w:divBdr>
                <w:top w:val="none" w:sz="0" w:space="0" w:color="auto"/>
                <w:left w:val="none" w:sz="0" w:space="0" w:color="auto"/>
                <w:bottom w:val="none" w:sz="0" w:space="0" w:color="auto"/>
                <w:right w:val="none" w:sz="0" w:space="0" w:color="auto"/>
              </w:divBdr>
              <w:divsChild>
                <w:div w:id="1704480827">
                  <w:marLeft w:val="0"/>
                  <w:marRight w:val="0"/>
                  <w:marTop w:val="0"/>
                  <w:marBottom w:val="0"/>
                  <w:divBdr>
                    <w:top w:val="none" w:sz="0" w:space="0" w:color="auto"/>
                    <w:left w:val="none" w:sz="0" w:space="0" w:color="auto"/>
                    <w:bottom w:val="none" w:sz="0" w:space="0" w:color="auto"/>
                    <w:right w:val="none" w:sz="0" w:space="0" w:color="auto"/>
                  </w:divBdr>
                  <w:divsChild>
                    <w:div w:id="188975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559946">
      <w:bodyDiv w:val="1"/>
      <w:marLeft w:val="0"/>
      <w:marRight w:val="0"/>
      <w:marTop w:val="0"/>
      <w:marBottom w:val="0"/>
      <w:divBdr>
        <w:top w:val="none" w:sz="0" w:space="0" w:color="auto"/>
        <w:left w:val="none" w:sz="0" w:space="0" w:color="auto"/>
        <w:bottom w:val="none" w:sz="0" w:space="0" w:color="auto"/>
        <w:right w:val="none" w:sz="0" w:space="0" w:color="auto"/>
      </w:divBdr>
    </w:div>
    <w:div w:id="633603958">
      <w:bodyDiv w:val="1"/>
      <w:marLeft w:val="0"/>
      <w:marRight w:val="0"/>
      <w:marTop w:val="0"/>
      <w:marBottom w:val="0"/>
      <w:divBdr>
        <w:top w:val="none" w:sz="0" w:space="0" w:color="auto"/>
        <w:left w:val="none" w:sz="0" w:space="0" w:color="auto"/>
        <w:bottom w:val="none" w:sz="0" w:space="0" w:color="auto"/>
        <w:right w:val="none" w:sz="0" w:space="0" w:color="auto"/>
      </w:divBdr>
    </w:div>
    <w:div w:id="1543010598">
      <w:bodyDiv w:val="1"/>
      <w:marLeft w:val="0"/>
      <w:marRight w:val="0"/>
      <w:marTop w:val="0"/>
      <w:marBottom w:val="0"/>
      <w:divBdr>
        <w:top w:val="none" w:sz="0" w:space="0" w:color="auto"/>
        <w:left w:val="none" w:sz="0" w:space="0" w:color="auto"/>
        <w:bottom w:val="none" w:sz="0" w:space="0" w:color="auto"/>
        <w:right w:val="none" w:sz="0" w:space="0" w:color="auto"/>
      </w:divBdr>
    </w:div>
    <w:div w:id="1724325699">
      <w:bodyDiv w:val="1"/>
      <w:marLeft w:val="0"/>
      <w:marRight w:val="0"/>
      <w:marTop w:val="0"/>
      <w:marBottom w:val="0"/>
      <w:divBdr>
        <w:top w:val="none" w:sz="0" w:space="0" w:color="auto"/>
        <w:left w:val="none" w:sz="0" w:space="0" w:color="auto"/>
        <w:bottom w:val="none" w:sz="0" w:space="0" w:color="auto"/>
        <w:right w:val="none" w:sz="0" w:space="0" w:color="auto"/>
      </w:divBdr>
    </w:div>
    <w:div w:id="188390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08/767/oj" TargetMode="External"/><Relationship Id="rId3" Type="http://schemas.openxmlformats.org/officeDocument/2006/relationships/hyperlink" Target="http://data.europa.eu/eli/convention/2000/922/oj" TargetMode="External"/><Relationship Id="rId7" Type="http://schemas.openxmlformats.org/officeDocument/2006/relationships/hyperlink" Target="http://data.europa.eu/eli/reg/2016/399/oj" TargetMode="External"/><Relationship Id="rId2" Type="http://schemas.openxmlformats.org/officeDocument/2006/relationships/hyperlink" Target="http://data.europa.eu/eli/reg/2016/399/2024-07-10" TargetMode="External"/><Relationship Id="rId1" Type="http://schemas.openxmlformats.org/officeDocument/2006/relationships/hyperlink" Target="http://data.europa.eu/eli/reg/2017/2226/2021-08-03" TargetMode="External"/><Relationship Id="rId6" Type="http://schemas.openxmlformats.org/officeDocument/2006/relationships/hyperlink" Target="http://data.europa.eu/eli/reg/2017/2226/oj" TargetMode="External"/><Relationship Id="rId5" Type="http://schemas.openxmlformats.org/officeDocument/2006/relationships/hyperlink" Target="http://data.europa.eu/eli/reg/2019/817/2024-04-25" TargetMode="External"/><Relationship Id="rId4" Type="http://schemas.openxmlformats.org/officeDocument/2006/relationships/hyperlink" Target="http://data.europa.eu/eli/reg/2016/679/2016-05-04" TargetMode="External"/><Relationship Id="rId9" Type="http://schemas.openxmlformats.org/officeDocument/2006/relationships/hyperlink" Target="http://data.europa.eu/eli/dir/2001/51/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bda078-25cf-4dc4-9853-c68387b648e8">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Mission xmlns="72bda078-25cf-4dc4-9853-c68387b648e8" xsi:nil="true"/>
    <TaxCatchAll xmlns="12661c1b-ebcd-4cf2-a537-0fae4d653bab"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CBAA3E038356449A8E8E5EFBA56BA7" ma:contentTypeVersion="18" ma:contentTypeDescription="Create a new document." ma:contentTypeScope="" ma:versionID="f7524332ae59cf13c73467d4cc5870b8">
  <xsd:schema xmlns:xsd="http://www.w3.org/2001/XMLSchema" xmlns:xs="http://www.w3.org/2001/XMLSchema" xmlns:p="http://schemas.microsoft.com/office/2006/metadata/properties" xmlns:ns2="72bda078-25cf-4dc4-9853-c68387b648e8" xmlns:ns3="12661c1b-ebcd-4cf2-a537-0fae4d653bab" targetNamespace="http://schemas.microsoft.com/office/2006/metadata/properties" ma:root="true" ma:fieldsID="2f63b99a79acbfa6e0bc57b6354a6979" ns2:_="" ns3:_="">
    <xsd:import namespace="72bda078-25cf-4dc4-9853-c68387b648e8"/>
    <xsd:import namespace="12661c1b-ebcd-4cf2-a537-0fae4d653b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i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da078-25cf-4dc4-9853-c68387b64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ission" ma:index="22" nillable="true" ma:displayName="Mission" ma:format="Dropdown" ma:internalName="Mission">
      <xsd:simpleType>
        <xsd:restriction base="dms:Choice">
          <xsd:enumeration value="Choice 1"/>
          <xsd:enumeration value="Choice 2"/>
          <xsd:enumeration value="Choice 3"/>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661c1b-ebcd-4cf2-a537-0fae4d653ba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fac5043-a9a4-42ed-a6d0-7b40d02f661d}" ma:internalName="TaxCatchAll" ma:showField="CatchAllData" ma:web="12661c1b-ebcd-4cf2-a537-0fae4d653b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4065E-40D5-4976-B2FF-799E5883D808}">
  <ds:schemaRefs>
    <ds:schemaRef ds:uri="http://schemas.microsoft.com/office/2006/metadata/properties"/>
    <ds:schemaRef ds:uri="http://schemas.microsoft.com/office/infopath/2007/PartnerControls"/>
    <ds:schemaRef ds:uri="72bda078-25cf-4dc4-9853-c68387b648e8"/>
    <ds:schemaRef ds:uri="12661c1b-ebcd-4cf2-a537-0fae4d653bab"/>
  </ds:schemaRefs>
</ds:datastoreItem>
</file>

<file path=customXml/itemProps2.xml><?xml version="1.0" encoding="utf-8"?>
<ds:datastoreItem xmlns:ds="http://schemas.openxmlformats.org/officeDocument/2006/customXml" ds:itemID="{92F52886-ADBC-4434-8451-326F57E2B3FF}">
  <ds:schemaRefs>
    <ds:schemaRef ds:uri="http://schemas.microsoft.com/sharepoint/v3/contenttype/forms"/>
  </ds:schemaRefs>
</ds:datastoreItem>
</file>

<file path=customXml/itemProps3.xml><?xml version="1.0" encoding="utf-8"?>
<ds:datastoreItem xmlns:ds="http://schemas.openxmlformats.org/officeDocument/2006/customXml" ds:itemID="{E07ED60D-1800-4936-8E06-414E8A700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da078-25cf-4dc4-9853-c68387b648e8"/>
    <ds:schemaRef ds:uri="12661c1b-ebcd-4cf2-a537-0fae4d653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CF617-05D7-4ADC-B367-A62741046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17</TotalTime>
  <Pages>15</Pages>
  <Words>8641</Words>
  <Characters>49256</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22</cp:revision>
  <cp:lastPrinted>2024-11-23T18:39:00Z</cp:lastPrinted>
  <dcterms:created xsi:type="dcterms:W3CDTF">2024-11-29T06:45:00Z</dcterms:created>
  <dcterms:modified xsi:type="dcterms:W3CDTF">2025-01-06T08:06:00Z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Created using">
    <vt:lpwstr>LW 9.0, Build 20230317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MSIP_Label_6bd9ddd1-4d20-43f6-abfa-fc3c07406f94_Enabled">
    <vt:lpwstr>true</vt:lpwstr>
  </property>
  <property fmtid="{D5CDD505-2E9C-101B-9397-08002B2CF9AE}" pid="11" name="MSIP_Label_6bd9ddd1-4d20-43f6-abfa-fc3c07406f94_SetDate">
    <vt:lpwstr>2024-11-13T14:07:06Z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e4888dd3-17f4-498d-b483-555bdebb24d1</vt:lpwstr>
  </property>
  <property fmtid="{D5CDD505-2E9C-101B-9397-08002B2CF9AE}" pid="16" name="MSIP_Label_6bd9ddd1-4d20-43f6-abfa-fc3c07406f94_ContentBits">
    <vt:lpwstr>0</vt:lpwstr>
  </property>
  <property fmtid="{D5CDD505-2E9C-101B-9397-08002B2CF9AE}" pid="17" name="ContentTypeId">
    <vt:lpwstr>0x010100DECBAA3E038356449A8E8E5EFBA56BA7</vt:lpwstr>
  </property>
  <property fmtid="{D5CDD505-2E9C-101B-9397-08002B2CF9AE}" pid="18" name="MediaServiceImageTags">
    <vt:lpwstr/>
  </property>
  <property fmtid="{D5CDD505-2E9C-101B-9397-08002B2CF9AE}" pid="19" name="DQCStatus">
    <vt:lpwstr>Green (DQC version 03)</vt:lpwstr>
  </property>
  <property name="OP_sanitized" fmtid="{D5CDD505-2E9C-101B-9397-08002B2CF9AE}" pid="20">
    <vt:lpwstr>True</vt:lpwstr>
  </property>
</Properties>
</file>