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7B9E3" w14:textId="1C596D28" w:rsidR="0071499D" w:rsidRDefault="003312E7" w:rsidP="003312E7">
      <w:pPr>
        <w:pStyle w:val="Pagedecouverture"/>
        <w:rPr>
          <w:noProof/>
        </w:rPr>
      </w:pPr>
      <w:bookmarkStart w:id="0" w:name="LW_BM_COVERPAGE"/>
      <w:r>
        <w:rPr>
          <w:noProof/>
        </w:rPr>
        <w:pict w14:anchorId="1DC190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0D12C417-4D73-45DB-BCBD-7E6AA0A9B50C" style="width:455.25pt;height:336.75pt">
            <v:imagedata r:id="rId11" o:title=""/>
          </v:shape>
        </w:pict>
      </w:r>
    </w:p>
    <w:bookmarkEnd w:id="0"/>
    <w:p w14:paraId="23874827" w14:textId="77777777" w:rsidR="00437A31" w:rsidRDefault="00437A31" w:rsidP="00437A31">
      <w:pPr>
        <w:rPr>
          <w:noProof/>
        </w:rPr>
        <w:sectPr w:rsidR="00437A31" w:rsidSect="003312E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0A237859" w14:textId="77777777" w:rsidR="0071499D" w:rsidRDefault="00A65D36">
      <w:pPr>
        <w:jc w:val="both"/>
        <w:rPr>
          <w:rFonts w:ascii="Times New Roman" w:eastAsia="Calibri" w:hAnsi="Times New Roman" w:cs="Times New Roman"/>
          <w:b/>
          <w:noProof/>
          <w:sz w:val="24"/>
          <w:szCs w:val="24"/>
        </w:rPr>
      </w:pPr>
      <w:bookmarkStart w:id="1" w:name="_GoBack"/>
      <w:bookmarkEnd w:id="1"/>
      <w:r>
        <w:rPr>
          <w:rFonts w:ascii="Times New Roman" w:hAnsi="Times New Roman"/>
          <w:b/>
          <w:noProof/>
          <w:sz w:val="24"/>
        </w:rPr>
        <w:lastRenderedPageBreak/>
        <w:t xml:space="preserve">1. </w:t>
      </w:r>
      <w:r>
        <w:rPr>
          <w:noProof/>
        </w:rPr>
        <w:tab/>
      </w:r>
      <w:r>
        <w:rPr>
          <w:rFonts w:ascii="Times New Roman" w:hAnsi="Times New Roman"/>
          <w:b/>
          <w:noProof/>
          <w:sz w:val="24"/>
        </w:rPr>
        <w:t>UVOD</w:t>
      </w:r>
    </w:p>
    <w:p w14:paraId="7F1D9FC1" w14:textId="4E901167" w:rsidR="00437A31" w:rsidRDefault="00437A31" w:rsidP="00BC1651">
      <w:pPr>
        <w:pStyle w:val="Default"/>
        <w:spacing w:after="240" w:line="276" w:lineRule="auto"/>
        <w:jc w:val="both"/>
        <w:rPr>
          <w:rFonts w:eastAsia="Calibri"/>
          <w:noProof/>
        </w:rPr>
      </w:pPr>
      <w:r>
        <w:rPr>
          <w:noProof/>
          <w:color w:val="auto"/>
        </w:rPr>
        <w:t>Uredbom (EZ) br. 1893/2006 od 20. prosinca 2006.</w:t>
      </w:r>
      <w:r>
        <w:rPr>
          <w:rStyle w:val="FootnoteReference"/>
          <w:rFonts w:eastAsia="Calibri"/>
          <w:noProof/>
          <w:color w:val="auto"/>
        </w:rPr>
        <w:footnoteReference w:id="1"/>
      </w:r>
      <w:r>
        <w:rPr>
          <w:noProof/>
          <w:color w:val="auto"/>
        </w:rPr>
        <w:t xml:space="preserve"> utvrđena je statistička klasifikacija ekonomskih djelatnosti (NACE) Revision 2. Tim aktom osigurava se da europske klasifikacije odgovaraju gospodarskim okolnostima i poboljšava se usporedivost nacionalnih, europskih i međunarodnih klasifikacija, a time i usporedivost nacionalne, europske i međunarodne statistike.</w:t>
      </w:r>
    </w:p>
    <w:p w14:paraId="7CC16C16" w14:textId="3D24E5FA" w:rsidR="0071499D" w:rsidRDefault="6941DFEE" w:rsidP="33862DEB">
      <w:pPr>
        <w:jc w:val="both"/>
        <w:rPr>
          <w:rFonts w:ascii="Times New Roman" w:eastAsia="Calibri" w:hAnsi="Times New Roman" w:cs="Times New Roman"/>
          <w:noProof/>
          <w:sz w:val="24"/>
          <w:szCs w:val="24"/>
        </w:rPr>
      </w:pPr>
      <w:r>
        <w:rPr>
          <w:rFonts w:ascii="Times New Roman" w:hAnsi="Times New Roman"/>
          <w:noProof/>
          <w:sz w:val="24"/>
        </w:rPr>
        <w:t>Člankom 6. stavkom 2. Uredbe (EZ) br. 1893/2006</w:t>
      </w:r>
      <w:r>
        <w:rPr>
          <w:rStyle w:val="FootnoteReference"/>
          <w:rFonts w:ascii="Times New Roman" w:eastAsia="Calibri" w:hAnsi="Times New Roman" w:cs="Times New Roman"/>
          <w:noProof/>
          <w:sz w:val="24"/>
          <w:szCs w:val="24"/>
        </w:rPr>
        <w:footnoteReference w:id="2"/>
      </w:r>
      <w:r>
        <w:rPr>
          <w:rFonts w:ascii="Times New Roman" w:hAnsi="Times New Roman"/>
          <w:noProof/>
          <w:sz w:val="24"/>
        </w:rPr>
        <w:t xml:space="preserve"> Komisija je ovlaštena za donošenje delegiranih akata (u skladu s člankom 6.a te uredbe) kojima se izmjenjuje Prilog I. toj uredbi kako bi se uzeo u obzir tehnološki ili ekonomski razvoj ili kako bi se NACE uskladio s drugim ekonomskim i socijalnim klasifikacijama.</w:t>
      </w:r>
    </w:p>
    <w:p w14:paraId="19845FCD" w14:textId="377794AF" w:rsidR="00AC4A97" w:rsidRPr="00AC4A97" w:rsidRDefault="00BC1651" w:rsidP="22A0F68F">
      <w:pPr>
        <w:pStyle w:val="Default"/>
        <w:spacing w:before="200" w:after="360" w:line="276" w:lineRule="auto"/>
        <w:jc w:val="both"/>
        <w:rPr>
          <w:noProof/>
        </w:rPr>
      </w:pPr>
      <w:r>
        <w:rPr>
          <w:noProof/>
        </w:rPr>
        <w:t>U skladu s uvjetima iz članka 6.a stavka 2. ovlast za donošenje delegiranih akata dodijeljena je Komisiji na razdoblje od pet godina počevši od 26. srpnja 2019. Delegiranje ovlasti prešutno će se produljivati za dodatna razdoblja od pet godina, osim ako se Europski parlament ili Vijeće tom produljenju usprotive najkasnije tri mjeseca prije kraja svakog razdoblja. Osim toga, Komisija mora izraditi izvješće o delegiranju ovlasti najkasnije devet mjeseci prije kraja razdoblja od pet godina. Ovim se izvješćem ispunjava ta obveza.</w:t>
      </w:r>
    </w:p>
    <w:p w14:paraId="17777780" w14:textId="0F788CD6" w:rsidR="0071499D" w:rsidRDefault="00BC1651">
      <w:pPr>
        <w:keepNext/>
        <w:jc w:val="both"/>
        <w:rPr>
          <w:rFonts w:ascii="Times New Roman" w:eastAsia="Calibri" w:hAnsi="Times New Roman" w:cs="Times New Roman"/>
          <w:b/>
          <w:noProof/>
          <w:sz w:val="24"/>
          <w:szCs w:val="24"/>
        </w:rPr>
      </w:pPr>
      <w:r>
        <w:rPr>
          <w:rFonts w:ascii="Times New Roman" w:hAnsi="Times New Roman"/>
          <w:b/>
          <w:noProof/>
          <w:sz w:val="24"/>
        </w:rPr>
        <w:t xml:space="preserve">2. </w:t>
      </w:r>
      <w:r>
        <w:rPr>
          <w:noProof/>
        </w:rPr>
        <w:tab/>
      </w:r>
      <w:r>
        <w:rPr>
          <w:rFonts w:ascii="Times New Roman" w:hAnsi="Times New Roman"/>
          <w:b/>
          <w:noProof/>
          <w:sz w:val="24"/>
        </w:rPr>
        <w:t>KOMISIJINO IZVRŠAVANJE DELEGIRANIH OVLASTI NA TEMELJU UREDBE (EZ) BR. 1893/2006</w:t>
      </w:r>
    </w:p>
    <w:p w14:paraId="23BB9CC4" w14:textId="35E7BA06" w:rsidR="00175F6A" w:rsidRPr="00EF57D6" w:rsidRDefault="7627AAD1" w:rsidP="33862DEB">
      <w:pPr>
        <w:jc w:val="both"/>
        <w:rPr>
          <w:rFonts w:ascii="Times New Roman" w:hAnsi="Times New Roman" w:cs="Times New Roman"/>
          <w:noProof/>
          <w:sz w:val="24"/>
          <w:szCs w:val="24"/>
        </w:rPr>
      </w:pPr>
      <w:r>
        <w:rPr>
          <w:rFonts w:ascii="Times New Roman" w:hAnsi="Times New Roman"/>
          <w:noProof/>
          <w:sz w:val="24"/>
        </w:rPr>
        <w:t xml:space="preserve">Budući da je Statistička komisija Ujedinjenih naroda usvojila reviziju br. 5 Međunarodne standardne industrijske klasifikacije svih ekonomskih djelatnosti („ISIC Rev. 5”), klasifikacija NACE morala se prilagoditi kako bi i dalje bila usporediva i usklađena sa standardima za klasificiranje ekonomskih djelatnosti koji se upotrebljavaju na međunarodnoj razini. </w:t>
      </w:r>
    </w:p>
    <w:p w14:paraId="32820CEC" w14:textId="17CA93C9" w:rsidR="00175F6A" w:rsidRPr="00EF57D6" w:rsidRDefault="231E32DF">
      <w:pPr>
        <w:jc w:val="both"/>
        <w:rPr>
          <w:rFonts w:ascii="Times New Roman" w:hAnsi="Times New Roman" w:cs="Times New Roman"/>
          <w:noProof/>
          <w:sz w:val="24"/>
          <w:szCs w:val="24"/>
        </w:rPr>
      </w:pPr>
      <w:r>
        <w:rPr>
          <w:rFonts w:ascii="Times New Roman" w:hAnsi="Times New Roman"/>
          <w:noProof/>
          <w:sz w:val="24"/>
        </w:rPr>
        <w:t>Komisija je donijela Delegiranu uredbu Komisije (EU) 2023/137</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kako bi se u obzir uzeo tehnološki razvoj i kako bi se klasifikacija NACE uskladila s drugim ekonomskim i socijalnim klasifikacijama, prvenstveno ISIC Rev. 5. Člankom 2. stavkom 2. te uredbe odgađa se njezina primjena za više dostava podataka Komisiji (Eurostatu). Pokazalo se da bi za optimalno uvođenje klasifikacije NACE moglo biti potrebno odgoditi datum početka primjene za još neke dodatne dostave podataka.</w:t>
      </w:r>
    </w:p>
    <w:p w14:paraId="34F38D3F" w14:textId="55C664A5" w:rsidR="009A4E85" w:rsidRPr="009A4E85" w:rsidRDefault="278277BB">
      <w:pPr>
        <w:jc w:val="both"/>
        <w:rPr>
          <w:rFonts w:ascii="Times New Roman" w:hAnsi="Times New Roman" w:cs="Times New Roman"/>
          <w:noProof/>
          <w:sz w:val="24"/>
          <w:szCs w:val="24"/>
        </w:rPr>
      </w:pPr>
      <w:r>
        <w:rPr>
          <w:rFonts w:ascii="Times New Roman" w:hAnsi="Times New Roman"/>
          <w:noProof/>
          <w:sz w:val="24"/>
        </w:rPr>
        <w:t>Ažurirana klasifikacija NACE od ključnog je značaja za stalna nastojanja Komisije da modernizira europsku statistiku. Očekuje se da će ta ažurirana klasifikacija, zahvaljujući usporedivim i relevantnim podacima, pridonijeti poboljšanju gospodarskog upravljanja na razini Europske unije i nacionalnoj razini.</w:t>
      </w:r>
    </w:p>
    <w:p w14:paraId="63290C56" w14:textId="437031AB" w:rsidR="00A77F71" w:rsidRDefault="00AC4A97" w:rsidP="33862DEB">
      <w:pPr>
        <w:keepNext/>
        <w:jc w:val="both"/>
        <w:rPr>
          <w:rFonts w:ascii="Times New Roman" w:eastAsia="Calibri" w:hAnsi="Times New Roman" w:cs="Times New Roman"/>
          <w:b/>
          <w:bCs/>
          <w:noProof/>
          <w:sz w:val="24"/>
          <w:szCs w:val="24"/>
        </w:rPr>
      </w:pPr>
      <w:r>
        <w:rPr>
          <w:rFonts w:ascii="Times New Roman" w:hAnsi="Times New Roman"/>
          <w:b/>
          <w:noProof/>
          <w:sz w:val="24"/>
        </w:rPr>
        <w:t xml:space="preserve">3. </w:t>
      </w:r>
      <w:r>
        <w:rPr>
          <w:noProof/>
        </w:rPr>
        <w:tab/>
      </w:r>
      <w:r>
        <w:rPr>
          <w:rFonts w:ascii="Times New Roman" w:hAnsi="Times New Roman"/>
          <w:b/>
          <w:noProof/>
          <w:sz w:val="24"/>
        </w:rPr>
        <w:t>ZAKLJUČAK</w:t>
      </w:r>
    </w:p>
    <w:p w14:paraId="691105A5" w14:textId="4032F53F" w:rsidR="00583D8A" w:rsidRDefault="42305481" w:rsidP="00520E0E">
      <w:pPr>
        <w:pStyle w:val="Default"/>
        <w:spacing w:after="240" w:line="276" w:lineRule="auto"/>
        <w:jc w:val="both"/>
        <w:rPr>
          <w:noProof/>
        </w:rPr>
      </w:pPr>
      <w:r>
        <w:rPr>
          <w:noProof/>
        </w:rPr>
        <w:t>Komisija je izvršila ovlast za donošenje delegiranih akata koja joj je dodijeljena Uredbom (EZ) br. 1893/2006. Komisija smatra da bi i dalje trebala imati delegirane ovlasti na temelju Uredbe (EZ) br. 1893/2006 jer će u budućnosti trebati pravodobno donositi delegirane akte kako bi redovito ažurirala klasifikaciju NACE. Budući da klasifikaciju NACE može ažurirati delegiranim aktom, Komisija može poduprijeti europski statistički sustav jamčenjem klasifikacije kojom se omogućuje izrada točnih statistika koje su: i. kvalitetne; ii. odraz strukture gospodarstva Europske unije; i iii. usklađene s drugim ekonomskim i socijalnim klasifikacijama.</w:t>
      </w:r>
    </w:p>
    <w:p w14:paraId="340A520A" w14:textId="2BB24100" w:rsidR="00E90916" w:rsidRPr="00583D8A" w:rsidRDefault="00175F9E" w:rsidP="33862DEB">
      <w:pPr>
        <w:jc w:val="both"/>
        <w:rPr>
          <w:rFonts w:ascii="Times New Roman" w:hAnsi="Times New Roman" w:cs="Times New Roman"/>
          <w:noProof/>
          <w:sz w:val="24"/>
          <w:szCs w:val="24"/>
        </w:rPr>
      </w:pPr>
      <w:r>
        <w:rPr>
          <w:rFonts w:ascii="Times New Roman" w:hAnsi="Times New Roman"/>
          <w:noProof/>
          <w:sz w:val="24"/>
        </w:rPr>
        <w:t xml:space="preserve">Osim toga, u budućnosti bi moglo biti potrebno delegiranim aktom prilagoditi i datume utvrđene u Uredbi (EZ) br. 1893/2006, kako je izmijenjena Delegiranom uredbom Komisije (EU) 2023/137. </w:t>
      </w:r>
    </w:p>
    <w:p w14:paraId="51DBC7A9" w14:textId="00E9F5FA" w:rsidR="43003AB7" w:rsidRDefault="43003AB7" w:rsidP="341E6137">
      <w:pPr>
        <w:pStyle w:val="Default"/>
        <w:spacing w:after="240"/>
        <w:jc w:val="both"/>
        <w:rPr>
          <w:noProof/>
        </w:rPr>
      </w:pPr>
      <w:r>
        <w:rPr>
          <w:noProof/>
        </w:rPr>
        <w:t>Komisija poziva Europski parlament i Vijeće da ovo izvješće prime na znanje.</w:t>
      </w:r>
    </w:p>
    <w:p w14:paraId="31D9408D" w14:textId="01DFB6A9" w:rsidR="341E6137" w:rsidRDefault="341E6137" w:rsidP="341E6137">
      <w:pPr>
        <w:jc w:val="both"/>
        <w:rPr>
          <w:rFonts w:ascii="Times New Roman" w:hAnsi="Times New Roman" w:cs="Times New Roman"/>
          <w:noProof/>
          <w:sz w:val="24"/>
          <w:szCs w:val="24"/>
        </w:rPr>
      </w:pPr>
    </w:p>
    <w:sectPr w:rsidR="341E6137" w:rsidSect="00443224">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54D688" w14:textId="77777777" w:rsidR="000056A7" w:rsidRDefault="000056A7">
      <w:pPr>
        <w:spacing w:after="0" w:line="240" w:lineRule="auto"/>
      </w:pPr>
      <w:r>
        <w:separator/>
      </w:r>
    </w:p>
  </w:endnote>
  <w:endnote w:type="continuationSeparator" w:id="0">
    <w:p w14:paraId="22D54AF1" w14:textId="77777777" w:rsidR="000056A7" w:rsidRDefault="0000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charset w:val="00"/>
    <w:family w:val="auto"/>
    <w:pitch w:val="variable"/>
    <w:sig w:usb0="A00002EF" w:usb1="1000E0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08578" w14:textId="277548A0" w:rsidR="00B5780D" w:rsidRPr="003312E7" w:rsidRDefault="00B5780D" w:rsidP="003312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3A246" w14:textId="51FA97DE" w:rsidR="00B5780D" w:rsidRPr="003312E7" w:rsidRDefault="003312E7" w:rsidP="003312E7">
    <w:pPr>
      <w:pStyle w:val="FooterCoverPage"/>
      <w:rPr>
        <w:rFonts w:ascii="Arial" w:hAnsi="Arial" w:cs="Arial"/>
        <w:b/>
        <w:sz w:val="48"/>
      </w:rPr>
    </w:pPr>
    <w:r w:rsidRPr="003312E7">
      <w:rPr>
        <w:rFonts w:ascii="Arial" w:hAnsi="Arial" w:cs="Arial"/>
        <w:b/>
        <w:sz w:val="48"/>
      </w:rPr>
      <w:t>HR</w:t>
    </w:r>
    <w:r w:rsidRPr="003312E7">
      <w:rPr>
        <w:rFonts w:ascii="Arial" w:hAnsi="Arial" w:cs="Arial"/>
        <w:b/>
        <w:sz w:val="48"/>
      </w:rPr>
      <w:tab/>
    </w:r>
    <w:r w:rsidRPr="003312E7">
      <w:rPr>
        <w:rFonts w:ascii="Arial" w:hAnsi="Arial" w:cs="Arial"/>
        <w:b/>
        <w:sz w:val="48"/>
      </w:rPr>
      <w:tab/>
    </w:r>
    <w:r w:rsidRPr="003312E7">
      <w:tab/>
    </w:r>
    <w:r w:rsidRPr="003312E7">
      <w:rPr>
        <w:rFonts w:ascii="Arial" w:hAnsi="Arial" w:cs="Arial"/>
        <w:b/>
        <w:sz w:val="48"/>
      </w:rPr>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71729" w14:textId="77777777" w:rsidR="003312E7" w:rsidRPr="003312E7" w:rsidRDefault="003312E7" w:rsidP="003312E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23A90" w14:textId="77777777" w:rsidR="0071499D" w:rsidRDefault="007149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660917"/>
      <w:docPartObj>
        <w:docPartGallery w:val="Page Numbers (Bottom of Page)"/>
        <w:docPartUnique/>
      </w:docPartObj>
    </w:sdtPr>
    <w:sdtEndPr>
      <w:rPr>
        <w:noProof/>
      </w:rPr>
    </w:sdtEndPr>
    <w:sdtContent>
      <w:p w14:paraId="0A0EFBAF" w14:textId="7A850559" w:rsidR="00443224" w:rsidRDefault="00443224">
        <w:pPr>
          <w:pStyle w:val="Footer"/>
          <w:jc w:val="center"/>
        </w:pPr>
        <w:r>
          <w:fldChar w:fldCharType="begin"/>
        </w:r>
        <w:r>
          <w:instrText xml:space="preserve"> PAGE   \* MERGEFORMAT </w:instrText>
        </w:r>
        <w:r>
          <w:fldChar w:fldCharType="separate"/>
        </w:r>
        <w:r w:rsidR="003312E7">
          <w:rPr>
            <w:noProof/>
          </w:rPr>
          <w:t>2</w:t>
        </w:r>
        <w:r>
          <w:fldChar w:fldCharType="end"/>
        </w:r>
      </w:p>
    </w:sdtContent>
  </w:sdt>
  <w:p w14:paraId="1FD515D6" w14:textId="77777777" w:rsidR="0071499D" w:rsidRDefault="007149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92D05" w14:textId="77777777" w:rsidR="0071499D" w:rsidRDefault="00714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89F76" w14:textId="77777777" w:rsidR="000056A7" w:rsidRDefault="000056A7">
      <w:pPr>
        <w:spacing w:after="0" w:line="240" w:lineRule="auto"/>
      </w:pPr>
      <w:r>
        <w:separator/>
      </w:r>
    </w:p>
  </w:footnote>
  <w:footnote w:type="continuationSeparator" w:id="0">
    <w:p w14:paraId="5BC3CFED" w14:textId="77777777" w:rsidR="000056A7" w:rsidRDefault="000056A7">
      <w:pPr>
        <w:spacing w:after="0" w:line="240" w:lineRule="auto"/>
      </w:pPr>
      <w:r>
        <w:continuationSeparator/>
      </w:r>
    </w:p>
  </w:footnote>
  <w:footnote w:id="1">
    <w:p w14:paraId="52C85FCB" w14:textId="72AF0F32" w:rsidR="00E90916" w:rsidRPr="00C11BB7" w:rsidRDefault="00E90916">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color w:val="333333"/>
        </w:rPr>
        <w:t>Uredba (EZ) br. 1893/2006 Europskog parlamenta i Vijeća od 20. prosinca 2006. o utvrđivanju statističke klasifikacije ekonomskih djelatnosti NACE Revision 2 te izmjeni Uredbe Vijeća (EEZ) br. 3037/90 kao i određenih uredbi EZ-a o posebnim statističkim područjima,</w:t>
      </w:r>
      <w:r>
        <w:rPr>
          <w:rFonts w:ascii="Times New Roman" w:hAnsi="Times New Roman"/>
        </w:rPr>
        <w:t xml:space="preserve"> SL L 393, 30.12.2006., str. 1.</w:t>
      </w:r>
    </w:p>
  </w:footnote>
  <w:footnote w:id="2">
    <w:p w14:paraId="12B4C25E" w14:textId="2DB556E9" w:rsidR="341E6137" w:rsidRPr="00C11BB7" w:rsidRDefault="341E6137" w:rsidP="341E6137">
      <w:pPr>
        <w:pStyle w:val="FootnoteText"/>
        <w:rPr>
          <w:rFonts w:ascii="Times New Roman" w:hAnsi="Times New Roman"/>
        </w:rPr>
      </w:pPr>
      <w:r>
        <w:rPr>
          <w:rStyle w:val="FootnoteReference"/>
          <w:rFonts w:ascii="Times New Roman" w:hAnsi="Times New Roman"/>
        </w:rPr>
        <w:footnoteRef/>
      </w:r>
      <w:r>
        <w:rPr>
          <w:rFonts w:ascii="Times New Roman" w:hAnsi="Times New Roman"/>
          <w:color w:val="333333"/>
        </w:rPr>
        <w:t>Kako je izmijenjena Uredbom (EU) 2019/1243 Europskog parlamenta i Vijeća od 20. lipnja 2019. o prilagodbi člancima 290. i 291. Ugovora o funkcioniranju Europske unije niza pravnih akata kojima se predviđa primjena regulatornog postupka s kontrolom, SL L 198, 25.7.2019., str. 241.</w:t>
      </w:r>
    </w:p>
  </w:footnote>
  <w:footnote w:id="3">
    <w:p w14:paraId="4F23B805" w14:textId="676FFA9B" w:rsidR="00680750" w:rsidRPr="00680750" w:rsidRDefault="00680750">
      <w:pPr>
        <w:pStyle w:val="FootnoteText"/>
      </w:pPr>
      <w:r>
        <w:rPr>
          <w:rStyle w:val="FootnoteReference"/>
          <w:rFonts w:ascii="Times New Roman" w:hAnsi="Times New Roman"/>
        </w:rPr>
        <w:footnoteRef/>
      </w:r>
      <w:r>
        <w:rPr>
          <w:rFonts w:ascii="Times New Roman" w:hAnsi="Times New Roman"/>
        </w:rPr>
        <w:t xml:space="preserve"> </w:t>
      </w:r>
      <w:r>
        <w:rPr>
          <w:rFonts w:ascii="Times New Roman" w:hAnsi="Times New Roman"/>
          <w:color w:val="333333"/>
        </w:rPr>
        <w:t>Delegirana uredba Komisije (EU) 2023/137 оd 10. listopada 2022. o izmjeni Uredbe (EZ) br. 1893/2006 Europskog parlamenta i Vijeća o utvrđivanju statističke klasifikacije ekonomskih djelatnosti NACE Revision 2, SL L 19, 20.1.2023. str.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A0558" w14:textId="77777777" w:rsidR="003312E7" w:rsidRPr="003312E7" w:rsidRDefault="003312E7" w:rsidP="003312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1885A" w14:textId="77777777" w:rsidR="003312E7" w:rsidRPr="003312E7" w:rsidRDefault="003312E7" w:rsidP="003312E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87A87" w14:textId="77777777" w:rsidR="003312E7" w:rsidRPr="003312E7" w:rsidRDefault="003312E7" w:rsidP="003312E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052E8" w14:textId="77777777" w:rsidR="0071499D" w:rsidRDefault="007149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22A2F" w14:textId="77777777" w:rsidR="0071499D" w:rsidRDefault="007149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44F83" w14:textId="77777777" w:rsidR="0071499D" w:rsidRDefault="00714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D68F3"/>
    <w:multiLevelType w:val="hybridMultilevel"/>
    <w:tmpl w:val="FDB00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A922FF"/>
    <w:multiLevelType w:val="hybridMultilevel"/>
    <w:tmpl w:val="A9F81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850DE6"/>
    <w:multiLevelType w:val="hybridMultilevel"/>
    <w:tmpl w:val="E5442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B1587C"/>
    <w:multiLevelType w:val="hybridMultilevel"/>
    <w:tmpl w:val="739A5BF4"/>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AFD28440">
      <w:start w:val="1"/>
      <w:numFmt w:val="lowerLetter"/>
      <w:lvlText w:val="(%3)"/>
      <w:lvlJc w:val="right"/>
      <w:pPr>
        <w:ind w:left="2160" w:hanging="180"/>
      </w:pPr>
      <w:rPr>
        <w:rFonts w:hint="default"/>
      </w:rPr>
    </w:lvl>
    <w:lvl w:ilvl="3" w:tplc="EA08BA58">
      <w:start w:val="1"/>
      <w:numFmt w:val="lowerRoman"/>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411A6F"/>
    <w:multiLevelType w:val="hybridMultilevel"/>
    <w:tmpl w:val="808E6372"/>
    <w:lvl w:ilvl="0" w:tplc="08090017">
      <w:start w:val="1"/>
      <w:numFmt w:val="lowerLetter"/>
      <w:lvlText w:val="%1)"/>
      <w:lvlJc w:val="left"/>
      <w:pPr>
        <w:ind w:left="720" w:hanging="360"/>
      </w:pPr>
    </w:lvl>
    <w:lvl w:ilvl="1" w:tplc="97783BB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931F3B"/>
    <w:multiLevelType w:val="hybridMultilevel"/>
    <w:tmpl w:val="FF7A82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revisionView w:markup="0"/>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D12C417-4D73-45DB-BCBD-7E6AA0A9B50C"/>
    <w:docVar w:name="LW_COVERPAGE_TYPE" w:val="1"/>
    <w:docVar w:name="LW_CROSSREFERENCE" w:val="&lt;UNUSED&gt;"/>
    <w:docVar w:name="LW_DocType" w:val="NORMAL"/>
    <w:docVar w:name="LW_EMISSION" w:val="10.10.2023."/>
    <w:docVar w:name="LW_EMISSION_ISODATE" w:val="2023-10-10"/>
    <w:docVar w:name="LW_EMISSION_LOCATION" w:val="BRX"/>
    <w:docVar w:name="LW_EMISSION_PREFIX" w:val="Bruxelles, "/>
    <w:docVar w:name="LW_EMISSION_SUFFIX" w:val="&lt;EMPTY&gt;"/>
    <w:docVar w:name="LW_ID_DOCTYPE_NONLW" w:val="CP-006"/>
    <w:docVar w:name="LW_LANGUE" w:val="HR"/>
    <w:docVar w:name="LW_LEVEL_OF_SENSITIVITY" w:val="Standard treatment"/>
    <w:docVar w:name="LW_NOM.INST" w:val="EUROPSKA KOMISIJA"/>
    <w:docVar w:name="LW_NOM.INST_JOINTDOC" w:val="&lt;EMPTY&gt;"/>
    <w:docVar w:name="LW_PART_NBR" w:val="1"/>
    <w:docVar w:name="LW_PART_NBR_TOTAL" w:val="1"/>
    <w:docVar w:name="LW_REF.INST.NEW" w:val="COM"/>
    <w:docVar w:name="LW_REF.INST.NEW_ADOPTED" w:val="final"/>
    <w:docVar w:name="LW_REF.INST.NEW_TEXT" w:val="(2023) 5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izvršavanju ovlasti za donošenje delegiranih akata dodijeljene Komisiji Uredbom (EZ) 1893/2006 Europskog parlamenta i Vijeća od 20. prosinca 2006. o utvrđivanju statističke klasifikacije ekonomskih djelatnosti NACE Revision 2 te izmjeni Uredbe Vijeća (EEZ) br. 3037/90 kao i određenih uredbi EZ-a o posebnim statističkim područjima "/>
    <w:docVar w:name="LW_TYPE.DOC.CP" w:val="IZVJEŠĆE KOMISIJE EUROPSKOM PARLAMENTU I VIJEĆU"/>
    <w:docVar w:name="LwApiVersions" w:val="LW4CoDe 1.23.2.0; LW 8.0, Build 20211117"/>
    <w:docVar w:name="Stamp" w:val="\\dossiers.dgt.cec.eu.int\dossiers\ESTAT\ESTAT-2017-10139\ESTAT-2017-10139-00-00-EN-REV-00.201706270759543345242.DOCX"/>
  </w:docVars>
  <w:rsids>
    <w:rsidRoot w:val="0071499D"/>
    <w:rsid w:val="0000508E"/>
    <w:rsid w:val="000056A7"/>
    <w:rsid w:val="00041B25"/>
    <w:rsid w:val="00047100"/>
    <w:rsid w:val="00096CA4"/>
    <w:rsid w:val="000C353C"/>
    <w:rsid w:val="000D54FC"/>
    <w:rsid w:val="000E7CC4"/>
    <w:rsid w:val="00112EB9"/>
    <w:rsid w:val="00125226"/>
    <w:rsid w:val="00130779"/>
    <w:rsid w:val="00175F6A"/>
    <w:rsid w:val="00175F9E"/>
    <w:rsid w:val="001E7D65"/>
    <w:rsid w:val="001F40D8"/>
    <w:rsid w:val="002202E3"/>
    <w:rsid w:val="002311F6"/>
    <w:rsid w:val="00265543"/>
    <w:rsid w:val="00320B8F"/>
    <w:rsid w:val="003312E7"/>
    <w:rsid w:val="003C42EF"/>
    <w:rsid w:val="003D0DC2"/>
    <w:rsid w:val="003D635A"/>
    <w:rsid w:val="00410269"/>
    <w:rsid w:val="00437A31"/>
    <w:rsid w:val="00441E17"/>
    <w:rsid w:val="00443224"/>
    <w:rsid w:val="004A616E"/>
    <w:rsid w:val="004B4CCD"/>
    <w:rsid w:val="004B5B36"/>
    <w:rsid w:val="004D4339"/>
    <w:rsid w:val="004DEADD"/>
    <w:rsid w:val="004F2223"/>
    <w:rsid w:val="00520E0E"/>
    <w:rsid w:val="00583D8A"/>
    <w:rsid w:val="005A0882"/>
    <w:rsid w:val="005B01EF"/>
    <w:rsid w:val="005B5952"/>
    <w:rsid w:val="00680750"/>
    <w:rsid w:val="006851A1"/>
    <w:rsid w:val="007066F6"/>
    <w:rsid w:val="00713536"/>
    <w:rsid w:val="0071499D"/>
    <w:rsid w:val="00720C1B"/>
    <w:rsid w:val="00761F32"/>
    <w:rsid w:val="00773628"/>
    <w:rsid w:val="00975DAB"/>
    <w:rsid w:val="0098509D"/>
    <w:rsid w:val="00997803"/>
    <w:rsid w:val="009A4E85"/>
    <w:rsid w:val="00A315D1"/>
    <w:rsid w:val="00A55132"/>
    <w:rsid w:val="00A65D36"/>
    <w:rsid w:val="00A77F71"/>
    <w:rsid w:val="00AA7142"/>
    <w:rsid w:val="00AB2551"/>
    <w:rsid w:val="00AC4A97"/>
    <w:rsid w:val="00AF40D6"/>
    <w:rsid w:val="00B05265"/>
    <w:rsid w:val="00B251F5"/>
    <w:rsid w:val="00B26455"/>
    <w:rsid w:val="00B4678C"/>
    <w:rsid w:val="00B5780D"/>
    <w:rsid w:val="00B776BE"/>
    <w:rsid w:val="00BB22FF"/>
    <w:rsid w:val="00BC1651"/>
    <w:rsid w:val="00BD1269"/>
    <w:rsid w:val="00BE754A"/>
    <w:rsid w:val="00C11BB7"/>
    <w:rsid w:val="00C53AEE"/>
    <w:rsid w:val="00CD4D6A"/>
    <w:rsid w:val="00D3129A"/>
    <w:rsid w:val="00DB4953"/>
    <w:rsid w:val="00DE1A9D"/>
    <w:rsid w:val="00DE48C0"/>
    <w:rsid w:val="00E90916"/>
    <w:rsid w:val="00ED204C"/>
    <w:rsid w:val="00ED74CA"/>
    <w:rsid w:val="00EF57D6"/>
    <w:rsid w:val="00F02464"/>
    <w:rsid w:val="00F06628"/>
    <w:rsid w:val="00F420DC"/>
    <w:rsid w:val="00F64DF7"/>
    <w:rsid w:val="00F66372"/>
    <w:rsid w:val="00FF4B42"/>
    <w:rsid w:val="01147C19"/>
    <w:rsid w:val="03445CA2"/>
    <w:rsid w:val="042E59BE"/>
    <w:rsid w:val="04AFBE0C"/>
    <w:rsid w:val="05AB3797"/>
    <w:rsid w:val="05D92F5E"/>
    <w:rsid w:val="07625A6B"/>
    <w:rsid w:val="08691345"/>
    <w:rsid w:val="087307DA"/>
    <w:rsid w:val="09A3F783"/>
    <w:rsid w:val="0A4DCCDE"/>
    <w:rsid w:val="0B179F1C"/>
    <w:rsid w:val="0C6797F6"/>
    <w:rsid w:val="0C96B163"/>
    <w:rsid w:val="0DAD16CA"/>
    <w:rsid w:val="0ECE7A76"/>
    <w:rsid w:val="0F338E17"/>
    <w:rsid w:val="10599368"/>
    <w:rsid w:val="1086978A"/>
    <w:rsid w:val="10EDB050"/>
    <w:rsid w:val="10EDEA3E"/>
    <w:rsid w:val="11E792BE"/>
    <w:rsid w:val="12464592"/>
    <w:rsid w:val="1256537E"/>
    <w:rsid w:val="12DA85A0"/>
    <w:rsid w:val="140C62A3"/>
    <w:rsid w:val="142C102B"/>
    <w:rsid w:val="1488A32D"/>
    <w:rsid w:val="158483FF"/>
    <w:rsid w:val="15D8783A"/>
    <w:rsid w:val="15F09E7D"/>
    <w:rsid w:val="163091AB"/>
    <w:rsid w:val="16946210"/>
    <w:rsid w:val="176AFED5"/>
    <w:rsid w:val="18303271"/>
    <w:rsid w:val="18318A44"/>
    <w:rsid w:val="192B04F1"/>
    <w:rsid w:val="1AE92550"/>
    <w:rsid w:val="1BA3D74D"/>
    <w:rsid w:val="1BDD7B83"/>
    <w:rsid w:val="1C43DFED"/>
    <w:rsid w:val="1CDB65B8"/>
    <w:rsid w:val="1D8663D2"/>
    <w:rsid w:val="1E08E871"/>
    <w:rsid w:val="1E73E439"/>
    <w:rsid w:val="1EF5443B"/>
    <w:rsid w:val="1F5A419F"/>
    <w:rsid w:val="1F6FF13F"/>
    <w:rsid w:val="1FE3CB20"/>
    <w:rsid w:val="20DF855F"/>
    <w:rsid w:val="226926D7"/>
    <w:rsid w:val="22A0F68F"/>
    <w:rsid w:val="231E32DF"/>
    <w:rsid w:val="2435C975"/>
    <w:rsid w:val="2531F672"/>
    <w:rsid w:val="2608E1D9"/>
    <w:rsid w:val="26B219C1"/>
    <w:rsid w:val="26DD19B6"/>
    <w:rsid w:val="274DA6A9"/>
    <w:rsid w:val="278277BB"/>
    <w:rsid w:val="291E54BD"/>
    <w:rsid w:val="2A6B4706"/>
    <w:rsid w:val="2ABB87C3"/>
    <w:rsid w:val="2B6FC054"/>
    <w:rsid w:val="2C57B55A"/>
    <w:rsid w:val="2E536857"/>
    <w:rsid w:val="2E7A6D31"/>
    <w:rsid w:val="2E9FA2CD"/>
    <w:rsid w:val="2FA75BCE"/>
    <w:rsid w:val="31782D45"/>
    <w:rsid w:val="321FBE22"/>
    <w:rsid w:val="3272C03D"/>
    <w:rsid w:val="33509205"/>
    <w:rsid w:val="33862DEB"/>
    <w:rsid w:val="33FE0C0F"/>
    <w:rsid w:val="3402FB4A"/>
    <w:rsid w:val="340B00AE"/>
    <w:rsid w:val="341E6137"/>
    <w:rsid w:val="344E4D1B"/>
    <w:rsid w:val="34BC035E"/>
    <w:rsid w:val="34DC9167"/>
    <w:rsid w:val="352AEA62"/>
    <w:rsid w:val="355585CF"/>
    <w:rsid w:val="3589C010"/>
    <w:rsid w:val="3591111E"/>
    <w:rsid w:val="379D74B8"/>
    <w:rsid w:val="37FC2AF3"/>
    <w:rsid w:val="3895774C"/>
    <w:rsid w:val="39ACE485"/>
    <w:rsid w:val="3A7E71D3"/>
    <w:rsid w:val="3BAD780B"/>
    <w:rsid w:val="3C2F71DD"/>
    <w:rsid w:val="3C6869E3"/>
    <w:rsid w:val="3CB347F9"/>
    <w:rsid w:val="3CDC6C4B"/>
    <w:rsid w:val="3CE048A7"/>
    <w:rsid w:val="3D6DE0FE"/>
    <w:rsid w:val="3E0B0320"/>
    <w:rsid w:val="3EBCC9BC"/>
    <w:rsid w:val="3ECD6A1B"/>
    <w:rsid w:val="3EF62E3B"/>
    <w:rsid w:val="4149BA67"/>
    <w:rsid w:val="4212A3CA"/>
    <w:rsid w:val="42305481"/>
    <w:rsid w:val="43003AB7"/>
    <w:rsid w:val="432B077A"/>
    <w:rsid w:val="43C17E2D"/>
    <w:rsid w:val="4505D59E"/>
    <w:rsid w:val="45231EB1"/>
    <w:rsid w:val="4531561D"/>
    <w:rsid w:val="46D34CA1"/>
    <w:rsid w:val="478AA71D"/>
    <w:rsid w:val="48FC0D47"/>
    <w:rsid w:val="49D1EDC5"/>
    <w:rsid w:val="4A87B3C5"/>
    <w:rsid w:val="4AC2A392"/>
    <w:rsid w:val="4D3C6802"/>
    <w:rsid w:val="4DAB9E4C"/>
    <w:rsid w:val="4DC05A76"/>
    <w:rsid w:val="4FAFFCE8"/>
    <w:rsid w:val="4FB351B1"/>
    <w:rsid w:val="4FCBC168"/>
    <w:rsid w:val="4FE5E5E5"/>
    <w:rsid w:val="505E3C11"/>
    <w:rsid w:val="510A8C7F"/>
    <w:rsid w:val="515A5BDF"/>
    <w:rsid w:val="517B3226"/>
    <w:rsid w:val="525EE13D"/>
    <w:rsid w:val="526A87A4"/>
    <w:rsid w:val="52CFD8E3"/>
    <w:rsid w:val="5453EDE2"/>
    <w:rsid w:val="54C7C8DF"/>
    <w:rsid w:val="5607902B"/>
    <w:rsid w:val="5624CEB1"/>
    <w:rsid w:val="596853C8"/>
    <w:rsid w:val="5998581A"/>
    <w:rsid w:val="5A547873"/>
    <w:rsid w:val="5BB1DEC7"/>
    <w:rsid w:val="5D5A3F64"/>
    <w:rsid w:val="5DDDF524"/>
    <w:rsid w:val="5EEC4686"/>
    <w:rsid w:val="5F07CFF8"/>
    <w:rsid w:val="5F34709F"/>
    <w:rsid w:val="5F3BA4B2"/>
    <w:rsid w:val="5FFC1FC3"/>
    <w:rsid w:val="60A0F0C7"/>
    <w:rsid w:val="6101505E"/>
    <w:rsid w:val="6237C64C"/>
    <w:rsid w:val="6263DF99"/>
    <w:rsid w:val="629576EF"/>
    <w:rsid w:val="631E82C8"/>
    <w:rsid w:val="6365887F"/>
    <w:rsid w:val="64833F89"/>
    <w:rsid w:val="649C67E6"/>
    <w:rsid w:val="64E92683"/>
    <w:rsid w:val="666DB648"/>
    <w:rsid w:val="66D6F85E"/>
    <w:rsid w:val="676E5D3C"/>
    <w:rsid w:val="67BAE04B"/>
    <w:rsid w:val="682E9502"/>
    <w:rsid w:val="684A0A97"/>
    <w:rsid w:val="6941DFEE"/>
    <w:rsid w:val="6A33A40F"/>
    <w:rsid w:val="6B292FF4"/>
    <w:rsid w:val="6B9AA1C4"/>
    <w:rsid w:val="6B9D5393"/>
    <w:rsid w:val="6C5B365F"/>
    <w:rsid w:val="6CD9A6AC"/>
    <w:rsid w:val="6DAA01A8"/>
    <w:rsid w:val="6E33002D"/>
    <w:rsid w:val="6E6E3BE6"/>
    <w:rsid w:val="6F6A361F"/>
    <w:rsid w:val="70B884B7"/>
    <w:rsid w:val="70D267ED"/>
    <w:rsid w:val="70E61FCB"/>
    <w:rsid w:val="71601067"/>
    <w:rsid w:val="71801A52"/>
    <w:rsid w:val="7220C72B"/>
    <w:rsid w:val="72DAB1CA"/>
    <w:rsid w:val="74BA3F48"/>
    <w:rsid w:val="7585512A"/>
    <w:rsid w:val="75B5EBA6"/>
    <w:rsid w:val="75B991AB"/>
    <w:rsid w:val="7627AAD1"/>
    <w:rsid w:val="76F7E949"/>
    <w:rsid w:val="775C1FA7"/>
    <w:rsid w:val="77BD3FC0"/>
    <w:rsid w:val="77FBF5CF"/>
    <w:rsid w:val="781A7B01"/>
    <w:rsid w:val="798DB06B"/>
    <w:rsid w:val="79A8DB9E"/>
    <w:rsid w:val="7A54F78B"/>
    <w:rsid w:val="7A8C5B24"/>
    <w:rsid w:val="7B3B8B1F"/>
    <w:rsid w:val="7B5B6A0F"/>
    <w:rsid w:val="7BBAD171"/>
    <w:rsid w:val="7BE9E9CE"/>
    <w:rsid w:val="7C124EB1"/>
    <w:rsid w:val="7D40ABD7"/>
    <w:rsid w:val="7D74B9F3"/>
    <w:rsid w:val="7D7EEB4A"/>
    <w:rsid w:val="7DE5467F"/>
    <w:rsid w:val="7EE40DED"/>
    <w:rsid w:val="7F474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9EFB841"/>
  <w15:docId w15:val="{49276A12-78BA-42FA-9FC9-07A269CC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link w:val="FooterCoverPage"/>
    <w:rPr>
      <w:rFonts w:ascii="Times New Roman" w:hAnsi="Times New Roman" w:cs="Times New Roman"/>
      <w:sz w:val="24"/>
    </w:rPr>
  </w:style>
  <w:style w:type="paragraph" w:styleId="FootnoteText">
    <w:name w:val="footnote text"/>
    <w:basedOn w:val="Normal"/>
    <w:uiPriority w:val="99"/>
    <w:semiHidden/>
    <w:unhideWhenUsed/>
    <w:rPr>
      <w:rFonts w:ascii="Calibri" w:eastAsia="Calibri" w:hAnsi="Calibri" w:cs="Times New Roman"/>
      <w:sz w:val="20"/>
      <w:szCs w:val="20"/>
    </w:rPr>
  </w:style>
  <w:style w:type="character" w:customStyle="1" w:styleId="FootnoteTextChar">
    <w:name w:val="Footnote Text Char"/>
    <w:basedOn w:val="DefaultParagraphFont"/>
    <w:semiHidden/>
    <w:rPr>
      <w:rFonts w:ascii="Calibri" w:eastAsia="Calibri" w:hAnsi="Calibri" w:cs="Times New Roman"/>
      <w:sz w:val="20"/>
      <w:szCs w:val="20"/>
    </w:rPr>
  </w:style>
  <w:style w:type="character" w:styleId="FootnoteReference">
    <w:name w:val="footnote reference"/>
    <w:uiPriority w:val="99"/>
    <w:rPr>
      <w:shd w:val="clear" w:color="auto" w:fill="auto"/>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rPr>
      <w:rFonts w:ascii="Calibri" w:eastAsia="Calibri" w:hAnsi="Calibri" w:cs="Times New Roman"/>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1F40D8"/>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1F40D8"/>
    <w:rPr>
      <w:rFonts w:ascii="Times New Roman" w:hAnsi="Times New Roman" w:cs="Times New Roman"/>
      <w:sz w:val="24"/>
    </w:rPr>
  </w:style>
  <w:style w:type="paragraph" w:styleId="Footer">
    <w:name w:val="footer"/>
    <w:basedOn w:val="Normal"/>
    <w:link w:val="FooterChar"/>
    <w:uiPriority w:val="99"/>
    <w:unhideWhenUsed/>
    <w:rsid w:val="001F40D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1F40D8"/>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alibri" w:eastAsia="Calibri" w:hAnsi="Calibri" w:cs="Times New Roman"/>
      <w:b/>
      <w:bCs/>
      <w:sz w:val="20"/>
      <w:szCs w:val="20"/>
    </w:rPr>
  </w:style>
  <w:style w:type="paragraph" w:styleId="Revision">
    <w:name w:val="Revision"/>
    <w:hidden/>
    <w:uiPriority w:val="99"/>
    <w:semiHidden/>
    <w:pPr>
      <w:spacing w:after="0" w:line="240" w:lineRule="auto"/>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customStyle="1" w:styleId="Titreobjet">
    <w:name w:val="Titre objet"/>
    <w:basedOn w:val="Normal"/>
    <w:next w:val="Normal"/>
    <w:rsid w:val="001F40D8"/>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Normal"/>
    <w:rsid w:val="001F40D8"/>
  </w:style>
  <w:style w:type="paragraph" w:customStyle="1" w:styleId="Declassification">
    <w:name w:val="Declassification"/>
    <w:basedOn w:val="Normal"/>
    <w:next w:val="Normal"/>
    <w:rsid w:val="001F40D8"/>
    <w:pPr>
      <w:spacing w:after="0" w:line="240" w:lineRule="auto"/>
      <w:jc w:val="both"/>
    </w:pPr>
    <w:rPr>
      <w:rFonts w:ascii="Times New Roman" w:hAnsi="Times New Roman" w:cs="Times New Roman"/>
      <w:sz w:val="24"/>
    </w:rPr>
  </w:style>
  <w:style w:type="paragraph" w:customStyle="1" w:styleId="HeaderLandscape">
    <w:name w:val="HeaderLandscape"/>
    <w:basedOn w:val="Normal"/>
    <w:rsid w:val="001F40D8"/>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1F40D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1F40D8"/>
    <w:pPr>
      <w:spacing w:after="120" w:line="240" w:lineRule="auto"/>
      <w:jc w:val="right"/>
    </w:pPr>
    <w:rPr>
      <w:rFonts w:ascii="Times New Roman" w:hAnsi="Times New Roman" w:cs="Times New Roman"/>
      <w:sz w:val="28"/>
    </w:rPr>
  </w:style>
  <w:style w:type="paragraph" w:customStyle="1" w:styleId="FooterLandscape">
    <w:name w:val="FooterLandscape"/>
    <w:basedOn w:val="Normal"/>
    <w:rsid w:val="001F40D8"/>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1F40D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rsid w:val="001F40D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1F40D8"/>
    <w:pPr>
      <w:spacing w:after="0"/>
      <w:ind w:left="5103"/>
    </w:pPr>
    <w:rPr>
      <w:rFonts w:ascii="Times New Roman" w:hAnsi="Times New Roman" w:cs="Times New Roman"/>
      <w:sz w:val="28"/>
    </w:rPr>
  </w:style>
  <w:style w:type="paragraph" w:customStyle="1" w:styleId="DateMarking">
    <w:name w:val="DateMarking"/>
    <w:basedOn w:val="Normal"/>
    <w:rsid w:val="001F40D8"/>
    <w:pPr>
      <w:spacing w:after="0"/>
      <w:ind w:left="5103"/>
    </w:pPr>
    <w:rPr>
      <w:rFonts w:ascii="Times New Roman" w:hAnsi="Times New Roman" w:cs="Times New Roman"/>
      <w:i/>
      <w:sz w:val="28"/>
    </w:rPr>
  </w:style>
  <w:style w:type="paragraph" w:customStyle="1" w:styleId="ReleasableTo">
    <w:name w:val="ReleasableTo"/>
    <w:basedOn w:val="Normal"/>
    <w:rsid w:val="001F40D8"/>
    <w:pPr>
      <w:spacing w:after="0"/>
      <w:ind w:left="5103"/>
    </w:pPr>
    <w:rPr>
      <w:rFonts w:ascii="Times New Roman" w:hAnsi="Times New Roman" w:cs="Times New Roman"/>
      <w:i/>
      <w:sz w:val="28"/>
    </w:rPr>
  </w:style>
  <w:style w:type="character" w:styleId="Hyperlink">
    <w:name w:val="Hyperlink"/>
    <w:basedOn w:val="DefaultParagraphFont"/>
    <w:uiPriority w:val="99"/>
    <w:unhideWhenUsed/>
    <w:rsid w:val="0098509D"/>
    <w:rPr>
      <w:color w:val="0000FF" w:themeColor="hyperlink"/>
      <w:u w:val="single"/>
    </w:rPr>
  </w:style>
  <w:style w:type="paragraph" w:customStyle="1" w:styleId="CM1">
    <w:name w:val="CM1"/>
    <w:basedOn w:val="Default"/>
    <w:next w:val="Default"/>
    <w:uiPriority w:val="99"/>
    <w:rsid w:val="00BC1651"/>
    <w:rPr>
      <w:rFonts w:ascii="EUAlbertina" w:eastAsia="Calibri" w:hAnsi="EUAlbertina"/>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8946F0AA494C4BB25CCD4EAB82602F" ma:contentTypeVersion="3" ma:contentTypeDescription="Create a new document." ma:contentTypeScope="" ma:versionID="25a0b665e6981d6c58ec52ee66434009">
  <xsd:schema xmlns:xsd="http://www.w3.org/2001/XMLSchema" xmlns:xs="http://www.w3.org/2001/XMLSchema" xmlns:p="http://schemas.microsoft.com/office/2006/metadata/properties" xmlns:ns2="6f72634d-5da9-4e9f-98c3-3013ce1d074f" targetNamespace="http://schemas.microsoft.com/office/2006/metadata/properties" ma:root="true" ma:fieldsID="b38ad3f8efe413d3fca2dc1133d34f7a" ns2:_="">
    <xsd:import namespace="6f72634d-5da9-4e9f-98c3-3013ce1d07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634d-5da9-4e9f-98c3-3013ce1d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1AD0B-ADCE-48BB-B43E-4CA90889D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634d-5da9-4e9f-98c3-3013ce1d0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7D881-6D4C-43A7-B127-52B3AA68D217}">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terms/"/>
    <ds:schemaRef ds:uri="6f72634d-5da9-4e9f-98c3-3013ce1d074f"/>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6D275B3F-0457-45B4-8616-139C02121238}">
  <ds:schemaRefs>
    <ds:schemaRef ds:uri="http://schemas.microsoft.com/sharepoint/v3/contenttype/forms"/>
  </ds:schemaRefs>
</ds:datastoreItem>
</file>

<file path=customXml/itemProps4.xml><?xml version="1.0" encoding="utf-8"?>
<ds:datastoreItem xmlns:ds="http://schemas.openxmlformats.org/officeDocument/2006/customXml" ds:itemID="{73123E98-8182-4D0D-9C50-8377B458B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474</Words>
  <Characters>2908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26</cp:revision>
  <dcterms:created xsi:type="dcterms:W3CDTF">2023-09-29T15:04:00Z</dcterms:created>
  <dcterms:modified xsi:type="dcterms:W3CDTF">2023-10-02T18:21:00Z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9.0, Build 20230317</vt:lpwstr>
  </property>
  <property fmtid="{D5CDD505-2E9C-101B-9397-08002B2CF9AE}" pid="7" name="CPTemplateID">
    <vt:lpwstr>CP-006</vt:lpwstr>
  </property>
  <property fmtid="{D5CDD505-2E9C-101B-9397-08002B2CF9AE}" pid="8" name="ContentTypeId">
    <vt:lpwstr>0x010100F08946F0AA494C4BB25CCD4EAB82602F</vt:lpwstr>
  </property>
  <property fmtid="{D5CDD505-2E9C-101B-9397-08002B2CF9AE}" pid="9" name="MSIP_Label_6bd9ddd1-4d20-43f6-abfa-fc3c07406f94_Enabled">
    <vt:lpwstr>true</vt:lpwstr>
  </property>
  <property fmtid="{D5CDD505-2E9C-101B-9397-08002B2CF9AE}" pid="10" name="MSIP_Label_6bd9ddd1-4d20-43f6-abfa-fc3c07406f94_SetDate">
    <vt:lpwstr>2023-08-07T14:35:08Z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d86e6bbf-6927-4bb6-97cf-4a1fdc906e26</vt:lpwstr>
  </property>
  <property fmtid="{D5CDD505-2E9C-101B-9397-08002B2CF9AE}" pid="15" name="MSIP_Label_6bd9ddd1-4d20-43f6-abfa-fc3c07406f94_ContentBits">
    <vt:lpwstr>0</vt:lpwstr>
  </property>
  <property name="OP_sanitized" fmtid="{D5CDD505-2E9C-101B-9397-08002B2CF9AE}" pid="16">
    <vt:lpwstr>True</vt:lpwstr>
  </property>
</Properties>
</file>