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530F9" w14:textId="78974C95" w:rsidR="00ED2F9F" w:rsidRDefault="005A59D8" w:rsidP="005A59D8">
      <w:pPr>
        <w:pStyle w:val="Pagedecouverture"/>
        <w:rPr>
          <w:noProof/>
        </w:rPr>
      </w:pPr>
      <w:bookmarkStart w:id="0" w:name="LW_BM_COVERPAGE"/>
      <w:r>
        <w:rPr>
          <w:noProof/>
        </w:rPr>
        <w:pict w14:anchorId="23130C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alt="4D111C44-44EE-4F91-93E1-154E0F0B78B1" style="width:455.25pt;height:435pt">
            <v:imagedata r:id="rId8" o:title=""/>
          </v:shape>
        </w:pict>
      </w:r>
    </w:p>
    <w:bookmarkEnd w:id="0"/>
    <w:p w14:paraId="3D964A1E" w14:textId="77777777" w:rsidR="005F0CD9" w:rsidRPr="005F0CD9" w:rsidRDefault="005F0CD9" w:rsidP="005F0CD9">
      <w:pPr>
        <w:pStyle w:val="Pagedecouverture"/>
        <w:rPr>
          <w:noProof/>
        </w:rPr>
        <w:sectPr w:rsidR="005F0CD9" w:rsidRPr="005F0CD9" w:rsidSect="005A59D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417" w:bottom="1134" w:left="1417" w:header="709" w:footer="709" w:gutter="0"/>
          <w:pgNumType w:start="1"/>
          <w:cols w:space="720"/>
          <w:docGrid w:linePitch="360"/>
        </w:sect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0"/>
      </w:tblGrid>
      <w:tr w:rsidR="007D4F0A" w:rsidRPr="0000636F" w14:paraId="6DE15CE5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CCCCCC"/>
          </w:tcPr>
          <w:p w14:paraId="44F95ABF" w14:textId="77777777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bookmarkStart w:id="1" w:name="_GoBack"/>
            <w:bookmarkEnd w:id="1"/>
            <w:r>
              <w:rPr>
                <w:b/>
                <w:noProof/>
                <w:sz w:val="22"/>
              </w:rPr>
              <w:lastRenderedPageBreak/>
              <w:t>Sažetak (najviše dvije stranice)</w:t>
            </w:r>
          </w:p>
        </w:tc>
      </w:tr>
      <w:tr w:rsidR="007D4F0A" w:rsidRPr="0000636F" w14:paraId="6D83F49F" w14:textId="77777777" w:rsidTr="48741E7B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14:paraId="1C8A3C3E" w14:textId="56CDB3BF" w:rsidR="007D4F0A" w:rsidRPr="0000636F" w:rsidRDefault="5F57956A" w:rsidP="634EF44E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</w:rPr>
              <w:t xml:space="preserve">Procjena učinka akta o obnovi prirode </w:t>
            </w:r>
          </w:p>
        </w:tc>
      </w:tr>
      <w:tr w:rsidR="007D4F0A" w:rsidRPr="0000636F" w14:paraId="6F6C686F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CCCCCC"/>
          </w:tcPr>
          <w:p w14:paraId="78EA4C06" w14:textId="4895985F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 xml:space="preserve">A. Potreba za djelovanjem </w:t>
            </w:r>
          </w:p>
        </w:tc>
      </w:tr>
      <w:tr w:rsidR="007D4F0A" w:rsidRPr="0000636F" w14:paraId="037F01D7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0E0E0"/>
          </w:tcPr>
          <w:p w14:paraId="64EDCE34" w14:textId="77777777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 xml:space="preserve">O čemu je riječ? Zašto je to problem na razini EU-a? </w:t>
            </w:r>
          </w:p>
        </w:tc>
      </w:tr>
      <w:tr w:rsidR="007D4F0A" w:rsidRPr="0000636F" w14:paraId="1B3AFFE2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672A6659" w14:textId="5B4B2541" w:rsidR="00E50E8C" w:rsidRDefault="24A23275" w:rsidP="00B054E1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rStyle w:val="normaltextrun"/>
                <w:noProof/>
                <w:sz w:val="22"/>
                <w:bdr w:val="none" w:sz="0" w:space="0" w:color="auto" w:frame="1"/>
              </w:rPr>
              <w:t xml:space="preserve">Opći su problem daljnji gubitak bioraznolikosti i propadanje ekosustava zabrinjavajućom brzinom. </w:t>
            </w:r>
            <w:r>
              <w:rPr>
                <w:rStyle w:val="normaltextrun"/>
                <w:noProof/>
                <w:sz w:val="22"/>
              </w:rPr>
              <w:t>Kako je navedeno u europskom zelenom planu, to je jedna od najvećih prijetnji za EU u sljedećim desetljećima jer naše društvo i gospodarstvo uvelike ovise o prednostima koje pružaju zdravi ekosustavi.</w:t>
            </w:r>
            <w:r>
              <w:rPr>
                <w:rStyle w:val="normaltextrun"/>
                <w:noProof/>
                <w:sz w:val="22"/>
                <w:bdr w:val="none" w:sz="0" w:space="0" w:color="auto" w:frame="1"/>
              </w:rPr>
              <w:t xml:space="preserve"> </w:t>
            </w:r>
            <w:r>
              <w:rPr>
                <w:noProof/>
                <w:sz w:val="22"/>
              </w:rPr>
              <w:t>Geopolitička kretanja u Europi naglasila su potrebu za očuvanjem sigurnosti i otpornosti prehrambenih sustava, a klimatske promjene i gubitak biološke raznolikosti predstavljaju znatnu dugoročnu prijetnju produktivnost u poljoprivredi. Obnovom prirode osigurava se dugoročna održivost i otpornost EU-a u nizu gospodarskih sektora. Međutim, obnova ekosustava diljem EU-a dosad je bila izrazito nedostatna za rješavanje tih izazova, a ekosustavi se i dalje narušavaju.</w:t>
            </w:r>
            <w:r>
              <w:rPr>
                <w:rStyle w:val="normaltextrun"/>
                <w:noProof/>
                <w:sz w:val="22"/>
              </w:rPr>
              <w:t> </w:t>
            </w:r>
            <w:r>
              <w:rPr>
                <w:noProof/>
                <w:sz w:val="22"/>
              </w:rPr>
              <w:t>Premda određene politike pridonose obnovi ekosustava, postoje brojni nedostaci: izostanak posebnih ciljeva u postojećem zakonodavstvu kao što je Direktiva o staništima, činjenica da nekoliko ekosustava (kao što su šume i agroekosustavi) nije u cijelosti obuhvaćeno zakonodavstvom i nedjelotvornost prethodno postavljenih dobrovoljnih ciljeva.</w:t>
            </w:r>
            <w:r>
              <w:rPr>
                <w:rStyle w:val="eop"/>
                <w:noProof/>
                <w:sz w:val="22"/>
                <w:shd w:val="clear" w:color="auto" w:fill="FFFFFF"/>
              </w:rPr>
              <w:t xml:space="preserve"> Općenito gledajući, pokušaji do danas nisu doveli do dostatne obnove niti je u to uložen trud potreban da bi se to ostvarilo.  </w:t>
            </w:r>
            <w:r>
              <w:rPr>
                <w:rStyle w:val="normaltextrun"/>
                <w:b/>
                <w:noProof/>
                <w:color w:val="000000"/>
                <w:sz w:val="22"/>
                <w:shd w:val="clear" w:color="auto" w:fill="FFFFFF"/>
              </w:rPr>
              <w:t xml:space="preserve"> </w:t>
            </w:r>
          </w:p>
        </w:tc>
      </w:tr>
      <w:tr w:rsidR="007D4F0A" w:rsidRPr="0000636F" w14:paraId="55BCC812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7F8B2194" w14:textId="77777777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Što bi trebalo postići?</w:t>
            </w:r>
          </w:p>
        </w:tc>
      </w:tr>
      <w:tr w:rsidR="007D4F0A" w:rsidRPr="0000636F" w14:paraId="4020DB16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0A37501D" w14:textId="07CC197B" w:rsidR="007C53E8" w:rsidRDefault="5F57956A" w:rsidP="002304B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noProof/>
                <w:sz w:val="22"/>
                <w:szCs w:val="22"/>
              </w:rPr>
            </w:pPr>
            <w:r>
              <w:rPr>
                <w:rStyle w:val="normaltextrun"/>
                <w:noProof/>
                <w:sz w:val="22"/>
              </w:rPr>
              <w:t xml:space="preserve">Posebni cilj odnosi se na </w:t>
            </w:r>
            <w:r>
              <w:rPr>
                <w:rStyle w:val="normaltextrun"/>
                <w:b/>
                <w:bCs/>
                <w:noProof/>
                <w:sz w:val="22"/>
              </w:rPr>
              <w:t>obnovu narušenih ekosustava u EU-u</w:t>
            </w:r>
            <w:r>
              <w:rPr>
                <w:rStyle w:val="normaltextrun"/>
                <w:noProof/>
                <w:sz w:val="22"/>
              </w:rPr>
              <w:t xml:space="preserve"> (npr. močvarna područja, šume, morski ekosustavi, agroekosustavi, rijeke i jezera te aluvijalna staništa), a posebno na one s najvećim potencijalom za hvatanje i skladištenje ugljika te sprečavanje i smanjenje utjecaja prirodnih katastrofa.</w:t>
            </w:r>
            <w:r>
              <w:rPr>
                <w:rStyle w:val="eop"/>
                <w:noProof/>
                <w:sz w:val="22"/>
              </w:rPr>
              <w:t xml:space="preserve"> </w:t>
            </w:r>
            <w:r>
              <w:rPr>
                <w:noProof/>
                <w:sz w:val="22"/>
              </w:rPr>
              <w:t xml:space="preserve"> Zahvaljujući tomu bioraznolikost EU-a trebala bi se do 2030. usmjeriti prema oporavku, a mjere obnove trebale bi se do 2050. uvesti za sve ekosustave u EU-u kojima je potrebna obnova.</w:t>
            </w:r>
            <w:r>
              <w:rPr>
                <w:rStyle w:val="normaltextrun"/>
                <w:noProof/>
                <w:sz w:val="22"/>
              </w:rPr>
              <w:t xml:space="preserve"> </w:t>
            </w:r>
            <w:r>
              <w:rPr>
                <w:rStyle w:val="eop"/>
                <w:noProof/>
                <w:sz w:val="22"/>
              </w:rPr>
              <w:t xml:space="preserve"> Za postizanje cilja bit će odgovorni EU i države članice. </w:t>
            </w:r>
            <w:r>
              <w:rPr>
                <w:rStyle w:val="normaltextrun"/>
                <w:noProof/>
                <w:sz w:val="22"/>
              </w:rPr>
              <w:t xml:space="preserve">Operativni su ciljevi sljedeći: (a) utvrditi pravno obvezujuće ciljeve u pogledu obnove ekosustava i zadržavanja njihova dobrog stanja, u kombinaciji s postojećim pravnim instrumentima </w:t>
            </w:r>
            <w:r>
              <w:rPr>
                <w:noProof/>
                <w:sz w:val="22"/>
              </w:rPr>
              <w:t>i (b) utvrditi djelotvoran okvir za provedbu na temelju kojeg države članice izrađuju nacionalne planove obnove u kojima navode načine postizanja ciljeva, opisuju procjene stanja te razrađuju planiranje obnove, izvješćivanje o njoj i njezino financiranje.</w:t>
            </w:r>
            <w:r>
              <w:rPr>
                <w:rStyle w:val="normaltextrun"/>
                <w:noProof/>
                <w:sz w:val="22"/>
              </w:rPr>
              <w:t xml:space="preserve"> Komisija će preispitati planove i periodično ocjenjivati napredak. </w:t>
            </w:r>
          </w:p>
        </w:tc>
      </w:tr>
      <w:tr w:rsidR="007D4F0A" w:rsidRPr="0000636F" w14:paraId="2F95EA28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1590A649" w14:textId="77777777" w:rsidR="007D4F0A" w:rsidRPr="0000636F" w:rsidRDefault="5F57956A" w:rsidP="634EF44E">
            <w:pPr>
              <w:rPr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Koja je dodana vrijednost djelovanja na razini EU-a (supsidijarnost)?</w:t>
            </w:r>
            <w:r>
              <w:rPr>
                <w:noProof/>
                <w:sz w:val="22"/>
              </w:rPr>
              <w:t xml:space="preserve"> </w:t>
            </w:r>
          </w:p>
        </w:tc>
      </w:tr>
      <w:tr w:rsidR="007D4F0A" w:rsidRPr="0000636F" w14:paraId="073868D4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5DAB6C7B" w14:textId="38B810F7" w:rsidR="007D4F0A" w:rsidRPr="005343D8" w:rsidRDefault="5243E69B" w:rsidP="634EF44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rStyle w:val="normaltextrun"/>
                <w:noProof/>
                <w:sz w:val="22"/>
                <w:shd w:val="clear" w:color="auto" w:fill="FFFFFF"/>
              </w:rPr>
              <w:t>Postoji dodana vrijednost na razini EU-a zbog prekogranične prirode propadanja ekosustava. Na temelju postojećeg zakonodavstva EU-a potrebno je koordinirano i usklađeno djelovanje da bi se postigle znatne razine obnove i da bi EU dobio nužan kredibilitet kao predvodnik na globalnoj razini.</w:t>
            </w:r>
          </w:p>
        </w:tc>
      </w:tr>
      <w:tr w:rsidR="007D4F0A" w:rsidRPr="0000636F" w14:paraId="2EF07C29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CCCCCC"/>
          </w:tcPr>
          <w:p w14:paraId="221898C0" w14:textId="5D574D6A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 xml:space="preserve">B. Rješenja </w:t>
            </w:r>
          </w:p>
        </w:tc>
      </w:tr>
      <w:tr w:rsidR="007D4F0A" w:rsidRPr="0000636F" w14:paraId="31293676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2D5781A3" w14:textId="07E1F6C5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Koje su opcije za ostvarenje ciljeva?</w:t>
            </w:r>
            <w:r>
              <w:rPr>
                <w:noProof/>
                <w:sz w:val="22"/>
              </w:rPr>
              <w:t xml:space="preserve"> </w:t>
            </w:r>
            <w:r>
              <w:rPr>
                <w:b/>
                <w:noProof/>
                <w:sz w:val="22"/>
              </w:rPr>
              <w:t>Postoji li najpoželjnija opcija? Ako ne, zašto?</w:t>
            </w:r>
          </w:p>
        </w:tc>
      </w:tr>
      <w:tr w:rsidR="007D4F0A" w:rsidRPr="0000636F" w14:paraId="02EB378F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5A39BBE3" w14:textId="135042D4" w:rsidR="007D4F0A" w:rsidRPr="00381A24" w:rsidRDefault="601ABE2F" w:rsidP="00BD416C">
            <w:pPr>
              <w:spacing w:after="0"/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1. opcija</w:t>
            </w:r>
            <w:r>
              <w:rPr>
                <w:noProof/>
                <w:sz w:val="22"/>
              </w:rPr>
              <w:t>: osnovni scenarij podrazumijeva provedbu Strategije za bioraznolikost do 2030. te odgovarajućih politika EU-a i nacionalnih politika, bez uvođenja pravno obvezujućih ciljeva obnove.</w:t>
            </w:r>
            <w:r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 xml:space="preserve"> </w:t>
            </w:r>
            <w:r>
              <w:rPr>
                <w:rStyle w:val="normaltextrun"/>
                <w:b/>
                <w:noProof/>
                <w:color w:val="000000"/>
                <w:sz w:val="22"/>
                <w:shd w:val="clear" w:color="auto" w:fill="FFFFFF"/>
              </w:rPr>
              <w:t>2. opcija</w:t>
            </w:r>
            <w:r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 xml:space="preserve">: </w:t>
            </w:r>
            <w:r>
              <w:rPr>
                <w:rStyle w:val="normaltextrun"/>
                <w:noProof/>
                <w:sz w:val="22"/>
              </w:rPr>
              <w:t>sveobuhvatni pravno obvezujući cilj za obnovu ekosustava u EU-u do 2050.</w:t>
            </w:r>
            <w:r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 xml:space="preserve"> </w:t>
            </w:r>
            <w:r>
              <w:rPr>
                <w:rStyle w:val="normaltextrun"/>
                <w:b/>
                <w:noProof/>
                <w:color w:val="000000"/>
                <w:sz w:val="22"/>
                <w:bdr w:val="none" w:sz="0" w:space="0" w:color="auto" w:frame="1"/>
              </w:rPr>
              <w:t>3. opcija</w:t>
            </w:r>
            <w:r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 xml:space="preserve">: </w:t>
            </w:r>
            <w:r>
              <w:rPr>
                <w:rStyle w:val="normaltextrun"/>
                <w:noProof/>
                <w:sz w:val="22"/>
              </w:rPr>
              <w:t>niz pravno obvezujućih ciljeva usmjerenih na pojedini ekosustav i obveza obnove širokog raspona ekosustava do 2030., 2040. i 2050. (npr. močvarna područja, šume, morski ekosustavi, agroekosustavi, rijeke i jezera te aluvijalna staništa).</w:t>
            </w:r>
            <w:r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 xml:space="preserve"> </w:t>
            </w:r>
            <w:r>
              <w:rPr>
                <w:rStyle w:val="normaltextrun"/>
                <w:noProof/>
                <w:sz w:val="22"/>
              </w:rPr>
              <w:t>Dodatni ciljevi za ekosustave za koje još ne postoji dovoljno informacija mogu se uvesti u kasnijim fazama na temelju metodologije na razini EU-a.</w:t>
            </w:r>
            <w:r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 xml:space="preserve"> </w:t>
            </w:r>
            <w:r>
              <w:rPr>
                <w:rStyle w:val="normaltextrun"/>
                <w:b/>
                <w:noProof/>
                <w:color w:val="000000"/>
                <w:sz w:val="22"/>
              </w:rPr>
              <w:t>4. opcija</w:t>
            </w:r>
            <w:r>
              <w:rPr>
                <w:rStyle w:val="normaltextrun"/>
                <w:noProof/>
                <w:color w:val="000000"/>
                <w:sz w:val="22"/>
              </w:rPr>
              <w:t xml:space="preserve"> kombinacija je 2. i 3. opcije: sveobuhvatni cilj da se potakne opći napredak popraćen pravno obvezujućim ciljevima usmjerenima na pojedini ekosustav.</w:t>
            </w:r>
            <w:r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 xml:space="preserve"> To je najpoželjnija opcija.</w:t>
            </w:r>
            <w:r>
              <w:rPr>
                <w:rStyle w:val="eop"/>
                <w:noProof/>
                <w:color w:val="FF0000"/>
                <w:sz w:val="22"/>
                <w:shd w:val="clear" w:color="auto" w:fill="FFFFFF"/>
              </w:rPr>
              <w:t xml:space="preserve">  </w:t>
            </w:r>
          </w:p>
        </w:tc>
      </w:tr>
      <w:tr w:rsidR="007D4F0A" w:rsidRPr="0000636F" w14:paraId="7123A348" w14:textId="77777777" w:rsidTr="48741E7B">
        <w:tc>
          <w:tcPr>
            <w:tcW w:w="10490" w:type="dxa"/>
            <w:shd w:val="clear" w:color="auto" w:fill="CCCCCC"/>
          </w:tcPr>
          <w:p w14:paraId="5DA89962" w14:textId="77777777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 xml:space="preserve">Koja su stajališta različitih dionika? Tko podržava koju opciju? </w:t>
            </w:r>
          </w:p>
        </w:tc>
      </w:tr>
      <w:tr w:rsidR="007D4F0A" w:rsidRPr="0000636F" w14:paraId="41C8F396" w14:textId="77777777" w:rsidTr="48741E7B">
        <w:tc>
          <w:tcPr>
            <w:tcW w:w="10490" w:type="dxa"/>
            <w:shd w:val="clear" w:color="auto" w:fill="auto"/>
          </w:tcPr>
          <w:p w14:paraId="0D0B940D" w14:textId="3BFA3F07" w:rsidR="007D4F0A" w:rsidRPr="0000636F" w:rsidRDefault="278DC3B1" w:rsidP="002304B6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</w:rPr>
              <w:t xml:space="preserve">Dionici podržavaju stajalište da treba učiniti mnogo više u pogledu obnove i u pravnom smislu. To potkrepljuju različita mišljenja u korist sveobuhvatnog cilja i ciljeva usmjerenih na pojedine ekosustave. Neki dionici, uključujući one koji svakodnevno rade s prirodnim resursima/staništima (posebno šumari i neki korisnici zemljišta), dovode u pitanje dodanu vrijednost dodatnog zakonodavstva. </w:t>
            </w:r>
          </w:p>
        </w:tc>
      </w:tr>
      <w:tr w:rsidR="007D4F0A" w:rsidRPr="0000636F" w14:paraId="25E752D7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CCCCCC"/>
          </w:tcPr>
          <w:p w14:paraId="391E207B" w14:textId="77777777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C. Učinci najpoželjnije opcije</w:t>
            </w:r>
          </w:p>
        </w:tc>
      </w:tr>
      <w:tr w:rsidR="007D4F0A" w:rsidRPr="0000636F" w14:paraId="32E1C748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4F0EF5F9" w14:textId="77777777" w:rsidR="007D4F0A" w:rsidRPr="0000636F" w:rsidRDefault="5F57956A" w:rsidP="634EF44E">
            <w:pPr>
              <w:rPr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Koje su prednosti najpoželjnije opcije (ako postoji, inače prednosti glavnih opcija)?</w:t>
            </w:r>
            <w:r>
              <w:rPr>
                <w:noProof/>
                <w:sz w:val="22"/>
              </w:rPr>
              <w:t xml:space="preserve"> </w:t>
            </w:r>
          </w:p>
        </w:tc>
      </w:tr>
      <w:tr w:rsidR="007D4F0A" w:rsidRPr="0000636F" w14:paraId="3E7F4EF5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0E27B00A" w14:textId="23E38B78" w:rsidR="007D4F0A" w:rsidRPr="0000636F" w:rsidRDefault="5F57956A" w:rsidP="002304B6">
            <w:pPr>
              <w:rPr>
                <w:noProof/>
                <w:color w:val="000000" w:themeColor="text1"/>
              </w:rPr>
            </w:pPr>
            <w:r>
              <w:rPr>
                <w:rStyle w:val="normaltextrun"/>
                <w:noProof/>
                <w:color w:val="000000" w:themeColor="text1"/>
                <w:sz w:val="22"/>
              </w:rPr>
              <w:t xml:space="preserve">Najpoželjnija 4. opcija donijet će niz koristi. Prvo, tako će doći do znatnog poboljšanja stanja bioraznolikosti i zdravlja ekosustava u cijelom EU-u. Postupni pristup brzo dovodi do pozitivnih rezultata, a široka pokrivenost osigurana je i dugoročno. Poboljšanje zdravlja ekosustava dovest će i do znatnog povećanja njihova kapaciteta za donošenje niza koristi, kao što su ublažavanje klimatskih promjena, sprečavanje i smanjenje učinaka katastrofa, bolja kvaliteta vode, čišći zrak, zdravija tla i opća dobrobit. Procjena pokazuje da </w:t>
            </w:r>
            <w:r>
              <w:rPr>
                <w:rStyle w:val="normaltextrun"/>
                <w:b/>
                <w:noProof/>
                <w:color w:val="000000" w:themeColor="text1"/>
                <w:sz w:val="22"/>
              </w:rPr>
              <w:t>koristi uvelike premašuju troškove</w:t>
            </w:r>
            <w:r>
              <w:rPr>
                <w:rStyle w:val="normaltextrun"/>
                <w:noProof/>
                <w:color w:val="000000" w:themeColor="text1"/>
                <w:sz w:val="22"/>
              </w:rPr>
              <w:t xml:space="preserve">. </w:t>
            </w:r>
            <w:r>
              <w:rPr>
                <w:noProof/>
                <w:color w:val="000000" w:themeColor="text1"/>
                <w:sz w:val="22"/>
              </w:rPr>
              <w:t xml:space="preserve">Koristi od obnove velikog broja raznih tresetišta, močvarnih područja, šuma, vriština i makija, travnjaka, rijeka, jezera, aluvijalnih staništa i obalnih močvarnih područja EU-a procjenjuju se na oko </w:t>
            </w:r>
            <w:r>
              <w:rPr>
                <w:rStyle w:val="normaltextrun"/>
                <w:b/>
                <w:noProof/>
                <w:color w:val="000000" w:themeColor="text1"/>
                <w:sz w:val="22"/>
              </w:rPr>
              <w:t>1 860 milijardi EUR</w:t>
            </w:r>
            <w:r>
              <w:rPr>
                <w:noProof/>
                <w:color w:val="000000" w:themeColor="text1"/>
                <w:sz w:val="22"/>
              </w:rPr>
              <w:t xml:space="preserve"> (dok se troškovi procjenjuju na oko 154 milijarde EUR).</w:t>
            </w:r>
            <w:r>
              <w:rPr>
                <w:rStyle w:val="normaltextrun"/>
                <w:b/>
                <w:noProof/>
                <w:color w:val="000000" w:themeColor="text1"/>
                <w:sz w:val="22"/>
              </w:rPr>
              <w:t xml:space="preserve"> </w:t>
            </w:r>
            <w:r>
              <w:rPr>
                <w:rStyle w:val="normaltextrun"/>
                <w:noProof/>
                <w:color w:val="000000" w:themeColor="text1"/>
                <w:sz w:val="22"/>
              </w:rPr>
              <w:t>Procjenjuje se da će znatne koristi nastati i za druge vrste ekosustava, kao što su morski i urbani ekosustavi i tla, te za obnovu oprašivača.</w:t>
            </w:r>
            <w:r>
              <w:rPr>
                <w:rStyle w:val="normaltextrun"/>
                <w:b/>
                <w:noProof/>
                <w:color w:val="000000" w:themeColor="text1"/>
              </w:rPr>
              <w:t xml:space="preserve"> </w:t>
            </w:r>
          </w:p>
        </w:tc>
      </w:tr>
      <w:tr w:rsidR="007D4F0A" w:rsidRPr="0000636F" w14:paraId="2429045D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39CCCB7A" w14:textId="77777777" w:rsidR="007D4F0A" w:rsidRPr="0000636F" w:rsidRDefault="5F57956A" w:rsidP="634EF44E">
            <w:pPr>
              <w:rPr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Koji su troškovi najpoželjnije opcije (ako postoji, inače troškovi glavnih opcija)?</w:t>
            </w:r>
            <w:r>
              <w:rPr>
                <w:noProof/>
                <w:sz w:val="22"/>
              </w:rPr>
              <w:t xml:space="preserve"> </w:t>
            </w:r>
          </w:p>
        </w:tc>
      </w:tr>
      <w:tr w:rsidR="007D4F0A" w:rsidRPr="0000636F" w14:paraId="06E45302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60061E4C" w14:textId="6095CAA4" w:rsidR="007D4F0A" w:rsidRPr="0000636F" w:rsidRDefault="5F57956A" w:rsidP="634EF44E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</w:rPr>
              <w:t>Glavni troškovi proizaći će iz obnove i održavanja ekosustava. Neki troškovi mogu se odnositi na gubitak prihoda, na primjer za poljoprivrednike, vlasnike šuma ili ribare dok prelaze na održivije prakse; ti bi se troškovi mogli djelomično ili u cijelosti pokriti sredstvima EU-a i drugim izvorima financiranja. Najpoželjnija opcija podrazumijeva i administrativne troškove za izradu zajedničkih sustava praćenja, razvoj i provedbu nacionalnih planova obnove i praćenje napretka. Troškovi bi nastali na razini država članica i EU-a.</w:t>
            </w:r>
          </w:p>
        </w:tc>
      </w:tr>
      <w:tr w:rsidR="007D4F0A" w:rsidRPr="0000636F" w14:paraId="32E0D11D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1E7BA5DD" w14:textId="77777777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 xml:space="preserve">Koji su učinci na MSP-ove i konkurentnost? </w:t>
            </w:r>
          </w:p>
        </w:tc>
      </w:tr>
      <w:tr w:rsidR="007D4F0A" w:rsidRPr="0000636F" w14:paraId="6933842F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4B94D5A5" w14:textId="3E7E40F4" w:rsidR="007D4F0A" w:rsidRPr="0000636F" w:rsidRDefault="00DC07EE" w:rsidP="00BD416C">
            <w:pPr>
              <w:rPr>
                <w:rStyle w:val="normaltextrun"/>
                <w:noProof/>
                <w:sz w:val="22"/>
                <w:szCs w:val="22"/>
              </w:rPr>
            </w:pPr>
            <w:r>
              <w:rPr>
                <w:noProof/>
                <w:sz w:val="22"/>
              </w:rPr>
              <w:t>Najpoželjnija opcija dovest će posebno do dugoročnih pozitivnih učinaka na poduzeća koja izravno ovise o zdravim ekosustavima (manje poplava i suša, bolja kvaliteta i veća količina vode, sudjelovanje MSP-ova u aktivnostima obnove), ali i na sektor turizma.</w:t>
            </w:r>
            <w:r>
              <w:rPr>
                <w:rStyle w:val="normaltextrun"/>
                <w:noProof/>
                <w:sz w:val="22"/>
              </w:rPr>
              <w:t xml:space="preserve"> Očekuje se da će poljoprivrednici, šumari i ribari snositi određene troškove povezane s promjenom načina gospodarenja zemljištem, smanjenim ribolovom ili prilagodbom novim praksama. </w:t>
            </w:r>
          </w:p>
        </w:tc>
      </w:tr>
      <w:tr w:rsidR="007D4F0A" w:rsidRPr="0000636F" w14:paraId="6A5307AB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33B39F19" w14:textId="77777777" w:rsidR="007D4F0A" w:rsidRPr="0000636F" w:rsidRDefault="5F57956A" w:rsidP="634EF44E">
            <w:pPr>
              <w:rPr>
                <w:b/>
                <w:bCs/>
                <w:i/>
                <w:i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Hoće li to bitno utjecati na državne proračune i uprave?</w:t>
            </w:r>
            <w:r>
              <w:rPr>
                <w:noProof/>
                <w:sz w:val="22"/>
              </w:rPr>
              <w:t xml:space="preserve"> </w:t>
            </w:r>
          </w:p>
        </w:tc>
      </w:tr>
      <w:tr w:rsidR="007D4F0A" w:rsidRPr="0000636F" w14:paraId="2CCA4377" w14:textId="77777777" w:rsidTr="48741E7B">
        <w:tc>
          <w:tcPr>
            <w:tcW w:w="10490" w:type="dxa"/>
            <w:shd w:val="clear" w:color="auto" w:fill="auto"/>
          </w:tcPr>
          <w:p w14:paraId="3DEEC669" w14:textId="549FD94E" w:rsidR="007D4F0A" w:rsidRPr="0000636F" w:rsidRDefault="5F57956A" w:rsidP="634EF44E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</w:rPr>
              <w:t>Nastat će troškovi za aktivan rad na obnovi, kao i za kupnju zemljišta, isplatu nadoknade vlasnicima zemljišta, korisnicima zemljišta ili ribarima za dodatne troškove i izgubljene prihode te administrativni troškovi za države članice pri izradi i provedbi nacionalnih planova obnove. Za potporu državama članicama može se iskoristiti znatan dio iznosa od 10 % VFO-a predviđenog za bioraznolikost do 2026.</w:t>
            </w:r>
          </w:p>
        </w:tc>
      </w:tr>
      <w:tr w:rsidR="007D4F0A" w:rsidRPr="0000636F" w14:paraId="4BE50899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2EA315A5" w14:textId="77777777" w:rsidR="007D4F0A" w:rsidRPr="0000636F" w:rsidRDefault="5F57956A" w:rsidP="634EF44E">
            <w:pPr>
              <w:rPr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Hoće li biti drugih bitnih učinaka?</w:t>
            </w:r>
            <w:r>
              <w:rPr>
                <w:noProof/>
                <w:sz w:val="22"/>
              </w:rPr>
              <w:t xml:space="preserve"> </w:t>
            </w:r>
          </w:p>
        </w:tc>
      </w:tr>
      <w:tr w:rsidR="007D4F0A" w:rsidRPr="0000636F" w14:paraId="00DFE364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3656B9AB" w14:textId="63001179" w:rsidR="007D4F0A" w:rsidRPr="0000636F" w:rsidRDefault="6489BE45" w:rsidP="00BD416C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</w:rPr>
              <w:t xml:space="preserve">EU bi pružio primjer drugima u međunarodnim pregovorima o bioraznolikosti, primjerice u okviru Konvencije o biološkoj raznolikosti. Pojednostavnjenja će proizaći iz razvoja zajedničkih metodologija za praćenje i potencijalne ponovne uporabe podataka u drugim kontekstima praćenja ekosustava EU-a.  Akt o obnovi prirode znatno će pridonijeti i ostvarenju europskog zelenog plana, uključujući ciljeve Europskog zakona o klimi, klimatske ciljeve za 2030. i strategiju EU-a za prilagodbu. </w:t>
            </w:r>
          </w:p>
        </w:tc>
      </w:tr>
      <w:tr w:rsidR="007D4F0A" w:rsidRPr="0000636F" w14:paraId="6E4C1F17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D5884C" w14:textId="77777777" w:rsidR="007D4F0A" w:rsidRPr="0000636F" w:rsidRDefault="5F57956A" w:rsidP="634EF44E">
            <w:pPr>
              <w:rPr>
                <w:i/>
                <w:i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Poštuje li se načelo proporcionalnosti?</w:t>
            </w:r>
            <w:r>
              <w:rPr>
                <w:noProof/>
                <w:sz w:val="22"/>
              </w:rPr>
              <w:t xml:space="preserve"> </w:t>
            </w:r>
          </w:p>
        </w:tc>
      </w:tr>
      <w:tr w:rsidR="007D4F0A" w:rsidRPr="0000636F" w14:paraId="20C560F0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23C1F7C8" w14:textId="1AA33CF2" w:rsidR="007D4F0A" w:rsidRPr="0000636F" w:rsidRDefault="7F395D01" w:rsidP="00095F52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</w:rPr>
              <w:t xml:space="preserve">Akt sa sveobuhvatnim ciljem obnove u kombinaciji s nizom posebnih ciljeva za širok raspon ekosustava razmjeran je razini i opsegu ciljeva koje treba ostvariti. </w:t>
            </w:r>
          </w:p>
        </w:tc>
      </w:tr>
      <w:tr w:rsidR="007D4F0A" w:rsidRPr="0000636F" w14:paraId="07CB795F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C0C0C0"/>
          </w:tcPr>
          <w:p w14:paraId="700A2E4A" w14:textId="77777777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D. Daljnje mjere</w:t>
            </w:r>
          </w:p>
        </w:tc>
      </w:tr>
      <w:tr w:rsidR="007D4F0A" w:rsidRPr="0000636F" w14:paraId="20AEB1CB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446A4441" w14:textId="77777777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 xml:space="preserve">Kad će se predložene mjere preispitati? </w:t>
            </w:r>
          </w:p>
        </w:tc>
      </w:tr>
      <w:tr w:rsidR="007D4F0A" w:rsidRPr="0000636F" w14:paraId="0FA2FAC8" w14:textId="77777777" w:rsidTr="48741E7B">
        <w:trPr>
          <w:trHeight w:val="1133"/>
        </w:trPr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45FB0818" w14:textId="6B4055E2" w:rsidR="005343D8" w:rsidRPr="005343D8" w:rsidRDefault="6DDEF6EA" w:rsidP="5D5495D2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</w:rPr>
              <w:t xml:space="preserve">Procjenjuje se da bi pravni akt stupio na snagu 2023. i da bi se preispitao do 2035. Izmjenama bi se mogli uvesti dodatni ciljevi kad god postane dostupno dovoljno podataka i znanja. </w:t>
            </w:r>
            <w:r>
              <w:rPr>
                <w:noProof/>
              </w:rPr>
              <w:t>Na temelju podataka i informacija koje države članice redovito stavljaju na raspolaganje Komisija će ocijeniti napredak prema ostvarenju ciljeva.</w:t>
            </w:r>
            <w:r>
              <w:rPr>
                <w:noProof/>
                <w:sz w:val="22"/>
              </w:rPr>
              <w:t xml:space="preserve">  </w:t>
            </w:r>
          </w:p>
        </w:tc>
      </w:tr>
    </w:tbl>
    <w:p w14:paraId="049F31CB" w14:textId="77777777" w:rsidR="00207894" w:rsidRDefault="00207894" w:rsidP="00ED2F9F">
      <w:pPr>
        <w:rPr>
          <w:noProof/>
          <w:sz w:val="22"/>
          <w:szCs w:val="22"/>
        </w:rPr>
      </w:pPr>
    </w:p>
    <w:sectPr w:rsidR="00207894" w:rsidSect="007C2A6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135" w:left="1440" w:header="708" w:footer="708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B76A2D" w14:textId="77777777" w:rsidR="004B6EC2" w:rsidRDefault="004B6EC2" w:rsidP="00ED2F9F">
      <w:pPr>
        <w:spacing w:after="0"/>
      </w:pPr>
      <w:r>
        <w:separator/>
      </w:r>
    </w:p>
  </w:endnote>
  <w:endnote w:type="continuationSeparator" w:id="0">
    <w:p w14:paraId="2C297617" w14:textId="77777777" w:rsidR="004B6EC2" w:rsidRDefault="004B6EC2" w:rsidP="00ED2F9F">
      <w:pPr>
        <w:spacing w:after="0"/>
      </w:pPr>
      <w:r>
        <w:continuationSeparator/>
      </w:r>
    </w:p>
  </w:endnote>
  <w:endnote w:type="continuationNotice" w:id="1">
    <w:p w14:paraId="2A645AD5" w14:textId="77777777" w:rsidR="004B6EC2" w:rsidRDefault="004B6EC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C8014" w14:textId="77777777" w:rsidR="005A59D8" w:rsidRPr="005A59D8" w:rsidRDefault="005A59D8" w:rsidP="005A59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AB441" w14:textId="5414C0D8" w:rsidR="00903C91" w:rsidRPr="005A59D8" w:rsidRDefault="005A59D8" w:rsidP="005A59D8">
    <w:pPr>
      <w:pStyle w:val="FooterCoverPage"/>
      <w:rPr>
        <w:rFonts w:ascii="Arial" w:hAnsi="Arial" w:cs="Arial"/>
        <w:b/>
        <w:sz w:val="48"/>
      </w:rPr>
    </w:pPr>
    <w:r w:rsidRPr="005A59D8">
      <w:rPr>
        <w:rFonts w:ascii="Arial" w:hAnsi="Arial" w:cs="Arial"/>
        <w:b/>
        <w:sz w:val="48"/>
      </w:rPr>
      <w:t>HR</w:t>
    </w:r>
    <w:r w:rsidRPr="005A59D8">
      <w:rPr>
        <w:rFonts w:ascii="Arial" w:hAnsi="Arial" w:cs="Arial"/>
        <w:b/>
        <w:sz w:val="48"/>
      </w:rPr>
      <w:tab/>
    </w:r>
    <w:r w:rsidRPr="005A59D8">
      <w:rPr>
        <w:rFonts w:ascii="Arial" w:hAnsi="Arial" w:cs="Arial"/>
        <w:b/>
        <w:sz w:val="48"/>
      </w:rPr>
      <w:tab/>
    </w:r>
    <w:r w:rsidRPr="005A59D8">
      <w:tab/>
    </w:r>
    <w:r w:rsidRPr="005A59D8">
      <w:rPr>
        <w:rFonts w:ascii="Arial" w:hAnsi="Arial" w:cs="Arial"/>
        <w:b/>
        <w:sz w:val="48"/>
      </w:rPr>
      <w:t>HR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2EE32" w14:textId="77777777" w:rsidR="005A59D8" w:rsidRPr="005A59D8" w:rsidRDefault="005A59D8" w:rsidP="005A59D8">
    <w:pPr>
      <w:pStyle w:val="FooterCover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161D8" w14:textId="77777777" w:rsidR="005F0CD9" w:rsidRDefault="005F0CD9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59818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466DF0" w14:textId="055035D9" w:rsidR="007C2A60" w:rsidRDefault="007C2A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59D8">
          <w:rPr>
            <w:noProof/>
          </w:rPr>
          <w:t>3</w:t>
        </w:r>
        <w:r>
          <w:fldChar w:fldCharType="end"/>
        </w:r>
      </w:p>
    </w:sdtContent>
  </w:sdt>
  <w:p w14:paraId="37B578C6" w14:textId="180492EC" w:rsidR="00ED2F9F" w:rsidRPr="00ED2F9F" w:rsidRDefault="00ED2F9F" w:rsidP="00ED2F9F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30768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F4D181" w14:textId="7F8CFDCD" w:rsidR="007C2A60" w:rsidRDefault="007C2A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59D8">
          <w:rPr>
            <w:noProof/>
          </w:rPr>
          <w:t>1</w:t>
        </w:r>
        <w:r>
          <w:fldChar w:fldCharType="end"/>
        </w:r>
      </w:p>
    </w:sdtContent>
  </w:sdt>
  <w:p w14:paraId="2C27A4EA" w14:textId="77777777" w:rsidR="005F0CD9" w:rsidRDefault="005F0C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06F52" w14:textId="77777777" w:rsidR="004B6EC2" w:rsidRDefault="004B6EC2" w:rsidP="00ED2F9F">
      <w:pPr>
        <w:spacing w:after="0"/>
      </w:pPr>
      <w:r>
        <w:separator/>
      </w:r>
    </w:p>
  </w:footnote>
  <w:footnote w:type="continuationSeparator" w:id="0">
    <w:p w14:paraId="2806475E" w14:textId="77777777" w:rsidR="004B6EC2" w:rsidRDefault="004B6EC2" w:rsidP="00ED2F9F">
      <w:pPr>
        <w:spacing w:after="0"/>
      </w:pPr>
      <w:r>
        <w:continuationSeparator/>
      </w:r>
    </w:p>
  </w:footnote>
  <w:footnote w:type="continuationNotice" w:id="1">
    <w:p w14:paraId="7A026245" w14:textId="77777777" w:rsidR="004B6EC2" w:rsidRDefault="004B6EC2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2B10B" w14:textId="77777777" w:rsidR="005A59D8" w:rsidRPr="005A59D8" w:rsidRDefault="005A59D8" w:rsidP="005A59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78843" w14:textId="77777777" w:rsidR="005A59D8" w:rsidRPr="005A59D8" w:rsidRDefault="005A59D8" w:rsidP="005A59D8">
    <w:pPr>
      <w:pStyle w:val="HeaderCoverPag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18760" w14:textId="77777777" w:rsidR="005A59D8" w:rsidRPr="005A59D8" w:rsidRDefault="005A59D8" w:rsidP="005A59D8">
    <w:pPr>
      <w:pStyle w:val="HeaderCoverPag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0073B5" w14:textId="77777777" w:rsidR="005F0CD9" w:rsidRDefault="005F0CD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618F9" w14:textId="77777777" w:rsidR="005F0CD9" w:rsidRDefault="005F0CD9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4C907" w14:textId="77777777" w:rsidR="005F0CD9" w:rsidRDefault="005F0C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34585"/>
    <w:multiLevelType w:val="multilevel"/>
    <w:tmpl w:val="A036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B76117"/>
    <w:multiLevelType w:val="multilevel"/>
    <w:tmpl w:val="E2D00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D2B4B63"/>
    <w:multiLevelType w:val="multilevel"/>
    <w:tmpl w:val="D0F6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FC337C9"/>
    <w:multiLevelType w:val="multilevel"/>
    <w:tmpl w:val="AE8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6264806"/>
    <w:multiLevelType w:val="multilevel"/>
    <w:tmpl w:val="AFAAB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7A2043C"/>
    <w:multiLevelType w:val="multilevel"/>
    <w:tmpl w:val="66FA2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418118E"/>
    <w:multiLevelType w:val="hybridMultilevel"/>
    <w:tmpl w:val="1750AA8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hideSpellingErrors/>
  <w:hideGrammaticalErrors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en-IE" w:vendorID="64" w:dllVersion="131078" w:nlCheck="1" w:checkStyle="1"/>
  <w:revisionView w:markup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Status" w:val="Green"/>
    <w:docVar w:name="LW_ACCOMPAGNANT.CP" w:val="priložen dokumentu"/>
    <w:docVar w:name="LW_CORRIGENDUM" w:val="&lt;UNUSED&gt;"/>
    <w:docVar w:name="LW_COVERPAGE_EXISTS" w:val="True"/>
    <w:docVar w:name="LW_COVERPAGE_GUID" w:val="4D111C44-44EE-4F91-93E1-154E0F0B78B1"/>
    <w:docVar w:name="LW_COVERPAGE_TYPE" w:val="1"/>
    <w:docVar w:name="LW_CROSSREFERENCE" w:val="{COM(2022) 304 final} - {SEC(2022) 256 final} - {SWD(2022) 167 final}"/>
    <w:docVar w:name="LW_DocType" w:val="NORMAL"/>
    <w:docVar w:name="LW_EMISSION" w:val="22.6.2022."/>
    <w:docVar w:name="LW_EMISSION_ISODATE" w:val="2022-06-22"/>
    <w:docVar w:name="LW_EMISSION_LOCATION" w:val="BRX"/>
    <w:docVar w:name="LW_EMISSION_PREFIX" w:val="Bruxelles, "/>
    <w:docVar w:name="LW_EMISSION_SUFFIX" w:val="&lt;EMPTY&gt;"/>
    <w:docVar w:name="LW_ID_DOCTYPE_NONLW" w:val="CP-027"/>
    <w:docVar w:name="LW_LANGUE" w:val="HR"/>
    <w:docVar w:name="LW_LEVEL_OF_SENSITIVITY" w:val="Standard treatment"/>
    <w:docVar w:name="LW_NOM.INST" w:val="EUROPSKA KOMISIJA"/>
    <w:docVar w:name="LW_NOM.INST_JOINTDOC" w:val="&lt;EMPTY&gt;"/>
    <w:docVar w:name="LW_OBJETACTEPRINCIPAL.CP" w:val="&lt;FMT:Bold&gt;o obnovi prirode&lt;/FMT&gt;"/>
    <w:docVar w:name="LW_PART_NBR" w:val="1"/>
    <w:docVar w:name="LW_PART_NBR_TOTAL" w:val="1"/>
    <w:docVar w:name="LW_REF.INST.NEW" w:val="SWD"/>
    <w:docVar w:name="LW_REF.INST.NEW_ADOPTED" w:val="final"/>
    <w:docVar w:name="LW_REF.INST.NEW_TEXT" w:val="(2022) 168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UPERTITRE" w:val="&lt;UNUSED&gt;"/>
    <w:docVar w:name="LW_TITRE.OBJ.CP" w:val="[...]"/>
    <w:docVar w:name="LW_TYPE.DOC.CP" w:val="RADNI DOKUMENT SLUŽBI KOMISIJE_x000b__x000b_SAŽETAK IZVJEŠĆA O PROCJENI UČINKA_x000b_"/>
    <w:docVar w:name="LW_TYPEACTEPRINCIPAL.CP" w:val="Prijedlog uredbe Europskog parlamenta i Vijeća"/>
    <w:docVar w:name="LwApiVersions" w:val="LW4CoDe 1.23.2.0; LW 8.0, Build 20211117"/>
  </w:docVars>
  <w:rsids>
    <w:rsidRoot w:val="007D4F0A"/>
    <w:rsid w:val="000030E6"/>
    <w:rsid w:val="00036F66"/>
    <w:rsid w:val="00060D96"/>
    <w:rsid w:val="000805A5"/>
    <w:rsid w:val="0008764B"/>
    <w:rsid w:val="0009552A"/>
    <w:rsid w:val="00095695"/>
    <w:rsid w:val="000959C6"/>
    <w:rsid w:val="00095F52"/>
    <w:rsid w:val="000E3E96"/>
    <w:rsid w:val="000E7F96"/>
    <w:rsid w:val="0010196D"/>
    <w:rsid w:val="00107F62"/>
    <w:rsid w:val="001239E3"/>
    <w:rsid w:val="00135EA1"/>
    <w:rsid w:val="00141404"/>
    <w:rsid w:val="001430AE"/>
    <w:rsid w:val="00143950"/>
    <w:rsid w:val="001506EB"/>
    <w:rsid w:val="00151661"/>
    <w:rsid w:val="0015534B"/>
    <w:rsid w:val="00195E04"/>
    <w:rsid w:val="001A723D"/>
    <w:rsid w:val="001A758B"/>
    <w:rsid w:val="001C563E"/>
    <w:rsid w:val="001C6228"/>
    <w:rsid w:val="001D11D4"/>
    <w:rsid w:val="001D2488"/>
    <w:rsid w:val="001E2A43"/>
    <w:rsid w:val="001F3BC9"/>
    <w:rsid w:val="00207894"/>
    <w:rsid w:val="002144B0"/>
    <w:rsid w:val="00221AA5"/>
    <w:rsid w:val="002304B6"/>
    <w:rsid w:val="0023254D"/>
    <w:rsid w:val="00236354"/>
    <w:rsid w:val="0025635A"/>
    <w:rsid w:val="00274B8D"/>
    <w:rsid w:val="00286607"/>
    <w:rsid w:val="002A0780"/>
    <w:rsid w:val="002A75EF"/>
    <w:rsid w:val="002E06C3"/>
    <w:rsid w:val="002E5BAE"/>
    <w:rsid w:val="002E7B55"/>
    <w:rsid w:val="002F0C0B"/>
    <w:rsid w:val="002F4642"/>
    <w:rsid w:val="00317E79"/>
    <w:rsid w:val="00331A8C"/>
    <w:rsid w:val="00331EB3"/>
    <w:rsid w:val="00332062"/>
    <w:rsid w:val="00376F12"/>
    <w:rsid w:val="00381A24"/>
    <w:rsid w:val="00386049"/>
    <w:rsid w:val="0039222F"/>
    <w:rsid w:val="00395306"/>
    <w:rsid w:val="003C7973"/>
    <w:rsid w:val="003D2CB4"/>
    <w:rsid w:val="004245AD"/>
    <w:rsid w:val="004509D0"/>
    <w:rsid w:val="004A4525"/>
    <w:rsid w:val="004B6EC2"/>
    <w:rsid w:val="004D4C7D"/>
    <w:rsid w:val="00500F63"/>
    <w:rsid w:val="005041EA"/>
    <w:rsid w:val="005053F3"/>
    <w:rsid w:val="00511AE9"/>
    <w:rsid w:val="005311C3"/>
    <w:rsid w:val="005343D8"/>
    <w:rsid w:val="005353BF"/>
    <w:rsid w:val="005A0552"/>
    <w:rsid w:val="005A26DC"/>
    <w:rsid w:val="005A59D8"/>
    <w:rsid w:val="005E343D"/>
    <w:rsid w:val="005F0CD9"/>
    <w:rsid w:val="00645325"/>
    <w:rsid w:val="00672630"/>
    <w:rsid w:val="00681C91"/>
    <w:rsid w:val="00685DC6"/>
    <w:rsid w:val="006867F5"/>
    <w:rsid w:val="00686F70"/>
    <w:rsid w:val="006AC706"/>
    <w:rsid w:val="006B523B"/>
    <w:rsid w:val="006C1057"/>
    <w:rsid w:val="006C18A4"/>
    <w:rsid w:val="006E2C96"/>
    <w:rsid w:val="006E5E16"/>
    <w:rsid w:val="006F29B3"/>
    <w:rsid w:val="00710F7E"/>
    <w:rsid w:val="00733641"/>
    <w:rsid w:val="00736564"/>
    <w:rsid w:val="0077765C"/>
    <w:rsid w:val="00780165"/>
    <w:rsid w:val="0079103E"/>
    <w:rsid w:val="007C2A60"/>
    <w:rsid w:val="007C53E8"/>
    <w:rsid w:val="007D4F0A"/>
    <w:rsid w:val="007E218F"/>
    <w:rsid w:val="00821350"/>
    <w:rsid w:val="0083683B"/>
    <w:rsid w:val="00856613"/>
    <w:rsid w:val="008633EF"/>
    <w:rsid w:val="00865851"/>
    <w:rsid w:val="00886D6F"/>
    <w:rsid w:val="008A4E97"/>
    <w:rsid w:val="008E3237"/>
    <w:rsid w:val="008F1F5C"/>
    <w:rsid w:val="00902E40"/>
    <w:rsid w:val="00903C91"/>
    <w:rsid w:val="00912573"/>
    <w:rsid w:val="00914C7D"/>
    <w:rsid w:val="00923CDF"/>
    <w:rsid w:val="00942C22"/>
    <w:rsid w:val="00950C5B"/>
    <w:rsid w:val="00960E6F"/>
    <w:rsid w:val="00964C26"/>
    <w:rsid w:val="009C3E06"/>
    <w:rsid w:val="009D2CFD"/>
    <w:rsid w:val="009F007C"/>
    <w:rsid w:val="00A03916"/>
    <w:rsid w:val="00A11B46"/>
    <w:rsid w:val="00A12251"/>
    <w:rsid w:val="00A15E2F"/>
    <w:rsid w:val="00A21829"/>
    <w:rsid w:val="00A36275"/>
    <w:rsid w:val="00A61E89"/>
    <w:rsid w:val="00AF136C"/>
    <w:rsid w:val="00AF23F8"/>
    <w:rsid w:val="00B054E1"/>
    <w:rsid w:val="00B05E29"/>
    <w:rsid w:val="00B47BF4"/>
    <w:rsid w:val="00B6358B"/>
    <w:rsid w:val="00B63797"/>
    <w:rsid w:val="00B76ADF"/>
    <w:rsid w:val="00B82552"/>
    <w:rsid w:val="00B9444B"/>
    <w:rsid w:val="00BA1575"/>
    <w:rsid w:val="00BA4CBF"/>
    <w:rsid w:val="00BD416C"/>
    <w:rsid w:val="00BE5967"/>
    <w:rsid w:val="00BF0C3D"/>
    <w:rsid w:val="00C14518"/>
    <w:rsid w:val="00C20C03"/>
    <w:rsid w:val="00C32161"/>
    <w:rsid w:val="00C5163C"/>
    <w:rsid w:val="00CA78CA"/>
    <w:rsid w:val="00CA7E1D"/>
    <w:rsid w:val="00CB1F0D"/>
    <w:rsid w:val="00CB294C"/>
    <w:rsid w:val="00CB3209"/>
    <w:rsid w:val="00CD627C"/>
    <w:rsid w:val="00CD7F37"/>
    <w:rsid w:val="00CE220D"/>
    <w:rsid w:val="00D129BF"/>
    <w:rsid w:val="00D32A93"/>
    <w:rsid w:val="00D3307A"/>
    <w:rsid w:val="00D61C73"/>
    <w:rsid w:val="00D92EDA"/>
    <w:rsid w:val="00DA65B5"/>
    <w:rsid w:val="00DC07EE"/>
    <w:rsid w:val="00DF5D22"/>
    <w:rsid w:val="00DF6F80"/>
    <w:rsid w:val="00E116AF"/>
    <w:rsid w:val="00E245C1"/>
    <w:rsid w:val="00E245D5"/>
    <w:rsid w:val="00E26C8C"/>
    <w:rsid w:val="00E50E8C"/>
    <w:rsid w:val="00E61522"/>
    <w:rsid w:val="00E7551C"/>
    <w:rsid w:val="00E805B3"/>
    <w:rsid w:val="00E931D6"/>
    <w:rsid w:val="00EB45FA"/>
    <w:rsid w:val="00ED1539"/>
    <w:rsid w:val="00ED2F9F"/>
    <w:rsid w:val="00EE726C"/>
    <w:rsid w:val="00EED374"/>
    <w:rsid w:val="00EF065E"/>
    <w:rsid w:val="00EF6405"/>
    <w:rsid w:val="00F041B4"/>
    <w:rsid w:val="00F07196"/>
    <w:rsid w:val="00F27EAD"/>
    <w:rsid w:val="00F449B4"/>
    <w:rsid w:val="00F50F68"/>
    <w:rsid w:val="00F600FC"/>
    <w:rsid w:val="00F606A1"/>
    <w:rsid w:val="00F6413C"/>
    <w:rsid w:val="00F7321F"/>
    <w:rsid w:val="00F76FB7"/>
    <w:rsid w:val="00FA4548"/>
    <w:rsid w:val="00FD32EB"/>
    <w:rsid w:val="00FD383A"/>
    <w:rsid w:val="00FE27EA"/>
    <w:rsid w:val="00FF0FEA"/>
    <w:rsid w:val="00FF662B"/>
    <w:rsid w:val="0103E004"/>
    <w:rsid w:val="01053327"/>
    <w:rsid w:val="010E510E"/>
    <w:rsid w:val="011A18D1"/>
    <w:rsid w:val="0173BF61"/>
    <w:rsid w:val="017447AD"/>
    <w:rsid w:val="01A36200"/>
    <w:rsid w:val="01C66EA3"/>
    <w:rsid w:val="01EFB571"/>
    <w:rsid w:val="01F801A9"/>
    <w:rsid w:val="021F4B56"/>
    <w:rsid w:val="022CC84D"/>
    <w:rsid w:val="022ED717"/>
    <w:rsid w:val="022F3259"/>
    <w:rsid w:val="023C265B"/>
    <w:rsid w:val="024389AC"/>
    <w:rsid w:val="024F478C"/>
    <w:rsid w:val="02583C92"/>
    <w:rsid w:val="02603D66"/>
    <w:rsid w:val="02662B71"/>
    <w:rsid w:val="028BFBE8"/>
    <w:rsid w:val="029D257C"/>
    <w:rsid w:val="02AE2911"/>
    <w:rsid w:val="02D3B0DA"/>
    <w:rsid w:val="02DCA3B6"/>
    <w:rsid w:val="02EF88A3"/>
    <w:rsid w:val="034104DB"/>
    <w:rsid w:val="034222FA"/>
    <w:rsid w:val="0365258D"/>
    <w:rsid w:val="03696ED6"/>
    <w:rsid w:val="03A3E442"/>
    <w:rsid w:val="03B4F75A"/>
    <w:rsid w:val="03B7D8B3"/>
    <w:rsid w:val="03C4951D"/>
    <w:rsid w:val="03C5EEF8"/>
    <w:rsid w:val="04031D57"/>
    <w:rsid w:val="041800AB"/>
    <w:rsid w:val="0422CF63"/>
    <w:rsid w:val="0422D04F"/>
    <w:rsid w:val="042B884D"/>
    <w:rsid w:val="044CEC35"/>
    <w:rsid w:val="045BC5F4"/>
    <w:rsid w:val="046EE461"/>
    <w:rsid w:val="04AA52E8"/>
    <w:rsid w:val="04B90C07"/>
    <w:rsid w:val="04BA49E9"/>
    <w:rsid w:val="04CBF379"/>
    <w:rsid w:val="04D62F87"/>
    <w:rsid w:val="04E0041B"/>
    <w:rsid w:val="04E443E6"/>
    <w:rsid w:val="04E6C42E"/>
    <w:rsid w:val="04E8F379"/>
    <w:rsid w:val="04F174AA"/>
    <w:rsid w:val="0518139A"/>
    <w:rsid w:val="051CA682"/>
    <w:rsid w:val="05399D5F"/>
    <w:rsid w:val="0584E129"/>
    <w:rsid w:val="05D06ED5"/>
    <w:rsid w:val="05F114A4"/>
    <w:rsid w:val="0623FBDB"/>
    <w:rsid w:val="0636A95C"/>
    <w:rsid w:val="0655824C"/>
    <w:rsid w:val="0670E956"/>
    <w:rsid w:val="067E981E"/>
    <w:rsid w:val="06B5B822"/>
    <w:rsid w:val="06BCFD20"/>
    <w:rsid w:val="06C32694"/>
    <w:rsid w:val="06D90500"/>
    <w:rsid w:val="070745D2"/>
    <w:rsid w:val="0717BECE"/>
    <w:rsid w:val="076D1009"/>
    <w:rsid w:val="077C1D99"/>
    <w:rsid w:val="079BB578"/>
    <w:rsid w:val="07BFCC3C"/>
    <w:rsid w:val="07C4CF6E"/>
    <w:rsid w:val="07D279BD"/>
    <w:rsid w:val="07D8F499"/>
    <w:rsid w:val="07E96527"/>
    <w:rsid w:val="08040475"/>
    <w:rsid w:val="080EA608"/>
    <w:rsid w:val="083CA621"/>
    <w:rsid w:val="0846E541"/>
    <w:rsid w:val="084A1EF4"/>
    <w:rsid w:val="085E2D08"/>
    <w:rsid w:val="08BD9AA2"/>
    <w:rsid w:val="08BE4F2A"/>
    <w:rsid w:val="08D4F27C"/>
    <w:rsid w:val="08E4F8FA"/>
    <w:rsid w:val="091D6A95"/>
    <w:rsid w:val="09853588"/>
    <w:rsid w:val="09B3753E"/>
    <w:rsid w:val="09BB949A"/>
    <w:rsid w:val="09CC1AC7"/>
    <w:rsid w:val="0A0D1B34"/>
    <w:rsid w:val="0A3BC292"/>
    <w:rsid w:val="0A41F8FF"/>
    <w:rsid w:val="0A43223D"/>
    <w:rsid w:val="0A79C18F"/>
    <w:rsid w:val="0A9DE7E9"/>
    <w:rsid w:val="0AAACCF9"/>
    <w:rsid w:val="0B0A1A7F"/>
    <w:rsid w:val="0B0B20BE"/>
    <w:rsid w:val="0B0F8D56"/>
    <w:rsid w:val="0B659336"/>
    <w:rsid w:val="0B8BE806"/>
    <w:rsid w:val="0BA2D57E"/>
    <w:rsid w:val="0BA6D751"/>
    <w:rsid w:val="0BDE41DE"/>
    <w:rsid w:val="0BE3CF03"/>
    <w:rsid w:val="0BF2BE26"/>
    <w:rsid w:val="0BFC7A78"/>
    <w:rsid w:val="0BFD1842"/>
    <w:rsid w:val="0C0689CA"/>
    <w:rsid w:val="0C1C99BC"/>
    <w:rsid w:val="0C5FF455"/>
    <w:rsid w:val="0C91047F"/>
    <w:rsid w:val="0CC8BD3D"/>
    <w:rsid w:val="0CE35E32"/>
    <w:rsid w:val="0CFDCABD"/>
    <w:rsid w:val="0D0CD669"/>
    <w:rsid w:val="0D512412"/>
    <w:rsid w:val="0D74D6EF"/>
    <w:rsid w:val="0D873F45"/>
    <w:rsid w:val="0D8D4E03"/>
    <w:rsid w:val="0D8E1245"/>
    <w:rsid w:val="0DD55634"/>
    <w:rsid w:val="0DEEDD29"/>
    <w:rsid w:val="0DFD0A35"/>
    <w:rsid w:val="0E044109"/>
    <w:rsid w:val="0E1E469E"/>
    <w:rsid w:val="0E25A1CB"/>
    <w:rsid w:val="0E69274A"/>
    <w:rsid w:val="0E6C7587"/>
    <w:rsid w:val="0E733155"/>
    <w:rsid w:val="0E8E8417"/>
    <w:rsid w:val="0EF47579"/>
    <w:rsid w:val="0F00A515"/>
    <w:rsid w:val="0F120078"/>
    <w:rsid w:val="0F317D45"/>
    <w:rsid w:val="0F44FD2B"/>
    <w:rsid w:val="0F4B11B3"/>
    <w:rsid w:val="0F5D001D"/>
    <w:rsid w:val="0F68848D"/>
    <w:rsid w:val="0F86C52F"/>
    <w:rsid w:val="0FD3FFED"/>
    <w:rsid w:val="0FF6558D"/>
    <w:rsid w:val="0FFC3151"/>
    <w:rsid w:val="1023EDEF"/>
    <w:rsid w:val="1048D58A"/>
    <w:rsid w:val="104F30E9"/>
    <w:rsid w:val="105DB478"/>
    <w:rsid w:val="1078FBEC"/>
    <w:rsid w:val="10B1532B"/>
    <w:rsid w:val="10BEA114"/>
    <w:rsid w:val="10E574B5"/>
    <w:rsid w:val="10E88F1B"/>
    <w:rsid w:val="10FBDF69"/>
    <w:rsid w:val="11165312"/>
    <w:rsid w:val="111E176B"/>
    <w:rsid w:val="11322CA2"/>
    <w:rsid w:val="11795C03"/>
    <w:rsid w:val="118638CF"/>
    <w:rsid w:val="118F44A1"/>
    <w:rsid w:val="118FC629"/>
    <w:rsid w:val="11961A44"/>
    <w:rsid w:val="119C2000"/>
    <w:rsid w:val="119D3D81"/>
    <w:rsid w:val="11A2B2C9"/>
    <w:rsid w:val="11B337E0"/>
    <w:rsid w:val="11C46FC1"/>
    <w:rsid w:val="11D8BFBF"/>
    <w:rsid w:val="11F4FD16"/>
    <w:rsid w:val="1215FD08"/>
    <w:rsid w:val="1218D78E"/>
    <w:rsid w:val="125FBE11"/>
    <w:rsid w:val="126A1C38"/>
    <w:rsid w:val="126BBBFC"/>
    <w:rsid w:val="127BE0DA"/>
    <w:rsid w:val="130907C1"/>
    <w:rsid w:val="130BA0AF"/>
    <w:rsid w:val="1317118A"/>
    <w:rsid w:val="132CE013"/>
    <w:rsid w:val="134E3468"/>
    <w:rsid w:val="135A01B0"/>
    <w:rsid w:val="137A18CA"/>
    <w:rsid w:val="139BEA8E"/>
    <w:rsid w:val="13A4153B"/>
    <w:rsid w:val="13B97A2C"/>
    <w:rsid w:val="13CB42E3"/>
    <w:rsid w:val="13F9E670"/>
    <w:rsid w:val="14090A77"/>
    <w:rsid w:val="1450DAA3"/>
    <w:rsid w:val="14AF3B9F"/>
    <w:rsid w:val="14B0FCC5"/>
    <w:rsid w:val="14BCC697"/>
    <w:rsid w:val="14C072FC"/>
    <w:rsid w:val="14CB457A"/>
    <w:rsid w:val="14CB66FD"/>
    <w:rsid w:val="14F75F12"/>
    <w:rsid w:val="15116C42"/>
    <w:rsid w:val="15AA53A5"/>
    <w:rsid w:val="15F20A34"/>
    <w:rsid w:val="166A553E"/>
    <w:rsid w:val="16795FC6"/>
    <w:rsid w:val="168CA8F0"/>
    <w:rsid w:val="16C08B00"/>
    <w:rsid w:val="16DD40DA"/>
    <w:rsid w:val="16E5E21E"/>
    <w:rsid w:val="16FA8B27"/>
    <w:rsid w:val="1740A3F0"/>
    <w:rsid w:val="174DEBEE"/>
    <w:rsid w:val="175AE765"/>
    <w:rsid w:val="1768D259"/>
    <w:rsid w:val="1772FC34"/>
    <w:rsid w:val="17787E5D"/>
    <w:rsid w:val="1789EC05"/>
    <w:rsid w:val="179672DD"/>
    <w:rsid w:val="17D05BB9"/>
    <w:rsid w:val="17D5F006"/>
    <w:rsid w:val="1806CB74"/>
    <w:rsid w:val="180EB4AA"/>
    <w:rsid w:val="1811974D"/>
    <w:rsid w:val="1838F043"/>
    <w:rsid w:val="18591CE7"/>
    <w:rsid w:val="1859FC4C"/>
    <w:rsid w:val="188B5C75"/>
    <w:rsid w:val="1894486E"/>
    <w:rsid w:val="18C1D523"/>
    <w:rsid w:val="191FFF86"/>
    <w:rsid w:val="1929AAF6"/>
    <w:rsid w:val="195B6F40"/>
    <w:rsid w:val="19794E6F"/>
    <w:rsid w:val="198619AC"/>
    <w:rsid w:val="19A9EB44"/>
    <w:rsid w:val="19D43A96"/>
    <w:rsid w:val="19E1628B"/>
    <w:rsid w:val="1A1020A2"/>
    <w:rsid w:val="1A12C727"/>
    <w:rsid w:val="1A245083"/>
    <w:rsid w:val="1A2E68D1"/>
    <w:rsid w:val="1A372091"/>
    <w:rsid w:val="1A6B148B"/>
    <w:rsid w:val="1A84BB98"/>
    <w:rsid w:val="1A9500FE"/>
    <w:rsid w:val="1AB82EA1"/>
    <w:rsid w:val="1AC01C27"/>
    <w:rsid w:val="1AC67550"/>
    <w:rsid w:val="1B0C02A0"/>
    <w:rsid w:val="1B1578EF"/>
    <w:rsid w:val="1B17FEC9"/>
    <w:rsid w:val="1B23D42D"/>
    <w:rsid w:val="1B25EEDC"/>
    <w:rsid w:val="1B36B5B8"/>
    <w:rsid w:val="1B6D56EF"/>
    <w:rsid w:val="1B8EB4E3"/>
    <w:rsid w:val="1BBEFA66"/>
    <w:rsid w:val="1BD5E9D0"/>
    <w:rsid w:val="1BD7B7E7"/>
    <w:rsid w:val="1BEB385D"/>
    <w:rsid w:val="1BEB527C"/>
    <w:rsid w:val="1C245B6C"/>
    <w:rsid w:val="1C458BF4"/>
    <w:rsid w:val="1C46487C"/>
    <w:rsid w:val="1C4BEF80"/>
    <w:rsid w:val="1C53FF02"/>
    <w:rsid w:val="1C78416F"/>
    <w:rsid w:val="1C7E6778"/>
    <w:rsid w:val="1CEB1004"/>
    <w:rsid w:val="1CF452B6"/>
    <w:rsid w:val="1D092750"/>
    <w:rsid w:val="1D1C853A"/>
    <w:rsid w:val="1D730E17"/>
    <w:rsid w:val="1D7D2633"/>
    <w:rsid w:val="1D81E413"/>
    <w:rsid w:val="1D9ACB16"/>
    <w:rsid w:val="1DCDCE9F"/>
    <w:rsid w:val="1DDE948C"/>
    <w:rsid w:val="1DE15C55"/>
    <w:rsid w:val="1DFAAD1F"/>
    <w:rsid w:val="1DFAD61A"/>
    <w:rsid w:val="1E100A7A"/>
    <w:rsid w:val="1E15B806"/>
    <w:rsid w:val="1E1A37D9"/>
    <w:rsid w:val="1E232678"/>
    <w:rsid w:val="1E9BD38A"/>
    <w:rsid w:val="1EA62EDE"/>
    <w:rsid w:val="1EB4DFAA"/>
    <w:rsid w:val="1EE39256"/>
    <w:rsid w:val="1EFE9CF3"/>
    <w:rsid w:val="1F0D8A92"/>
    <w:rsid w:val="1F5126D2"/>
    <w:rsid w:val="1F63C9EE"/>
    <w:rsid w:val="1F6FECF3"/>
    <w:rsid w:val="1F822B54"/>
    <w:rsid w:val="1F8F1AEB"/>
    <w:rsid w:val="1F9457AB"/>
    <w:rsid w:val="1FB5DEC6"/>
    <w:rsid w:val="1FC832EA"/>
    <w:rsid w:val="1FE0F354"/>
    <w:rsid w:val="1FFAB3E5"/>
    <w:rsid w:val="1FFFF804"/>
    <w:rsid w:val="20110E83"/>
    <w:rsid w:val="20289735"/>
    <w:rsid w:val="202A68FA"/>
    <w:rsid w:val="202E55EC"/>
    <w:rsid w:val="203681E4"/>
    <w:rsid w:val="2062AE4B"/>
    <w:rsid w:val="209E9CA7"/>
    <w:rsid w:val="20AE6381"/>
    <w:rsid w:val="20E28089"/>
    <w:rsid w:val="20F74D8A"/>
    <w:rsid w:val="20FF1175"/>
    <w:rsid w:val="212A83F9"/>
    <w:rsid w:val="212F5DAB"/>
    <w:rsid w:val="2138B03E"/>
    <w:rsid w:val="215CC516"/>
    <w:rsid w:val="217CAEB9"/>
    <w:rsid w:val="21864E27"/>
    <w:rsid w:val="219BC276"/>
    <w:rsid w:val="21BA1C29"/>
    <w:rsid w:val="21C2D204"/>
    <w:rsid w:val="2218D5C1"/>
    <w:rsid w:val="227B7825"/>
    <w:rsid w:val="228E97B9"/>
    <w:rsid w:val="229C454E"/>
    <w:rsid w:val="22A646AE"/>
    <w:rsid w:val="22AAC4A9"/>
    <w:rsid w:val="22C0CF03"/>
    <w:rsid w:val="22C31E8A"/>
    <w:rsid w:val="22CCB943"/>
    <w:rsid w:val="230A3C3A"/>
    <w:rsid w:val="230D696C"/>
    <w:rsid w:val="23269221"/>
    <w:rsid w:val="234A291E"/>
    <w:rsid w:val="23633768"/>
    <w:rsid w:val="2369AE6F"/>
    <w:rsid w:val="23AA88A9"/>
    <w:rsid w:val="23B50B3B"/>
    <w:rsid w:val="23DB37B7"/>
    <w:rsid w:val="23FB2AC9"/>
    <w:rsid w:val="2418795C"/>
    <w:rsid w:val="24214AE4"/>
    <w:rsid w:val="242C17CD"/>
    <w:rsid w:val="2431AF38"/>
    <w:rsid w:val="2466FE6D"/>
    <w:rsid w:val="246B082D"/>
    <w:rsid w:val="24A23275"/>
    <w:rsid w:val="24C85AEF"/>
    <w:rsid w:val="24D8D233"/>
    <w:rsid w:val="24FD22E6"/>
    <w:rsid w:val="2559F40F"/>
    <w:rsid w:val="25632155"/>
    <w:rsid w:val="256AF6E0"/>
    <w:rsid w:val="25814860"/>
    <w:rsid w:val="25A845B1"/>
    <w:rsid w:val="25BA0759"/>
    <w:rsid w:val="25D91A5D"/>
    <w:rsid w:val="260D050D"/>
    <w:rsid w:val="262B50CE"/>
    <w:rsid w:val="26561C21"/>
    <w:rsid w:val="267DB485"/>
    <w:rsid w:val="2680F47F"/>
    <w:rsid w:val="26820C9F"/>
    <w:rsid w:val="26A72C03"/>
    <w:rsid w:val="26DD6964"/>
    <w:rsid w:val="26E1132A"/>
    <w:rsid w:val="26E3F7AB"/>
    <w:rsid w:val="26E6EFEF"/>
    <w:rsid w:val="271202D7"/>
    <w:rsid w:val="2743A711"/>
    <w:rsid w:val="2752C055"/>
    <w:rsid w:val="278DC3B1"/>
    <w:rsid w:val="27C1FDCB"/>
    <w:rsid w:val="27C8D48D"/>
    <w:rsid w:val="27CD13B5"/>
    <w:rsid w:val="27EB4CEA"/>
    <w:rsid w:val="27FF44A0"/>
    <w:rsid w:val="280D6EC8"/>
    <w:rsid w:val="280FA0AE"/>
    <w:rsid w:val="282FEB7F"/>
    <w:rsid w:val="28657A64"/>
    <w:rsid w:val="2869278D"/>
    <w:rsid w:val="286C98CE"/>
    <w:rsid w:val="28ADD338"/>
    <w:rsid w:val="2916FA35"/>
    <w:rsid w:val="29240EFC"/>
    <w:rsid w:val="2962BDF3"/>
    <w:rsid w:val="29886DCE"/>
    <w:rsid w:val="29B9AD61"/>
    <w:rsid w:val="29BDCE72"/>
    <w:rsid w:val="29D1A5D8"/>
    <w:rsid w:val="2A0E7DDE"/>
    <w:rsid w:val="2A10E6D9"/>
    <w:rsid w:val="2A126341"/>
    <w:rsid w:val="2A3B9E9B"/>
    <w:rsid w:val="2A5D6523"/>
    <w:rsid w:val="2A8476E6"/>
    <w:rsid w:val="2ABF2610"/>
    <w:rsid w:val="2B2DD671"/>
    <w:rsid w:val="2B32936E"/>
    <w:rsid w:val="2B32C02C"/>
    <w:rsid w:val="2B3777BA"/>
    <w:rsid w:val="2B41D39B"/>
    <w:rsid w:val="2B4C105F"/>
    <w:rsid w:val="2B9C7231"/>
    <w:rsid w:val="2BAA765D"/>
    <w:rsid w:val="2BB1A474"/>
    <w:rsid w:val="2BC47C52"/>
    <w:rsid w:val="2BCC30C3"/>
    <w:rsid w:val="2BCD651A"/>
    <w:rsid w:val="2C270883"/>
    <w:rsid w:val="2C2A3A71"/>
    <w:rsid w:val="2C41DBAD"/>
    <w:rsid w:val="2C4FC751"/>
    <w:rsid w:val="2C5062E5"/>
    <w:rsid w:val="2C6591E6"/>
    <w:rsid w:val="2C6DF14C"/>
    <w:rsid w:val="2C86A048"/>
    <w:rsid w:val="2CC75EC6"/>
    <w:rsid w:val="2CC79044"/>
    <w:rsid w:val="2CD10677"/>
    <w:rsid w:val="2CD1EAA5"/>
    <w:rsid w:val="2CF14E23"/>
    <w:rsid w:val="2CF1F6FF"/>
    <w:rsid w:val="2D0E4219"/>
    <w:rsid w:val="2D6743E5"/>
    <w:rsid w:val="2D69EE26"/>
    <w:rsid w:val="2D772FC3"/>
    <w:rsid w:val="2DBDF340"/>
    <w:rsid w:val="2DCB552F"/>
    <w:rsid w:val="2DFA001E"/>
    <w:rsid w:val="2E0C57B4"/>
    <w:rsid w:val="2E4F66FD"/>
    <w:rsid w:val="2E6342DA"/>
    <w:rsid w:val="2E68A3EB"/>
    <w:rsid w:val="2E6FA3CF"/>
    <w:rsid w:val="2E71B43C"/>
    <w:rsid w:val="2E79863F"/>
    <w:rsid w:val="2E7BA0EE"/>
    <w:rsid w:val="2E82E39B"/>
    <w:rsid w:val="2E839AB7"/>
    <w:rsid w:val="2EA32A4B"/>
    <w:rsid w:val="2EAD7F61"/>
    <w:rsid w:val="2EAEE989"/>
    <w:rsid w:val="2EBC52A8"/>
    <w:rsid w:val="2ED86911"/>
    <w:rsid w:val="2EF715AE"/>
    <w:rsid w:val="2F0F45A8"/>
    <w:rsid w:val="2F840DE7"/>
    <w:rsid w:val="2F97991C"/>
    <w:rsid w:val="2F97F6F2"/>
    <w:rsid w:val="2FA3467C"/>
    <w:rsid w:val="2FBAF12D"/>
    <w:rsid w:val="2FEC5BFB"/>
    <w:rsid w:val="2FEC73BC"/>
    <w:rsid w:val="2FECC72F"/>
    <w:rsid w:val="2FF28A92"/>
    <w:rsid w:val="2FFC4956"/>
    <w:rsid w:val="300D54D2"/>
    <w:rsid w:val="302FD0B1"/>
    <w:rsid w:val="3037010F"/>
    <w:rsid w:val="307A65E6"/>
    <w:rsid w:val="30C1AD06"/>
    <w:rsid w:val="30CB456F"/>
    <w:rsid w:val="3111AF39"/>
    <w:rsid w:val="31244996"/>
    <w:rsid w:val="319E3FF4"/>
    <w:rsid w:val="31DE0816"/>
    <w:rsid w:val="31FE5252"/>
    <w:rsid w:val="31FFF8CB"/>
    <w:rsid w:val="3249AD67"/>
    <w:rsid w:val="32732317"/>
    <w:rsid w:val="32A3F464"/>
    <w:rsid w:val="32BAEF8E"/>
    <w:rsid w:val="32C019F7"/>
    <w:rsid w:val="32C59F05"/>
    <w:rsid w:val="3326C3BA"/>
    <w:rsid w:val="332A1769"/>
    <w:rsid w:val="33599405"/>
    <w:rsid w:val="335994F1"/>
    <w:rsid w:val="3365FF6A"/>
    <w:rsid w:val="3371F68E"/>
    <w:rsid w:val="3382ECF2"/>
    <w:rsid w:val="338FC3CB"/>
    <w:rsid w:val="33B206A8"/>
    <w:rsid w:val="33B8455D"/>
    <w:rsid w:val="33C73731"/>
    <w:rsid w:val="3403CB2A"/>
    <w:rsid w:val="3422A856"/>
    <w:rsid w:val="3446FDCB"/>
    <w:rsid w:val="34484709"/>
    <w:rsid w:val="3464D473"/>
    <w:rsid w:val="34B7922A"/>
    <w:rsid w:val="34D1BAD7"/>
    <w:rsid w:val="350A9E8B"/>
    <w:rsid w:val="3520C8FC"/>
    <w:rsid w:val="353B14E4"/>
    <w:rsid w:val="3558596C"/>
    <w:rsid w:val="3608C7D7"/>
    <w:rsid w:val="3643D844"/>
    <w:rsid w:val="36531E07"/>
    <w:rsid w:val="3655CE2F"/>
    <w:rsid w:val="367F9BA4"/>
    <w:rsid w:val="3685C2AA"/>
    <w:rsid w:val="36927985"/>
    <w:rsid w:val="36C7648D"/>
    <w:rsid w:val="36DC65A2"/>
    <w:rsid w:val="36DE8CFE"/>
    <w:rsid w:val="36DEAA28"/>
    <w:rsid w:val="36E309FB"/>
    <w:rsid w:val="36EDEE7C"/>
    <w:rsid w:val="36F38D2E"/>
    <w:rsid w:val="37521121"/>
    <w:rsid w:val="3759D01D"/>
    <w:rsid w:val="377035EA"/>
    <w:rsid w:val="379829A5"/>
    <w:rsid w:val="37BE211F"/>
    <w:rsid w:val="37D2582C"/>
    <w:rsid w:val="37DA35BD"/>
    <w:rsid w:val="37FBDDF1"/>
    <w:rsid w:val="37FD7424"/>
    <w:rsid w:val="3808B97C"/>
    <w:rsid w:val="3833AF51"/>
    <w:rsid w:val="3878FCFB"/>
    <w:rsid w:val="3884E595"/>
    <w:rsid w:val="388D6551"/>
    <w:rsid w:val="38DA5710"/>
    <w:rsid w:val="38EDE182"/>
    <w:rsid w:val="38FBD6AD"/>
    <w:rsid w:val="391488DD"/>
    <w:rsid w:val="394883D8"/>
    <w:rsid w:val="3963AC57"/>
    <w:rsid w:val="3973A639"/>
    <w:rsid w:val="3983A729"/>
    <w:rsid w:val="39B12F66"/>
    <w:rsid w:val="39C08E92"/>
    <w:rsid w:val="39D117D0"/>
    <w:rsid w:val="39DB45C6"/>
    <w:rsid w:val="39E15511"/>
    <w:rsid w:val="39F43101"/>
    <w:rsid w:val="3A4970BD"/>
    <w:rsid w:val="3A53E283"/>
    <w:rsid w:val="3A8718F5"/>
    <w:rsid w:val="3AC6953B"/>
    <w:rsid w:val="3B124C5E"/>
    <w:rsid w:val="3B2F2663"/>
    <w:rsid w:val="3B557B3F"/>
    <w:rsid w:val="3B5B2AAD"/>
    <w:rsid w:val="3B86A7F6"/>
    <w:rsid w:val="3BDF2157"/>
    <w:rsid w:val="3BE6BB26"/>
    <w:rsid w:val="3BE94914"/>
    <w:rsid w:val="3BF22DE4"/>
    <w:rsid w:val="3C258244"/>
    <w:rsid w:val="3C263C86"/>
    <w:rsid w:val="3C278B0F"/>
    <w:rsid w:val="3C2B7400"/>
    <w:rsid w:val="3C4A22CC"/>
    <w:rsid w:val="3C6827D8"/>
    <w:rsid w:val="3C8334BC"/>
    <w:rsid w:val="3C84E7AC"/>
    <w:rsid w:val="3CAC3774"/>
    <w:rsid w:val="3CCAF6C4"/>
    <w:rsid w:val="3D09A88F"/>
    <w:rsid w:val="3D1B7B1F"/>
    <w:rsid w:val="3D1D7DB4"/>
    <w:rsid w:val="3D3345C1"/>
    <w:rsid w:val="3D643F52"/>
    <w:rsid w:val="3D64DD2E"/>
    <w:rsid w:val="3DAD3690"/>
    <w:rsid w:val="3DD6D19F"/>
    <w:rsid w:val="3DE9BF41"/>
    <w:rsid w:val="3DFB1925"/>
    <w:rsid w:val="3E02CC9E"/>
    <w:rsid w:val="3E27D2FD"/>
    <w:rsid w:val="3E2D5710"/>
    <w:rsid w:val="3E38438B"/>
    <w:rsid w:val="3E4FAB58"/>
    <w:rsid w:val="3E85C233"/>
    <w:rsid w:val="3EF166AF"/>
    <w:rsid w:val="3F32E835"/>
    <w:rsid w:val="3F5D2306"/>
    <w:rsid w:val="3F63121C"/>
    <w:rsid w:val="3F64A429"/>
    <w:rsid w:val="3F9AD0DA"/>
    <w:rsid w:val="3F9B5E4D"/>
    <w:rsid w:val="3FB85172"/>
    <w:rsid w:val="3FC3A35E"/>
    <w:rsid w:val="3FD88DD7"/>
    <w:rsid w:val="3FE264FE"/>
    <w:rsid w:val="4017DBEB"/>
    <w:rsid w:val="402A1061"/>
    <w:rsid w:val="40470035"/>
    <w:rsid w:val="405C3BCF"/>
    <w:rsid w:val="405CC425"/>
    <w:rsid w:val="40637285"/>
    <w:rsid w:val="4070D62D"/>
    <w:rsid w:val="4091AC40"/>
    <w:rsid w:val="409BE778"/>
    <w:rsid w:val="40A7F0E3"/>
    <w:rsid w:val="40B4F5A6"/>
    <w:rsid w:val="40D7729B"/>
    <w:rsid w:val="40E86EDD"/>
    <w:rsid w:val="411ABE6C"/>
    <w:rsid w:val="4124F2A7"/>
    <w:rsid w:val="414F47F2"/>
    <w:rsid w:val="4190C127"/>
    <w:rsid w:val="41946DD4"/>
    <w:rsid w:val="41AB8591"/>
    <w:rsid w:val="41B03D1D"/>
    <w:rsid w:val="41C9849A"/>
    <w:rsid w:val="41CA6C31"/>
    <w:rsid w:val="41CFF936"/>
    <w:rsid w:val="41E3776E"/>
    <w:rsid w:val="41E7C1B8"/>
    <w:rsid w:val="41EE8109"/>
    <w:rsid w:val="41F1B088"/>
    <w:rsid w:val="420D2D79"/>
    <w:rsid w:val="4217B7FE"/>
    <w:rsid w:val="4233A33C"/>
    <w:rsid w:val="4272799F"/>
    <w:rsid w:val="42777D60"/>
    <w:rsid w:val="428BA1FC"/>
    <w:rsid w:val="42A93C86"/>
    <w:rsid w:val="42C7B494"/>
    <w:rsid w:val="42E5AF67"/>
    <w:rsid w:val="42FB4420"/>
    <w:rsid w:val="4343F7F0"/>
    <w:rsid w:val="43B0C327"/>
    <w:rsid w:val="43B0C6AE"/>
    <w:rsid w:val="43DEDB46"/>
    <w:rsid w:val="43F1BDD3"/>
    <w:rsid w:val="43FBB726"/>
    <w:rsid w:val="44134DC1"/>
    <w:rsid w:val="4422A345"/>
    <w:rsid w:val="4427130C"/>
    <w:rsid w:val="4449F0EE"/>
    <w:rsid w:val="449B93D0"/>
    <w:rsid w:val="44AA34AA"/>
    <w:rsid w:val="44B76DB5"/>
    <w:rsid w:val="44E507B8"/>
    <w:rsid w:val="45053D1B"/>
    <w:rsid w:val="45C58E12"/>
    <w:rsid w:val="45DC0BCA"/>
    <w:rsid w:val="45FD87FA"/>
    <w:rsid w:val="4605CC62"/>
    <w:rsid w:val="460A9D57"/>
    <w:rsid w:val="4658671E"/>
    <w:rsid w:val="4676015A"/>
    <w:rsid w:val="4684F042"/>
    <w:rsid w:val="46976278"/>
    <w:rsid w:val="469DDD54"/>
    <w:rsid w:val="46AF182B"/>
    <w:rsid w:val="46B98BAC"/>
    <w:rsid w:val="46C6F6ED"/>
    <w:rsid w:val="4707B8BA"/>
    <w:rsid w:val="4777282D"/>
    <w:rsid w:val="478AFD45"/>
    <w:rsid w:val="47AE0D56"/>
    <w:rsid w:val="47C172F8"/>
    <w:rsid w:val="47C7C275"/>
    <w:rsid w:val="47CB38A9"/>
    <w:rsid w:val="47DD8387"/>
    <w:rsid w:val="4809BB0B"/>
    <w:rsid w:val="481AD2E6"/>
    <w:rsid w:val="481F501F"/>
    <w:rsid w:val="484E397F"/>
    <w:rsid w:val="48741E7B"/>
    <w:rsid w:val="48FAE380"/>
    <w:rsid w:val="490ED003"/>
    <w:rsid w:val="494552D8"/>
    <w:rsid w:val="494D6CCB"/>
    <w:rsid w:val="494E130E"/>
    <w:rsid w:val="49901F3D"/>
    <w:rsid w:val="49CF033A"/>
    <w:rsid w:val="49E10196"/>
    <w:rsid w:val="4A11C8C9"/>
    <w:rsid w:val="4A1BAE8D"/>
    <w:rsid w:val="4A43C892"/>
    <w:rsid w:val="4A673A5D"/>
    <w:rsid w:val="4A7E9F1B"/>
    <w:rsid w:val="4A87FF05"/>
    <w:rsid w:val="4AAB6EFB"/>
    <w:rsid w:val="4AF9395D"/>
    <w:rsid w:val="4B6AD39B"/>
    <w:rsid w:val="4B714E77"/>
    <w:rsid w:val="4BC02843"/>
    <w:rsid w:val="4BC570C2"/>
    <w:rsid w:val="4BEE6234"/>
    <w:rsid w:val="4C2C2F77"/>
    <w:rsid w:val="4C328442"/>
    <w:rsid w:val="4C3A6657"/>
    <w:rsid w:val="4C672DD7"/>
    <w:rsid w:val="4C7DC41D"/>
    <w:rsid w:val="4C9BDD73"/>
    <w:rsid w:val="4CA7AA79"/>
    <w:rsid w:val="4CA93EC0"/>
    <w:rsid w:val="4CB5323D"/>
    <w:rsid w:val="4CE25BCE"/>
    <w:rsid w:val="4CF1F423"/>
    <w:rsid w:val="4D36F363"/>
    <w:rsid w:val="4D5BF8A4"/>
    <w:rsid w:val="4D5FCA1F"/>
    <w:rsid w:val="4D60696E"/>
    <w:rsid w:val="4D8EB394"/>
    <w:rsid w:val="4DA7BC52"/>
    <w:rsid w:val="4DCDF552"/>
    <w:rsid w:val="4DE2D2C4"/>
    <w:rsid w:val="4DE9E25C"/>
    <w:rsid w:val="4DF85DC8"/>
    <w:rsid w:val="4DFBA262"/>
    <w:rsid w:val="4DFC494A"/>
    <w:rsid w:val="4E2E7233"/>
    <w:rsid w:val="4E3DFE9C"/>
    <w:rsid w:val="4E491518"/>
    <w:rsid w:val="4E5FD488"/>
    <w:rsid w:val="4E8064B2"/>
    <w:rsid w:val="4EA46EC5"/>
    <w:rsid w:val="4EB3DBB4"/>
    <w:rsid w:val="4ECEE238"/>
    <w:rsid w:val="4EE539EC"/>
    <w:rsid w:val="4F02BD93"/>
    <w:rsid w:val="4F0CB35B"/>
    <w:rsid w:val="4F2EF195"/>
    <w:rsid w:val="4F3AAB80"/>
    <w:rsid w:val="4F69C5B3"/>
    <w:rsid w:val="4F791E8A"/>
    <w:rsid w:val="4F79D20E"/>
    <w:rsid w:val="4F9A5357"/>
    <w:rsid w:val="4FAA0C75"/>
    <w:rsid w:val="4FAEB65F"/>
    <w:rsid w:val="4FF15CB4"/>
    <w:rsid w:val="4FF4EF05"/>
    <w:rsid w:val="501BD153"/>
    <w:rsid w:val="5022BA50"/>
    <w:rsid w:val="502A9086"/>
    <w:rsid w:val="503E44BE"/>
    <w:rsid w:val="504FAC15"/>
    <w:rsid w:val="50659076"/>
    <w:rsid w:val="50685B78"/>
    <w:rsid w:val="50915A01"/>
    <w:rsid w:val="50926AB5"/>
    <w:rsid w:val="50976AE1"/>
    <w:rsid w:val="50A883BC"/>
    <w:rsid w:val="50C87988"/>
    <w:rsid w:val="50F6DA94"/>
    <w:rsid w:val="511D19BD"/>
    <w:rsid w:val="51309507"/>
    <w:rsid w:val="519E70F7"/>
    <w:rsid w:val="51BE8AB1"/>
    <w:rsid w:val="51ED6D45"/>
    <w:rsid w:val="51FC3E53"/>
    <w:rsid w:val="52333B42"/>
    <w:rsid w:val="524074B4"/>
    <w:rsid w:val="5243E69B"/>
    <w:rsid w:val="52455F07"/>
    <w:rsid w:val="52E67BEB"/>
    <w:rsid w:val="530CBBD2"/>
    <w:rsid w:val="534A5CD1"/>
    <w:rsid w:val="535106CA"/>
    <w:rsid w:val="53707865"/>
    <w:rsid w:val="537C605C"/>
    <w:rsid w:val="53BD86F6"/>
    <w:rsid w:val="53CA9E2C"/>
    <w:rsid w:val="53E0247E"/>
    <w:rsid w:val="53E08F89"/>
    <w:rsid w:val="53EC3498"/>
    <w:rsid w:val="5407216C"/>
    <w:rsid w:val="544EF63E"/>
    <w:rsid w:val="547D7D98"/>
    <w:rsid w:val="54A6AAAF"/>
    <w:rsid w:val="54BEB0B5"/>
    <w:rsid w:val="550FDEFF"/>
    <w:rsid w:val="5528D3AC"/>
    <w:rsid w:val="552ADE3E"/>
    <w:rsid w:val="5533DF15"/>
    <w:rsid w:val="554DE22C"/>
    <w:rsid w:val="55541AE6"/>
    <w:rsid w:val="5558BF7E"/>
    <w:rsid w:val="5572C98A"/>
    <w:rsid w:val="5575E0C9"/>
    <w:rsid w:val="557F949A"/>
    <w:rsid w:val="5596347F"/>
    <w:rsid w:val="55A3676A"/>
    <w:rsid w:val="55E413CA"/>
    <w:rsid w:val="55FA198D"/>
    <w:rsid w:val="560B2234"/>
    <w:rsid w:val="560DB78A"/>
    <w:rsid w:val="56136DB9"/>
    <w:rsid w:val="56483E63"/>
    <w:rsid w:val="5661B1D9"/>
    <w:rsid w:val="566D685C"/>
    <w:rsid w:val="5676C1FD"/>
    <w:rsid w:val="5685E058"/>
    <w:rsid w:val="56AFB151"/>
    <w:rsid w:val="56B524E4"/>
    <w:rsid w:val="57120C8F"/>
    <w:rsid w:val="571273DB"/>
    <w:rsid w:val="573A42F6"/>
    <w:rsid w:val="573EE443"/>
    <w:rsid w:val="57AA4A0C"/>
    <w:rsid w:val="57C70568"/>
    <w:rsid w:val="57C8CB1E"/>
    <w:rsid w:val="57F8771A"/>
    <w:rsid w:val="587C531D"/>
    <w:rsid w:val="5893997E"/>
    <w:rsid w:val="58A21610"/>
    <w:rsid w:val="58AA6A4C"/>
    <w:rsid w:val="58CDC8E8"/>
    <w:rsid w:val="58DFF801"/>
    <w:rsid w:val="5919746A"/>
    <w:rsid w:val="591C319C"/>
    <w:rsid w:val="593B106F"/>
    <w:rsid w:val="593BB69C"/>
    <w:rsid w:val="595596AB"/>
    <w:rsid w:val="5958DC41"/>
    <w:rsid w:val="5985CECF"/>
    <w:rsid w:val="5987E477"/>
    <w:rsid w:val="59B07439"/>
    <w:rsid w:val="59D0CCE5"/>
    <w:rsid w:val="59E985AE"/>
    <w:rsid w:val="59FC44CF"/>
    <w:rsid w:val="5A10982D"/>
    <w:rsid w:val="5A1CF510"/>
    <w:rsid w:val="5A2C140B"/>
    <w:rsid w:val="5A2FDA19"/>
    <w:rsid w:val="5A5F5FB4"/>
    <w:rsid w:val="5A99E1FF"/>
    <w:rsid w:val="5AD786FD"/>
    <w:rsid w:val="5AF34669"/>
    <w:rsid w:val="5AF4ACA2"/>
    <w:rsid w:val="5B11381D"/>
    <w:rsid w:val="5B15EB41"/>
    <w:rsid w:val="5B5C7890"/>
    <w:rsid w:val="5B640230"/>
    <w:rsid w:val="5B683C49"/>
    <w:rsid w:val="5B80F765"/>
    <w:rsid w:val="5B828956"/>
    <w:rsid w:val="5B96C29E"/>
    <w:rsid w:val="5B994A5E"/>
    <w:rsid w:val="5BB2821D"/>
    <w:rsid w:val="5BCFEA5B"/>
    <w:rsid w:val="5BDD9155"/>
    <w:rsid w:val="5BE20B0E"/>
    <w:rsid w:val="5C0CAAB0"/>
    <w:rsid w:val="5C13FE11"/>
    <w:rsid w:val="5C2C5536"/>
    <w:rsid w:val="5C331D68"/>
    <w:rsid w:val="5C3CB6C3"/>
    <w:rsid w:val="5C3DED4D"/>
    <w:rsid w:val="5C591BFF"/>
    <w:rsid w:val="5C620CD7"/>
    <w:rsid w:val="5C629754"/>
    <w:rsid w:val="5C7A713C"/>
    <w:rsid w:val="5C8BD823"/>
    <w:rsid w:val="5C96168E"/>
    <w:rsid w:val="5CA17C69"/>
    <w:rsid w:val="5CA956FA"/>
    <w:rsid w:val="5CB3106D"/>
    <w:rsid w:val="5D398607"/>
    <w:rsid w:val="5D443876"/>
    <w:rsid w:val="5D5495D2"/>
    <w:rsid w:val="5D63C78D"/>
    <w:rsid w:val="5D7EB8F6"/>
    <w:rsid w:val="5D9833EF"/>
    <w:rsid w:val="5DD8E6F1"/>
    <w:rsid w:val="5DF07DFC"/>
    <w:rsid w:val="5E277623"/>
    <w:rsid w:val="5E333593"/>
    <w:rsid w:val="5E4B9FDC"/>
    <w:rsid w:val="5E4DFE0B"/>
    <w:rsid w:val="5E69CD9F"/>
    <w:rsid w:val="5EA8C1DC"/>
    <w:rsid w:val="5EAF0C72"/>
    <w:rsid w:val="5EC333B0"/>
    <w:rsid w:val="5ED119C1"/>
    <w:rsid w:val="5EEF0931"/>
    <w:rsid w:val="5F57956A"/>
    <w:rsid w:val="5F7596D5"/>
    <w:rsid w:val="5F80E12E"/>
    <w:rsid w:val="5F8BC856"/>
    <w:rsid w:val="5FB26D5C"/>
    <w:rsid w:val="5FC81DC5"/>
    <w:rsid w:val="5FCBE9F0"/>
    <w:rsid w:val="5FD3DD03"/>
    <w:rsid w:val="6002F6C9"/>
    <w:rsid w:val="60038F2F"/>
    <w:rsid w:val="600880A6"/>
    <w:rsid w:val="601ABE2F"/>
    <w:rsid w:val="602EA634"/>
    <w:rsid w:val="602FE9B3"/>
    <w:rsid w:val="60752566"/>
    <w:rsid w:val="608F408D"/>
    <w:rsid w:val="6095AA46"/>
    <w:rsid w:val="6099C960"/>
    <w:rsid w:val="60E8044C"/>
    <w:rsid w:val="6111D689"/>
    <w:rsid w:val="6128E7A6"/>
    <w:rsid w:val="6151C411"/>
    <w:rsid w:val="61557E4A"/>
    <w:rsid w:val="6163EE26"/>
    <w:rsid w:val="616DCC01"/>
    <w:rsid w:val="616E5E7A"/>
    <w:rsid w:val="6179694D"/>
    <w:rsid w:val="61CC7FEC"/>
    <w:rsid w:val="61CF2EAC"/>
    <w:rsid w:val="620E8C24"/>
    <w:rsid w:val="6243391D"/>
    <w:rsid w:val="624E751D"/>
    <w:rsid w:val="6250B20E"/>
    <w:rsid w:val="62567FA0"/>
    <w:rsid w:val="629FA16D"/>
    <w:rsid w:val="62B8CA2E"/>
    <w:rsid w:val="62BF589E"/>
    <w:rsid w:val="62E298E2"/>
    <w:rsid w:val="631BD4F0"/>
    <w:rsid w:val="63225760"/>
    <w:rsid w:val="634717A6"/>
    <w:rsid w:val="634EF44E"/>
    <w:rsid w:val="639224D5"/>
    <w:rsid w:val="63928426"/>
    <w:rsid w:val="63C72F31"/>
    <w:rsid w:val="63D64C25"/>
    <w:rsid w:val="63F815EA"/>
    <w:rsid w:val="641AFA01"/>
    <w:rsid w:val="6422145C"/>
    <w:rsid w:val="642EECB4"/>
    <w:rsid w:val="6432EBCE"/>
    <w:rsid w:val="644B6153"/>
    <w:rsid w:val="645A69CC"/>
    <w:rsid w:val="6485084A"/>
    <w:rsid w:val="6489BE45"/>
    <w:rsid w:val="6496EA08"/>
    <w:rsid w:val="64A862B8"/>
    <w:rsid w:val="64AFE0A8"/>
    <w:rsid w:val="64B32141"/>
    <w:rsid w:val="64C9AFE9"/>
    <w:rsid w:val="64CA2001"/>
    <w:rsid w:val="64D871C8"/>
    <w:rsid w:val="651B5B08"/>
    <w:rsid w:val="65387DB8"/>
    <w:rsid w:val="65584C18"/>
    <w:rsid w:val="65BC4469"/>
    <w:rsid w:val="65F76035"/>
    <w:rsid w:val="66027441"/>
    <w:rsid w:val="66113CD2"/>
    <w:rsid w:val="66179878"/>
    <w:rsid w:val="663AF933"/>
    <w:rsid w:val="663C03C9"/>
    <w:rsid w:val="666C9E0F"/>
    <w:rsid w:val="667A2F36"/>
    <w:rsid w:val="66A7E67E"/>
    <w:rsid w:val="66B4B945"/>
    <w:rsid w:val="66B80875"/>
    <w:rsid w:val="66E75AE6"/>
    <w:rsid w:val="671244E0"/>
    <w:rsid w:val="6797A15C"/>
    <w:rsid w:val="67A89B9B"/>
    <w:rsid w:val="67BBDF66"/>
    <w:rsid w:val="67C8A66A"/>
    <w:rsid w:val="67DDC1B5"/>
    <w:rsid w:val="67E782F7"/>
    <w:rsid w:val="67ED8900"/>
    <w:rsid w:val="67FE652B"/>
    <w:rsid w:val="68085088"/>
    <w:rsid w:val="681A0F9D"/>
    <w:rsid w:val="6887F075"/>
    <w:rsid w:val="68A9C399"/>
    <w:rsid w:val="68AC32B1"/>
    <w:rsid w:val="68B74872"/>
    <w:rsid w:val="68B87E94"/>
    <w:rsid w:val="68BDEE24"/>
    <w:rsid w:val="68C9C1FF"/>
    <w:rsid w:val="68CD5926"/>
    <w:rsid w:val="68DABCCE"/>
    <w:rsid w:val="68E8DE7F"/>
    <w:rsid w:val="68FD0DC2"/>
    <w:rsid w:val="691590EC"/>
    <w:rsid w:val="6954B82C"/>
    <w:rsid w:val="69781F21"/>
    <w:rsid w:val="697C119E"/>
    <w:rsid w:val="6990B0B2"/>
    <w:rsid w:val="6A058ACB"/>
    <w:rsid w:val="6A05C25C"/>
    <w:rsid w:val="6A211CF7"/>
    <w:rsid w:val="6A2DC595"/>
    <w:rsid w:val="6A2F51B1"/>
    <w:rsid w:val="6A40ABA6"/>
    <w:rsid w:val="6A5845EA"/>
    <w:rsid w:val="6A6694B6"/>
    <w:rsid w:val="6A768D2F"/>
    <w:rsid w:val="6A7D261F"/>
    <w:rsid w:val="6A7D300C"/>
    <w:rsid w:val="6A8FB58C"/>
    <w:rsid w:val="6AA287CD"/>
    <w:rsid w:val="6AA4E8F2"/>
    <w:rsid w:val="6AD5E564"/>
    <w:rsid w:val="6AF054A9"/>
    <w:rsid w:val="6AFFFC1E"/>
    <w:rsid w:val="6B1E4B85"/>
    <w:rsid w:val="6B220A3B"/>
    <w:rsid w:val="6B36F90D"/>
    <w:rsid w:val="6B39509C"/>
    <w:rsid w:val="6B6998AC"/>
    <w:rsid w:val="6BDF91B4"/>
    <w:rsid w:val="6BF82ED8"/>
    <w:rsid w:val="6C0A529D"/>
    <w:rsid w:val="6C3B48E8"/>
    <w:rsid w:val="6C4D31AE"/>
    <w:rsid w:val="6C920DFC"/>
    <w:rsid w:val="6CA0C08D"/>
    <w:rsid w:val="6CA13C2B"/>
    <w:rsid w:val="6CD0258B"/>
    <w:rsid w:val="6CE4DE78"/>
    <w:rsid w:val="6D022917"/>
    <w:rsid w:val="6D0414D1"/>
    <w:rsid w:val="6D0AFBF8"/>
    <w:rsid w:val="6D0DFC81"/>
    <w:rsid w:val="6D5A9358"/>
    <w:rsid w:val="6D79E6FB"/>
    <w:rsid w:val="6D89C1FB"/>
    <w:rsid w:val="6D8DD2BB"/>
    <w:rsid w:val="6D934DAF"/>
    <w:rsid w:val="6D9D4499"/>
    <w:rsid w:val="6DB67A29"/>
    <w:rsid w:val="6DCCACA9"/>
    <w:rsid w:val="6DDEF6EA"/>
    <w:rsid w:val="6E01BF74"/>
    <w:rsid w:val="6E0C2E09"/>
    <w:rsid w:val="6E0D8626"/>
    <w:rsid w:val="6E489513"/>
    <w:rsid w:val="6E6B36D1"/>
    <w:rsid w:val="6E87C22C"/>
    <w:rsid w:val="6EC17629"/>
    <w:rsid w:val="6EFAF46C"/>
    <w:rsid w:val="6F141CC9"/>
    <w:rsid w:val="6F1786C9"/>
    <w:rsid w:val="6F846778"/>
    <w:rsid w:val="6F8893B7"/>
    <w:rsid w:val="6F897B3A"/>
    <w:rsid w:val="6F932267"/>
    <w:rsid w:val="6FBE3CA1"/>
    <w:rsid w:val="6FEDF37A"/>
    <w:rsid w:val="702010E6"/>
    <w:rsid w:val="703221A8"/>
    <w:rsid w:val="7070F33F"/>
    <w:rsid w:val="709B1053"/>
    <w:rsid w:val="70BE1254"/>
    <w:rsid w:val="70C20DF1"/>
    <w:rsid w:val="71396036"/>
    <w:rsid w:val="714F392C"/>
    <w:rsid w:val="71591C4F"/>
    <w:rsid w:val="71686FA0"/>
    <w:rsid w:val="71B7536C"/>
    <w:rsid w:val="71C0F7FE"/>
    <w:rsid w:val="71F28023"/>
    <w:rsid w:val="71F74CEB"/>
    <w:rsid w:val="71FF3FBD"/>
    <w:rsid w:val="720814E5"/>
    <w:rsid w:val="72183444"/>
    <w:rsid w:val="7258D2C1"/>
    <w:rsid w:val="72BC7332"/>
    <w:rsid w:val="72E8E4CF"/>
    <w:rsid w:val="72EE9BB3"/>
    <w:rsid w:val="72F6D9B4"/>
    <w:rsid w:val="730FA103"/>
    <w:rsid w:val="733792F8"/>
    <w:rsid w:val="73931D4C"/>
    <w:rsid w:val="73BA83A9"/>
    <w:rsid w:val="73C6D8DB"/>
    <w:rsid w:val="73F05B17"/>
    <w:rsid w:val="73F17157"/>
    <w:rsid w:val="73FED039"/>
    <w:rsid w:val="7431D4E3"/>
    <w:rsid w:val="7437BF62"/>
    <w:rsid w:val="743EF93A"/>
    <w:rsid w:val="744D9B13"/>
    <w:rsid w:val="745EC981"/>
    <w:rsid w:val="74853237"/>
    <w:rsid w:val="748DBE99"/>
    <w:rsid w:val="74B495B6"/>
    <w:rsid w:val="74C77ABF"/>
    <w:rsid w:val="74C913C7"/>
    <w:rsid w:val="74D7A8A6"/>
    <w:rsid w:val="74E47C83"/>
    <w:rsid w:val="7518D067"/>
    <w:rsid w:val="752D4A62"/>
    <w:rsid w:val="75333D7A"/>
    <w:rsid w:val="753A99FF"/>
    <w:rsid w:val="7571EDBE"/>
    <w:rsid w:val="7574D954"/>
    <w:rsid w:val="75933577"/>
    <w:rsid w:val="759BC22C"/>
    <w:rsid w:val="75A2DF9E"/>
    <w:rsid w:val="75A9935E"/>
    <w:rsid w:val="75B134E3"/>
    <w:rsid w:val="75B656D2"/>
    <w:rsid w:val="75BD6C66"/>
    <w:rsid w:val="75EB565F"/>
    <w:rsid w:val="763C483C"/>
    <w:rsid w:val="7640D4A8"/>
    <w:rsid w:val="7648077A"/>
    <w:rsid w:val="765AFDD2"/>
    <w:rsid w:val="76A5F92B"/>
    <w:rsid w:val="76B8BCB4"/>
    <w:rsid w:val="76C1CD07"/>
    <w:rsid w:val="76E5E616"/>
    <w:rsid w:val="76E6107F"/>
    <w:rsid w:val="76F83130"/>
    <w:rsid w:val="7755D1EA"/>
    <w:rsid w:val="77584154"/>
    <w:rsid w:val="77809724"/>
    <w:rsid w:val="778E838F"/>
    <w:rsid w:val="779AA1C0"/>
    <w:rsid w:val="77DE7F26"/>
    <w:rsid w:val="77E61081"/>
    <w:rsid w:val="77FA743D"/>
    <w:rsid w:val="77FC562D"/>
    <w:rsid w:val="784B2245"/>
    <w:rsid w:val="789E7A61"/>
    <w:rsid w:val="78DA2749"/>
    <w:rsid w:val="78F77F66"/>
    <w:rsid w:val="7900FAD1"/>
    <w:rsid w:val="791C6785"/>
    <w:rsid w:val="7922056F"/>
    <w:rsid w:val="7926D900"/>
    <w:rsid w:val="79273A25"/>
    <w:rsid w:val="793FB7C0"/>
    <w:rsid w:val="79431003"/>
    <w:rsid w:val="7944721B"/>
    <w:rsid w:val="795F9413"/>
    <w:rsid w:val="796B7A6C"/>
    <w:rsid w:val="796D50C9"/>
    <w:rsid w:val="79717A8E"/>
    <w:rsid w:val="7A1F0CB1"/>
    <w:rsid w:val="7A2FFF55"/>
    <w:rsid w:val="7A308250"/>
    <w:rsid w:val="7A3D165C"/>
    <w:rsid w:val="7A43FBC0"/>
    <w:rsid w:val="7A62B80A"/>
    <w:rsid w:val="7A670E28"/>
    <w:rsid w:val="7A867C15"/>
    <w:rsid w:val="7ABC00E1"/>
    <w:rsid w:val="7AD95AD1"/>
    <w:rsid w:val="7AFD3BEC"/>
    <w:rsid w:val="7B0FEAAC"/>
    <w:rsid w:val="7B1A84A3"/>
    <w:rsid w:val="7B8073EC"/>
    <w:rsid w:val="7B92AEE0"/>
    <w:rsid w:val="7B98BB14"/>
    <w:rsid w:val="7BBEC584"/>
    <w:rsid w:val="7BC22C21"/>
    <w:rsid w:val="7BFE8ECF"/>
    <w:rsid w:val="7C0A2675"/>
    <w:rsid w:val="7C21B009"/>
    <w:rsid w:val="7C4EC296"/>
    <w:rsid w:val="7C5902D0"/>
    <w:rsid w:val="7C6DD6FB"/>
    <w:rsid w:val="7C8C3EDB"/>
    <w:rsid w:val="7C9B2B22"/>
    <w:rsid w:val="7CA67F3E"/>
    <w:rsid w:val="7CBF68BA"/>
    <w:rsid w:val="7CE0CBAC"/>
    <w:rsid w:val="7CE8ED38"/>
    <w:rsid w:val="7D0488F2"/>
    <w:rsid w:val="7D2233C0"/>
    <w:rsid w:val="7D494977"/>
    <w:rsid w:val="7D5479FC"/>
    <w:rsid w:val="7D7BEFC2"/>
    <w:rsid w:val="7D94F794"/>
    <w:rsid w:val="7DA78F55"/>
    <w:rsid w:val="7DD583D9"/>
    <w:rsid w:val="7E008D0C"/>
    <w:rsid w:val="7E1AC4D8"/>
    <w:rsid w:val="7E23A9F0"/>
    <w:rsid w:val="7E320B50"/>
    <w:rsid w:val="7E42B541"/>
    <w:rsid w:val="7E478B6E"/>
    <w:rsid w:val="7E9091EF"/>
    <w:rsid w:val="7ECA228E"/>
    <w:rsid w:val="7ED08123"/>
    <w:rsid w:val="7ED322D3"/>
    <w:rsid w:val="7ED8A24E"/>
    <w:rsid w:val="7EF88442"/>
    <w:rsid w:val="7F097BB3"/>
    <w:rsid w:val="7F2A16EF"/>
    <w:rsid w:val="7F2A50B0"/>
    <w:rsid w:val="7F332F8E"/>
    <w:rsid w:val="7F36292D"/>
    <w:rsid w:val="7F395D01"/>
    <w:rsid w:val="7F68A2EB"/>
    <w:rsid w:val="7F855322"/>
    <w:rsid w:val="7F949B06"/>
    <w:rsid w:val="7FDE85A2"/>
    <w:rsid w:val="7FEDC2DB"/>
    <w:rsid w:val="7FF99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389E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F0A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FF662B"/>
  </w:style>
  <w:style w:type="character" w:customStyle="1" w:styleId="eop">
    <w:name w:val="eop"/>
    <w:basedOn w:val="DefaultParagraphFont"/>
    <w:rsid w:val="00FF662B"/>
  </w:style>
  <w:style w:type="character" w:customStyle="1" w:styleId="superscript">
    <w:name w:val="superscript"/>
    <w:basedOn w:val="DefaultParagraphFont"/>
    <w:rsid w:val="00FF662B"/>
  </w:style>
  <w:style w:type="paragraph" w:customStyle="1" w:styleId="paragraph">
    <w:name w:val="paragraph"/>
    <w:basedOn w:val="Normal"/>
    <w:rsid w:val="00CA78CA"/>
    <w:pPr>
      <w:spacing w:before="100" w:beforeAutospacing="1" w:after="100" w:afterAutospacing="1"/>
      <w:jc w:val="left"/>
    </w:pPr>
    <w:rPr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50E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0E8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0E8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0E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0E8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E8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E8C"/>
    <w:rPr>
      <w:rFonts w:ascii="Segoe UI" w:eastAsia="Times New Roman" w:hAnsi="Segoe UI" w:cs="Segoe UI"/>
      <w:sz w:val="18"/>
      <w:szCs w:val="18"/>
    </w:rPr>
  </w:style>
  <w:style w:type="character" w:customStyle="1" w:styleId="tabchar">
    <w:name w:val="tabchar"/>
    <w:basedOn w:val="DefaultParagraphFont"/>
    <w:rsid w:val="007C53E8"/>
  </w:style>
  <w:style w:type="paragraph" w:styleId="ListParagraph">
    <w:name w:val="List Paragraph"/>
    <w:basedOn w:val="Normal"/>
    <w:uiPriority w:val="34"/>
    <w:qFormat/>
    <w:rsid w:val="00E931D6"/>
    <w:pPr>
      <w:ind w:left="720"/>
      <w:contextualSpacing/>
    </w:pPr>
  </w:style>
  <w:style w:type="paragraph" w:styleId="Revision">
    <w:name w:val="Revision"/>
    <w:hidden/>
    <w:uiPriority w:val="99"/>
    <w:semiHidden/>
    <w:rsid w:val="001E2A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gedecouverture">
    <w:name w:val="Page de couverture"/>
    <w:basedOn w:val="Normal"/>
    <w:next w:val="Normal"/>
    <w:rsid w:val="00ED2F9F"/>
    <w:pPr>
      <w:spacing w:after="0"/>
    </w:pPr>
    <w:rPr>
      <w:rFonts w:eastAsiaTheme="minorHAnsi"/>
      <w:szCs w:val="22"/>
    </w:rPr>
  </w:style>
  <w:style w:type="paragraph" w:styleId="Header">
    <w:name w:val="header"/>
    <w:basedOn w:val="Normal"/>
    <w:link w:val="HeaderChar"/>
    <w:uiPriority w:val="99"/>
    <w:unhideWhenUsed/>
    <w:rsid w:val="00ED2F9F"/>
    <w:pPr>
      <w:tabs>
        <w:tab w:val="center" w:pos="4513"/>
        <w:tab w:val="right" w:pos="9026"/>
      </w:tabs>
      <w:spacing w:after="0"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D2F9F"/>
  </w:style>
  <w:style w:type="paragraph" w:styleId="Footer">
    <w:name w:val="footer"/>
    <w:basedOn w:val="Normal"/>
    <w:link w:val="FooterChar"/>
    <w:uiPriority w:val="99"/>
    <w:unhideWhenUsed/>
    <w:rsid w:val="00ED2F9F"/>
    <w:pPr>
      <w:tabs>
        <w:tab w:val="center" w:pos="4513"/>
        <w:tab w:val="right" w:pos="9026"/>
      </w:tabs>
      <w:spacing w:after="0"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D2F9F"/>
  </w:style>
  <w:style w:type="paragraph" w:customStyle="1" w:styleId="FooterCoverPage">
    <w:name w:val="Footer Cover Page"/>
    <w:basedOn w:val="Normal"/>
    <w:link w:val="FooterCoverPageChar"/>
    <w:rsid w:val="00ED2F9F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FooterCoverPageChar">
    <w:name w:val="Footer Cover Page Char"/>
    <w:basedOn w:val="DefaultParagraphFont"/>
    <w:link w:val="FooterCoverPage"/>
    <w:rsid w:val="00ED2F9F"/>
    <w:rPr>
      <w:rFonts w:ascii="Times New Roman" w:eastAsia="Times New Roman" w:hAnsi="Times New Roman" w:cs="Times New Roman"/>
      <w:sz w:val="24"/>
      <w:szCs w:val="20"/>
    </w:rPr>
  </w:style>
  <w:style w:type="paragraph" w:customStyle="1" w:styleId="HeaderCoverPage">
    <w:name w:val="Header Cover Page"/>
    <w:basedOn w:val="Normal"/>
    <w:link w:val="HeaderCoverPageChar"/>
    <w:rsid w:val="00ED2F9F"/>
    <w:pPr>
      <w:tabs>
        <w:tab w:val="center" w:pos="4535"/>
        <w:tab w:val="right" w:pos="9071"/>
      </w:tabs>
      <w:spacing w:after="120"/>
    </w:pPr>
  </w:style>
  <w:style w:type="character" w:customStyle="1" w:styleId="HeaderCoverPageChar">
    <w:name w:val="Header Cover Page Char"/>
    <w:basedOn w:val="DefaultParagraphFont"/>
    <w:link w:val="HeaderCoverPage"/>
    <w:rsid w:val="00ED2F9F"/>
    <w:rPr>
      <w:rFonts w:ascii="Times New Roman" w:eastAsia="Times New Roman" w:hAnsi="Times New Roman" w:cs="Times New Roman"/>
      <w:sz w:val="24"/>
      <w:szCs w:val="20"/>
    </w:rPr>
  </w:style>
  <w:style w:type="character" w:customStyle="1" w:styleId="Marker">
    <w:name w:val="Marker"/>
    <w:basedOn w:val="DefaultParagraphFont"/>
    <w:rsid w:val="005F0CD9"/>
    <w:rPr>
      <w:color w:val="0000FF"/>
      <w:shd w:val="clear" w:color="auto" w:fill="auto"/>
    </w:rPr>
  </w:style>
  <w:style w:type="paragraph" w:customStyle="1" w:styleId="FooterSensitivity">
    <w:name w:val="Footer Sensitivity"/>
    <w:basedOn w:val="Normal"/>
    <w:link w:val="FooterSensitivityChar"/>
    <w:rsid w:val="005F0CD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/>
      <w:ind w:left="113" w:right="113"/>
      <w:jc w:val="center"/>
    </w:pPr>
    <w:rPr>
      <w:b/>
      <w:sz w:val="32"/>
    </w:rPr>
  </w:style>
  <w:style w:type="character" w:customStyle="1" w:styleId="FooterSensitivityChar">
    <w:name w:val="Footer Sensitivity Char"/>
    <w:basedOn w:val="DefaultParagraphFont"/>
    <w:link w:val="FooterSensitivity"/>
    <w:rsid w:val="005F0CD9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HeaderSensitivity">
    <w:name w:val="Header Sensitivity"/>
    <w:basedOn w:val="Normal"/>
    <w:link w:val="HeaderSensitivityChar"/>
    <w:rsid w:val="005F0CD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b/>
      <w:sz w:val="32"/>
    </w:rPr>
  </w:style>
  <w:style w:type="character" w:customStyle="1" w:styleId="HeaderSensitivityChar">
    <w:name w:val="Header Sensitivity Char"/>
    <w:basedOn w:val="DefaultParagraphFont"/>
    <w:link w:val="HeaderSensitivity"/>
    <w:rsid w:val="005F0CD9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HeaderSensitivityRight">
    <w:name w:val="Header Sensitivity Right"/>
    <w:basedOn w:val="Normal"/>
    <w:link w:val="HeaderSensitivityRightChar"/>
    <w:rsid w:val="00B76ADF"/>
    <w:pPr>
      <w:spacing w:after="120"/>
      <w:jc w:val="right"/>
    </w:pPr>
    <w:rPr>
      <w:sz w:val="28"/>
    </w:rPr>
  </w:style>
  <w:style w:type="character" w:customStyle="1" w:styleId="HeaderSensitivityRightChar">
    <w:name w:val="Header Sensitivity Right Char"/>
    <w:basedOn w:val="DefaultParagraphFont"/>
    <w:link w:val="HeaderSensitivityRight"/>
    <w:rsid w:val="005F0CD9"/>
    <w:rPr>
      <w:rFonts w:ascii="Times New Roman" w:eastAsia="Times New Roman" w:hAnsi="Times New Roman" w:cs="Times New Roman"/>
      <w:sz w:val="28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343D"/>
    <w:pPr>
      <w:spacing w:after="0"/>
      <w:ind w:left="720" w:hanging="720"/>
    </w:pPr>
    <w:rPr>
      <w:rFonts w:eastAsiaTheme="minorHAns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343D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E343D"/>
    <w:rPr>
      <w:vertAlign w:val="superscript"/>
    </w:rPr>
  </w:style>
  <w:style w:type="paragraph" w:customStyle="1" w:styleId="Disclaimer">
    <w:name w:val="Disclaimer"/>
    <w:basedOn w:val="Normal"/>
    <w:rsid w:val="00B76ADF"/>
    <w:pPr>
      <w:framePr w:w="8220" w:wrap="notBeside" w:hAnchor="margin" w:xAlign="center" w:y="10401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</w:pPr>
    <w:rPr>
      <w:rFonts w:eastAsiaTheme="minorHAnsi"/>
      <w:szCs w:val="22"/>
    </w:rPr>
  </w:style>
  <w:style w:type="paragraph" w:customStyle="1" w:styleId="SecurityMarking">
    <w:name w:val="SecurityMarking"/>
    <w:basedOn w:val="Normal"/>
    <w:rsid w:val="00B76ADF"/>
    <w:pPr>
      <w:spacing w:after="0" w:line="276" w:lineRule="auto"/>
      <w:ind w:left="5103"/>
      <w:jc w:val="left"/>
    </w:pPr>
    <w:rPr>
      <w:rFonts w:eastAsiaTheme="minorHAnsi"/>
      <w:sz w:val="28"/>
      <w:szCs w:val="22"/>
    </w:rPr>
  </w:style>
  <w:style w:type="paragraph" w:customStyle="1" w:styleId="DateMarking">
    <w:name w:val="DateMarking"/>
    <w:basedOn w:val="Normal"/>
    <w:rsid w:val="00B76ADF"/>
    <w:pPr>
      <w:spacing w:after="0" w:line="276" w:lineRule="auto"/>
      <w:ind w:left="5103"/>
      <w:jc w:val="left"/>
    </w:pPr>
    <w:rPr>
      <w:rFonts w:eastAsiaTheme="minorHAnsi"/>
      <w:i/>
      <w:sz w:val="28"/>
      <w:szCs w:val="22"/>
    </w:rPr>
  </w:style>
  <w:style w:type="paragraph" w:customStyle="1" w:styleId="ReleasableTo">
    <w:name w:val="ReleasableTo"/>
    <w:basedOn w:val="Normal"/>
    <w:rsid w:val="00B76ADF"/>
    <w:pPr>
      <w:spacing w:after="0" w:line="276" w:lineRule="auto"/>
      <w:ind w:left="5103"/>
      <w:jc w:val="left"/>
    </w:pPr>
    <w:rPr>
      <w:rFonts w:eastAsiaTheme="minorHAnsi"/>
      <w:i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0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6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4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Relationship Id="Rd490ca10bf534dd3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49C87-8ECE-4CB7-B113-7A4606D0E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1142</Words>
  <Characters>6933</Characters>
  <Application>Microsoft Office Word</Application>
  <DocSecurity>0</DocSecurity>
  <Lines>90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2022-06-19T15:59:00Z</dcterms:created>
  <dcterms:modified xsi:type="dcterms:W3CDTF">2022-06-27T17:19:00Z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vel of sensitivity">
    <vt:lpwstr>Standard treatment</vt:lpwstr>
  </property>
  <property fmtid="{D5CDD505-2E9C-101B-9397-08002B2CF9AE}" pid="3" name="Last edited using">
    <vt:lpwstr>LW 8.0, Build 20220128</vt:lpwstr>
  </property>
  <property fmtid="{D5CDD505-2E9C-101B-9397-08002B2CF9AE}" pid="4" name="Part">
    <vt:lpwstr>1</vt:lpwstr>
  </property>
  <property fmtid="{D5CDD505-2E9C-101B-9397-08002B2CF9AE}" pid="5" name="Total parts">
    <vt:lpwstr>1</vt:lpwstr>
  </property>
  <property fmtid="{D5CDD505-2E9C-101B-9397-08002B2CF9AE}" pid="6" name="DocStatus">
    <vt:lpwstr>Green</vt:lpwstr>
  </property>
  <property fmtid="{D5CDD505-2E9C-101B-9397-08002B2CF9AE}" pid="7" name="CPTemplateID">
    <vt:lpwstr>CP-027</vt:lpwstr>
  </property>
</Properties>
</file>