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799" w:rsidRDefault="00234026">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8180B39-1C79-4D89-82D4-0735DA6825EF" style="width:451.05pt;height:388.95pt">
            <v:imagedata r:id="rId9" o:title=""/>
          </v:shape>
        </w:pict>
      </w:r>
    </w:p>
    <w:bookmarkEnd w:id="0"/>
    <w:p w:rsidR="00A85799" w:rsidRDefault="00A85799">
      <w:pPr>
        <w:rPr>
          <w:rFonts w:ascii="Times New Roman" w:hAnsi="Times New Roman" w:cs="Times New Roman"/>
          <w:noProof/>
        </w:rPr>
        <w:sectPr w:rsidR="00A8579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A85799" w:rsidRDefault="00234026">
      <w:pPr>
        <w:pStyle w:val="Heading1"/>
        <w:rPr>
          <w:rFonts w:ascii="Times New Roman" w:hAnsi="Times New Roman" w:cs="Times New Roman"/>
          <w:noProof/>
          <w:color w:val="006B75"/>
          <w:sz w:val="40"/>
          <w:szCs w:val="40"/>
        </w:rPr>
      </w:pPr>
      <w:r>
        <w:rPr>
          <w:rFonts w:ascii="Times New Roman" w:hAnsi="Times New Roman"/>
          <w:noProof/>
          <w:color w:val="006B75"/>
          <w:sz w:val="40"/>
        </w:rPr>
        <w:lastRenderedPageBreak/>
        <w:t>PRORAČUN ZA UNIJU S 27 DRŽAVA ČLANICA</w:t>
      </w:r>
    </w:p>
    <w:p w:rsidR="00A85799" w:rsidRDefault="00234026">
      <w:pPr>
        <w:pStyle w:val="Heading1"/>
        <w:spacing w:before="120" w:after="240"/>
        <w:jc w:val="both"/>
        <w:rPr>
          <w:rFonts w:ascii="Times New Roman" w:eastAsia="Calibri" w:hAnsi="Times New Roman" w:cs="Times New Roman"/>
          <w:b w:val="0"/>
          <w:bCs w:val="0"/>
          <w:noProof/>
          <w:color w:val="auto"/>
        </w:rPr>
      </w:pPr>
      <w:r>
        <w:rPr>
          <w:rFonts w:ascii="Times New Roman" w:hAnsi="Times New Roman"/>
          <w:b w:val="0"/>
          <w:noProof/>
          <w:color w:val="auto"/>
        </w:rPr>
        <w:t>„Proračuni nisu puko knjigovodstvo. Važni su prioriteti i ciljevi.</w:t>
      </w:r>
      <w:r>
        <w:rPr>
          <w:rFonts w:ascii="Times New Roman" w:hAnsi="Times New Roman"/>
          <w:b w:val="0"/>
          <w:i/>
          <w:noProof/>
          <w:color w:val="auto"/>
        </w:rPr>
        <w:t xml:space="preserve"> </w:t>
      </w:r>
      <w:r>
        <w:rPr>
          <w:rFonts w:ascii="Times New Roman" w:hAnsi="Times New Roman"/>
          <w:b w:val="0"/>
          <w:noProof/>
          <w:color w:val="auto"/>
        </w:rPr>
        <w:t xml:space="preserve">Zato je najvažnije da se dogovorimo kakvu Europu želimo.” </w:t>
      </w:r>
    </w:p>
    <w:p w:rsidR="00A85799" w:rsidRDefault="00234026">
      <w:pPr>
        <w:pStyle w:val="Heading1"/>
        <w:spacing w:before="120"/>
        <w:jc w:val="right"/>
        <w:rPr>
          <w:rFonts w:ascii="Times New Roman" w:eastAsia="Calibri" w:hAnsi="Times New Roman" w:cs="Times New Roman"/>
          <w:b w:val="0"/>
          <w:bCs w:val="0"/>
          <w:i/>
          <w:noProof/>
          <w:color w:val="auto"/>
          <w:sz w:val="24"/>
          <w:szCs w:val="24"/>
        </w:rPr>
      </w:pPr>
      <w:r>
        <w:rPr>
          <w:rFonts w:ascii="Times New Roman" w:hAnsi="Times New Roman"/>
          <w:b w:val="0"/>
          <w:i/>
          <w:noProof/>
          <w:color w:val="auto"/>
          <w:sz w:val="24"/>
        </w:rPr>
        <w:t>Jean-Claude Juncker</w:t>
      </w:r>
    </w:p>
    <w:p w:rsidR="00A85799" w:rsidRDefault="00234026">
      <w:pPr>
        <w:spacing w:after="0"/>
        <w:jc w:val="right"/>
        <w:rPr>
          <w:rFonts w:ascii="Times New Roman" w:hAnsi="Times New Roman" w:cs="Times New Roman"/>
          <w:i/>
          <w:noProof/>
        </w:rPr>
      </w:pPr>
      <w:r>
        <w:rPr>
          <w:rFonts w:ascii="Times New Roman" w:hAnsi="Times New Roman"/>
          <w:i/>
          <w:noProof/>
          <w:sz w:val="24"/>
        </w:rPr>
        <w:t>Predsjednik Europske komisije</w:t>
      </w:r>
    </w:p>
    <w:p w:rsidR="00A85799" w:rsidRDefault="00234026">
      <w:pPr>
        <w:pStyle w:val="Heading1"/>
        <w:spacing w:before="0" w:after="240"/>
        <w:jc w:val="right"/>
        <w:rPr>
          <w:rFonts w:ascii="Times New Roman" w:eastAsia="Calibri" w:hAnsi="Times New Roman" w:cs="Times New Roman"/>
          <w:b w:val="0"/>
          <w:bCs w:val="0"/>
          <w:noProof/>
          <w:color w:val="auto"/>
          <w:sz w:val="24"/>
          <w:szCs w:val="24"/>
        </w:rPr>
      </w:pPr>
      <w:r>
        <w:rPr>
          <w:rFonts w:ascii="Times New Roman" w:hAnsi="Times New Roman"/>
          <w:b w:val="0"/>
          <w:i/>
          <w:noProof/>
          <w:color w:val="auto"/>
          <w:sz w:val="24"/>
        </w:rPr>
        <w:t>8. siječnja 2018.</w:t>
      </w:r>
    </w:p>
    <w:p w:rsidR="00A85799" w:rsidRDefault="00234026">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1. Proračun za ujedinjeniju, snažniju i demokratskiju Uniju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Svakih sedam godina Unija odlučuje o svojim budućim financijama. Čelnici tada preuzimaju financijske obveze za Uniju kakvu žele. To je uvijek važan trenutak, a dvostruko je važniji danas kada se Europa nalazi usred ključne rasprave o razvoju Unije u predst</w:t>
      </w:r>
      <w:r>
        <w:rPr>
          <w:rFonts w:ascii="Times New Roman" w:hAnsi="Times New Roman"/>
          <w:noProof/>
          <w:sz w:val="24"/>
        </w:rPr>
        <w:t xml:space="preserve">ojećim godinama. Sada imamo priliku odabrati Europu kakvu želimo i odlučiti o proračunu koji nam pomaže u njezinoj izgradnji.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Stoga je 23. veljače pravi trenutak za važan neformalni sastanak čelnika. Prvo je potrebno utvrditi što Europa želi zajednički uč</w:t>
      </w:r>
      <w:r>
        <w:rPr>
          <w:rFonts w:ascii="Times New Roman" w:hAnsi="Times New Roman"/>
          <w:noProof/>
          <w:sz w:val="24"/>
        </w:rPr>
        <w:t>initi i usuglasiti se oko prioriteta. a zatim je potrebno Uniji osigurati sredstva za djelovanje. Ta su dva koraka neodvojiva. Odabir prioriteta i područja djelovanja Unije odredit će vrstu proračuna koji nam je potreban. Proračun EU-a sredstvo je za posti</w:t>
      </w:r>
      <w:r>
        <w:rPr>
          <w:rFonts w:ascii="Times New Roman" w:hAnsi="Times New Roman"/>
          <w:noProof/>
          <w:sz w:val="24"/>
        </w:rPr>
        <w:t>zanje političkih ciljeva.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 Bijeloj knjizi Komisije o budućnosti Europe od 1. ožujka 2017. iznosi se više mogućih scenarija za budućnost Europe. U Dokumentu za razmatranje o budućnosti financija EU-a od 28. lipnja 2017. razmatra se učinak svakog od tih sce</w:t>
      </w:r>
      <w:r>
        <w:rPr>
          <w:rFonts w:ascii="Times New Roman" w:hAnsi="Times New Roman"/>
          <w:noProof/>
          <w:sz w:val="24"/>
        </w:rPr>
        <w:t>narija na proračun Unije. Europa ograničena na jedinstveno tržište ne treba velike programe financiranja. Europa koja odluči zajednički činiti više treba sredstva kako bi ostvarila te veće ciljeve. Što god odabrali, jedna stvar ostaje nepromijenjena: buduć</w:t>
      </w:r>
      <w:r>
        <w:rPr>
          <w:rFonts w:ascii="Times New Roman" w:hAnsi="Times New Roman"/>
          <w:noProof/>
          <w:sz w:val="24"/>
        </w:rPr>
        <w:t>a Unija s 27 država članica mora imati stabilan proračun otporan na buduće izazove, koji joj omogućava da učinkovito djeluje u skladu s njezinim prioritetima.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Tekući financijski okvir izrađen je u kontekstu najgore gospodarske i financijske krize u posljed</w:t>
      </w:r>
      <w:r>
        <w:rPr>
          <w:rFonts w:ascii="Times New Roman" w:hAnsi="Times New Roman"/>
          <w:noProof/>
          <w:sz w:val="24"/>
        </w:rPr>
        <w:t>njih nekoliko naraštaja. Javne financije mnogih država članica bile su pod velikim pritiskom. Zahvaljujući zajedničkim naporima Unije i njezinih država članica današnje stanje je drugačije. S obzirom na jačanje gospodarskog oporavka pozornost se sada preus</w:t>
      </w:r>
      <w:r>
        <w:rPr>
          <w:rFonts w:ascii="Times New Roman" w:hAnsi="Times New Roman"/>
          <w:noProof/>
          <w:sz w:val="24"/>
        </w:rPr>
        <w:t>mjerava na tekuće i buduće izazove.</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Čelnici su se 16. rujna 2016. u Bratislavi i 25. ožujka u 2017. u Rimskoj deklaraciji usuglasili o pozitivnom europskom programu za Europu sa 27 država članica. Građani sada očekuju da Unija postigne konkretne rezultate.</w:t>
      </w:r>
      <w:r>
        <w:rPr>
          <w:rFonts w:ascii="Times New Roman" w:hAnsi="Times New Roman"/>
          <w:noProof/>
          <w:sz w:val="24"/>
        </w:rPr>
        <w:t xml:space="preserve"> Sljedeći višegodišnji financijski okvir odlučujući je trenutak za usklađivanje težnji i sredstava koja stoje na raspolaganju za djelovanje.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Povlačenje Ujedinjene Kraljevine iz Unije znači gubitak bitnog platitelja kada je riječ o financiranju Unijinih po</w:t>
      </w:r>
      <w:r>
        <w:rPr>
          <w:rFonts w:ascii="Times New Roman" w:hAnsi="Times New Roman"/>
          <w:noProof/>
          <w:sz w:val="24"/>
        </w:rPr>
        <w:t>litika i programa. Zato ćemo morati kritički preispitati sve mogućnosti za uštedu i učinkovitije djelovanje u skladu s prioritetima. To je ključni dio izrade svakog prijedloga proračuna i Komisija je u potpunosti predana modernizaciji i pojednostavnjenju g</w:t>
      </w:r>
      <w:r>
        <w:rPr>
          <w:rFonts w:ascii="Times New Roman" w:hAnsi="Times New Roman"/>
          <w:noProof/>
          <w:sz w:val="24"/>
        </w:rPr>
        <w:t>dje god je to moguće. No u tom će procesu biti potrebna i volja da se sredstva nužna za pretvaranje novih prioriteta u opipljive rezultate nepristrano promotre.</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Komisija svoje prijedloge za sljedeći višegodišnji financijski okvir, koje je izradila na temel</w:t>
      </w:r>
      <w:r>
        <w:rPr>
          <w:rFonts w:ascii="Times New Roman" w:hAnsi="Times New Roman"/>
          <w:noProof/>
          <w:sz w:val="24"/>
        </w:rPr>
        <w:t>ju intenzivnih savjetovanja s državama članicama, Europskim parlamentom i javnošću, planira predstaviti najkasnije početkom svibnja 2018. Ti će prijedlozi biti pravedni, uravnoteženi i usmjereni isključivo na učinkovito postizanje rezultata. Zatim će držav</w:t>
      </w:r>
      <w:r>
        <w:rPr>
          <w:rFonts w:ascii="Times New Roman" w:hAnsi="Times New Roman"/>
          <w:noProof/>
          <w:sz w:val="24"/>
        </w:rPr>
        <w:t xml:space="preserve">e članice i Europski parlament trebati odlučiti o budućem proračunu i, što je još važnije, o tome kakvu Europu želimo.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Dogovor o novom višegodišnjem financijskom okviru za razdoblje 2021. – 2027. bit će ključni trenutak u kojem će se čelnici EU-a ponovno </w:t>
      </w:r>
      <w:r>
        <w:rPr>
          <w:rFonts w:ascii="Times New Roman" w:hAnsi="Times New Roman"/>
          <w:noProof/>
          <w:sz w:val="24"/>
        </w:rPr>
        <w:t>opredijeliti za pozitivni program i samu Europu. Bit će to važan test jedinstva Unije i naše sposobnosti djelovanja u svijetu koji se mijenja. Čelnici sad imaju priliku opredijeliti se za ujedinjeniju, snažniju i demokratskiju Uniju i proračun koji to omog</w:t>
      </w:r>
      <w:r>
        <w:rPr>
          <w:rFonts w:ascii="Times New Roman" w:hAnsi="Times New Roman"/>
          <w:noProof/>
          <w:sz w:val="24"/>
        </w:rPr>
        <w:t>ućuje.</w:t>
      </w:r>
    </w:p>
    <w:p w:rsidR="00A85799" w:rsidRDefault="00234026">
      <w:pPr>
        <w:pStyle w:val="Heading1"/>
        <w:spacing w:before="120" w:after="240"/>
        <w:ind w:left="709" w:hanging="709"/>
        <w:rPr>
          <w:rFonts w:ascii="Times New Roman" w:hAnsi="Times New Roman" w:cs="Times New Roman"/>
          <w:b w:val="0"/>
          <w:noProof/>
          <w:color w:val="006B75"/>
        </w:rPr>
      </w:pPr>
      <w:r>
        <w:rPr>
          <w:rFonts w:ascii="Times New Roman" w:hAnsi="Times New Roman"/>
          <w:noProof/>
          <w:color w:val="006B75"/>
        </w:rPr>
        <w:t xml:space="preserve">2. Proračun EU-a: pokretač europske dodane vrijednosti.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Proračun EU-a jedinstven je. Za razliku od nacionalnih proračuna, koji se uglavnom koriste za pružanje javnih usluga i financiranje sustava socijalne sigurnosti, proračun EU-a prvenstveno je i</w:t>
      </w:r>
      <w:r>
        <w:rPr>
          <w:rFonts w:ascii="Times New Roman" w:hAnsi="Times New Roman"/>
          <w:noProof/>
          <w:sz w:val="24"/>
        </w:rPr>
        <w:t xml:space="preserve">nvesticijski proračun. Sedmogodišnjim višegodišnjim financijskim okvirom utvrđuje se dugoročno razdoblje planiranja i stabilnost koja je potrebna za planiranje ulaganja. Proračun EU-a uvijek mora biti uravnotežen.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Proračun EU-a omogućuje Uniji provođenje </w:t>
      </w:r>
      <w:r>
        <w:rPr>
          <w:rFonts w:ascii="Times New Roman" w:hAnsi="Times New Roman"/>
          <w:noProof/>
          <w:sz w:val="24"/>
        </w:rPr>
        <w:t>zajedničkih politika i rješavanje niza izazova u Europi i širom svijeta. Na njega odlazi tek mali dio ukupnih javnih rashoda u Uniji, odnosno približno 1 % zajedničkog bruto nacionalnog dohotka (BND) sadašnjih država članica i samo približno 2 % ukupne jav</w:t>
      </w:r>
      <w:r>
        <w:rPr>
          <w:rFonts w:ascii="Times New Roman" w:hAnsi="Times New Roman"/>
          <w:noProof/>
          <w:sz w:val="24"/>
        </w:rPr>
        <w:t>ne potrošnje u EU-u. To znači da svi građani uživaju velike koristi koje pruža Unija, a to ih košta manje od jedne šalice kave dnevno.</w:t>
      </w:r>
      <w:r>
        <w:rPr>
          <w:noProof/>
        </w:rPr>
        <w:t xml:space="preserve"> </w:t>
      </w:r>
    </w:p>
    <w:p w:rsidR="00A85799" w:rsidRDefault="00234026">
      <w:pPr>
        <w:keepNext/>
        <w:spacing w:after="240" w:line="240" w:lineRule="auto"/>
        <w:jc w:val="center"/>
        <w:rPr>
          <w:rFonts w:ascii="Times New Roman" w:eastAsia="Calibri" w:hAnsi="Times New Roman" w:cs="Times New Roman"/>
          <w:b/>
          <w:noProof/>
          <w:sz w:val="24"/>
          <w:szCs w:val="24"/>
        </w:rPr>
      </w:pPr>
      <w:r>
        <w:rPr>
          <w:rFonts w:ascii="Times New Roman" w:hAnsi="Times New Roman"/>
          <w:b/>
          <w:noProof/>
          <w:sz w:val="24"/>
        </w:rPr>
        <w:t>Veličina proračuna EU-a kao postotak bruto nacionalnog dohotka</w:t>
      </w:r>
    </w:p>
    <w:p w:rsidR="00A85799" w:rsidRDefault="00234026">
      <w:pPr>
        <w:spacing w:after="240" w:line="240" w:lineRule="auto"/>
        <w:jc w:val="center"/>
        <w:rPr>
          <w:rFonts w:ascii="Times New Roman" w:eastAsia="Calibri" w:hAnsi="Times New Roman" w:cs="Times New Roman"/>
          <w:noProof/>
          <w:sz w:val="24"/>
          <w:szCs w:val="24"/>
          <w:u w:val="single"/>
        </w:rPr>
      </w:pPr>
      <w:r>
        <w:rPr>
          <w:noProof/>
          <w:lang w:val="en-GB" w:eastAsia="en-GB" w:bidi="ar-SA"/>
        </w:rPr>
        <mc:AlternateContent>
          <mc:Choice Requires="wps">
            <w:drawing>
              <wp:anchor distT="0" distB="0" distL="114300" distR="114300" simplePos="0" relativeHeight="251786752" behindDoc="0" locked="0" layoutInCell="1" allowOverlap="1">
                <wp:simplePos x="0" y="0"/>
                <wp:positionH relativeFrom="column">
                  <wp:posOffset>4405630</wp:posOffset>
                </wp:positionH>
                <wp:positionV relativeFrom="paragraph">
                  <wp:posOffset>3116580</wp:posOffset>
                </wp:positionV>
                <wp:extent cx="1146175" cy="304800"/>
                <wp:effectExtent l="0" t="0" r="0" b="0"/>
                <wp:wrapNone/>
                <wp:docPr id="3390" name="object 19"/>
                <wp:cNvGraphicFramePr/>
                <a:graphic xmlns:a="http://schemas.openxmlformats.org/drawingml/2006/main">
                  <a:graphicData uri="http://schemas.microsoft.com/office/word/2010/wordprocessingShape">
                    <wps:wsp>
                      <wps:cNvSpPr txBox="1"/>
                      <wps:spPr>
                        <a:xfrm>
                          <a:off x="0" y="0"/>
                          <a:ext cx="1146175" cy="304800"/>
                        </a:xfrm>
                        <a:prstGeom prst="rect">
                          <a:avLst/>
                        </a:prstGeom>
                        <a:solidFill>
                          <a:schemeClr val="bg1"/>
                        </a:solidFill>
                      </wps:spPr>
                      <wps:txbx>
                        <w:txbxContent>
                          <w:p w:rsidR="00A85799" w:rsidRDefault="00234026">
                            <w:pPr>
                              <w:ind w:left="14"/>
                              <w:jc w:val="center"/>
                              <w:rPr>
                                <w:rFonts w:ascii="Times New Roman" w:hAnsi="Times New Roman"/>
                                <w:color w:val="000000"/>
                                <w:sz w:val="20"/>
                                <w:szCs w:val="20"/>
                              </w:rPr>
                            </w:pPr>
                            <w:r>
                              <w:rPr>
                                <w:rFonts w:ascii="Times New Roman" w:hAnsi="Times New Roman"/>
                                <w:color w:val="000000"/>
                                <w:spacing w:val="-1"/>
                                <w:kern w:val="24"/>
                                <w:sz w:val="20"/>
                              </w:rPr>
                              <w:t>Prosjek za razdoblje 2014. – 2020.</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bject 19" o:spid="_x0000_s1026" type="#_x0000_t202" style="position:absolute;left:0;text-align:left;margin-left:346.9pt;margin-top:245.4pt;width:90.25pt;height:2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Prosjek za razdoblje 2014. – 2020.</w:t>
                      </w:r>
                    </w:p>
                  </w:txbxContent>
                </v:textbox>
              </v:shape>
            </w:pict>
          </mc:Fallback>
        </mc:AlternateContent>
      </w:r>
      <w:r>
        <w:rPr>
          <w:noProof/>
          <w:lang w:val="en-GB" w:eastAsia="en-GB" w:bidi="ar-SA"/>
        </w:rPr>
        <mc:AlternateContent>
          <mc:Choice Requires="wps">
            <w:drawing>
              <wp:anchor distT="0" distB="0" distL="114300" distR="114300" simplePos="0" relativeHeight="251784704" behindDoc="0" locked="0" layoutInCell="1" allowOverlap="1">
                <wp:simplePos x="0" y="0"/>
                <wp:positionH relativeFrom="column">
                  <wp:posOffset>2976879</wp:posOffset>
                </wp:positionH>
                <wp:positionV relativeFrom="paragraph">
                  <wp:posOffset>3116580</wp:posOffset>
                </wp:positionV>
                <wp:extent cx="1114425" cy="304800"/>
                <wp:effectExtent l="0" t="0" r="9525" b="0"/>
                <wp:wrapNone/>
                <wp:docPr id="3389" name="object 19"/>
                <wp:cNvGraphicFramePr/>
                <a:graphic xmlns:a="http://schemas.openxmlformats.org/drawingml/2006/main">
                  <a:graphicData uri="http://schemas.microsoft.com/office/word/2010/wordprocessingShape">
                    <wps:wsp>
                      <wps:cNvSpPr txBox="1"/>
                      <wps:spPr>
                        <a:xfrm>
                          <a:off x="0" y="0"/>
                          <a:ext cx="1114425" cy="304800"/>
                        </a:xfrm>
                        <a:prstGeom prst="rect">
                          <a:avLst/>
                        </a:prstGeom>
                        <a:solidFill>
                          <a:schemeClr val="bg1"/>
                        </a:solidFill>
                      </wps:spPr>
                      <wps:txbx>
                        <w:txbxContent>
                          <w:p w:rsidR="00A85799" w:rsidRDefault="00234026">
                            <w:pPr>
                              <w:ind w:left="14"/>
                              <w:jc w:val="center"/>
                              <w:rPr>
                                <w:rFonts w:ascii="Times New Roman" w:hAnsi="Times New Roman"/>
                                <w:color w:val="000000"/>
                                <w:sz w:val="20"/>
                                <w:szCs w:val="20"/>
                              </w:rPr>
                            </w:pPr>
                            <w:r>
                              <w:rPr>
                                <w:rFonts w:ascii="Times New Roman" w:hAnsi="Times New Roman"/>
                                <w:color w:val="000000"/>
                                <w:spacing w:val="-1"/>
                                <w:kern w:val="24"/>
                                <w:sz w:val="20"/>
                              </w:rPr>
                              <w:t xml:space="preserve">Prosjek za </w:t>
                            </w:r>
                            <w:r>
                              <w:rPr>
                                <w:rFonts w:ascii="Times New Roman" w:hAnsi="Times New Roman"/>
                                <w:color w:val="000000"/>
                                <w:spacing w:val="-1"/>
                                <w:kern w:val="24"/>
                                <w:sz w:val="20"/>
                              </w:rPr>
                              <w:t>razdoblje 2007. – 2013.</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34.4pt;margin-top:245.4pt;width:87.75pt;height:2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" fillcolor="white [3212]" stroked="f">
                <v:textbox inset="0,0,0,0">
                  <w:txbxContent>
                    <w:p>
                      <w:pPr>
                        <w:ind w:left="14"/>
                        <w:jc w:val="center"/>
                        <w:rPr>
                          <w:rFonts w:ascii="Times New Roman" w:hAnsi="Times New Roman"/>
                          <w:color w:val="000000"/>
                          <w:sz w:val="20"/>
                          <w:szCs w:val="20"/>
                        </w:rPr>
                      </w:pPr>
                      <w:r>
                        <w:rPr>
                          <w:rFonts w:ascii="Times New Roman" w:hAnsi="Times New Roman"/>
                          <w:color w:val="000000"/>
                          <w:spacing w:val="-1"/>
                          <w:kern w:val="24"/>
                          <w:sz w:val="20"/>
                        </w:rPr>
                        <w:t>Prosjek za razdoblje 2007. – 2013.</w:t>
                      </w:r>
                    </w:p>
                  </w:txbxContent>
                </v:textbox>
              </v:shape>
            </w:pict>
          </mc:Fallback>
        </mc:AlternateContent>
      </w:r>
      <w:r>
        <w:rPr>
          <w:noProof/>
          <w:lang w:val="en-GB" w:eastAsia="en-GB" w:bidi="ar-SA"/>
        </w:rPr>
        <mc:AlternateContent>
          <mc:Choice Requires="wps">
            <w:drawing>
              <wp:anchor distT="0" distB="0" distL="114300" distR="114300" simplePos="0" relativeHeight="251782656" behindDoc="0" locked="0" layoutInCell="1" allowOverlap="1">
                <wp:simplePos x="0" y="0"/>
                <wp:positionH relativeFrom="column">
                  <wp:posOffset>1710055</wp:posOffset>
                </wp:positionH>
                <wp:positionV relativeFrom="paragraph">
                  <wp:posOffset>3145155</wp:posOffset>
                </wp:positionV>
                <wp:extent cx="1047750" cy="304800"/>
                <wp:effectExtent l="0" t="0" r="0" b="0"/>
                <wp:wrapNone/>
                <wp:docPr id="3385" name="object 19"/>
                <wp:cNvGraphicFramePr/>
                <a:graphic xmlns:a="http://schemas.openxmlformats.org/drawingml/2006/main">
                  <a:graphicData uri="http://schemas.microsoft.com/office/word/2010/wordprocessingShape">
                    <wps:wsp>
                      <wps:cNvSpPr txBox="1"/>
                      <wps:spPr>
                        <a:xfrm>
                          <a:off x="0" y="0"/>
                          <a:ext cx="1047750" cy="304800"/>
                        </a:xfrm>
                        <a:prstGeom prst="rect">
                          <a:avLst/>
                        </a:prstGeom>
                        <a:solidFill>
                          <a:schemeClr val="bg1"/>
                        </a:solidFill>
                      </wps:spPr>
                      <wps:txbx>
                        <w:txbxContent>
                          <w:p w:rsidR="00A85799" w:rsidRDefault="00234026">
                            <w:pPr>
                              <w:pStyle w:val="NormalWeb"/>
                              <w:ind w:left="14"/>
                              <w:jc w:val="center"/>
                              <w:rPr>
                                <w:rFonts w:ascii="Times New Roman" w:hAnsi="Times New Roman"/>
                                <w:color w:val="000000"/>
                              </w:rPr>
                            </w:pPr>
                            <w:r>
                              <w:rPr>
                                <w:rFonts w:ascii="Times New Roman" w:hAnsi="Times New Roman"/>
                                <w:color w:val="000000"/>
                                <w:spacing w:val="-1"/>
                                <w:kern w:val="24"/>
                              </w:rPr>
                              <w:t>Prosjek za razdoblje 2000. – 2006.</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34.65pt;margin-top:247.65pt;width:82.5pt;height:2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Prosjek za razdoblje 2000. – 2006.</w:t>
                      </w:r>
                    </w:p>
                  </w:txbxContent>
                </v:textbox>
              </v:shape>
            </w:pict>
          </mc:Fallback>
        </mc:AlternateContent>
      </w:r>
      <w:r>
        <w:rPr>
          <w:noProof/>
          <w:lang w:val="en-GB" w:eastAsia="en-GB" w:bidi="ar-SA"/>
        </w:rPr>
        <mc:AlternateContent>
          <mc:Choice Requires="wps">
            <w:drawing>
              <wp:anchor distT="0" distB="0" distL="114300" distR="114300" simplePos="0" relativeHeight="251780608" behindDoc="0" locked="0" layoutInCell="1" allowOverlap="1">
                <wp:simplePos x="0" y="0"/>
                <wp:positionH relativeFrom="column">
                  <wp:posOffset>262255</wp:posOffset>
                </wp:positionH>
                <wp:positionV relativeFrom="paragraph">
                  <wp:posOffset>3135630</wp:posOffset>
                </wp:positionV>
                <wp:extent cx="1028700" cy="304800"/>
                <wp:effectExtent l="0" t="0" r="0" b="0"/>
                <wp:wrapNone/>
                <wp:docPr id="3384" name="object 19"/>
                <wp:cNvGraphicFramePr/>
                <a:graphic xmlns:a="http://schemas.openxmlformats.org/drawingml/2006/main">
                  <a:graphicData uri="http://schemas.microsoft.com/office/word/2010/wordprocessingShape">
                    <wps:wsp>
                      <wps:cNvSpPr txBox="1"/>
                      <wps:spPr>
                        <a:xfrm>
                          <a:off x="0" y="0"/>
                          <a:ext cx="1028700" cy="304800"/>
                        </a:xfrm>
                        <a:prstGeom prst="rect">
                          <a:avLst/>
                        </a:prstGeom>
                        <a:solidFill>
                          <a:schemeClr val="bg1"/>
                        </a:solidFill>
                      </wps:spPr>
                      <wps:txbx>
                        <w:txbxContent>
                          <w:p w:rsidR="00A85799" w:rsidRDefault="00234026">
                            <w:pPr>
                              <w:pStyle w:val="NormalWeb"/>
                              <w:ind w:left="14"/>
                              <w:jc w:val="center"/>
                              <w:rPr>
                                <w:rFonts w:ascii="Times New Roman" w:hAnsi="Times New Roman"/>
                                <w:color w:val="000000"/>
                              </w:rPr>
                            </w:pPr>
                            <w:r>
                              <w:rPr>
                                <w:rFonts w:ascii="Times New Roman" w:hAnsi="Times New Roman"/>
                                <w:color w:val="000000"/>
                                <w:spacing w:val="-1"/>
                                <w:kern w:val="24"/>
                              </w:rPr>
                              <w:t>Prosjek za razdoblje 1993. – 1999.</w:t>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65pt;margin-top:246.9pt;width:81pt;height:2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" fillcolor="white [3212]" stroked="f">
                <v:textbox inset="0,0,0,0">
                  <w:txbxContent>
                    <w:p>
                      <w:pPr>
                        <w:pStyle w:val="NormalWeb"/>
                        <w:ind w:left="14"/>
                        <w:jc w:val="center"/>
                        <w:rPr>
                          <w:rFonts w:ascii="Times New Roman" w:hAnsi="Times New Roman"/>
                          <w:color w:val="000000"/>
                        </w:rPr>
                      </w:pPr>
                      <w:r>
                        <w:rPr>
                          <w:rFonts w:ascii="Times New Roman" w:hAnsi="Times New Roman"/>
                          <w:color w:val="000000"/>
                          <w:spacing w:val="-1"/>
                          <w:kern w:val="24"/>
                        </w:rPr>
                        <w:t>Prosjek za razdoblje 1993. – 1999.</w:t>
                      </w:r>
                    </w:p>
                  </w:txbxContent>
                </v:textbox>
              </v:shape>
            </w:pict>
          </mc:Fallback>
        </mc:AlternateContent>
      </w:r>
      <w:r>
        <w:rPr>
          <w:noProof/>
          <w:lang w:val="en-GB" w:eastAsia="en-GB" w:bidi="ar-SA"/>
        </w:rPr>
        <mc:AlternateContent>
          <mc:Choice Requires="wps">
            <w:drawing>
              <wp:anchor distT="0" distB="0" distL="114300" distR="114300" simplePos="0" relativeHeight="251739648" behindDoc="0" locked="0" layoutInCell="1" allowOverlap="1">
                <wp:simplePos x="0" y="0"/>
                <wp:positionH relativeFrom="column">
                  <wp:posOffset>2683510</wp:posOffset>
                </wp:positionH>
                <wp:positionV relativeFrom="paragraph">
                  <wp:posOffset>67945</wp:posOffset>
                </wp:positionV>
                <wp:extent cx="2870200" cy="538480"/>
                <wp:effectExtent l="0" t="0" r="6350" b="0"/>
                <wp:wrapNone/>
                <wp:docPr id="206" name="object 19"/>
                <wp:cNvGraphicFramePr/>
                <a:graphic xmlns:a="http://schemas.openxmlformats.org/drawingml/2006/main">
                  <a:graphicData uri="http://schemas.microsoft.com/office/word/2010/wordprocessingShape">
                    <wps:wsp>
                      <wps:cNvSpPr txBox="1"/>
                      <wps:spPr>
                        <a:xfrm>
                          <a:off x="0" y="0"/>
                          <a:ext cx="2870200" cy="538480"/>
                        </a:xfrm>
                        <a:prstGeom prst="rect">
                          <a:avLst/>
                        </a:prstGeom>
                        <a:solidFill>
                          <a:schemeClr val="bg1"/>
                        </a:solidFill>
                      </wps:spPr>
                      <wps:txbx>
                        <w:txbxContent>
                          <w:p w:rsidR="00A85799" w:rsidRDefault="00234026">
                            <w:pPr>
                              <w:pStyle w:val="NormalWeb"/>
                              <w:ind w:left="14"/>
                              <w:rPr>
                                <w:rFonts w:ascii="Times New Roman" w:hAnsi="Times New Roman"/>
                                <w:color w:val="000000"/>
                              </w:rPr>
                            </w:pPr>
                            <w:r>
                              <w:rPr>
                                <w:rFonts w:ascii="Times New Roman" w:hAnsi="Times New Roman"/>
                                <w:color w:val="000000"/>
                                <w:spacing w:val="-1"/>
                                <w:kern w:val="24"/>
                              </w:rPr>
                              <w:t>Gornja granica za obveze kao % BND-a 28 država članica</w:t>
                            </w:r>
                            <w:r>
                              <w:rPr>
                                <w:rFonts w:ascii="Times New Roman" w:hAnsi="Times New Roman"/>
                                <w:color w:val="000000"/>
                                <w:spacing w:val="-1"/>
                                <w:kern w:val="24"/>
                              </w:rPr>
                              <w:br/>
                              <w:t>* procijenjene obveze za razdoblje 2014. – 2020., bez rashoda za UK, kao % BND-a 27 država članica</w:t>
                            </w:r>
                          </w:p>
                        </w:txbxContent>
                      </wps:txbx>
                      <wps:bodyPr vert="horz" wrap="square" lIns="0" tIns="0" rIns="0" bIns="0" rtlCol="0">
                        <a:spAutoFit/>
                      </wps:bodyPr>
                    </wps:wsp>
                  </a:graphicData>
                </a:graphic>
                <wp14:sizeRelH relativeFrom="margin">
                  <wp14:pctWidth>0</wp14:pctWidth>
                </wp14:sizeRelH>
              </wp:anchor>
            </w:drawing>
          </mc:Choice>
          <mc:Fallback>
            <w:pict>
              <v:shape id="_x0000_s1030" type="#_x0000_t202" style="position:absolute;left:0;text-align:left;margin-left:211.3pt;margin-top:5.35pt;width:226pt;height:42.4pt;z-index:251739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" fillcolor="white [3212]" stroked="f">
                <v:textbox style="mso-fit-shape-to-text:t" inset="0,0,0,0">
                  <w:txbxContent>
                    <w:p>
                      <w:pPr>
                        <w:pStyle w:val="NormalWeb"/>
                        <w:ind w:left="14"/>
                        <w:rPr>
                          <w:rFonts w:ascii="Times New Roman" w:hAnsi="Times New Roman"/>
                          <w:color w:val="000000"/>
                        </w:rPr>
                      </w:pPr>
                      <w:r>
                        <w:rPr>
                          <w:rFonts w:ascii="Times New Roman" w:hAnsi="Times New Roman"/>
                          <w:color w:val="000000"/>
                          <w:spacing w:val="-1"/>
                          <w:kern w:val="24"/>
                        </w:rPr>
                        <w:t>Gornja granica za obveze kao % BND-a 28 država članica</w:t>
                      </w:r>
                      <w:r>
                        <w:rPr>
                          <w:rFonts w:ascii="Times New Roman" w:hAnsi="Times New Roman"/>
                          <w:color w:val="000000"/>
                          <w:spacing w:val="-1"/>
                          <w:kern w:val="24"/>
                        </w:rPr>
                        <w:br/>
                        <w:t>* procijenjene obveze za razdoblje 2014. – 2020., bez rashoda za UK, kao % BND-a 27 država članica</w:t>
                      </w:r>
                    </w:p>
                  </w:txbxContent>
                </v:textbox>
              </v:shape>
            </w:pict>
          </mc:Fallback>
        </mc:AlternateContent>
      </w:r>
      <w:r>
        <w:rPr>
          <w:noProof/>
          <w:lang w:val="en-GB" w:eastAsia="en-GB" w:bidi="ar-SA"/>
        </w:rPr>
        <mc:AlternateContent>
          <mc:Choice Requires="wps">
            <w:drawing>
              <wp:anchor distT="0" distB="0" distL="114300" distR="114300" simplePos="0" relativeHeight="251743744" behindDoc="0" locked="0" layoutInCell="1" allowOverlap="1">
                <wp:simplePos x="0" y="0"/>
                <wp:positionH relativeFrom="column">
                  <wp:posOffset>4716475</wp:posOffset>
                </wp:positionH>
                <wp:positionV relativeFrom="paragraph">
                  <wp:posOffset>2164715</wp:posOffset>
                </wp:positionV>
                <wp:extent cx="552450" cy="268605"/>
                <wp:effectExtent l="0" t="0" r="0" b="0"/>
                <wp:wrapNone/>
                <wp:docPr id="3370"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txbx>
                        <w:txbxContent>
                          <w:p w:rsidR="00A85799" w:rsidRDefault="00234026">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wps:txbx>
                      <wps:bodyPr vert="horz" wrap="square" lIns="0" tIns="0" rIns="0" bIns="0" rtlCol="0">
                        <a:noAutofit/>
                      </wps:bodyPr>
                    </wps:wsp>
                  </a:graphicData>
                </a:graphic>
                <wp14:sizeRelH relativeFrom="margin">
                  <wp14:pctWidth>0</wp14:pctWidth>
                </wp14:sizeRelH>
              </wp:anchor>
            </w:drawing>
          </mc:Choice>
          <mc:Fallback>
            <w:pict>
              <v:shape id="_x0000_s1031" type="#_x0000_t202" style="position:absolute;left:0;text-align:left;margin-left:371.4pt;margin-top:170.45pt;width:43.5pt;height:21.15pt;z-index:251743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" filled="f" stroked="f">
                <v:textbox inset="0,0,0,0">
                  <w:txbxContent>
                    <w:p>
                      <w:pPr>
                        <w:pStyle w:val="NormalWeb"/>
                        <w:ind w:left="14"/>
                        <w:rPr>
                          <w:rFonts w:ascii="Times New Roman" w:hAnsi="Times New Roman"/>
                          <w:color w:val="FFFFFF" w:themeColor="background1"/>
                        </w:rPr>
                      </w:pPr>
                      <w:r>
                        <w:rPr>
                          <w:rFonts w:ascii="Times New Roman" w:hAnsi="Times New Roman"/>
                          <w:color w:val="FFFFFF" w:themeColor="background1"/>
                          <w:spacing w:val="-1"/>
                          <w:kern w:val="24"/>
                        </w:rPr>
                        <w:t>(1,13 %)*</w:t>
                      </w:r>
                    </w:p>
                  </w:txbxContent>
                </v:textbox>
              </v:shape>
            </w:pict>
          </mc:Fallback>
        </mc:AlternateContent>
      </w:r>
      <w:r>
        <w:rPr>
          <w:noProof/>
          <w:lang w:val="en-GB" w:eastAsia="en-GB" w:bidi="ar-SA"/>
        </w:rPr>
        <mc:AlternateContent>
          <mc:Choice Requires="wps">
            <w:drawing>
              <wp:anchor distT="0" distB="0" distL="114300" distR="114300" simplePos="0" relativeHeight="251741696" behindDoc="0" locked="0" layoutInCell="1" allowOverlap="1">
                <wp:simplePos x="0" y="0"/>
                <wp:positionH relativeFrom="column">
                  <wp:posOffset>5447970</wp:posOffset>
                </wp:positionH>
                <wp:positionV relativeFrom="paragraph">
                  <wp:posOffset>2428316</wp:posOffset>
                </wp:positionV>
                <wp:extent cx="552450" cy="268605"/>
                <wp:effectExtent l="0" t="0" r="0" b="0"/>
                <wp:wrapNone/>
                <wp:docPr id="2" name="object 19"/>
                <wp:cNvGraphicFramePr/>
                <a:graphic xmlns:a="http://schemas.openxmlformats.org/drawingml/2006/main">
                  <a:graphicData uri="http://schemas.microsoft.com/office/word/2010/wordprocessingShape">
                    <wps:wsp>
                      <wps:cNvSpPr txBox="1"/>
                      <wps:spPr>
                        <a:xfrm>
                          <a:off x="0" y="0"/>
                          <a:ext cx="552450" cy="268605"/>
                        </a:xfrm>
                        <a:prstGeom prst="rect">
                          <a:avLst/>
                        </a:prstGeom>
                      </wps:spPr>
                      <wps:bodyPr vert="horz" wrap="square" lIns="0" tIns="0" rIns="0" bIns="0" rtlCol="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734CC40" id="object 19" o:spid="_x0000_s1026" type="#_x0000_t202" style="position:absolute;margin-left:428.95pt;margin-top:191.2pt;width:43.5pt;height:21.15pt;z-index:25174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" filled="f" stroked="f">
                <v:textbox inset="0,0,0,0"/>
              </v:shape>
            </w:pict>
          </mc:Fallback>
        </mc:AlternateContent>
      </w:r>
      <w:r>
        <w:rPr>
          <w:noProof/>
          <w:color w:val="000000"/>
          <w:lang w:val="en-GB" w:eastAsia="en-GB" w:bidi="ar-SA"/>
        </w:rPr>
        <w:drawing>
          <wp:inline distT="0" distB="0" distL="0" distR="0">
            <wp:extent cx="5760720" cy="3571875"/>
            <wp:effectExtent l="0" t="0" r="0" b="0"/>
            <wp:docPr id="3364" name="Chart 33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Struktura proračuna EU-a s vremenom se mijenjala. Udjel potrošnje za poljoprivredu i koheziju s vremenom se smanjio iako i dalje iznosi više od 70 % ukupnih sredstava. Ulaganja se sve više usmjeravaju na programe kojima se izravno upravlja</w:t>
      </w:r>
      <w:r>
        <w:rPr>
          <w:rFonts w:ascii="Times New Roman" w:hAnsi="Times New Roman"/>
          <w:noProof/>
          <w:sz w:val="24"/>
        </w:rPr>
        <w:t xml:space="preserve"> na europskoj razini i područja kao što su istraživanja i inovacije, transeuropske prometne i energetske mreže, programi mobilnosti za mlade i europsko vanjsko djelovanje.</w:t>
      </w:r>
    </w:p>
    <w:p w:rsidR="00A85799" w:rsidRDefault="00234026">
      <w:pPr>
        <w:spacing w:before="120" w:after="120"/>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bidi="ar-SA"/>
        </w:rPr>
        <mc:AlternateContent>
          <mc:Choice Requires="wpg">
            <w:drawing>
              <wp:inline distT="0" distB="0" distL="0" distR="0">
                <wp:extent cx="3324116" cy="2703418"/>
                <wp:effectExtent l="0" t="0" r="0" b="0"/>
                <wp:docPr id="279" name="Group 19"/>
                <wp:cNvGraphicFramePr/>
                <a:graphic xmlns:a="http://schemas.openxmlformats.org/drawingml/2006/main">
                  <a:graphicData uri="http://schemas.microsoft.com/office/word/2010/wordprocessingGroup">
                    <wpg:wgp>
                      <wpg:cNvGrpSpPr/>
                      <wpg:grpSpPr>
                        <a:xfrm>
                          <a:off x="0" y="0"/>
                          <a:ext cx="3324116" cy="2703418"/>
                          <a:chOff x="0" y="0"/>
                          <a:chExt cx="3324116" cy="2703418"/>
                        </a:xfrm>
                      </wpg:grpSpPr>
                      <pic:pic xmlns:pic="http://schemas.openxmlformats.org/drawingml/2006/picture">
                        <pic:nvPicPr>
                          <pic:cNvPr id="282" name="Picture 28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116" cy="2586517"/>
                          </a:xfrm>
                          <a:prstGeom prst="rect">
                            <a:avLst/>
                          </a:prstGeom>
                        </pic:spPr>
                      </pic:pic>
                      <wps:wsp>
                        <wps:cNvPr id="283" name="object 2"/>
                        <wps:cNvSpPr txBox="1"/>
                        <wps:spPr>
                          <a:xfrm>
                            <a:off x="882657" y="173707"/>
                            <a:ext cx="2089785" cy="262890"/>
                          </a:xfrm>
                          <a:prstGeom prst="rect">
                            <a:avLst/>
                          </a:prstGeom>
                        </wps:spPr>
                        <wps:txbx>
                          <w:txbxContent>
                            <w:p w:rsidR="00A85799" w:rsidRDefault="00234026">
                              <w:pPr>
                                <w:pStyle w:val="NormalWeb"/>
                                <w:ind w:left="14"/>
                                <w:rPr>
                                  <w:rFonts w:ascii="Times New Roman" w:hAnsi="Times New Roman"/>
                                </w:rPr>
                              </w:pPr>
                              <w:r>
                                <w:rPr>
                                  <w:rFonts w:ascii="Times New Roman" w:hAnsi="Times New Roman"/>
                                  <w:color w:val="034EA2"/>
                                  <w:kern w:val="24"/>
                                  <w:sz w:val="18"/>
                                </w:rPr>
                                <w:t>Zajednička poljoprivredna i ribarstvena politika</w:t>
                              </w:r>
                            </w:p>
                          </w:txbxContent>
                        </wps:txbx>
                        <wps:bodyPr vert="horz" wrap="square" lIns="0" tIns="0" rIns="0" bIns="0" rtlCol="0">
                          <a:spAutoFit/>
                        </wps:bodyPr>
                      </wps:wsp>
                      <wps:wsp>
                        <wps:cNvPr id="288" name="object 3"/>
                        <wps:cNvSpPr txBox="1"/>
                        <wps:spPr>
                          <a:xfrm>
                            <a:off x="459857" y="657292"/>
                            <a:ext cx="2002155" cy="262890"/>
                          </a:xfrm>
                          <a:prstGeom prst="rect">
                            <a:avLst/>
                          </a:prstGeom>
                        </wps:spPr>
                        <wps:txbx>
                          <w:txbxContent>
                            <w:p w:rsidR="00A85799" w:rsidRDefault="00234026">
                              <w:pPr>
                                <w:pStyle w:val="NormalWeb"/>
                                <w:ind w:left="14"/>
                                <w:rPr>
                                  <w:rFonts w:ascii="Times New Roman" w:hAnsi="Times New Roman"/>
                                </w:rPr>
                              </w:pPr>
                              <w:r>
                                <w:rPr>
                                  <w:rFonts w:ascii="Times New Roman" w:hAnsi="Times New Roman"/>
                                  <w:color w:val="F47932"/>
                                  <w:kern w:val="24"/>
                                  <w:sz w:val="18"/>
                                </w:rPr>
                                <w:t xml:space="preserve">Ekonomska, socijalna i </w:t>
                              </w:r>
                              <w:r>
                                <w:rPr>
                                  <w:rFonts w:ascii="Times New Roman" w:hAnsi="Times New Roman"/>
                                  <w:color w:val="F47932"/>
                                  <w:kern w:val="24"/>
                                  <w:sz w:val="18"/>
                                </w:rPr>
                                <w:t>teritorijalna kohezija.</w:t>
                              </w:r>
                            </w:p>
                          </w:txbxContent>
                        </wps:txbx>
                        <wps:bodyPr vert="horz" wrap="square" lIns="0" tIns="0" rIns="0" bIns="0" rtlCol="0">
                          <a:spAutoFit/>
                        </wps:bodyPr>
                      </wps:wsp>
                      <wps:wsp>
                        <wps:cNvPr id="289" name="object 4"/>
                        <wps:cNvSpPr txBox="1"/>
                        <wps:spPr>
                          <a:xfrm>
                            <a:off x="623684" y="1221902"/>
                            <a:ext cx="1133475" cy="131445"/>
                          </a:xfrm>
                          <a:prstGeom prst="rect">
                            <a:avLst/>
                          </a:prstGeom>
                        </wps:spPr>
                        <wps:txbx>
                          <w:txbxContent>
                            <w:p w:rsidR="00A85799" w:rsidRDefault="00234026">
                              <w:pPr>
                                <w:pStyle w:val="NormalWeb"/>
                                <w:ind w:left="14"/>
                                <w:rPr>
                                  <w:rFonts w:ascii="Times New Roman" w:hAnsi="Times New Roman"/>
                                </w:rPr>
                              </w:pPr>
                              <w:r>
                                <w:rPr>
                                  <w:rFonts w:ascii="Times New Roman" w:hAnsi="Times New Roman"/>
                                  <w:color w:val="49C0B6"/>
                                  <w:spacing w:val="-1"/>
                                  <w:kern w:val="24"/>
                                  <w:sz w:val="18"/>
                                </w:rPr>
                                <w:t>Ostali programi</w:t>
                              </w:r>
                            </w:p>
                          </w:txbxContent>
                        </wps:txbx>
                        <wps:bodyPr vert="horz" wrap="square" lIns="0" tIns="0" rIns="0" bIns="0" rtlCol="0">
                          <a:spAutoFit/>
                        </wps:bodyPr>
                      </wps:wsp>
                      <wps:wsp>
                        <wps:cNvPr id="290" name="object 5"/>
                        <wps:cNvSpPr txBox="1"/>
                        <wps:spPr>
                          <a:xfrm>
                            <a:off x="1258622" y="1430949"/>
                            <a:ext cx="1219200" cy="131445"/>
                          </a:xfrm>
                          <a:prstGeom prst="rect">
                            <a:avLst/>
                          </a:prstGeom>
                        </wps:spPr>
                        <wps:txbx>
                          <w:txbxContent>
                            <w:p w:rsidR="00A85799" w:rsidRDefault="00234026">
                              <w:pPr>
                                <w:pStyle w:val="NormalWeb"/>
                                <w:ind w:left="14"/>
                                <w:rPr>
                                  <w:rFonts w:ascii="Times New Roman" w:hAnsi="Times New Roman"/>
                                </w:rPr>
                              </w:pPr>
                              <w:r>
                                <w:rPr>
                                  <w:rFonts w:ascii="Times New Roman" w:hAnsi="Times New Roman"/>
                                  <w:color w:val="982280"/>
                                  <w:kern w:val="24"/>
                                  <w:sz w:val="18"/>
                                </w:rPr>
                                <w:t>Administracija</w:t>
                              </w:r>
                            </w:p>
                          </w:txbxContent>
                        </wps:txbx>
                        <wps:bodyPr vert="horz" wrap="square" lIns="0" tIns="0" rIns="0" bIns="0" rtlCol="0">
                          <a:spAutoFit/>
                        </wps:bodyPr>
                      </wps:wsp>
                      <wps:wsp>
                        <wps:cNvPr id="291" name="object 13"/>
                        <wps:cNvSpPr txBox="1"/>
                        <wps:spPr>
                          <a:xfrm rot="18900000">
                            <a:off x="224837" y="1765905"/>
                            <a:ext cx="443865"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1988. – 1992.</w:t>
                              </w:r>
                            </w:p>
                          </w:txbxContent>
                        </wps:txbx>
                        <wps:bodyPr vert="horz" wrap="square" lIns="0" tIns="0" rIns="0" bIns="0" rtlCol="0">
                          <a:spAutoFit/>
                        </wps:bodyPr>
                      </wps:wsp>
                      <wps:wsp>
                        <wps:cNvPr id="301" name="object 14"/>
                        <wps:cNvSpPr txBox="1"/>
                        <wps:spPr>
                          <a:xfrm rot="18900000">
                            <a:off x="711678" y="1777534"/>
                            <a:ext cx="443865"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1993. – 1999.</w:t>
                              </w:r>
                            </w:p>
                          </w:txbxContent>
                        </wps:txbx>
                        <wps:bodyPr vert="horz" wrap="square" lIns="0" tIns="0" rIns="0" bIns="0" rtlCol="0">
                          <a:spAutoFit/>
                        </wps:bodyPr>
                      </wps:wsp>
                      <wps:wsp>
                        <wps:cNvPr id="302" name="object 15"/>
                        <wps:cNvSpPr txBox="1"/>
                        <wps:spPr>
                          <a:xfrm rot="18900000">
                            <a:off x="1218679" y="1788659"/>
                            <a:ext cx="474345"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1995. – 1999.*</w:t>
                              </w:r>
                            </w:p>
                          </w:txbxContent>
                        </wps:txbx>
                        <wps:bodyPr vert="horz" wrap="square" lIns="0" tIns="0" rIns="0" bIns="0" rtlCol="0">
                          <a:spAutoFit/>
                        </wps:bodyPr>
                      </wps:wsp>
                      <wps:wsp>
                        <wps:cNvPr id="303" name="object 16"/>
                        <wps:cNvSpPr txBox="1"/>
                        <wps:spPr>
                          <a:xfrm rot="18900000">
                            <a:off x="1753607" y="1777534"/>
                            <a:ext cx="443230"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2000. – 2006.</w:t>
                              </w:r>
                            </w:p>
                          </w:txbxContent>
                        </wps:txbx>
                        <wps:bodyPr vert="horz" wrap="square" lIns="0" tIns="0" rIns="0" bIns="0" rtlCol="0">
                          <a:spAutoFit/>
                        </wps:bodyPr>
                      </wps:wsp>
                      <wps:wsp>
                        <wps:cNvPr id="304" name="object 17"/>
                        <wps:cNvSpPr txBox="1"/>
                        <wps:spPr>
                          <a:xfrm rot="18900000">
                            <a:off x="2282115" y="1777534"/>
                            <a:ext cx="444500"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2007. – 2013.</w:t>
                              </w:r>
                            </w:p>
                          </w:txbxContent>
                        </wps:txbx>
                        <wps:bodyPr vert="horz" wrap="square" lIns="0" tIns="0" rIns="0" bIns="0" rtlCol="0">
                          <a:spAutoFit/>
                        </wps:bodyPr>
                      </wps:wsp>
                      <wps:wsp>
                        <wps:cNvPr id="305" name="object 18"/>
                        <wps:cNvSpPr txBox="1"/>
                        <wps:spPr>
                          <a:xfrm rot="18900000">
                            <a:off x="2794156" y="1777534"/>
                            <a:ext cx="443865" cy="262890"/>
                          </a:xfrm>
                          <a:prstGeom prst="rect">
                            <a:avLst/>
                          </a:prstGeom>
                        </wps:spPr>
                        <wps:txbx>
                          <w:txbxContent>
                            <w:p w:rsidR="00A85799" w:rsidRDefault="00234026">
                              <w:pPr>
                                <w:pStyle w:val="NormalWeb"/>
                                <w:rPr>
                                  <w:rFonts w:ascii="Times New Roman" w:hAnsi="Times New Roman"/>
                                </w:rPr>
                              </w:pPr>
                              <w:r>
                                <w:rPr>
                                  <w:rFonts w:ascii="Times New Roman" w:hAnsi="Times New Roman"/>
                                  <w:color w:val="939598"/>
                                  <w:kern w:val="24"/>
                                  <w:sz w:val="18"/>
                                </w:rPr>
                                <w:t>2014. – 2020.</w:t>
                              </w:r>
                            </w:p>
                          </w:txbxContent>
                        </wps:txbx>
                        <wps:bodyPr vert="horz" wrap="square" lIns="0" tIns="0" rIns="0" bIns="0" rtlCol="0">
                          <a:spAutoFit/>
                        </wps:bodyPr>
                      </wps:wsp>
                      <wps:wsp>
                        <wps:cNvPr id="306" name="object 19"/>
                        <wps:cNvSpPr txBox="1"/>
                        <wps:spPr>
                          <a:xfrm>
                            <a:off x="76857" y="2309083"/>
                            <a:ext cx="1209040" cy="394335"/>
                          </a:xfrm>
                          <a:prstGeom prst="rect">
                            <a:avLst/>
                          </a:prstGeom>
                        </wps:spPr>
                        <wps:txbx>
                          <w:txbxContent>
                            <w:p w:rsidR="00A85799" w:rsidRDefault="00234026">
                              <w:pPr>
                                <w:pStyle w:val="NormalWeb"/>
                                <w:ind w:left="14"/>
                                <w:rPr>
                                  <w:rFonts w:ascii="Times New Roman" w:hAnsi="Times New Roman"/>
                                </w:rPr>
                              </w:pPr>
                              <w:r>
                                <w:rPr>
                                  <w:rFonts w:ascii="Times New Roman" w:hAnsi="Times New Roman"/>
                                  <w:color w:val="939598"/>
                                  <w:spacing w:val="-1"/>
                                  <w:kern w:val="24"/>
                                  <w:sz w:val="18"/>
                                </w:rPr>
                                <w:t>*Prilagođeno kako bi se uzelo u obzir proširenje 1995.</w:t>
                              </w:r>
                            </w:p>
                          </w:txbxContent>
                        </wps:txbx>
                        <wps:bodyPr vert="horz" wrap="square" lIns="0" tIns="0" rIns="0" bIns="0" rtlCol="0">
                          <a:spAutoFit/>
                        </wps:bodyPr>
                      </wps:wsp>
                    </wpg:wgp>
                  </a:graphicData>
                </a:graphic>
              </wp:inline>
            </w:drawing>
          </mc:Choice>
          <mc:Fallback>
            <w:pict>
              <v:group id="Group 19" o:spid="_x0000_s1032" style="width:261.75pt;height:212.85pt;mso-position-horizontal-relative:char;mso-position-vertical-relative:line" coordsize="33241,270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">
                <v:shape id="Picture 282" o:spid="_x0000_s1033" type="#_x0000_t75" style="position:absolute;width:33241;height:2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tCenGAAAA3AAAAA8AAABkcnMvZG93bnJldi54bWxEj81qwzAQhO+FvoPYQm61XBMa41gJIRAa&#10;6lJofg65LdbGNrFWxlJit09fFQI9DjPzDZMvR9OKG/WusazgJYpBEJdWN1wpOOw3zykI55E1tpZJ&#10;wTc5WC4eH3LMtB34i247X4kAYZehgtr7LpPSlTUZdJHtiIN3tr1BH2RfSd3jEOCmlUkcv0qDDYeF&#10;Gjta11RedlejwE9Pxaw4fBzXn0yueN+8/aw0KzV5GldzEJ5G/x++t7daQZIm8HcmHA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0J6cYAAADcAAAADwAAAAAAAAAAAAAA&#10;AACfAgAAZHJzL2Rvd25yZXYueG1sUEsFBgAAAAAEAAQA9wAAAJIDAAAAAA==&#10;">
                  <v:imagedata r:id="rId18" o:title=""/>
                  <v:path arrowok="t"/>
                </v:shape>
                <v:shape id="object 2" o:spid="_x0000_s1034" type="#_x0000_t202" style="position:absolute;left:8826;top:1737;width:20898;height:2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xbusMA&#10;AADcAAAADwAAAGRycy9kb3ducmV2LnhtbESPQYvCMBSE7wv+h/AEL8uatoJ0u0YRURBvq168PZq3&#10;bbF5KU1sq7/eCMIeh5n5hlmsBlOLjlpXWVYQTyMQxLnVFRcKzqfdVwrCeWSNtWVScCcHq+XoY4GZ&#10;tj3/Unf0hQgQdhkqKL1vMildXpJBN7UNcfD+bGvQB9kWUrfYB7ipZRJFc2mw4rBQYkObkvLr8WYU&#10;zIdt83n4pqR/5HXHl0cce4qVmoyH9Q8IT4P/D7/be60gSW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xbusMAAADcAAAADwAAAAAAAAAAAAAAAACYAgAAZHJzL2Rv&#10;d25yZXYueG1sUEsFBgAAAAAEAAQA9QAAAIgDAAAAAA==&#10;" filled="f" stroked="f">
                  <v:textbox style="mso-fit-shape-to-text:t" inset="0,0,0,0">
                    <w:txbxContent>
                      <w:p>
                        <w:pPr>
                          <w:pStyle w:val="NormalWeb"/>
                          <w:ind w:left="14"/>
                          <w:rPr>
                            <w:rFonts w:ascii="Times New Roman" w:hAnsi="Times New Roman"/>
                          </w:rPr>
                        </w:pPr>
                        <w:r>
                          <w:rPr>
                            <w:rFonts w:ascii="Times New Roman" w:hAnsi="Times New Roman"/>
                            <w:color w:val="034EA2"/>
                            <w:kern w:val="24"/>
                            <w:sz w:val="18"/>
                          </w:rPr>
                          <w:t>Zajednička poljoprivredna i ribarstvena politika</w:t>
                        </w:r>
                      </w:p>
                    </w:txbxContent>
                  </v:textbox>
                </v:shape>
                <v:shape id="object 3" o:spid="_x0000_s1035" type="#_x0000_t202" style="position:absolute;left:4598;top:6572;width:20022;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Jy8EA&#10;AADcAAAADwAAAGRycy9kb3ducmV2LnhtbERPTWvCQBC9C/6HZQq9SN0kh6CpayjSQvFm9OJtyI5J&#10;MDsbstskza93D4LHx/ve5ZNpxUC9aywriNcRCOLS6oYrBZfzz8cGhPPIGlvLpOCfHOT75WKHmbYj&#10;n2gofCVCCLsMFdTed5mUrqzJoFvbjjhwN9sb9AH2ldQ9jiHctDKJolQabDg01NjRoabyXvwZBen0&#10;3a2OW0rGuWwHvs5x7ClW6v1t+voE4WnyL/HT/asVJJuwNpwJR0D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YycvBAAAA3AAAAA8AAAAAAAAAAAAAAAAAmAIAAGRycy9kb3du&#10;cmV2LnhtbFBLBQYAAAAABAAEAPUAAACGAwAAAAA=&#10;" filled="f" stroked="f">
                  <v:textbox style="mso-fit-shape-to-text:t" inset="0,0,0,0">
                    <w:txbxContent>
                      <w:p>
                        <w:pPr>
                          <w:pStyle w:val="NormalWeb"/>
                          <w:ind w:left="14"/>
                          <w:rPr>
                            <w:rFonts w:ascii="Times New Roman" w:hAnsi="Times New Roman"/>
                          </w:rPr>
                        </w:pPr>
                        <w:r>
                          <w:rPr>
                            <w:rFonts w:ascii="Times New Roman" w:hAnsi="Times New Roman"/>
                            <w:color w:val="F47932"/>
                            <w:kern w:val="24"/>
                            <w:sz w:val="18"/>
                          </w:rPr>
                          <w:t>Ekonomska, socijalna i teritorijalna kohezija.</w:t>
                        </w:r>
                      </w:p>
                    </w:txbxContent>
                  </v:textbox>
                </v:shape>
                <v:shape id="object 4" o:spid="_x0000_s1036" type="#_x0000_t202" style="position:absolute;left:6236;top:12219;width:11335;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sUMQA&#10;AADcAAAADwAAAGRycy9kb3ducmV2LnhtbESPQWvCQBSE70L/w/IKvYhukkPQ1DUUaaF4M3rx9si+&#10;JqHZtyG7Jml+fVcQPA4z8w2zyyfTioF611hWEK8jEMSl1Q1XCi7nr9UGhPPIGlvLpOCPHOT7l8UO&#10;M21HPtFQ+EoECLsMFdTed5mUrqzJoFvbjjh4P7Y36IPsK6l7HAPctDKJolQabDgs1NjRoabyt7gZ&#10;Ben02S2PW0rGuWwHvs5x7ClW6u11+ngH4Wnyz/Cj/a0VJJst3M+EIyD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UbFD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49C0B6"/>
                            <w:spacing w:val="-1"/>
                            <w:kern w:val="24"/>
                            <w:sz w:val="18"/>
                          </w:rPr>
                          <w:t>Ostali programi</w:t>
                        </w:r>
                      </w:p>
                    </w:txbxContent>
                  </v:textbox>
                </v:shape>
                <v:shape id="object 5" o:spid="_x0000_s1037" type="#_x0000_t202" style="position:absolute;left:12586;top:14309;width:12192;height:1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dTEMAA&#10;AADcAAAADwAAAGRycy9kb3ducmV2LnhtbERPTYvCMBC9L/gfwgh7WTRtD2KraRHZBfG26sXb0Ixt&#10;sZmUJrbVX785CHt8vO9tMZlWDNS7xrKCeBmBIC6tbrhScDn/LNYgnEfW2FomBU9yUOSzjy1m2o78&#10;S8PJVyKEsMtQQe19l0npypoMuqXtiAN3s71BH2BfSd3jGMJNK5MoWkmDDYeGGjva11TeTw+jYDV9&#10;d1/HlJLxVbYDX19x7ClW6nM+7TYgPE3+X/x2H7SCJA3zw5lwBGT+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jdTEMAAAADcAAAADwAAAAAAAAAAAAAAAACYAgAAZHJzL2Rvd25y&#10;ZXYueG1sUEsFBgAAAAAEAAQA9QAAAIUDAAAAAA==&#10;" filled="f" stroked="f">
                  <v:textbox style="mso-fit-shape-to-text:t" inset="0,0,0,0">
                    <w:txbxContent>
                      <w:p>
                        <w:pPr>
                          <w:pStyle w:val="NormalWeb"/>
                          <w:ind w:left="14"/>
                          <w:rPr>
                            <w:rFonts w:ascii="Times New Roman" w:hAnsi="Times New Roman"/>
                          </w:rPr>
                        </w:pPr>
                        <w:r>
                          <w:rPr>
                            <w:rFonts w:ascii="Times New Roman" w:hAnsi="Times New Roman"/>
                            <w:color w:val="982280"/>
                            <w:kern w:val="24"/>
                            <w:sz w:val="18"/>
                          </w:rPr>
                          <w:t>Administracija</w:t>
                        </w:r>
                      </w:p>
                    </w:txbxContent>
                  </v:textbox>
                </v:shape>
                <v:shape id="object 13" o:spid="_x0000_s1038" type="#_x0000_t202" style="position:absolute;left:2248;top:17659;width:4439;height:2628;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bqPcMA&#10;AADcAAAADwAAAGRycy9kb3ducmV2LnhtbESPT2sCMRTE74LfITzBi2h2FaVujVKK0l79c+jxsXlu&#10;lm5ewiau67c3hYLHYWZ+w2x2vW1ER22oHSvIZxkI4tLpmisFl/Nh+gYiRGSNjWNS8KAAu+1wsMFC&#10;uzsfqTvFSiQIhwIVmBh9IWUoDVkMM+eJk3d1rcWYZFtJ3eI9wW0j51m2khZrTgsGPX0aKn9PN6ug&#10;0d0in8Tlz6o/mP1tzV/eHxdKjUf9xzuISH18hf/b31rBfJ3D35l0BO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bqPc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1988. – 1992.</w:t>
                        </w:r>
                      </w:p>
                    </w:txbxContent>
                  </v:textbox>
                </v:shape>
                <v:shape id="object 14" o:spid="_x0000_s1039" type="#_x0000_t202" style="position:absolute;left:7116;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1wJ8QA&#10;AADcAAAADwAAAGRycy9kb3ducmV2LnhtbESPT2sCMRTE7wW/Q3hCL0Wz26VSt0YRUfTqn0OPj83r&#10;ZnHzEjZx3X77RhB6HGbmN8xiNdhW9NSFxrGCfJqBIK6cbrhWcDnvJp8gQkTW2DomBb8UYLUcvSyw&#10;1O7OR+pPsRYJwqFEBSZGX0oZKkMWw9R54uT9uM5iTLKrpe7wnuC2le9ZNpMWG04LBj1tDFXX080q&#10;aHVf5G/x43s27Mz2Nue998dCqdfxsP4CEWmI/+Fn+6AVFFkOjzPpCM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9cCf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1993. – 1999.</w:t>
                        </w:r>
                      </w:p>
                    </w:txbxContent>
                  </v:textbox>
                </v:shape>
                <v:shape id="object 15" o:spid="_x0000_s1040" type="#_x0000_t202" style="position:absolute;left:12186;top:17886;width:4744;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UMQA&#10;AADcAAAADwAAAGRycy9kb3ducmV2LnhtbESPwWrDMBBE74X8g9hALyWRE9OQupZDKQ3pNU4PPS7W&#10;1jK1VsJSHOfvo0Chx2Fm3jDlbrK9GGkInWMFq2UGgrhxuuNWwddpv9iCCBFZY++YFFwpwK6aPZRY&#10;aHfhI411bEWCcChQgYnRF1KGxpDFsHSeOHk/brAYkxxaqQe8JLjt5TrLNtJix2nBoKd3Q81vfbYK&#10;ej3mq6f4/L2Z9ubj/MIH74+5Uo/z6e0VRKQp/of/2p9aQZ6t4X4mHQF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v7lDEAAAA3AAAAA8AAAAAAAAAAAAAAAAAmAIAAGRycy9k&#10;b3ducmV2LnhtbFBLBQYAAAAABAAEAPUAAACJAw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1995. – 1999.*</w:t>
                        </w:r>
                      </w:p>
                    </w:txbxContent>
                  </v:textbox>
                </v:shape>
                <v:shape id="object 16" o:spid="_x0000_s1041" type="#_x0000_t202" style="position:absolute;left:17536;top:17775;width:4432;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NLy8MA&#10;AADcAAAADwAAAGRycy9kb3ducmV2LnhtbESPQWsCMRSE74L/ITzBi9SsLhW7NYqIUq/aHjw+Nq+b&#10;xc1L2MR1/femIPQ4zMw3zGrT20Z01IbasYLZNANBXDpdc6Xg5/vwtgQRIrLGxjEpeFCAzXo4WGGh&#10;3Z1P1J1jJRKEQ4EKTIy+kDKUhiyGqfPEyft1rcWYZFtJ3eI9wW0j51m2kBZrTgsGPe0MldfzzSpo&#10;dJfPJvH9sugPZn/74C/vT7lS41G//QQRqY//4Vf7qBXkWQ5/Z9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NLy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2000. – 2006.</w:t>
                        </w:r>
                      </w:p>
                    </w:txbxContent>
                  </v:textbox>
                </v:shape>
                <v:shape id="object 17" o:spid="_x0000_s1042" type="#_x0000_t202" style="position:absolute;left:22821;top:17775;width:4445;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rTv8MA&#10;AADcAAAADwAAAGRycy9kb3ducmV2LnhtbESPQWsCMRSE7wX/Q3iCl1KzulV0axQRxV61PfT42Lxu&#10;FjcvYRPX7b9vBMHjMDPfMKtNbxvRURtqxwom4wwEcel0zZWC76/D2wJEiMgaG8ek4I8CbNaDlxUW&#10;2t34RN05ViJBOBSowMToCylDachiGDtPnLxf11qMSbaV1C3eEtw2cpplc2mx5rRg0NPOUHk5X62C&#10;Rnf55DXOfub9weyvSz56f8qVGg377QeISH18hh/tT60gz97hfi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rTv8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2007. – 2013.</w:t>
                        </w:r>
                      </w:p>
                    </w:txbxContent>
                  </v:textbox>
                </v:shape>
                <v:shape id="object 18" o:spid="_x0000_s1043" type="#_x0000_t202" style="position:absolute;left:27941;top:17775;width:4439;height:2629;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Z2JMMA&#10;AADcAAAADwAAAGRycy9kb3ducmV2LnhtbESPQWsCMRSE74L/ITyhF9GsLoquRilFsVe1hx4fm+dm&#10;cfMSNnHd/ntTKPQ4zMw3zHbf20Z01IbasYLZNANBXDpdc6Xg63qcrECEiKyxcUwKfijAfjccbLHQ&#10;7sln6i6xEgnCoUAFJkZfSBlKQxbD1Hni5N1cazEm2VZSt/hMcNvIeZYtpcWa04JBTx+GyvvlYRU0&#10;ustn47j4XvZHc3is+eT9OVfqbdS/b0BE6uN/+K/9qRXk2QJ+z6QjIH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Z2JMMAAADcAAAADwAAAAAAAAAAAAAAAACYAgAAZHJzL2Rv&#10;d25yZXYueG1sUEsFBgAAAAAEAAQA9QAAAIgDAAAAAA==&#10;" filled="f" stroked="f">
                  <v:textbox style="mso-fit-shape-to-text:t" inset="0,0,0,0">
                    <w:txbxContent>
                      <w:p>
                        <w:pPr>
                          <w:pStyle w:val="NormalWeb"/>
                          <w:rPr>
                            <w:rFonts w:ascii="Times New Roman" w:hAnsi="Times New Roman"/>
                          </w:rPr>
                        </w:pPr>
                        <w:r>
                          <w:rPr>
                            <w:rFonts w:ascii="Times New Roman" w:hAnsi="Times New Roman"/>
                            <w:color w:val="939598"/>
                            <w:kern w:val="24"/>
                            <w:sz w:val="18"/>
                          </w:rPr>
                          <w:t>2014. – 2020.</w:t>
                        </w:r>
                      </w:p>
                    </w:txbxContent>
                  </v:textbox>
                </v:shape>
                <v:shape id="_x0000_s1044" type="#_x0000_t202" style="position:absolute;left:768;top:23090;width:12090;height:3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n05cQA&#10;AADcAAAADwAAAGRycy9kb3ducmV2LnhtbESPQWvCQBSE7wX/w/KEXopuYiFodBUpCqW3pr14e2Sf&#10;STD7NmS3yTa/visIPQ4z8w2zOwTTioF611hWkC4TEMSl1Q1XCr6/zos1COeRNbaWScEvOTjsZ087&#10;zLUd+ZOGwlciQtjlqKD2vsuldGVNBt3SdsTRu9reoI+yr6TucYxw08pVkmTSYMNxocaO3moqb8WP&#10;UZCFU/fysaHVOJXtwJcpTT2lSj3Pw3ELwlPw/+FH+10reE0yu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59OXEAAAA3AAAAA8AAAAAAAAAAAAAAAAAmAIAAGRycy9k&#10;b3ducmV2LnhtbFBLBQYAAAAABAAEAPUAAACJAwAAAAA=&#10;" filled="f" stroked="f">
                  <v:textbox style="mso-fit-shape-to-text:t" inset="0,0,0,0">
                    <w:txbxContent>
                      <w:p>
                        <w:pPr>
                          <w:pStyle w:val="NormalWeb"/>
                          <w:ind w:left="14"/>
                          <w:rPr>
                            <w:rFonts w:ascii="Times New Roman" w:hAnsi="Times New Roman"/>
                          </w:rPr>
                        </w:pPr>
                        <w:r>
                          <w:rPr>
                            <w:rFonts w:ascii="Times New Roman" w:hAnsi="Times New Roman"/>
                            <w:color w:val="939598"/>
                            <w:spacing w:val="-1"/>
                            <w:kern w:val="24"/>
                            <w:sz w:val="18"/>
                          </w:rPr>
                          <w:t>*Prilagođeno kako bi se uzelo u obzir proširenje 1995.</w:t>
                        </w:r>
                      </w:p>
                    </w:txbxContent>
                  </v:textbox>
                </v:shape>
                <w10:anchorlock/>
              </v:group>
            </w:pict>
          </mc:Fallback>
        </mc:AlternateConten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Uslijed gospodarske i financijske krize </w:t>
      </w:r>
      <w:r>
        <w:rPr>
          <w:rFonts w:ascii="Times New Roman" w:hAnsi="Times New Roman"/>
          <w:noProof/>
          <w:sz w:val="24"/>
        </w:rPr>
        <w:t>nacionalni proračuni brojnih država članica našli su se pod velikim pritiskom. Tada su proračun EU-a, a posebno europski strukturni i investicijski fondovi, postali važan izvor stabilnih ulaganja za podupiranje gospodarskog rasta. Europski fond za stratešk</w:t>
      </w:r>
      <w:r>
        <w:rPr>
          <w:rFonts w:ascii="Times New Roman" w:hAnsi="Times New Roman"/>
          <w:noProof/>
          <w:sz w:val="24"/>
        </w:rPr>
        <w:t xml:space="preserve">a ulaganja (EFSU) od tada igra važnu ulogu u mobiliziranju privatnih ulaganja u cijeloj Europi. U novije vrijeme proračun EU-a temelj je europskog odgovora na izbjegličku krizu i prijetnje povezane s organiziranim kriminalom i terorizmom. To je rastegnulo </w:t>
      </w:r>
      <w:r>
        <w:rPr>
          <w:rFonts w:ascii="Times New Roman" w:hAnsi="Times New Roman"/>
          <w:noProof/>
          <w:sz w:val="24"/>
        </w:rPr>
        <w:t>fleksibilnost proračuna do krajnjih granica.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 svim tim područjima udruživanjem sredstava na europskoj razini mogu se ostvariti rezultati koji na nacionalnoj razini ne bi bili mogući. To je dodana vrijednost proračuna EU-a. Svaki euro potrošen u okviru europskog proračuna mora građanima donijeti više</w:t>
      </w:r>
      <w:r>
        <w:rPr>
          <w:rFonts w:ascii="Times New Roman" w:hAnsi="Times New Roman"/>
          <w:noProof/>
          <w:sz w:val="24"/>
        </w:rPr>
        <w:t xml:space="preserve"> koristi od eura potrošenog na nacionalnoj razini. U mnogim područjima prikladnije je financiranje na nacionalnoj, regionalnoj ili lokalnoj razini. Međutim, u drugim područjima paneuropski su programi zbog prekogranične prirode izazova s kojima se Europa s</w:t>
      </w:r>
      <w:r>
        <w:rPr>
          <w:rFonts w:ascii="Times New Roman" w:hAnsi="Times New Roman"/>
          <w:noProof/>
          <w:sz w:val="24"/>
        </w:rPr>
        <w:t xml:space="preserve">uočava djelotvorniji i učinkovitiji. Usmjeravanjem djelovanja na prava područja čak i relativno skroman proračun EU-a može imati velik učinak na terenu, što istodobno omogućuje uštede u nacionalnim proračunima.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Dobro osmišljeni programi u okviru proračuna</w:t>
      </w:r>
      <w:r>
        <w:rPr>
          <w:rFonts w:ascii="Times New Roman" w:hAnsi="Times New Roman"/>
          <w:noProof/>
          <w:sz w:val="24"/>
        </w:rPr>
        <w:t xml:space="preserve"> EU-a koriste svim Europljanima. Poticanje gospodarske konvergencije najslabije razvijenih regija u okviru kohezijske politike jača jedinstveno tržište i stvara prilike za poduzeća, radnike i potrošače širom Unije. Znanstvena otkrića iz istraživačkih progr</w:t>
      </w:r>
      <w:r>
        <w:rPr>
          <w:rFonts w:ascii="Times New Roman" w:hAnsi="Times New Roman"/>
          <w:noProof/>
          <w:sz w:val="24"/>
        </w:rPr>
        <w:t>ama koje financira EU pridonose većoj kvaliteti života za sve. U okviru programa mobilnosti kao što je Erasmus+ mladi stječu vještine potrebne na tržištu rada, potiče se razumijevanje među kulturama i jača socijalna struktura Unije.</w:t>
      </w:r>
    </w:p>
    <w:p w:rsidR="00A85799" w:rsidRDefault="00234026">
      <w:pPr>
        <w:keepLine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No uobičajena usredotoč</w:t>
      </w:r>
      <w:r>
        <w:rPr>
          <w:rFonts w:ascii="Times New Roman" w:hAnsi="Times New Roman"/>
          <w:noProof/>
          <w:sz w:val="24"/>
        </w:rPr>
        <w:t xml:space="preserve">enost na „neto bilance” u raspravama o proračunu EU-a dovodi do zablude. Zbog izračuna neto salda stvara se dojam da u pregovorima o proračunu EU-a, kada je riječ o neto davateljima i neto korisnicima, jedni dobivaju, a drugi gube. Na taj način zanemaruje </w:t>
      </w:r>
      <w:r>
        <w:rPr>
          <w:rFonts w:ascii="Times New Roman" w:hAnsi="Times New Roman"/>
          <w:noProof/>
          <w:sz w:val="24"/>
        </w:rPr>
        <w:t>se bit proračuna EU-a. Rashodi dodijeljeni jednoj državi članici u stvarnosti koriste mnogim drugim državama tako što će se njima stvoriti tržišne prilike ili poboljšati infrastruktura. Primjerice, procjenjuje se da je četvrtina dodatnog rasta u zemljama k</w:t>
      </w:r>
      <w:r>
        <w:rPr>
          <w:rFonts w:ascii="Times New Roman" w:hAnsi="Times New Roman"/>
          <w:noProof/>
          <w:sz w:val="24"/>
        </w:rPr>
        <w:t xml:space="preserve">oje nisu obuhvaćene kohezijskom politikom posljedica neizravne koristi od povećane prodaje i trgovine s kohezijskim zemljama. Za to su zaslužni kohezijski programi za razdoblje 2007. – 2013. Te učinke povećava učinak poluge zajmova ili drugih financijskih </w:t>
      </w:r>
      <w:r>
        <w:rPr>
          <w:rFonts w:ascii="Times New Roman" w:hAnsi="Times New Roman"/>
          <w:noProof/>
          <w:sz w:val="24"/>
        </w:rPr>
        <w:t>instrumenata za koje jamči proračun EU-a.</w:t>
      </w:r>
    </w:p>
    <w:p w:rsidR="00A85799" w:rsidRDefault="00234026">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Europa s računovodstvenog gledišta </w:t>
      </w:r>
    </w:p>
    <w:p w:rsidR="00A85799" w:rsidRDefault="00234026">
      <w:pPr>
        <w:keepNext/>
        <w:jc w:val="center"/>
        <w:rPr>
          <w:rFonts w:ascii="Times New Roman" w:eastAsia="Calibri" w:hAnsi="Times New Roman" w:cs="Times New Roman"/>
          <w:noProof/>
          <w:sz w:val="20"/>
          <w:szCs w:val="20"/>
        </w:rPr>
      </w:pPr>
      <w:r>
        <w:rPr>
          <w:rFonts w:ascii="Times New Roman" w:hAnsi="Times New Roman"/>
          <w:noProof/>
          <w:sz w:val="20"/>
        </w:rPr>
        <w:t>Proračun EU-a: prosječni godišnji saldo za razdoblje 2014. – 2016.* (u milijardama EUR)</w:t>
      </w:r>
    </w:p>
    <w:p w:rsidR="00A85799" w:rsidRDefault="00234026">
      <w:pPr>
        <w:keepNext/>
        <w:ind w:left="-426"/>
        <w:jc w:val="center"/>
        <w:rPr>
          <w:rFonts w:ascii="Times New Roman" w:eastAsia="Calibri" w:hAnsi="Times New Roman" w:cs="Times New Roman"/>
          <w:noProof/>
          <w:sz w:val="20"/>
          <w:szCs w:val="20"/>
        </w:rPr>
      </w:pPr>
      <w:r>
        <w:rPr>
          <w:noProof/>
          <w:lang w:val="en-GB" w:eastAsia="en-GB" w:bidi="ar-SA"/>
        </w:rPr>
        <w:drawing>
          <wp:inline distT="0" distB="0" distL="0" distR="0">
            <wp:extent cx="6143625" cy="4638675"/>
            <wp:effectExtent l="0" t="0" r="0" b="9525"/>
            <wp:docPr id="245"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85799" w:rsidRDefault="00234026">
      <w:pPr>
        <w:spacing w:after="240" w:line="240" w:lineRule="auto"/>
        <w:jc w:val="both"/>
        <w:rPr>
          <w:rFonts w:ascii="Times New Roman" w:eastAsia="Calibri" w:hAnsi="Times New Roman" w:cs="Times New Roman"/>
          <w:noProof/>
          <w:sz w:val="16"/>
          <w:szCs w:val="16"/>
        </w:rPr>
      </w:pPr>
      <w:r>
        <w:rPr>
          <w:rFonts w:ascii="Times New Roman" w:hAnsi="Times New Roman"/>
          <w:noProof/>
          <w:sz w:val="16"/>
        </w:rPr>
        <w:t xml:space="preserve">* Prosječni operativni proračunski saldo za razdoblje 2014. – 2016. u milijardama EUR. </w:t>
      </w:r>
      <w:r>
        <w:rPr>
          <w:rFonts w:ascii="Times New Roman" w:hAnsi="Times New Roman"/>
          <w:noProof/>
          <w:sz w:val="16"/>
        </w:rPr>
        <w:t>Brojke se mogu razlikovati iz godine u godinu.</w:t>
      </w:r>
    </w:p>
    <w:p w:rsidR="00A85799" w:rsidRDefault="00A85799">
      <w:pPr>
        <w:spacing w:after="240" w:line="240" w:lineRule="auto"/>
        <w:jc w:val="center"/>
        <w:rPr>
          <w:rFonts w:ascii="Times New Roman" w:eastAsia="Calibri" w:hAnsi="Times New Roman" w:cs="Times New Roman"/>
          <w:noProof/>
          <w:sz w:val="24"/>
          <w:szCs w:val="24"/>
          <w:u w:val="single"/>
        </w:rPr>
      </w:pP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Na razini EU-a troši se i za europska javna dobra koja su korisna svim građanima. Koristi od stabilnosti, mira, zajedničkih vrijednosti, ravnopravnih uvjeta na europskom jedinstvenom tržištu ili pregovaračke </w:t>
      </w:r>
      <w:r>
        <w:rPr>
          <w:rFonts w:ascii="Times New Roman" w:hAnsi="Times New Roman"/>
          <w:noProof/>
          <w:sz w:val="24"/>
        </w:rPr>
        <w:t>moći koja se može mjeriti s onom najvećih svjetskih sila nisu vidljive u izračunima neto salda. Primjerice, jedinstveno tržište ima znatan i izravan pozitivan učinak na zapošljavanje i rast. Omogućuje učinkovitije poslovanje poduzeća, otvaranje radnih mjes</w:t>
      </w:r>
      <w:r>
        <w:rPr>
          <w:rFonts w:ascii="Times New Roman" w:hAnsi="Times New Roman"/>
          <w:noProof/>
          <w:sz w:val="24"/>
        </w:rPr>
        <w:t xml:space="preserve">ta i niže cijene za potrošače te ljudima omogućuje da žive, uče i rade gdje god žele. </w:t>
      </w:r>
    </w:p>
    <w:p w:rsidR="00A85799" w:rsidRDefault="00234026">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Prednosti integracije jedinstvenog tržišta </w:t>
      </w:r>
    </w:p>
    <w:p w:rsidR="00A85799" w:rsidRDefault="00234026">
      <w:pPr>
        <w:keepNext/>
        <w:jc w:val="center"/>
        <w:rPr>
          <w:rFonts w:ascii="Times New Roman" w:eastAsia="Calibri" w:hAnsi="Times New Roman" w:cs="Times New Roman"/>
          <w:noProof/>
          <w:sz w:val="20"/>
          <w:szCs w:val="20"/>
        </w:rPr>
      </w:pPr>
      <w:r>
        <w:rPr>
          <w:rFonts w:ascii="Times New Roman" w:hAnsi="Times New Roman"/>
          <w:noProof/>
          <w:sz w:val="20"/>
        </w:rPr>
        <w:t>Povećanje prihoda (u milijardama EUR, početna godina 2014.)</w:t>
      </w:r>
      <w:r>
        <w:rPr>
          <w:rStyle w:val="FootnoteReference"/>
          <w:rFonts w:ascii="Times New Roman" w:hAnsi="Times New Roman"/>
          <w:noProof/>
        </w:rPr>
        <w:footnoteReference w:id="1"/>
      </w:r>
    </w:p>
    <w:p w:rsidR="00A85799" w:rsidRDefault="00234026">
      <w:pPr>
        <w:tabs>
          <w:tab w:val="left" w:pos="7088"/>
        </w:tabs>
        <w:ind w:right="2268"/>
        <w:jc w:val="center"/>
        <w:rPr>
          <w:rFonts w:ascii="Times New Roman" w:eastAsia="Calibri" w:hAnsi="Times New Roman" w:cs="Times New Roman"/>
          <w:b/>
          <w:noProof/>
          <w:sz w:val="24"/>
          <w:szCs w:val="24"/>
        </w:rPr>
      </w:pPr>
      <w:r>
        <w:rPr>
          <w:noProof/>
          <w:lang w:val="en-GB" w:eastAsia="en-GB" w:bidi="ar-SA"/>
        </w:rPr>
        <mc:AlternateContent>
          <mc:Choice Requires="wps">
            <w:drawing>
              <wp:anchor distT="0" distB="0" distL="114300" distR="114300" simplePos="0" relativeHeight="251778560" behindDoc="0" locked="0" layoutInCell="1" allowOverlap="1">
                <wp:simplePos x="0" y="0"/>
                <wp:positionH relativeFrom="column">
                  <wp:posOffset>43180</wp:posOffset>
                </wp:positionH>
                <wp:positionV relativeFrom="paragraph">
                  <wp:posOffset>2953385</wp:posOffset>
                </wp:positionV>
                <wp:extent cx="5791200" cy="1104900"/>
                <wp:effectExtent l="0" t="0" r="0" b="0"/>
                <wp:wrapNone/>
                <wp:docPr id="3391" name="object 19"/>
                <wp:cNvGraphicFramePr/>
                <a:graphic xmlns:a="http://schemas.openxmlformats.org/drawingml/2006/main">
                  <a:graphicData uri="http://schemas.microsoft.com/office/word/2010/wordprocessingShape">
                    <wps:wsp>
                      <wps:cNvSpPr txBox="1"/>
                      <wps:spPr>
                        <a:xfrm>
                          <a:off x="0" y="0"/>
                          <a:ext cx="5791200" cy="1104900"/>
                        </a:xfrm>
                        <a:prstGeom prst="rect">
                          <a:avLst/>
                        </a:prstGeom>
                        <a:solidFill>
                          <a:schemeClr val="bg1"/>
                        </a:solidFill>
                      </wps:spPr>
                      <wps:txbx>
                        <w:txbxContent>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Njemačka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Francuska</w:t>
                            </w:r>
                          </w:p>
                          <w:p w:rsidR="00A85799" w:rsidRDefault="00234026">
                            <w:pPr>
                              <w:spacing w:after="60" w:line="240" w:lineRule="auto"/>
                              <w:jc w:val="right"/>
                              <w:rPr>
                                <w:rFonts w:ascii="Times New Roman" w:eastAsia="Calibri" w:hAnsi="Times New Roman" w:cs="Times New Roman"/>
                                <w:noProof/>
                                <w:sz w:val="18"/>
                                <w:szCs w:val="20"/>
                              </w:rPr>
                            </w:pPr>
                            <w:r>
                              <w:rPr>
                                <w:rFonts w:ascii="Times New Roman" w:hAnsi="Times New Roman"/>
                                <w:noProof/>
                                <w:sz w:val="18"/>
                              </w:rPr>
                              <w:t>Ujedinjena Kraljevina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Nizozemska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Italija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Španjolska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Poljska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Austrija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Švedska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Češka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Danska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Mađarska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Luksemburg</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Rumunjska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Slovačka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Portugal</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Grčka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Slovenija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Bugarska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Hrvatska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Litva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Estonija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Latvija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rsidR="00A85799" w:rsidRDefault="00234026">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Cipar</w:t>
                            </w:r>
                          </w:p>
                          <w:p w:rsidR="00A85799" w:rsidRDefault="00A85799">
                            <w:pPr>
                              <w:pStyle w:val="NormalWeb"/>
                              <w:spacing w:after="60"/>
                              <w:ind w:left="14"/>
                              <w:jc w:val="right"/>
                              <w:rPr>
                                <w:rFonts w:ascii="Times New Roman" w:hAnsi="Times New Roman"/>
                                <w:color w:val="000000"/>
                              </w:rPr>
                            </w:pPr>
                          </w:p>
                        </w:txbxContent>
                      </wps:txbx>
                      <wps:bodyPr vert="vert270"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4pt;margin-top:232.55pt;width:456pt;height:87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" fillcolor="white [3212]" stroked="f">
                <v:textbox style="layout-flow:vertical;mso-layout-flow-alt:bottom-to-top" inset="0,0,0,0">
                  <w:txbxContent>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Njemačka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Francuska</w:t>
                      </w:r>
                    </w:p>
                    <w:p>
                      <w:pPr>
                        <w:spacing w:after="60" w:line="240" w:lineRule="auto"/>
                        <w:jc w:val="right"/>
                        <w:rPr>
                          <w:rFonts w:ascii="Times New Roman" w:eastAsia="Calibri" w:hAnsi="Times New Roman" w:cs="Times New Roman"/>
                          <w:noProof/>
                          <w:sz w:val="18"/>
                          <w:szCs w:val="20"/>
                        </w:rPr>
                      </w:pPr>
                      <w:r>
                        <w:rPr>
                          <w:rFonts w:ascii="Times New Roman" w:hAnsi="Times New Roman"/>
                          <w:noProof/>
                          <w:sz w:val="18"/>
                        </w:rPr>
                        <w:t>Ujedinjena Kraljevina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Nizozemska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Italija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Belgija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Španjolska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Poljska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Austrija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Švedska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Irska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Češka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Danska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Mađarska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Luksemburg</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Finska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Rumunjska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Slovačka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Portugal</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Grčka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Slovenija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Bugarska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Hrvatska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Litva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Estonija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Latvija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Malta</w:t>
                      </w:r>
                    </w:p>
                    <w:p>
                      <w:pPr>
                        <w:spacing w:after="60" w:line="240" w:lineRule="auto"/>
                        <w:jc w:val="right"/>
                        <w:rPr>
                          <w:rFonts w:ascii="Times New Roman" w:eastAsia="Calibri" w:hAnsi="Times New Roman" w:cs="Times New Roman"/>
                          <w:noProof/>
                          <w:sz w:val="20"/>
                          <w:szCs w:val="20"/>
                        </w:rPr>
                      </w:pPr>
                      <w:r>
                        <w:rPr>
                          <w:rFonts w:ascii="Times New Roman" w:hAnsi="Times New Roman"/>
                          <w:noProof/>
                          <w:sz w:val="20"/>
                        </w:rPr>
                        <w:t>Cipar</w:t>
                      </w:r>
                    </w:p>
                    <w:p>
                      <w:pPr>
                        <w:pStyle w:val="NormalWeb"/>
                        <w:spacing w:after="60"/>
                        <w:ind w:left="14"/>
                        <w:jc w:val="right"/>
                        <w:rPr>
                          <w:rFonts w:ascii="Times New Roman" w:hAnsi="Times New Roman"/>
                          <w:color w:val="000000"/>
                        </w:rPr>
                      </w:pPr>
                    </w:p>
                  </w:txbxContent>
                </v:textbox>
              </v:shape>
            </w:pict>
          </mc:Fallback>
        </mc:AlternateContent>
      </w:r>
      <w:r>
        <w:rPr>
          <w:noProof/>
          <w:lang w:val="en-GB" w:eastAsia="en-GB" w:bidi="ar-SA"/>
        </w:rPr>
        <w:drawing>
          <wp:inline distT="0" distB="0" distL="0" distR="0">
            <wp:extent cx="5762625" cy="39052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Prijedlozi Komisije za budući financijski okvir bit će oblikovani u skladu s načelom </w:t>
      </w:r>
      <w:r>
        <w:rPr>
          <w:rFonts w:ascii="Times New Roman" w:hAnsi="Times New Roman"/>
          <w:b/>
          <w:noProof/>
          <w:sz w:val="24"/>
        </w:rPr>
        <w:t>europske dodane vrijednosti</w:t>
      </w:r>
      <w:r>
        <w:rPr>
          <w:rFonts w:ascii="Times New Roman" w:hAnsi="Times New Roman"/>
          <w:noProof/>
          <w:sz w:val="24"/>
        </w:rPr>
        <w:t xml:space="preserve">. Raspravu o „neto bilanci” možemo prevladati tako što ćemo se usmjeriti na zajedničke politike i prioritete i područja u kojima se proračunom </w:t>
      </w:r>
      <w:r>
        <w:rPr>
          <w:rFonts w:ascii="Times New Roman" w:hAnsi="Times New Roman"/>
          <w:noProof/>
          <w:sz w:val="24"/>
        </w:rPr>
        <w:t>EU-a mogu osigurati javna dobra koja nije moguće ostvariti nacionalnim sredstvima. Sve države članice neto su korisnici dobro osmišljenog i modernog proračuna EU-a</w:t>
      </w:r>
    </w:p>
    <w:p w:rsidR="00A85799" w:rsidRDefault="00234026">
      <w:pPr>
        <w:pStyle w:val="Heading1"/>
        <w:spacing w:before="120" w:after="240"/>
        <w:ind w:left="709" w:hanging="709"/>
        <w:rPr>
          <w:rFonts w:ascii="Times New Roman" w:hAnsi="Times New Roman" w:cs="Times New Roman"/>
          <w:b w:val="0"/>
          <w:noProof/>
        </w:rPr>
      </w:pPr>
      <w:r>
        <w:rPr>
          <w:rFonts w:ascii="Times New Roman" w:hAnsi="Times New Roman"/>
          <w:noProof/>
          <w:color w:val="006B75"/>
        </w:rPr>
        <w:t>3. Ususret budućim prioritetima</w:t>
      </w:r>
      <w:r>
        <w:rPr>
          <w:rFonts w:ascii="Times New Roman" w:hAnsi="Times New Roman"/>
          <w:noProof/>
        </w:rPr>
        <w:t xml:space="preserv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 sljedećem višegodišnjem financijskom okviru dostupno fina</w:t>
      </w:r>
      <w:r>
        <w:rPr>
          <w:rFonts w:ascii="Times New Roman" w:hAnsi="Times New Roman"/>
          <w:noProof/>
          <w:sz w:val="24"/>
        </w:rPr>
        <w:t>nciranje trebalo bi biti bolje usklađeno s našim političkim prioritetima. Trebao bi ga temeljiti na postojećim dobrim rješenjima i istodobno predvidjeti izazove budućnosti. U skladu s Rimskom deklaracijom proračun bi trebao omogućiti sigurnu, prosperitetnu</w:t>
      </w:r>
      <w:r>
        <w:rPr>
          <w:rFonts w:ascii="Times New Roman" w:hAnsi="Times New Roman"/>
          <w:noProof/>
          <w:sz w:val="24"/>
        </w:rPr>
        <w:t xml:space="preserve"> i održivu, socijalno osjetljivu Europu koja je jače prisutna na globalnoj sceni.</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Europljani dosljedno navode </w:t>
      </w:r>
      <w:r>
        <w:rPr>
          <w:rFonts w:ascii="Times New Roman" w:hAnsi="Times New Roman"/>
          <w:b/>
          <w:noProof/>
          <w:sz w:val="24"/>
        </w:rPr>
        <w:t>sigurnost i zaštitu kao glavni prioritet</w:t>
      </w:r>
      <w:r>
        <w:rPr>
          <w:rFonts w:ascii="Times New Roman" w:hAnsi="Times New Roman"/>
          <w:noProof/>
          <w:sz w:val="24"/>
        </w:rPr>
        <w:t xml:space="preserve"> svoje Unije</w:t>
      </w:r>
      <w:r>
        <w:rPr>
          <w:rFonts w:ascii="Times New Roman" w:hAnsi="Times New Roman"/>
          <w:noProof/>
          <w:sz w:val="24"/>
          <w:vertAlign w:val="superscript"/>
        </w:rPr>
        <w:footnoteReference w:id="2"/>
      </w:r>
      <w:r>
        <w:rPr>
          <w:rFonts w:ascii="Times New Roman" w:hAnsi="Times New Roman"/>
          <w:noProof/>
          <w:sz w:val="24"/>
        </w:rPr>
        <w:t>, što je odraz vremena u kojem je nestabilnost u europskom susjedstvu velik problem izvan i u</w:t>
      </w:r>
      <w:r>
        <w:rPr>
          <w:rFonts w:ascii="Times New Roman" w:hAnsi="Times New Roman"/>
          <w:noProof/>
          <w:sz w:val="24"/>
        </w:rPr>
        <w:t>nutar naših granica. Proračun EU-a ključan je za osiguranje učinkovitog upravljanja migracijama i borbu protiv terorizma i kiberprijetnji, a veliku ulogu ima i u jačanju kontrole vanjskih granica. Tako će, primjerice, o proračunu EU-a za razdoblje nakon 20</w:t>
      </w:r>
      <w:r>
        <w:rPr>
          <w:rFonts w:ascii="Times New Roman" w:hAnsi="Times New Roman"/>
          <w:noProof/>
          <w:sz w:val="24"/>
        </w:rPr>
        <w:t>20. ovisiti ostvarenje vizije ojačane i potpuno operativne europske granične i obalne straže.</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581952" behindDoc="0" locked="0" layoutInCell="1" allowOverlap="1">
                      <wp:simplePos x="0" y="0"/>
                      <wp:positionH relativeFrom="column">
                        <wp:posOffset>154940</wp:posOffset>
                      </wp:positionH>
                      <wp:positionV relativeFrom="paragraph">
                        <wp:posOffset>25400</wp:posOffset>
                      </wp:positionV>
                      <wp:extent cx="574675" cy="574675"/>
                      <wp:effectExtent l="0" t="0" r="15875" b="15875"/>
                      <wp:wrapNone/>
                      <wp:docPr id="10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44" name="Freeform 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5" name="Freeform 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6" name="Freeform 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7" name="Freeform 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8" name="Freeform 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49" name="Freeform 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2pt;margin-top:2pt;width:45.25pt;height:45.25pt;z-index:25158195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">
                      <v:shape id="Freeform 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W9cMA&#10;AADbAAAADwAAAGRycy9kb3ducmV2LnhtbESPQYvCMBSE74L/ITzBm6aKukvXKKIIHjxo7Q94NG/b&#10;2ualJFG7/36zsOBxmJlvmPW2N614kvO1ZQWzaQKCuLC65lJBfjtOPkH4gKyxtUwKfsjDdjMcrDHV&#10;9sVXemahFBHCPkUFVQhdKqUvKjLop7Yjjt63dQZDlK6U2uErwk0r50mykgZrjgsVdrSvqGiyh1Hg&#10;9s1h3iwP7iMx993pnOXucsyVGo/63ReIQH14h//bJ61gsYC/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W9cMAAADbAAAADwAAAAAAAAAAAAAAAACYAgAAZHJzL2Rv&#10;d25yZXYueG1sUEsFBgAAAAAEAAQA9QAAAIg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M8UA&#10;AADbAAAADwAAAGRycy9kb3ducmV2LnhtbESPT2vCQBDF74V+h2WE3upGUSnRVUS09iBa/4HHITsm&#10;qdnZmF01fvuuIHh8vHm/N28wqk0hrlS53LKCVjMCQZxYnXOqYLedfX6BcB5ZY2GZFNzJwWj4/jbA&#10;WNsbr+m68akIEHYxKsi8L2MpXZKRQde0JXHwjrYy6IOsUqkrvAW4KWQ7inrSYM6hIcOSJhklp83F&#10;hDcOv0vnV2u8R/PF9Pu83f9Rp6XUR6Me90F4qv3r+Jn+0Qo6XXhsCQCQw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86UzxQAAANs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ivU8MA&#10;AADbAAAADwAAAGRycy9kb3ducmV2LnhtbESPQWsCMRSE70L/Q3gFL1KziljZGkUERehBVtv76+Z1&#10;s3TzEjdRt//eCILHYWa+YebLzjbiQm2oHSsYDTMQxKXTNVcKvo6btxmIEJE1No5JwT8FWC5eenPM&#10;tbtyQZdDrESCcMhRgYnR51KG0pDFMHSeOHm/rrUYk2wrqVu8Jrht5DjLptJizWnBoKe1ofLvcLYK&#10;3mfeFic52W79aj/4xh/j6s9Cqf5rt/oAEamLz/CjvdMKJlO4f0k/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ivU8MAAADbAAAADwAAAAAAAAAAAAAAAACYAgAAZHJzL2Rv&#10;d25yZXYueG1sUEsFBgAAAAAEAAQA9QAAAIgDA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Gll8QA&#10;AADbAAAADwAAAGRycy9kb3ducmV2LnhtbESPQWvCQBSE74L/YXlCb7qJlKqpq4itVA9Kq4LXR/Y1&#10;iWbfhuyq8d+7guBxmJlvmPG0MaW4UO0KywriXgSCOLW64EzBfrfoDkE4j6yxtEwKbuRgOmm3xpho&#10;e+U/umx9JgKEXYIKcu+rREqX5mTQ9WxFHLx/Wxv0QdaZ1DVeA9yUsh9FH9JgwWEhx4rmOaWn7dko&#10;aE7Hr8NQruLBL7n4Z9MvvtejuVJvnWb2CcJT41/hZ3upFbwP4PEl/AA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hpZfEAAAA2wAAAA8AAAAAAAAAAAAAAAAAmAIAAGRycy9k&#10;b3ducmV2LnhtbFBLBQYAAAAABAAEAPUAAACJAw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Wv8AA&#10;AADbAAAADwAAAGRycy9kb3ducmV2LnhtbERPzWqDQBC+F/oOyxRya1ZLKWKzESlIe2hKfvoAgztR&#10;qTsr7lbN22cOgRw/vv9NsbheTTSGzrOBdJ2AIq697bgx8HuqnjNQISJb7D2TgQsFKLaPDxvMrZ/5&#10;QNMxNkpCOORooI1xyLUOdUsOw9oPxMKd/egwChwbbUecJdz1+iVJ3rTDjqWhxYE+Wqr/jv9OSqoy&#10;K9PzT/0Zuup7P9uyP+1mY1ZPS/kOKtIS7+Kb+8saeJWx8kV+gN5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4Wv8AAAADb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aqs8EA&#10;AADbAAAADwAAAGRycy9kb3ducmV2LnhtbESPzWoCMRSF94LvEK7gTjO1IjoaRaSCi7qotvvL5HZm&#10;MLkJSdTx7U1B6PJwfj7OatNZI24UYutYwdu4AEFcOd1yreD7vB/NQcSErNE4JgUPirBZ93srLLW7&#10;8xfdTqkWeYRjiQqalHwpZawashjHzhNn79cFiynLUEsd8J7HrZGTophJiy1nQoOedg1Vl9PVZsjl&#10;Ea7uOPt4/yl2Zm/84dPrqVLDQbddgkjUpf/wq33QCqYL+Pu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2qrPBAAAA2w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r>
              <w:rPr>
                <w:rStyle w:val="FootnoteReference"/>
                <w:rFonts w:ascii="Times New Roman" w:hAnsi="Times New Roman"/>
                <w:b/>
                <w:noProof/>
                <w:color w:val="FFFFFF"/>
                <w:spacing w:val="5"/>
                <w:sz w:val="24"/>
              </w:rPr>
              <w:footnoteReference w:id="3"/>
            </w:r>
          </w:p>
        </w:tc>
      </w:tr>
      <w:tr w:rsidR="00A85799">
        <w:trPr>
          <w:trHeight w:val="794"/>
        </w:trPr>
        <w:tc>
          <w:tcPr>
            <w:tcW w:w="9288" w:type="dxa"/>
            <w:shd w:val="clear" w:color="auto" w:fill="CBE7E5"/>
            <w:vAlign w:val="center"/>
          </w:tcPr>
          <w:p w:rsidR="00A85799" w:rsidRDefault="00234026">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Kako se proračunom EU-a može poduprijeti bolje upravljanje </w:t>
            </w:r>
            <w:r>
              <w:rPr>
                <w:rFonts w:ascii="Times New Roman" w:hAnsi="Times New Roman"/>
                <w:b/>
                <w:i/>
                <w:noProof/>
                <w:color w:val="2AA19F"/>
                <w:spacing w:val="-2"/>
                <w:sz w:val="24"/>
                <w:szCs w:val="24"/>
              </w:rPr>
              <w:br/>
            </w:r>
            <w:r>
              <w:rPr>
                <w:rFonts w:ascii="Times New Roman" w:hAnsi="Times New Roman"/>
                <w:b/>
                <w:i/>
                <w:noProof/>
                <w:color w:val="2AA19F"/>
                <w:spacing w:val="-2"/>
                <w:sz w:val="24"/>
              </w:rPr>
              <w:t>vanjskim granicama EU-a?</w:t>
            </w:r>
          </w:p>
        </w:tc>
      </w:tr>
      <w:tr w:rsidR="00A85799">
        <w:trPr>
          <w:cantSplit/>
        </w:trPr>
        <w:tc>
          <w:tcPr>
            <w:tcW w:w="9288" w:type="dxa"/>
            <w:shd w:val="clear" w:color="auto" w:fill="CBE7E5"/>
          </w:tcPr>
          <w:p w:rsidR="00A85799" w:rsidRDefault="00234026">
            <w:pPr>
              <w:pStyle w:val="BodyText"/>
              <w:spacing w:before="120"/>
              <w:ind w:left="306" w:right="431"/>
              <w:jc w:val="both"/>
              <w:rPr>
                <w:rFonts w:ascii="Times New Roman" w:hAnsi="Times New Roman"/>
                <w:noProof/>
                <w:color w:val="231F20"/>
                <w:sz w:val="20"/>
                <w:szCs w:val="20"/>
              </w:rPr>
            </w:pPr>
            <w:r>
              <w:rPr>
                <w:rFonts w:ascii="Times New Roman" w:hAnsi="Times New Roman"/>
                <w:noProof/>
                <w:color w:val="231F20"/>
                <w:sz w:val="20"/>
              </w:rPr>
              <w:t xml:space="preserve">Čelnici su pozvali na jače vanjske granice kao preduvjet za uklanjanje unutarnjih granica. Na temelju prijedloga Europske komisije 2016. osnovana je </w:t>
            </w:r>
            <w:r>
              <w:rPr>
                <w:rFonts w:ascii="Times New Roman" w:hAnsi="Times New Roman"/>
                <w:b/>
                <w:noProof/>
                <w:color w:val="231F20"/>
                <w:sz w:val="20"/>
              </w:rPr>
              <w:t>europska granična i obalna straža</w:t>
            </w:r>
            <w:r>
              <w:rPr>
                <w:rFonts w:ascii="Times New Roman" w:hAnsi="Times New Roman"/>
                <w:noProof/>
                <w:color w:val="231F20"/>
                <w:sz w:val="20"/>
              </w:rPr>
              <w:t>. Do 2020. europska granična i obalna straža imat će 1015 zaposlenika, ukl</w:t>
            </w:r>
            <w:r>
              <w:rPr>
                <w:rFonts w:ascii="Times New Roman" w:hAnsi="Times New Roman"/>
                <w:noProof/>
                <w:color w:val="231F20"/>
                <w:sz w:val="20"/>
              </w:rPr>
              <w:t>jučujući operativce na terenu, i 1500 nacionalnih službenika u stanju pripravnosti u okviru snaga za brzu reakciju. Njezin godišnji proračun od 292 milijuna EUR trebao bi se do tada povećati na 335 milijuna EUR Uz to, EU osigurava sredstva za sufinanciranj</w:t>
            </w:r>
            <w:r>
              <w:rPr>
                <w:rFonts w:ascii="Times New Roman" w:hAnsi="Times New Roman"/>
                <w:noProof/>
                <w:color w:val="231F20"/>
                <w:sz w:val="20"/>
              </w:rPr>
              <w:t>e nacionalnog upravljanja europskim vanjskim granicama, koje provodi 96 000 nacionalnih službenika graničnog nadzora, te hitnu potporu u okviru Fonda za unutarnju sigurnost Za te je aktivnosti predviđeno približno 4 milijardi EUR za sedmogodišnje razdoblje</w:t>
            </w:r>
            <w:r>
              <w:rPr>
                <w:rFonts w:ascii="Times New Roman" w:hAnsi="Times New Roman"/>
                <w:noProof/>
                <w:color w:val="231F20"/>
                <w:sz w:val="20"/>
              </w:rPr>
              <w:t xml:space="preserve">, odnosno 0,4 % ukupnog proračuna EU-a. </w:t>
            </w:r>
          </w:p>
          <w:p w:rsidR="00A85799" w:rsidRDefault="00234026">
            <w:pPr>
              <w:pStyle w:val="BodyText"/>
              <w:spacing w:before="160"/>
              <w:ind w:left="305" w:right="433"/>
              <w:jc w:val="both"/>
              <w:rPr>
                <w:rFonts w:ascii="Times New Roman" w:hAnsi="Times New Roman"/>
                <w:noProof/>
                <w:sz w:val="20"/>
                <w:szCs w:val="20"/>
              </w:rPr>
            </w:pPr>
            <w:r>
              <w:rPr>
                <w:rFonts w:ascii="Times New Roman" w:hAnsi="Times New Roman"/>
                <w:noProof/>
                <w:color w:val="231F20"/>
                <w:sz w:val="20"/>
              </w:rPr>
              <w:t>Budući razvoj europske granične i obalne straže ovisit će o odlukama koje se donesu o budućem financijskom okviru. Ovisno o razini ambicioznosti, moguće je predvidjeti nekoliko scenarija:</w:t>
            </w:r>
          </w:p>
          <w:p w:rsidR="00A85799" w:rsidRDefault="00234026">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2896" behindDoc="0" locked="0" layoutInCell="1" allowOverlap="1">
                      <wp:simplePos x="0" y="0"/>
                      <wp:positionH relativeFrom="column">
                        <wp:posOffset>43815</wp:posOffset>
                      </wp:positionH>
                      <wp:positionV relativeFrom="paragraph">
                        <wp:posOffset>70647</wp:posOffset>
                      </wp:positionV>
                      <wp:extent cx="90170" cy="90170"/>
                      <wp:effectExtent l="0" t="0" r="5080" b="5080"/>
                      <wp:wrapNone/>
                      <wp:docPr id="338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5pt;width:7.1pt;height:7.1pt;z-index:2517928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sz w:val="20"/>
              </w:rPr>
              <w:t xml:space="preserve">Korištenjem potencijala </w:t>
            </w:r>
            <w:r>
              <w:rPr>
                <w:rFonts w:ascii="Times New Roman" w:hAnsi="Times New Roman"/>
                <w:b/>
                <w:noProof/>
                <w:sz w:val="20"/>
              </w:rPr>
              <w:t>postojeće europske granične i obalne straže u najvećoj mogućoj mjeri</w:t>
            </w:r>
            <w:r>
              <w:rPr>
                <w:rFonts w:ascii="Times New Roman" w:hAnsi="Times New Roman"/>
                <w:noProof/>
                <w:sz w:val="20"/>
              </w:rPr>
              <w:t xml:space="preserve"> potaknut će kontinuirani razvoj okvira za razmjenu informacija (Eurosur) i ulaganja država članica u kapacitete upravljanja granicama. Na taj način osigurao bi se i pristup europske grani</w:t>
            </w:r>
            <w:r>
              <w:rPr>
                <w:rFonts w:ascii="Times New Roman" w:hAnsi="Times New Roman"/>
                <w:noProof/>
                <w:sz w:val="20"/>
              </w:rPr>
              <w:t xml:space="preserve">čne i obalna straže opremi koja joj je potrebna. Za to bi bio potreban proračun od </w:t>
            </w:r>
            <w:r>
              <w:rPr>
                <w:rFonts w:ascii="Times New Roman" w:hAnsi="Times New Roman"/>
                <w:b/>
                <w:noProof/>
                <w:sz w:val="20"/>
              </w:rPr>
              <w:t>približno 8 milijardi EUR za sedmogodišnje razdoblje</w:t>
            </w:r>
            <w:r>
              <w:rPr>
                <w:rFonts w:ascii="Times New Roman" w:hAnsi="Times New Roman"/>
                <w:noProof/>
                <w:sz w:val="20"/>
              </w:rPr>
              <w:t xml:space="preserve">, što čini približno 0,8 % tekućeg višegodišnjeg financijskog okvira. </w:t>
            </w:r>
          </w:p>
          <w:p w:rsidR="00A85799" w:rsidRDefault="00234026">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790848" behindDoc="0" locked="0" layoutInCell="1" allowOverlap="1">
                      <wp:simplePos x="0" y="0"/>
                      <wp:positionH relativeFrom="column">
                        <wp:posOffset>43815</wp:posOffset>
                      </wp:positionH>
                      <wp:positionV relativeFrom="paragraph">
                        <wp:posOffset>69688</wp:posOffset>
                      </wp:positionV>
                      <wp:extent cx="90170" cy="90170"/>
                      <wp:effectExtent l="0" t="0" r="5080" b="5080"/>
                      <wp:wrapNone/>
                      <wp:docPr id="338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5pt;margin-top:5.5pt;width:7.1pt;height:7.1pt;z-index:251790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b/>
                <w:noProof/>
                <w:sz w:val="20"/>
              </w:rPr>
              <w:t>Poboljšana europska granična i obalna straža</w:t>
            </w:r>
            <w:r>
              <w:rPr>
                <w:rFonts w:ascii="Times New Roman" w:hAnsi="Times New Roman"/>
                <w:noProof/>
                <w:sz w:val="20"/>
              </w:rPr>
              <w:t xml:space="preserve"> omog</w:t>
            </w:r>
            <w:r>
              <w:rPr>
                <w:rFonts w:ascii="Times New Roman" w:hAnsi="Times New Roman"/>
                <w:noProof/>
                <w:sz w:val="20"/>
              </w:rPr>
              <w:t>ućila bi potporu potpuno integriranom sustavu upravljanja granicama EU-a. To bi se temeljilo na revidiranom pravnom okviru s proširenim mandatom, povezivanju i jačanju postojećih alata za procjenu rizika i izradu slika stanja, povećanju operativnih kapacit</w:t>
            </w:r>
            <w:r>
              <w:rPr>
                <w:rFonts w:ascii="Times New Roman" w:hAnsi="Times New Roman"/>
                <w:noProof/>
                <w:sz w:val="20"/>
              </w:rPr>
              <w:t>eta agencije s pomoću stalnih snaga europske granične straže, koje bi trebale imati barem 3000 zaposlenika, osiguranju financijske potpore i osposobljavanju za jačanje komponente nacionalne granične straže u ranjivim državama članicama, većim i operativnij</w:t>
            </w:r>
            <w:r>
              <w:rPr>
                <w:rFonts w:ascii="Times New Roman" w:hAnsi="Times New Roman"/>
                <w:noProof/>
                <w:sz w:val="20"/>
              </w:rPr>
              <w:t>im skupinama stručnjaka i boljoj vlastitoj opremi. To bi podrazumijevalo veću ulogu u pogledu vraćanja na razini EU-a i smanjenje pragova za intervenciju Agencije kako bi se spriječili ozbiljni nedostaci u kontrolama vanjskih granica koji bi mogli uzrokova</w:t>
            </w:r>
            <w:r>
              <w:rPr>
                <w:rFonts w:ascii="Times New Roman" w:hAnsi="Times New Roman"/>
                <w:noProof/>
                <w:sz w:val="20"/>
              </w:rPr>
              <w:t xml:space="preserve">ti krizu. Za ostvarenje tog scenarija bio bi potreban proračun od </w:t>
            </w:r>
            <w:r>
              <w:rPr>
                <w:rFonts w:ascii="Times New Roman" w:hAnsi="Times New Roman"/>
                <w:b/>
                <w:noProof/>
                <w:sz w:val="20"/>
              </w:rPr>
              <w:t>približno 20 – 25 milijardi EUR za sedmogodišnje razdoblje</w:t>
            </w:r>
            <w:r>
              <w:rPr>
                <w:rFonts w:ascii="Times New Roman" w:hAnsi="Times New Roman"/>
                <w:noProof/>
                <w:sz w:val="20"/>
              </w:rPr>
              <w:t xml:space="preserve">, što čini približno 1,8 – 2,3 % tekućeg višegodišnjeg financijskog okvira. </w:t>
            </w:r>
          </w:p>
          <w:p w:rsidR="00A85799" w:rsidRDefault="00234026">
            <w:pPr>
              <w:pStyle w:val="BodyText"/>
              <w:spacing w:before="71"/>
              <w:ind w:left="306" w:right="363"/>
              <w:jc w:val="both"/>
              <w:rPr>
                <w:rFonts w:ascii="Times New Roman" w:hAnsi="Times New Roman"/>
                <w:noProof/>
                <w:sz w:val="20"/>
                <w:szCs w:val="20"/>
              </w:rPr>
            </w:pPr>
            <w:r>
              <w:rPr>
                <w:rFonts w:ascii="Times New Roman" w:hAnsi="Times New Roman"/>
                <w:noProof/>
                <w:sz w:val="20"/>
                <w:lang w:val="en-GB" w:eastAsia="en-GB" w:bidi="ar-SA"/>
              </w:rPr>
              <mc:AlternateContent>
                <mc:Choice Requires="wps">
                  <w:drawing>
                    <wp:anchor distT="0" distB="0" distL="114300" distR="114300" simplePos="0" relativeHeight="251584000" behindDoc="0" locked="0" layoutInCell="1" allowOverlap="1">
                      <wp:simplePos x="0" y="0"/>
                      <wp:positionH relativeFrom="column">
                        <wp:posOffset>46990</wp:posOffset>
                      </wp:positionH>
                      <wp:positionV relativeFrom="paragraph">
                        <wp:posOffset>67783</wp:posOffset>
                      </wp:positionV>
                      <wp:extent cx="90170" cy="90170"/>
                      <wp:effectExtent l="0" t="0" r="5080" b="5080"/>
                      <wp:wrapNone/>
                      <wp:docPr id="5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35pt;width:7.1pt;height:7.1pt;z-index:251584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b/>
                <w:noProof/>
                <w:sz w:val="20"/>
              </w:rPr>
              <w:t xml:space="preserve">Sveobuhvatni sustav EU-a za upravljanje granicama </w:t>
            </w:r>
            <w:r>
              <w:rPr>
                <w:rFonts w:ascii="Times New Roman" w:hAnsi="Times New Roman"/>
                <w:noProof/>
                <w:sz w:val="20"/>
              </w:rPr>
              <w:t>podr</w:t>
            </w:r>
            <w:r>
              <w:rPr>
                <w:rFonts w:ascii="Times New Roman" w:hAnsi="Times New Roman"/>
                <w:noProof/>
                <w:sz w:val="20"/>
              </w:rPr>
              <w:t xml:space="preserve">azumijevao bi 100 000 zaposlenika EU-a i znatnu pričuvu opreme, što je slično američkom ili kanadskom sustavu. Za taj bi scenarij bio potreban proračun od </w:t>
            </w:r>
            <w:r>
              <w:rPr>
                <w:rFonts w:ascii="Times New Roman" w:hAnsi="Times New Roman"/>
                <w:b/>
                <w:noProof/>
                <w:sz w:val="20"/>
              </w:rPr>
              <w:t>približno 150 milijardi EUR za sedmogodišnje razdoblje</w:t>
            </w:r>
            <w:r>
              <w:rPr>
                <w:rFonts w:ascii="Times New Roman" w:hAnsi="Times New Roman"/>
                <w:noProof/>
                <w:sz w:val="20"/>
              </w:rPr>
              <w:t>, uzimajući u obzir sve nacionalne rashode za z</w:t>
            </w:r>
            <w:r>
              <w:rPr>
                <w:rFonts w:ascii="Times New Roman" w:hAnsi="Times New Roman"/>
                <w:noProof/>
                <w:sz w:val="20"/>
              </w:rPr>
              <w:t>aštitu granica. Taj iznos čini približno 14 % tekućeg višegodišnjeg financijskog okvira, što je jednako godišnjem proračunu EU-a. Primjerice, samo Carinska i granična zaštita Sjedinjenih Država ima godišnji proračun u iznosu od 13,56 milijardi dolara i viš</w:t>
            </w:r>
            <w:r>
              <w:rPr>
                <w:rFonts w:ascii="Times New Roman" w:hAnsi="Times New Roman"/>
                <w:noProof/>
                <w:sz w:val="20"/>
              </w:rPr>
              <w:t>e od 62 000 zaposlenika. Proračun Kanadske granične službe iznosi 2 milijardi kanadskih dolara godišnje, a u njoj je zaposleno 14 000 osoba.</w:t>
            </w:r>
          </w:p>
          <w:p w:rsidR="00A85799" w:rsidRDefault="00A85799">
            <w:pPr>
              <w:spacing w:line="231" w:lineRule="exact"/>
              <w:ind w:left="200"/>
              <w:rPr>
                <w:rFonts w:ascii="Times New Roman" w:eastAsia="EC Square Sans Pro" w:hAnsi="Times New Roman"/>
                <w:noProof/>
              </w:rPr>
            </w:pPr>
          </w:p>
        </w:tc>
      </w:tr>
    </w:tbl>
    <w:p w:rsidR="00A85799" w:rsidRDefault="00234026">
      <w:pPr>
        <w:spacing w:before="12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 Uniji će biti potrebni dobro osmišljeni, fleksibilni i pojednostavnjeni instrumenti u području </w:t>
      </w:r>
      <w:r>
        <w:rPr>
          <w:rFonts w:ascii="Times New Roman" w:hAnsi="Times New Roman"/>
          <w:b/>
          <w:noProof/>
          <w:sz w:val="24"/>
        </w:rPr>
        <w:t>obrane</w:t>
      </w:r>
      <w:r>
        <w:rPr>
          <w:rFonts w:ascii="Times New Roman" w:hAnsi="Times New Roman"/>
          <w:noProof/>
          <w:sz w:val="24"/>
        </w:rPr>
        <w:t>. Suočeni smo sa složenim sigurnosnim problemima koje države članice ne mogu samostalno riješiti. Uz već postojeće članstvo u Organizaciji sjevernoatlantskog ugovora Europa će morati preuzeti veću odgovornost za zaštitu svojih interesa, vrijednosti i europ</w:t>
      </w:r>
      <w:r>
        <w:rPr>
          <w:rFonts w:ascii="Times New Roman" w:hAnsi="Times New Roman"/>
          <w:noProof/>
          <w:sz w:val="24"/>
        </w:rPr>
        <w:t>skog načina života. Iako ne može nadomjestiti napore država članica u području obrane, Unija može nadopuniti i ojačati njihovu suradnju u razvoju obrambenih kapaciteta potrebnih za rješavanje zajedničkih sigurnosnih problema. Tako bi se izbjeglo dupliciran</w:t>
      </w:r>
      <w:r>
        <w:rPr>
          <w:rFonts w:ascii="Times New Roman" w:hAnsi="Times New Roman"/>
          <w:noProof/>
          <w:sz w:val="24"/>
        </w:rPr>
        <w:t xml:space="preserve">je i omogućila učinkovitija upotreba novca poreznih obveznika.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574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53" name="Freeform 53"/>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4" name="Freeform 54"/>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5" name="Freeform 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6" name="Freeform 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58" name="Freeform 5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60" name="Freeform 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09B3DDDB" id="Group 34" o:spid="_x0000_s1026" style="position:absolute;margin-left:14.2pt;margin-top:2.25pt;width:45.25pt;height:45.25pt;z-index:25161574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">
                      <v:shape id="Freeform 53"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54"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55"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56"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58"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60"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68"/>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Kako najbolje podržati istinsku europsku obrambenu uniju?</w:t>
            </w:r>
          </w:p>
        </w:tc>
      </w:tr>
      <w:tr w:rsidR="00A85799">
        <w:trPr>
          <w:cantSplit/>
          <w:trHeight w:val="6174"/>
        </w:trPr>
        <w:tc>
          <w:tcPr>
            <w:tcW w:w="9288" w:type="dxa"/>
            <w:shd w:val="clear" w:color="auto" w:fill="CBE7E5"/>
          </w:tcPr>
          <w:p w:rsidR="00A85799" w:rsidRDefault="00234026">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b/>
                <w:noProof/>
                <w:sz w:val="20"/>
              </w:rPr>
              <w:t>Europski fond za obranu</w:t>
            </w:r>
            <w:r>
              <w:rPr>
                <w:rFonts w:ascii="Times New Roman" w:hAnsi="Times New Roman"/>
                <w:noProof/>
                <w:sz w:val="20"/>
              </w:rPr>
              <w:t xml:space="preserve"> osnovan je u lipnju 2017. i postepeno se povećava. Zbog ograničenog početnog proračuna u razdoblju 2017. – 2020., koji iznosi 90 milijuna EUR za istraživanja u području obrane i 500 milijuna za industrijski razvoj (ti iznosi zajedno čine približno 0,05 % </w:t>
            </w:r>
            <w:r>
              <w:rPr>
                <w:rFonts w:ascii="Times New Roman" w:hAnsi="Times New Roman"/>
                <w:noProof/>
                <w:sz w:val="20"/>
              </w:rPr>
              <w:t>tekućeg financijskog okvira), sredstvima iz tog fonda u prvoj fazi moći će se poduprijeti samo ograničen broj suradničkih istraživačkih i razvojnih projekata.</w:t>
            </w:r>
          </w:p>
          <w:p w:rsidR="00A85799" w:rsidRDefault="00234026">
            <w:pPr>
              <w:pStyle w:val="BodyText"/>
              <w:spacing w:before="71" w:line="242" w:lineRule="auto"/>
              <w:ind w:left="284" w:right="363"/>
              <w:jc w:val="both"/>
              <w:rPr>
                <w:rFonts w:ascii="Times New Roman" w:eastAsia="EC Square Sans Cond Pro" w:hAnsi="Times New Roman"/>
                <w:noProof/>
                <w:sz w:val="20"/>
                <w:szCs w:val="20"/>
              </w:rPr>
            </w:pPr>
            <w:r>
              <w:rPr>
                <w:rFonts w:ascii="Times New Roman" w:hAnsi="Times New Roman"/>
                <w:noProof/>
                <w:sz w:val="20"/>
              </w:rPr>
              <w:t>Kakvu obranu želimo u budućnosti? Za istinsku europsku obrambenu Uniju potrebno je znatno proraču</w:t>
            </w:r>
            <w:r>
              <w:rPr>
                <w:rFonts w:ascii="Times New Roman" w:hAnsi="Times New Roman"/>
                <w:noProof/>
                <w:sz w:val="20"/>
              </w:rPr>
              <w:t>nsko ulaganje.</w:t>
            </w:r>
          </w:p>
          <w:p w:rsidR="00A85799" w:rsidRDefault="00234026">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S obzirom na razmjere postojećih nacionalnih proračuna za istraživanja u području obrane (Francuska i Njemačka pojedinačno već troše više od 1 milijarde EUR godišnje za istraživanja u području obrane) i visoke troškove razvoja napredne obrambene tehnologij</w:t>
            </w:r>
            <w:r>
              <w:rPr>
                <w:rFonts w:ascii="Times New Roman" w:hAnsi="Times New Roman"/>
                <w:noProof/>
                <w:sz w:val="20"/>
              </w:rPr>
              <w:t xml:space="preserve">e, uključujući i za kiberobranu, procjenjuje se da bi za </w:t>
            </w:r>
            <w:r>
              <w:rPr>
                <w:rFonts w:ascii="Times New Roman" w:hAnsi="Times New Roman"/>
                <w:b/>
                <w:noProof/>
                <w:sz w:val="20"/>
              </w:rPr>
              <w:t>okvir istraživanja</w:t>
            </w:r>
            <w:r>
              <w:rPr>
                <w:rFonts w:ascii="Times New Roman" w:hAnsi="Times New Roman"/>
                <w:noProof/>
                <w:sz w:val="20"/>
              </w:rPr>
              <w:t xml:space="preserve"> fonda trebao proračun od </w:t>
            </w:r>
            <w:r>
              <w:rPr>
                <w:rFonts w:ascii="Times New Roman" w:hAnsi="Times New Roman"/>
                <w:b/>
                <w:noProof/>
                <w:sz w:val="20"/>
              </w:rPr>
              <w:t>najmanje 3,5 milijardi EUR za to razdoblje</w:t>
            </w:r>
            <w:r>
              <w:rPr>
                <w:rFonts w:ascii="Times New Roman" w:hAnsi="Times New Roman"/>
                <w:noProof/>
                <w:sz w:val="20"/>
              </w:rPr>
              <w:t xml:space="preserve"> da bi se postigli značajni rezultati. </w:t>
            </w:r>
            <w:r>
              <w:rPr>
                <w:rFonts w:ascii="Times New Roman" w:hAnsi="Times New Roman"/>
                <w:noProof/>
                <w:sz w:val="20"/>
                <w:lang w:val="en-GB" w:eastAsia="en-GB" w:bidi="ar-SA"/>
              </w:rPr>
              <mc:AlternateContent>
                <mc:Choice Requires="wps">
                  <w:drawing>
                    <wp:anchor distT="0" distB="0" distL="114300" distR="114300" simplePos="0" relativeHeight="25162598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E2822CF" id="object 12" o:spid="_x0000_s1026" style="position:absolute;margin-left:3.7pt;margin-top:5.4pt;width:7.1pt;height:7.1pt;z-index:25162598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" path="m,l,87731,87731,43865,,xe" fillcolor="#2aa19f" stroked="f">
                      <v:path arrowok="t" o:connecttype="custom" o:connectlocs="0,0;0,90805;90805,45402;0,0" o:connectangles="0,0,0,0"/>
                    </v:shape>
                  </w:pict>
                </mc:Fallback>
              </mc:AlternateContent>
            </w:r>
          </w:p>
          <w:p w:rsidR="00A85799" w:rsidRDefault="00234026">
            <w:pPr>
              <w:pStyle w:val="BodyText"/>
              <w:spacing w:before="71"/>
              <w:ind w:left="306" w:right="363"/>
              <w:jc w:val="both"/>
              <w:rPr>
                <w:rFonts w:ascii="Times New Roman" w:eastAsia="Times New Roman" w:hAnsi="Times New Roman"/>
                <w:noProof/>
                <w:sz w:val="20"/>
                <w:szCs w:val="20"/>
              </w:rPr>
            </w:pPr>
            <w:r>
              <w:rPr>
                <w:rFonts w:ascii="Times New Roman" w:hAnsi="Times New Roman"/>
                <w:noProof/>
                <w:sz w:val="20"/>
              </w:rPr>
              <w:t xml:space="preserve">Isto tako, za sufinanciranje dijela troškova </w:t>
            </w:r>
            <w:r>
              <w:rPr>
                <w:rFonts w:ascii="Times New Roman" w:hAnsi="Times New Roman"/>
                <w:b/>
                <w:noProof/>
                <w:sz w:val="20"/>
              </w:rPr>
              <w:t xml:space="preserve">industrijskog razvoja u </w:t>
            </w:r>
            <w:r>
              <w:rPr>
                <w:rFonts w:ascii="Times New Roman" w:hAnsi="Times New Roman"/>
                <w:b/>
                <w:noProof/>
                <w:sz w:val="20"/>
              </w:rPr>
              <w:t>području obrane</w:t>
            </w:r>
            <w:r>
              <w:rPr>
                <w:rFonts w:ascii="Times New Roman" w:hAnsi="Times New Roman"/>
                <w:noProof/>
                <w:sz w:val="20"/>
              </w:rPr>
              <w:t xml:space="preserve"> u razdoblju 2021. – 2027. bilo bi potrebno najmanje 7 milijardi EUR. Time bi se potaknula znatna ukupna ulaganja u razvoj obrambenih kapaciteta u iznosu od </w:t>
            </w:r>
            <w:r>
              <w:rPr>
                <w:rFonts w:ascii="Times New Roman" w:hAnsi="Times New Roman"/>
                <w:b/>
                <w:noProof/>
                <w:sz w:val="20"/>
              </w:rPr>
              <w:t>najmanje 35 milijardi EUR tijekom sedam godina</w:t>
            </w:r>
            <w:r>
              <w:rPr>
                <w:rFonts w:ascii="Times New Roman" w:hAnsi="Times New Roman"/>
                <w:noProof/>
                <w:sz w:val="20"/>
              </w:rPr>
              <w:t>, što čini 14 % nacionalne potrošnje n</w:t>
            </w:r>
            <w:r>
              <w:rPr>
                <w:rFonts w:ascii="Times New Roman" w:hAnsi="Times New Roman"/>
                <w:noProof/>
                <w:sz w:val="20"/>
              </w:rPr>
              <w:t>a obrambene kapacitete. Riječ bi bila o velikom koraku prema ispunjenju cilja oko kojeg su se usuglasile države članice u okviru Europskog fondu za obranu, odnosno da 35 % svoje potrošnje za opremu namijene suradničkim projektima</w:t>
            </w:r>
            <w:r>
              <w:rPr>
                <w:rFonts w:ascii="Times New Roman" w:hAnsi="Times New Roman"/>
                <w:noProof/>
                <w:sz w:val="20"/>
                <w:lang w:val="en-GB" w:eastAsia="en-GB" w:bidi="ar-SA"/>
              </w:rPr>
              <mc:AlternateContent>
                <mc:Choice Requires="wps">
                  <w:drawing>
                    <wp:anchor distT="0" distB="0" distL="114300" distR="114300" simplePos="0" relativeHeight="25161779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41F6B0" id="object 12" o:spid="_x0000_s1026" style="position:absolute;margin-left:3.7pt;margin-top:5.4pt;width:7.1pt;height:7.1pt;z-index:2516177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N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VftjzR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 xml:space="preserve">. </w:t>
            </w:r>
          </w:p>
          <w:p w:rsidR="00A85799" w:rsidRDefault="00234026">
            <w:pPr>
              <w:pStyle w:val="BodyText"/>
              <w:spacing w:before="71"/>
              <w:ind w:left="306" w:right="363"/>
              <w:jc w:val="both"/>
              <w:rPr>
                <w:rFonts w:ascii="Times New Roman" w:hAnsi="Times New Roman"/>
                <w:noProof/>
              </w:rPr>
            </w:pPr>
            <w:r>
              <w:rPr>
                <w:rFonts w:ascii="Times New Roman" w:hAnsi="Times New Roman"/>
                <w:noProof/>
                <w:sz w:val="20"/>
                <w:lang w:val="en-GB" w:eastAsia="en-GB" w:bidi="ar-SA"/>
              </w:rPr>
              <mc:AlternateContent>
                <mc:Choice Requires="wps">
                  <w:drawing>
                    <wp:anchor distT="0" distB="0" distL="114300" distR="114300" simplePos="0" relativeHeight="25161984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9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DB02FC" id="object 12" o:spid="_x0000_s1026" style="position:absolute;margin-left:3.7pt;margin-top:5.4pt;width:7.1pt;height:7.1pt;z-index:25161984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evEgMAAHU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Te5evEgMAAHU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rPr>
              <w:t>Europski fond za obran</w:t>
            </w:r>
            <w:r>
              <w:rPr>
                <w:rFonts w:ascii="Times New Roman" w:hAnsi="Times New Roman"/>
                <w:noProof/>
                <w:sz w:val="20"/>
              </w:rPr>
              <w:t>u mogao bi pružiti važan poticaj razvoju strateške autonomije EU-a i konkurentnosti europske obrambene industrije. Međutim, zbog ograničenja iz Ugovorâ proračun EU-a ne može obuhvatiti sva područja djelovanja EU-a u području sigurnosti i obrane. Posebni me</w:t>
            </w:r>
            <w:r>
              <w:rPr>
                <w:rFonts w:ascii="Times New Roman" w:hAnsi="Times New Roman"/>
                <w:noProof/>
                <w:sz w:val="20"/>
              </w:rPr>
              <w:t xml:space="preserve">hanizam financiranja u okviru kojeg su dostupna sredstva u iznosu od </w:t>
            </w:r>
            <w:r>
              <w:rPr>
                <w:rFonts w:ascii="Times New Roman" w:hAnsi="Times New Roman"/>
                <w:b/>
                <w:noProof/>
                <w:sz w:val="20"/>
              </w:rPr>
              <w:t>približno 10 milijardi EUR za razdoblje 2021. – 2027.</w:t>
            </w:r>
            <w:r>
              <w:rPr>
                <w:rFonts w:ascii="Times New Roman" w:hAnsi="Times New Roman"/>
                <w:noProof/>
                <w:sz w:val="20"/>
              </w:rPr>
              <w:t xml:space="preserve"> trebao bi znatno povećati sposobnost EU-a da financijski podupre </w:t>
            </w:r>
            <w:r>
              <w:rPr>
                <w:rFonts w:ascii="Times New Roman" w:hAnsi="Times New Roman"/>
                <w:b/>
                <w:noProof/>
                <w:sz w:val="20"/>
              </w:rPr>
              <w:t xml:space="preserve">operacije s implikacijama u području obrane. </w:t>
            </w:r>
            <w:r>
              <w:rPr>
                <w:rFonts w:ascii="Times New Roman" w:hAnsi="Times New Roman"/>
                <w:noProof/>
                <w:sz w:val="20"/>
              </w:rPr>
              <w:t>Taj bi iznos bio uspore</w:t>
            </w:r>
            <w:r>
              <w:rPr>
                <w:rFonts w:ascii="Times New Roman" w:hAnsi="Times New Roman"/>
                <w:noProof/>
                <w:sz w:val="20"/>
              </w:rPr>
              <w:t>div s najviše 3,5 milijardi EUR u tekućem razdoblju.</w:t>
            </w: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Dvije godine nakon Pariškog sporazuma EU treba zadržati vodeću ulogu u borbi protiv </w:t>
      </w:r>
      <w:r>
        <w:rPr>
          <w:rFonts w:ascii="Times New Roman" w:hAnsi="Times New Roman"/>
          <w:b/>
          <w:noProof/>
          <w:sz w:val="24"/>
        </w:rPr>
        <w:t>klimatskih promjena</w:t>
      </w:r>
      <w:r>
        <w:rPr>
          <w:rFonts w:ascii="Times New Roman" w:hAnsi="Times New Roman"/>
          <w:noProof/>
          <w:sz w:val="24"/>
        </w:rPr>
        <w:t xml:space="preserve"> i osigurati glatki prijelaz na moderno, čisto i kružno gospodarstvo. Trebalo bi uzeti u obzir isku</w:t>
      </w:r>
      <w:r>
        <w:rPr>
          <w:rFonts w:ascii="Times New Roman" w:hAnsi="Times New Roman"/>
          <w:noProof/>
          <w:sz w:val="24"/>
        </w:rPr>
        <w:t>stva u području uključivanja klimatskih pitanja. EU mora potvrditi i svoju posvećenost ciljevima održivog razvoja Ujedinjenih naroda. Proračun EU-a podržava i europsko jedinstveno</w:t>
      </w:r>
      <w:r>
        <w:rPr>
          <w:rFonts w:ascii="Times New Roman" w:hAnsi="Times New Roman"/>
          <w:b/>
          <w:noProof/>
          <w:sz w:val="24"/>
        </w:rPr>
        <w:t xml:space="preserve"> socijalno tržišno gospodarstvo</w:t>
      </w:r>
      <w:r>
        <w:rPr>
          <w:rFonts w:ascii="Times New Roman" w:hAnsi="Times New Roman"/>
          <w:noProof/>
          <w:sz w:val="24"/>
        </w:rPr>
        <w:t>. Gospodarska i socijalna stvarnost širom Euro</w:t>
      </w:r>
      <w:r>
        <w:rPr>
          <w:rFonts w:ascii="Times New Roman" w:hAnsi="Times New Roman"/>
          <w:noProof/>
          <w:sz w:val="24"/>
        </w:rPr>
        <w:t>pe uvelike se razlikuje, od stopa zaposlenosti i siromaštva do sustava socijalne zaštite. Proračun EU-a morat će omogućiti i ispunjenje obećanja koja su čelnici dali na sastanku na vrhu o socijalnim pitanjima u Göteborgu. To podrazumijeva daljnji razvoj so</w:t>
      </w:r>
      <w:r>
        <w:rPr>
          <w:rFonts w:ascii="Times New Roman" w:hAnsi="Times New Roman"/>
          <w:noProof/>
          <w:sz w:val="24"/>
        </w:rPr>
        <w:t xml:space="preserve">cijalne dimenzije Unije, među ostalim i potpunom provedbom europskog stupa socijalnih prava, i podupiranje mladih i mobilnosti europskih građana. Za poboljšanje mogućnosti za zapošljavanje i rješavanje izazova u području vještina, uključujući one povezane </w:t>
      </w:r>
      <w:r>
        <w:rPr>
          <w:rFonts w:ascii="Times New Roman" w:hAnsi="Times New Roman"/>
          <w:noProof/>
          <w:sz w:val="24"/>
        </w:rPr>
        <w:t xml:space="preserve">s digitalizacijom, bit će potrebno osigurati odgovarajuće resurse.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0384"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3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99" name="Freeform 9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0" name="Freeform 9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5" name="Freeform 10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6" name="Freeform 105"/>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7" name="Freeform 106"/>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09" name="Freeform 107"/>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7C158121" id="Group 34" o:spid="_x0000_s1026" style="position:absolute;margin-left:14.2pt;margin-top:2.25pt;width:45.25pt;height:45.25pt;z-index:2516003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Cv4Njv8GgAA&#10;urIAAA4AAAAAAAAAAAAAAAAALgIAAGRycy9lMm9Eb2MueG1sUEsBAi0AFAAGAAgAAAAhANS9oUfe&#10;AAAABwEAAA8AAAAAAAAAAAAAAAAAVh0AAGRycy9kb3ducmV2LnhtbFBLBQYAAAAABAAEAPMAAABh&#10;HgAAAAA=&#10;">
                      <v:shape id="Freeform 98"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99"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00"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05"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06"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07"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Kako najbolje podupirati mobilnost mladih?</w:t>
            </w:r>
          </w:p>
        </w:tc>
      </w:tr>
      <w:tr w:rsidR="00A85799">
        <w:trPr>
          <w:cantSplit/>
          <w:trHeight w:val="3551"/>
        </w:trPr>
        <w:tc>
          <w:tcPr>
            <w:tcW w:w="9288" w:type="dxa"/>
            <w:shd w:val="clear" w:color="auto" w:fill="CBE7E5"/>
          </w:tcPr>
          <w:p w:rsidR="00A85799" w:rsidRDefault="00234026">
            <w:pPr>
              <w:pStyle w:val="BodyText"/>
              <w:spacing w:before="71"/>
              <w:ind w:left="306"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Tijekom 30 godina zahvaljujući programu Erasmus+ devet milijuna mladih studiralo je, osposobljavalo se, podučavalo ili volontiralo u drugoj državi. Tekući program Erasmus+ za razdoblje 2014. – 2020. ima proračun od 14,7 milijardi EUR (približno 1,3 % ukupn</w:t>
            </w:r>
            <w:r>
              <w:rPr>
                <w:rFonts w:ascii="Times New Roman" w:hAnsi="Times New Roman"/>
                <w:noProof/>
                <w:color w:val="231F20"/>
                <w:sz w:val="20"/>
              </w:rPr>
              <w:t xml:space="preserve">e vrijednosti tekućeg višegodišnjeg financijskog okvira), </w:t>
            </w:r>
            <w:r>
              <w:rPr>
                <w:rFonts w:ascii="Times New Roman" w:hAnsi="Times New Roman"/>
                <w:noProof/>
                <w:sz w:val="20"/>
                <w:u w:color="000000"/>
                <w:bdr w:val="nil"/>
              </w:rPr>
              <w:t>a tim se sredstvima mogu osigurati prilike za obrazovnu mobilnost za tek nešto manje od 4 % mladih u Europi</w:t>
            </w:r>
            <w:r>
              <w:rPr>
                <w:rFonts w:ascii="Times New Roman" w:hAnsi="Times New Roman"/>
                <w:noProof/>
                <w:color w:val="231F20"/>
                <w:sz w:val="20"/>
              </w:rPr>
              <w:t xml:space="preserve">. </w:t>
            </w:r>
          </w:p>
          <w:p w:rsidR="00A85799" w:rsidRDefault="00234026">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231F20"/>
                <w:sz w:val="20"/>
              </w:rPr>
              <w:t>Postoji snažan konsenzus o potrebi jačanja mobilnosti i razmjena, među ostalim i u okvir</w:t>
            </w:r>
            <w:r>
              <w:rPr>
                <w:rFonts w:ascii="Times New Roman" w:hAnsi="Times New Roman"/>
                <w:noProof/>
                <w:color w:val="231F20"/>
                <w:sz w:val="20"/>
              </w:rPr>
              <w:t xml:space="preserve">u znatno </w:t>
            </w:r>
            <w:r>
              <w:rPr>
                <w:rFonts w:ascii="Times New Roman" w:hAnsi="Times New Roman"/>
                <w:noProof/>
                <w:sz w:val="20"/>
                <w:u w:color="000000"/>
                <w:bdr w:val="nil"/>
              </w:rPr>
              <w:t>osnaženog</w:t>
            </w:r>
            <w:r>
              <w:rPr>
                <w:rFonts w:ascii="Times New Roman" w:hAnsi="Times New Roman"/>
                <w:noProof/>
                <w:color w:val="231F20"/>
                <w:sz w:val="20"/>
              </w:rPr>
              <w:t>, inkluzivnog i proširenog programa Erasmus+ . Ovisno o razini ambicioznosti, moguće je predvidjeti nekoliko scenarija:</w:t>
            </w:r>
          </w:p>
          <w:p w:rsidR="00A85799" w:rsidRDefault="00234026">
            <w:pPr>
              <w:pStyle w:val="BodyText"/>
              <w:spacing w:before="71"/>
              <w:ind w:left="306" w:right="363"/>
              <w:jc w:val="both"/>
              <w:rPr>
                <w:rFonts w:ascii="Times New Roman" w:eastAsia="EC Square Sans Cond Pro" w:hAnsi="Times New Roman"/>
                <w:noProof/>
                <w:sz w:val="20"/>
                <w:szCs w:val="20"/>
              </w:rPr>
            </w:pPr>
            <w:r>
              <w:rPr>
                <w:rFonts w:ascii="Times New Roman" w:hAnsi="Times New Roman"/>
                <w:b/>
                <w:noProof/>
                <w:color w:val="231F20"/>
                <w:sz w:val="20"/>
              </w:rPr>
              <w:t xml:space="preserve">Udvostručivanje broja mladih </w:t>
            </w:r>
            <w:r>
              <w:rPr>
                <w:rFonts w:ascii="Times New Roman" w:hAnsi="Times New Roman"/>
                <w:noProof/>
                <w:color w:val="231F20"/>
                <w:sz w:val="20"/>
              </w:rPr>
              <w:t xml:space="preserve">u EU-u koji sudjeluju u programu Erasmus+ kako bi se obuhvatilo 7,5 % </w:t>
            </w:r>
            <w:r>
              <w:rPr>
                <w:rFonts w:ascii="Times New Roman" w:hAnsi="Times New Roman"/>
                <w:noProof/>
                <w:sz w:val="20"/>
              </w:rPr>
              <w:t xml:space="preserve">mladih </w:t>
            </w:r>
            <w:r>
              <w:rPr>
                <w:rFonts w:ascii="Times New Roman" w:hAnsi="Times New Roman"/>
                <w:noProof/>
                <w:color w:val="231F20"/>
                <w:sz w:val="20"/>
              </w:rPr>
              <w:t>širom Europe</w:t>
            </w:r>
            <w:r>
              <w:rPr>
                <w:rFonts w:ascii="Times New Roman" w:hAnsi="Times New Roman"/>
                <w:noProof/>
                <w:color w:val="231F20"/>
                <w:sz w:val="20"/>
              </w:rPr>
              <w:t xml:space="preserve">, za što bi bila potrebna ulaganja u iznosu od </w:t>
            </w:r>
            <w:r>
              <w:rPr>
                <w:rFonts w:ascii="Times New Roman" w:hAnsi="Times New Roman"/>
                <w:b/>
                <w:noProof/>
                <w:color w:val="231F20"/>
                <w:sz w:val="20"/>
              </w:rPr>
              <w:t xml:space="preserve">30 milijardi EUR </w:t>
            </w:r>
            <w:r>
              <w:rPr>
                <w:rFonts w:ascii="Times New Roman" w:hAnsi="Times New Roman"/>
                <w:noProof/>
                <w:color w:val="231F20"/>
                <w:sz w:val="20"/>
              </w:rPr>
              <w:t>u sljedećem višegodišnjem financijskom okviru (za sedmogodišnje razdoblje)</w:t>
            </w:r>
            <w:r>
              <w:rPr>
                <w:rFonts w:ascii="Times New Roman" w:hAnsi="Times New Roman"/>
                <w:noProof/>
                <w:sz w:val="20"/>
                <w:lang w:val="en-GB" w:eastAsia="en-GB" w:bidi="ar-SA"/>
              </w:rPr>
              <mc:AlternateContent>
                <mc:Choice Requires="wps">
                  <w:drawing>
                    <wp:anchor distT="0" distB="0" distL="114300" distR="114300" simplePos="0" relativeHeight="25162393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27DE1D4" id="object 12" o:spid="_x0000_s1026" style="position:absolute;margin-left:3.7pt;margin-top:5.4pt;width:7.1pt;height:7.1pt;z-index:25162393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J2EwMAAHU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EZTidhMDAAB1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color w:val="231F20"/>
                <w:sz w:val="20"/>
              </w:rPr>
              <w:t>.</w:t>
            </w:r>
          </w:p>
          <w:p w:rsidR="00A85799" w:rsidRDefault="00234026">
            <w:pPr>
              <w:pStyle w:val="BodyText"/>
              <w:spacing w:before="71" w:line="242" w:lineRule="auto"/>
              <w:ind w:left="305" w:right="363"/>
              <w:jc w:val="both"/>
              <w:rPr>
                <w:rFonts w:ascii="Times New Roman" w:hAnsi="Times New Roman"/>
                <w:noProof/>
              </w:rPr>
            </w:pPr>
            <w:r>
              <w:rPr>
                <w:rFonts w:ascii="Times New Roman" w:hAnsi="Times New Roman"/>
                <w:noProof/>
                <w:color w:val="231F20"/>
                <w:sz w:val="20"/>
              </w:rPr>
              <w:t xml:space="preserve">Kako bi se </w:t>
            </w:r>
            <w:r>
              <w:rPr>
                <w:rFonts w:ascii="Times New Roman" w:hAnsi="Times New Roman"/>
                <w:b/>
                <w:noProof/>
                <w:color w:val="231F20"/>
                <w:sz w:val="20"/>
              </w:rPr>
              <w:t>svakoj trećoj mladoj osobi</w:t>
            </w:r>
            <w:r>
              <w:rPr>
                <w:rFonts w:ascii="Times New Roman" w:hAnsi="Times New Roman"/>
                <w:noProof/>
                <w:color w:val="231F20"/>
                <w:sz w:val="20"/>
              </w:rPr>
              <w:t xml:space="preserve"> pružila prilika za iskustvo učenja u inozemstvu u okviru programa Erasmus+, za razdoblje 2021. – 2027. potreban je proračun u iznosu od</w:t>
            </w:r>
            <w:r>
              <w:rPr>
                <w:rFonts w:ascii="Times New Roman" w:hAnsi="Times New Roman"/>
                <w:b/>
                <w:noProof/>
                <w:color w:val="231F20"/>
                <w:sz w:val="20"/>
              </w:rPr>
              <w:t xml:space="preserve"> 90 milijardi EUR</w:t>
            </w:r>
            <w:r>
              <w:rPr>
                <w:rFonts w:ascii="Times New Roman" w:hAnsi="Times New Roman"/>
                <w:noProof/>
                <w:color w:val="231F20"/>
                <w:sz w:val="20"/>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62188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1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909913A" id="object 12" o:spid="_x0000_s1026" style="position:absolute;margin-left:3.7pt;margin-top:5.4pt;width:7.1pt;height:7.1pt;z-index:2516218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UgEg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9MSUg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Ključ za teritorijalnu, socijalnu i ekonomsku koheziju Europe najmodernija je digitalna, energetska i prometna infrastruktura. Europa mora prihvatiti potencijal inovacija i iskoristiti mogućnosti koje joj one nude. Konkretno, tehnološke promjene i digitali</w:t>
      </w:r>
      <w:r>
        <w:rPr>
          <w:rFonts w:ascii="Times New Roman" w:hAnsi="Times New Roman"/>
          <w:noProof/>
          <w:sz w:val="24"/>
        </w:rPr>
        <w:t>zacija mijenjaju naše industrije i način na koji radimo kao i naš sustav obrazovanja i socijalne skrbi. Europa zaostaje u razvoju digitalnog gospodarstva i društva. Jaz u ulaganjima u digitalizaciju narušava kapacitet Europe za inovacije i rast, ali i njez</w:t>
      </w:r>
      <w:r>
        <w:rPr>
          <w:rFonts w:ascii="Times New Roman" w:hAnsi="Times New Roman"/>
          <w:noProof/>
          <w:sz w:val="24"/>
        </w:rPr>
        <w:t xml:space="preserve">in potencijal da odgovori na nove društvene potrebe. Stoga je iskorištavanje mogućnosti koje nudi internet i dovršenje </w:t>
      </w:r>
      <w:r>
        <w:rPr>
          <w:rFonts w:ascii="Times New Roman" w:hAnsi="Times New Roman"/>
          <w:b/>
          <w:noProof/>
          <w:sz w:val="24"/>
        </w:rPr>
        <w:t>digitalnog jedinstvenog tržišta</w:t>
      </w:r>
      <w:r>
        <w:rPr>
          <w:rFonts w:ascii="Times New Roman" w:hAnsi="Times New Roman"/>
          <w:noProof/>
          <w:sz w:val="24"/>
        </w:rPr>
        <w:t xml:space="preserve"> glavni prioritet Unije.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29056"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17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18" name="Freeform 11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19" name="Freeform 11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0" name="Freeform 11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1" name="Freeform 12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2" name="Freeform 12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4" name="Freeform 12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7197586B" id="Group 34" o:spid="_x0000_s1026" style="position:absolute;margin-left:14.2pt;margin-top:2.25pt;width:45.25pt;height:45.25pt;z-index:251629056"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">
                      <v:shape id="Freeform 117"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18"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19"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20"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21"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22"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Kako najbolje podržati digitalnu transforma</w:t>
            </w:r>
            <w:r>
              <w:rPr>
                <w:rFonts w:ascii="Times New Roman" w:hAnsi="Times New Roman"/>
                <w:b/>
                <w:i/>
                <w:noProof/>
                <w:color w:val="2AA19F"/>
                <w:spacing w:val="-2"/>
                <w:sz w:val="24"/>
              </w:rPr>
              <w:t>ciju Europe?</w:t>
            </w:r>
          </w:p>
        </w:tc>
      </w:tr>
      <w:tr w:rsidR="00A85799">
        <w:trPr>
          <w:cantSplit/>
          <w:trHeight w:val="4676"/>
        </w:trPr>
        <w:tc>
          <w:tcPr>
            <w:tcW w:w="9288" w:type="dxa"/>
            <w:shd w:val="clear" w:color="auto" w:fill="CBE7E5"/>
          </w:tcPr>
          <w:p w:rsidR="00A85799" w:rsidRDefault="00234026">
            <w:pPr>
              <w:pStyle w:val="BodyText"/>
              <w:spacing w:before="71"/>
              <w:ind w:left="306" w:right="363"/>
              <w:jc w:val="both"/>
              <w:rPr>
                <w:rFonts w:ascii="Times New Roman" w:eastAsia="EC Square Sans Cond Pro" w:hAnsi="Times New Roman"/>
                <w:noProof/>
                <w:color w:val="231F20"/>
                <w:spacing w:val="-1"/>
                <w:sz w:val="20"/>
                <w:szCs w:val="20"/>
              </w:rPr>
            </w:pPr>
            <w:r>
              <w:rPr>
                <w:rFonts w:ascii="Times New Roman" w:hAnsi="Times New Roman"/>
                <w:noProof/>
                <w:color w:val="000000"/>
                <w:sz w:val="20"/>
              </w:rPr>
              <w:t xml:space="preserve">Potpora EU-a namijenjena europskoj podatkovnoj infrastrukturi, povezivosti i digitalnim vještinama iznosi 35 milijarde EUR </w:t>
            </w:r>
            <w:r>
              <w:rPr>
                <w:rFonts w:ascii="Times New Roman" w:hAnsi="Times New Roman"/>
                <w:noProof/>
                <w:color w:val="231F20"/>
                <w:spacing w:val="-2"/>
                <w:sz w:val="20"/>
              </w:rPr>
              <w:t xml:space="preserve">za </w:t>
            </w:r>
            <w:r>
              <w:rPr>
                <w:rFonts w:ascii="Times New Roman" w:hAnsi="Times New Roman"/>
                <w:noProof/>
                <w:color w:val="000000"/>
                <w:sz w:val="20"/>
              </w:rPr>
              <w:t>sedmogodišnje razdoblje. Taj se iznos osigurava u okviru Europskog fonda za regionalni razvoj (17 milijardi EUR), Okvirnog programa za istraživanja i inovacije (13 milijardi EUR), Europskog socijalnog fonda (2,3 milijarde EUR), Instrumenta za povezivanje E</w:t>
            </w:r>
            <w:r>
              <w:rPr>
                <w:rFonts w:ascii="Times New Roman" w:hAnsi="Times New Roman"/>
                <w:noProof/>
                <w:color w:val="000000"/>
                <w:sz w:val="20"/>
              </w:rPr>
              <w:t xml:space="preserve">urope (1 milijarda EUR) i programa Kreativna Europa (1 milijarda EUR). </w:t>
            </w:r>
          </w:p>
          <w:p w:rsidR="00A85799" w:rsidRDefault="00234026">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Održavanje ili čak smanjenje postojećih razina ulaganja</w:t>
            </w:r>
            <w:r>
              <w:rPr>
                <w:rFonts w:ascii="Times New Roman" w:hAnsi="Times New Roman"/>
                <w:noProof/>
                <w:color w:val="000000"/>
                <w:sz w:val="20"/>
              </w:rPr>
              <w:t xml:space="preserve"> moglo bi ugroziti kapacitet EU-a da očuva konkurentnost u ključnim industrijskim i uslužnim sektorima kao što su industrijska pr</w:t>
            </w:r>
            <w:r>
              <w:rPr>
                <w:rFonts w:ascii="Times New Roman" w:hAnsi="Times New Roman"/>
                <w:noProof/>
                <w:color w:val="000000"/>
                <w:sz w:val="20"/>
              </w:rPr>
              <w:t>oizvodnja i strojevi, financijske usluge, zdravstvena skrb, promet, energetika ili automobilska industrija. Nedovoljna ulaganja u digitalne vještine dodatno bi povećala jaz između potražnje i dostupnog stručnog znanja, dok će automatizacija zamijeniti trad</w:t>
            </w:r>
            <w:r>
              <w:rPr>
                <w:rFonts w:ascii="Times New Roman" w:hAnsi="Times New Roman"/>
                <w:noProof/>
                <w:color w:val="000000"/>
                <w:sz w:val="20"/>
              </w:rPr>
              <w:t xml:space="preserve">icionalne poslove. </w:t>
            </w:r>
            <w:r>
              <w:rPr>
                <w:rFonts w:ascii="Times New Roman" w:hAnsi="Times New Roman"/>
                <w:noProof/>
                <w:sz w:val="20"/>
                <w:szCs w:val="20"/>
                <w:lang w:val="en-GB" w:eastAsia="en-GB" w:bidi="ar-SA"/>
              </w:rPr>
              <mc:AlternateContent>
                <mc:Choice Requires="wps">
                  <w:drawing>
                    <wp:anchor distT="0" distB="0" distL="114300" distR="114300" simplePos="0" relativeHeight="251644416"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6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B9C089A" id="object 12" o:spid="_x0000_s1026" style="position:absolute;margin-left:3.7pt;margin-top:5.4pt;width:7.1pt;height:7.1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NsU/9EUAwAAdQ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To će dovesti do smanjenja izgleda za zapošljavanje i rast, nedovoljno kvalitetnih javnih usluga i veće izloženost prijetnjama.</w:t>
            </w:r>
          </w:p>
          <w:p w:rsidR="00A85799" w:rsidRDefault="00234026">
            <w:pPr>
              <w:pStyle w:val="BodyText"/>
              <w:spacing w:before="71" w:line="242" w:lineRule="auto"/>
              <w:ind w:left="305" w:right="363"/>
              <w:jc w:val="both"/>
              <w:rPr>
                <w:rFonts w:ascii="Times New Roman" w:hAnsi="Times New Roman"/>
                <w:noProof/>
              </w:rPr>
            </w:pPr>
            <w:r>
              <w:rPr>
                <w:rFonts w:ascii="Times New Roman" w:hAnsi="Times New Roman"/>
                <w:b/>
                <w:noProof/>
                <w:sz w:val="20"/>
                <w:szCs w:val="20"/>
                <w:lang w:val="en-GB" w:eastAsia="en-GB" w:bidi="ar-SA"/>
              </w:rPr>
              <mc:AlternateContent>
                <mc:Choice Requires="wps">
                  <w:drawing>
                    <wp:anchor distT="0" distB="0" distL="114300" distR="114300" simplePos="0" relativeHeight="25163827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E510D30" id="object 12" o:spid="_x0000_s1026" style="position:absolute;margin-left:3.7pt;margin-top:5.4pt;width:7.1pt;height:7.1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RpEg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BMgGRp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3520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2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D604D56" id="object 12" o:spid="_x0000_s1026" style="position:absolute;margin-left:3.7pt;margin-top:5.4pt;width:7.1pt;height:7.1pt;z-index:251635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hgB5zh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Udvostručavanje iznosa koji su trenutačno namijenjeni digitalnom gospodarstvu na približno 70 milijardi EU</w:t>
            </w:r>
            <w:r>
              <w:rPr>
                <w:rFonts w:ascii="Times New Roman" w:hAnsi="Times New Roman"/>
                <w:b/>
                <w:noProof/>
                <w:sz w:val="20"/>
              </w:rPr>
              <w:t>R</w:t>
            </w:r>
            <w:r>
              <w:rPr>
                <w:rFonts w:ascii="Times New Roman" w:hAnsi="Times New Roman"/>
                <w:noProof/>
                <w:sz w:val="20"/>
              </w:rPr>
              <w:t xml:space="preserve"> u razdoblju 2021. – 2027. omogućilo bi veliki napredak prema pametnom rastu u područjima kao što su visokokvalitetna podatkovna infrastruktura, povezivost i kibersigurnost. Omogućilo bi se uvođenje novih sigurnih i pouzdanih usluga u području e-zdravlja,</w:t>
            </w:r>
            <w:r>
              <w:rPr>
                <w:rFonts w:ascii="Times New Roman" w:hAnsi="Times New Roman"/>
                <w:noProof/>
                <w:sz w:val="20"/>
              </w:rPr>
              <w:t xml:space="preserve"> e-uprave i mobilnosti i pridonijelo vodećem položaju Europe u području superračunala, interneta sljedeće generacije, umjetne inteligencije, robotike i velikih podataka. Ojačao bi se konkurentni položaj europske industrije i poduzeća u digitaliziranom gosp</w:t>
            </w:r>
            <w:r>
              <w:rPr>
                <w:rFonts w:ascii="Times New Roman" w:hAnsi="Times New Roman"/>
                <w:noProof/>
                <w:sz w:val="20"/>
              </w:rPr>
              <w:t xml:space="preserve">odarstvu, a znatno bi se pridonijelo i uklanjanju jaza u digitalnim vještinama širom Unije. </w:t>
            </w:r>
          </w:p>
        </w:tc>
      </w:tr>
    </w:tbl>
    <w:p w:rsidR="00A85799" w:rsidRDefault="00A85799">
      <w:pPr>
        <w:spacing w:before="240" w:after="240" w:line="240" w:lineRule="auto"/>
        <w:jc w:val="both"/>
        <w:rPr>
          <w:rFonts w:ascii="Times New Roman" w:eastAsia="Calibri" w:hAnsi="Times New Roman" w:cs="Times New Roman"/>
          <w:noProof/>
          <w:sz w:val="24"/>
          <w:szCs w:val="24"/>
        </w:rPr>
      </w:pPr>
    </w:p>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Proračun EU-a odskočna je daska koja istraživačima i njihovim timovima omogućuje provođenje istraživanja i poticanje inovacija. Europi je potrebna pomoć i za stvaranje uvjeta pogodnih za rast poduzeća. Razvoj poduzeća srednje tržišne kapitalizacije i malih</w:t>
      </w:r>
      <w:r>
        <w:rPr>
          <w:rFonts w:ascii="Times New Roman" w:hAnsi="Times New Roman"/>
          <w:noProof/>
          <w:sz w:val="24"/>
        </w:rPr>
        <w:t xml:space="preserve"> i srednjih poduzeća nakon početne faze i dalje je izazov. Mnogi poduzetnici napuštaju Europu u potrazi za boljim uvjetima za rast. </w:t>
      </w:r>
      <w:r>
        <w:rPr>
          <w:rFonts w:ascii="Times New Roman" w:hAnsi="Times New Roman"/>
          <w:b/>
          <w:noProof/>
          <w:sz w:val="24"/>
        </w:rPr>
        <w:t>Istraživanje i inovacije</w:t>
      </w:r>
      <w:r>
        <w:rPr>
          <w:rFonts w:ascii="Times New Roman" w:hAnsi="Times New Roman"/>
          <w:noProof/>
          <w:sz w:val="24"/>
        </w:rPr>
        <w:t xml:space="preserve"> ključni su za našu budućnost. To je jedini način za istodoban i održiv odgovor na probleme slabog g</w:t>
      </w:r>
      <w:r>
        <w:rPr>
          <w:rFonts w:ascii="Times New Roman" w:hAnsi="Times New Roman"/>
          <w:noProof/>
          <w:sz w:val="24"/>
        </w:rPr>
        <w:t xml:space="preserve">ospodarskog rasta i ograničenog otvaranja radnih mjesta te na globalne izazove kao što su zdravlje i sigurnost, hrana i oceani, klima i energetika.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47488" behindDoc="0" locked="0" layoutInCell="1" allowOverlap="1">
                      <wp:simplePos x="0" y="0"/>
                      <wp:positionH relativeFrom="column">
                        <wp:posOffset>180344</wp:posOffset>
                      </wp:positionH>
                      <wp:positionV relativeFrom="paragraph">
                        <wp:posOffset>28579</wp:posOffset>
                      </wp:positionV>
                      <wp:extent cx="574675" cy="574675"/>
                      <wp:effectExtent l="0" t="0" r="15875" b="15875"/>
                      <wp:wrapNone/>
                      <wp:docPr id="20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35" name="Freeform 135"/>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6" name="Freeform 136"/>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7" name="Freeform 13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9" name="Freeform 13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0" name="Freeform 14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1" name="Freeform 14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67854301" id="Group 34" o:spid="_x0000_s1026" style="position:absolute;margin-left:14.2pt;margin-top:2.25pt;width:45.25pt;height:45.25pt;z-index:251647488"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2ga/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">
                      <v:shape id="Freeform 135"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36"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37"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794"/>
        </w:trPr>
        <w:tc>
          <w:tcPr>
            <w:tcW w:w="9288" w:type="dxa"/>
            <w:shd w:val="clear" w:color="auto" w:fill="CBE7E5"/>
            <w:vAlign w:val="center"/>
          </w:tcPr>
          <w:p w:rsidR="00A85799" w:rsidRDefault="00234026">
            <w:pPr>
              <w:keepNext/>
              <w:ind w:left="70"/>
              <w:jc w:val="center"/>
              <w:rPr>
                <w:rFonts w:ascii="Times New Roman" w:eastAsia="SimSun" w:hAnsi="Times New Roman"/>
                <w:b/>
                <w:i/>
                <w:noProof/>
                <w:color w:val="2AA19F"/>
                <w:sz w:val="24"/>
                <w:szCs w:val="24"/>
              </w:rPr>
            </w:pPr>
            <w:r>
              <w:rPr>
                <w:rFonts w:ascii="Times New Roman" w:hAnsi="Times New Roman"/>
                <w:b/>
                <w:i/>
                <w:noProof/>
                <w:color w:val="2AA19F"/>
                <w:sz w:val="24"/>
              </w:rPr>
              <w:t xml:space="preserve">Kako najbolje potaknuti konkurentnost s pomoću </w:t>
            </w:r>
            <w:r>
              <w:rPr>
                <w:rFonts w:ascii="Times New Roman" w:hAnsi="Times New Roman"/>
                <w:b/>
                <w:i/>
                <w:noProof/>
                <w:color w:val="2AA19F"/>
                <w:sz w:val="24"/>
                <w:szCs w:val="24"/>
              </w:rPr>
              <w:br/>
            </w:r>
            <w:r>
              <w:rPr>
                <w:rFonts w:ascii="Times New Roman" w:hAnsi="Times New Roman"/>
                <w:b/>
                <w:i/>
                <w:noProof/>
                <w:color w:val="2AA19F"/>
                <w:sz w:val="24"/>
              </w:rPr>
              <w:t>istraživanja i inovaci</w:t>
            </w:r>
            <w:r>
              <w:rPr>
                <w:rFonts w:ascii="Times New Roman" w:hAnsi="Times New Roman"/>
                <w:b/>
                <w:i/>
                <w:noProof/>
                <w:color w:val="2AA19F"/>
                <w:sz w:val="24"/>
              </w:rPr>
              <w:t>ja?</w:t>
            </w:r>
          </w:p>
        </w:tc>
      </w:tr>
      <w:tr w:rsidR="00A85799">
        <w:trPr>
          <w:cantSplit/>
          <w:trHeight w:val="5481"/>
        </w:trPr>
        <w:tc>
          <w:tcPr>
            <w:tcW w:w="9288" w:type="dxa"/>
            <w:shd w:val="clear" w:color="auto" w:fill="CBE7E5"/>
          </w:tcPr>
          <w:p w:rsidR="00A85799" w:rsidRDefault="00234026">
            <w:pPr>
              <w:pStyle w:val="BodyText"/>
              <w:spacing w:before="120"/>
              <w:ind w:left="306" w:right="363"/>
              <w:jc w:val="both"/>
              <w:rPr>
                <w:rFonts w:ascii="Times New Roman" w:hAnsi="Times New Roman"/>
                <w:noProof/>
                <w:color w:val="231F20"/>
                <w:spacing w:val="-1"/>
                <w:sz w:val="20"/>
                <w:szCs w:val="20"/>
              </w:rPr>
            </w:pPr>
            <w:r>
              <w:rPr>
                <w:rFonts w:ascii="Times New Roman" w:hAnsi="Times New Roman"/>
                <w:noProof/>
                <w:sz w:val="20"/>
              </w:rPr>
              <w:t xml:space="preserve">U naprednim gospodarstvima poput europskog istraživanje i inovacije utječu na povećanje produktivnosti i konkurentnosti. </w:t>
            </w:r>
            <w:r>
              <w:rPr>
                <w:rFonts w:ascii="Times New Roman" w:hAnsi="Times New Roman"/>
                <w:noProof/>
                <w:color w:val="231F20"/>
                <w:spacing w:val="-1"/>
                <w:sz w:val="20"/>
              </w:rPr>
              <w:t xml:space="preserve">Zato budući proračun mora EU-u osigurati sredstva za ulaganja u </w:t>
            </w:r>
            <w:r>
              <w:rPr>
                <w:rFonts w:ascii="Times New Roman" w:hAnsi="Times New Roman"/>
                <w:noProof/>
                <w:color w:val="000000"/>
                <w:sz w:val="20"/>
              </w:rPr>
              <w:t>pokretače</w:t>
            </w:r>
            <w:r>
              <w:rPr>
                <w:rFonts w:ascii="Times New Roman" w:hAnsi="Times New Roman"/>
                <w:noProof/>
                <w:color w:val="231F20"/>
                <w:spacing w:val="-1"/>
                <w:sz w:val="20"/>
              </w:rPr>
              <w:t xml:space="preserve"> inovacije i tako europskoj industriji dati priliku za rast i razvoj. Unija trenutačno ulaže približno 80 milijardi EUR u svoj Okvirni program za istraživanja i inovacije Obzor 2020., koji obuhvaća za razdoblje 2014. – 2020. Kakav bi proračun za istraživan</w:t>
            </w:r>
            <w:r>
              <w:rPr>
                <w:rFonts w:ascii="Times New Roman" w:hAnsi="Times New Roman"/>
                <w:noProof/>
                <w:color w:val="231F20"/>
                <w:spacing w:val="-1"/>
                <w:sz w:val="20"/>
              </w:rPr>
              <w:t>je i razvoj Unija trebala imati u budućnosti?</w:t>
            </w:r>
          </w:p>
          <w:p w:rsidR="00A85799" w:rsidRDefault="00234026">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color w:val="000000"/>
                <w:sz w:val="20"/>
              </w:rPr>
              <w:t>Održavanje ili čak smanjenje postojećih razina ulaganja</w:t>
            </w:r>
            <w:r>
              <w:rPr>
                <w:rFonts w:ascii="Times New Roman" w:hAnsi="Times New Roman"/>
                <w:noProof/>
                <w:color w:val="000000"/>
                <w:sz w:val="20"/>
              </w:rPr>
              <w:t xml:space="preserve"> </w:t>
            </w:r>
            <w:r>
              <w:rPr>
                <w:rFonts w:ascii="Times New Roman" w:hAnsi="Times New Roman"/>
                <w:b/>
                <w:noProof/>
                <w:sz w:val="20"/>
                <w:szCs w:val="20"/>
                <w:lang w:val="en-GB" w:eastAsia="en-GB" w:bidi="ar-SA"/>
              </w:rPr>
              <mc:AlternateContent>
                <mc:Choice Requires="wps">
                  <w:drawing>
                    <wp:anchor distT="0" distB="0" distL="114300" distR="114300" simplePos="0" relativeHeight="25163212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124A3EE" id="object 12" o:spid="_x0000_s1026" style="position:absolute;margin-left:3.7pt;margin-top:5.4pt;width:7.1pt;height:7.1pt;z-index:25163212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rmt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ASxrmt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color w:val="000000"/>
                <w:sz w:val="20"/>
              </w:rPr>
              <w:t xml:space="preserve"> ne bi riješilo problem nedovoljnog financiranja. To bi imalo popratne učinke na nacionalna i privatna ulaganja i naškodilo naporima koji se ulažu u post</w:t>
            </w:r>
            <w:r>
              <w:rPr>
                <w:rFonts w:ascii="Times New Roman" w:hAnsi="Times New Roman"/>
                <w:noProof/>
                <w:color w:val="000000"/>
                <w:sz w:val="20"/>
              </w:rPr>
              <w:t xml:space="preserve">izanje cilja utvrđenog u strategiji 2020. u skladu s kojim će se u istraživanje i razvoj ulagati 3 % bruto domaćeg proizvoda. Unije bi dodatno zaostala za svjetskim liderima, a potpora za istraživanja namijenjena drugim politikama EU-a smanjila bi se. </w:t>
            </w:r>
          </w:p>
          <w:p w:rsidR="00A85799" w:rsidRDefault="00234026">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4134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047C88B" id="object 12" o:spid="_x0000_s1026" style="position:absolute;margin-left:3.7pt;margin-top:5.4pt;width:7.1pt;height:7.1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IFBB1o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r>
              <w:rPr>
                <w:rFonts w:ascii="Times New Roman" w:hAnsi="Times New Roman"/>
                <w:b/>
                <w:noProof/>
                <w:sz w:val="20"/>
                <w:szCs w:val="20"/>
                <w:lang w:val="en-GB" w:eastAsia="en-GB" w:bidi="ar-SA"/>
              </w:rPr>
              <mc:AlternateContent>
                <mc:Choice Requires="wps">
                  <w:drawing>
                    <wp:anchor distT="0" distB="0" distL="114300" distR="114300" simplePos="0" relativeHeight="2516843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30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9A025C8" id="object 12" o:spid="_x0000_s1026" style="position:absolute;margin-left:3.7pt;margin-top:5.4pt;width:7.1pt;height:7.1pt;z-index:2516843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9jPOK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b/>
                <w:noProof/>
                <w:sz w:val="20"/>
              </w:rPr>
              <w:t>P</w:t>
            </w:r>
            <w:r>
              <w:rPr>
                <w:rFonts w:ascii="Times New Roman" w:hAnsi="Times New Roman"/>
                <w:b/>
                <w:noProof/>
                <w:sz w:val="20"/>
              </w:rPr>
              <w:t>ovećanje ulaganja u okvirni program za 50 %, čime bi se dosegao iznos od 120 milijardi EUR</w:t>
            </w:r>
            <w:r>
              <w:rPr>
                <w:rFonts w:ascii="Times New Roman" w:hAnsi="Times New Roman"/>
                <w:noProof/>
                <w:sz w:val="20"/>
              </w:rPr>
              <w:t>, omogućilo bi otvaranje 420 000 radnih mjesta do 2040. i povećanje bruto domaćeg proizvoda za približno 0,33 % u istom razdoblju. Na taj bi se način nastavio trend r</w:t>
            </w:r>
            <w:r>
              <w:rPr>
                <w:rFonts w:ascii="Times New Roman" w:hAnsi="Times New Roman"/>
                <w:noProof/>
                <w:sz w:val="20"/>
              </w:rPr>
              <w:t>asta zabilježen u posljednje vrijeme u proračunima EU-a za istraživanje i razvoj i zajamčilo financiranje prihvatljivog udjela visokokvalitetnih projekata. Unija bi postala atraktivnija za vodeće istraživače širom svijeta, a mogli bi se ukloniti i određeni</w:t>
            </w:r>
            <w:r>
              <w:rPr>
                <w:rFonts w:ascii="Times New Roman" w:hAnsi="Times New Roman"/>
                <w:noProof/>
                <w:sz w:val="20"/>
              </w:rPr>
              <w:t xml:space="preserve"> nedostaci u području inovacija i rasta. Pružila bi se potpora prioritetima kao što su digitalno gospodarstvo, energetika, klima i zdravlje. </w:t>
            </w:r>
          </w:p>
          <w:p w:rsidR="00A85799" w:rsidRDefault="00234026">
            <w:pPr>
              <w:pStyle w:val="BodyText"/>
              <w:spacing w:before="71" w:line="242" w:lineRule="auto"/>
              <w:ind w:left="305" w:right="363"/>
              <w:jc w:val="both"/>
              <w:rPr>
                <w:rFonts w:ascii="Times New Roman" w:eastAsia="EC Square Sans Cond Pro" w:hAnsi="Times New Roman"/>
                <w:noProof/>
                <w:sz w:val="20"/>
                <w:szCs w:val="20"/>
              </w:rPr>
            </w:pPr>
            <w:r>
              <w:rPr>
                <w:rFonts w:ascii="Times New Roman" w:hAnsi="Times New Roman"/>
                <w:b/>
                <w:noProof/>
                <w:sz w:val="20"/>
              </w:rPr>
              <w:t xml:space="preserve">Udvostručavanje ulaganja u okvirni program na iznos od 160 milijardi EUR </w:t>
            </w:r>
            <w:r>
              <w:rPr>
                <w:rFonts w:ascii="Times New Roman" w:hAnsi="Times New Roman"/>
                <w:noProof/>
                <w:sz w:val="20"/>
              </w:rPr>
              <w:t>omogućilo bi otvaranje 650 000 radnih mje</w:t>
            </w:r>
            <w:r>
              <w:rPr>
                <w:rFonts w:ascii="Times New Roman" w:hAnsi="Times New Roman"/>
                <w:noProof/>
                <w:sz w:val="20"/>
              </w:rPr>
              <w:t xml:space="preserve">sta do 2040. i povećanje bruto domaćeg proizvoda za približno 0,46 % u istom razdoblju. </w:t>
            </w:r>
            <w:r>
              <w:rPr>
                <w:rFonts w:ascii="Times New Roman" w:hAnsi="Times New Roman"/>
                <w:noProof/>
                <w:sz w:val="20"/>
                <w:szCs w:val="20"/>
                <w:lang w:val="en-GB" w:eastAsia="en-GB" w:bidi="ar-SA"/>
              </w:rPr>
              <mc:AlternateContent>
                <mc:Choice Requires="wps">
                  <w:drawing>
                    <wp:anchor distT="0" distB="0" distL="114300" distR="114300" simplePos="0" relativeHeight="251681280"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2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09998621" id="object 12" o:spid="_x0000_s1026" style="position:absolute;margin-left:3.7pt;margin-top:5.4pt;width:7.1pt;height:7.1pt;z-index:25168128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x8HzO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sz w:val="20"/>
              </w:rPr>
              <w:t>Zahvaljujući tome EU-u bi se pretvorio u globalnog predvodnika u inicijativama velikog opsega, pripremi stvarnog uvođenja na tržište rješenja u područjima kao što su b</w:t>
            </w:r>
            <w:r>
              <w:rPr>
                <w:rFonts w:ascii="Times New Roman" w:hAnsi="Times New Roman"/>
                <w:noProof/>
                <w:sz w:val="20"/>
              </w:rPr>
              <w:t xml:space="preserve">aterije, zarazne bolesti, pametne i čiste zgrade i vozila, tehnologije za dekarbonizaciju, kružno gospodarstvo, rješenja za plastični otpad i povezani/automatizirani automobili. </w:t>
            </w: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Zahvaljujući rastu gospodarstva koji iznosi više od 2 % godišnje, polagano o</w:t>
      </w:r>
      <w:r>
        <w:rPr>
          <w:rFonts w:ascii="Times New Roman" w:hAnsi="Times New Roman"/>
          <w:noProof/>
          <w:sz w:val="24"/>
        </w:rPr>
        <w:t xml:space="preserve">krećemo novu stranicu nakon najgore gospodarske i financijske krize u EU-u. </w:t>
      </w:r>
      <w:r>
        <w:rPr>
          <w:rFonts w:ascii="Times New Roman" w:hAnsi="Times New Roman"/>
          <w:b/>
          <w:noProof/>
          <w:sz w:val="24"/>
        </w:rPr>
        <w:t>Europodručje</w:t>
      </w:r>
      <w:r>
        <w:rPr>
          <w:rFonts w:ascii="Times New Roman" w:hAnsi="Times New Roman"/>
          <w:noProof/>
          <w:sz w:val="24"/>
        </w:rPr>
        <w:t xml:space="preserve"> se proširilo na 19 država članica, a euro je druga najzastupljenija valuta na svijetu. Svih 27 država članica osim jedne imaju zakonsku obvezu s vremenom se pridružiti</w:t>
      </w:r>
      <w:r>
        <w:rPr>
          <w:rFonts w:ascii="Times New Roman" w:hAnsi="Times New Roman"/>
          <w:noProof/>
          <w:sz w:val="24"/>
        </w:rPr>
        <w:t xml:space="preserve"> europodručju. Financijska tržišta oporavila su se i sada su jednako snažna kao prije krize, a nedavna poboljšanja, uključujući osnivanje bankovne unije i unije tržišta kapitala, omogućuju nam da završimo posao dok je klima za to povoljna.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7728" behindDoc="0" locked="0" layoutInCell="1" allowOverlap="1">
                      <wp:simplePos x="0" y="0"/>
                      <wp:positionH relativeFrom="column">
                        <wp:posOffset>174625</wp:posOffset>
                      </wp:positionH>
                      <wp:positionV relativeFrom="paragraph">
                        <wp:posOffset>26670</wp:posOffset>
                      </wp:positionV>
                      <wp:extent cx="574675" cy="574675"/>
                      <wp:effectExtent l="0" t="0" r="15875" b="15875"/>
                      <wp:wrapNone/>
                      <wp:docPr id="22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44" name="Freeform 144"/>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5" name="Freeform 145"/>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6" name="Freeform 146"/>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7" name="Freeform 147"/>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8" name="Freeform 148"/>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49" name="Freeform 149"/>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75pt;margin-top:2.1pt;width:45.25pt;height:45.25pt;z-index:251657728;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kjl/Bo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">
                      <v:shape id="Freeform 144"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MqMEA&#10;AADcAAAADwAAAGRycy9kb3ducmV2LnhtbERPzYrCMBC+C75DGMGbpoq6S9cooggePGjtAwzNbFvb&#10;TEoStfv2m4UFb/Px/c5625tWPMn52rKC2TQBQVxYXXOpIL8dJ58gfEDW2FomBT/kYbsZDtaYavvi&#10;Kz2zUIoYwj5FBVUIXSqlLyoy6Ke2I47ct3UGQ4SulNrhK4abVs6TZCUN1hwbKuxoX1HRZA+jwO2b&#10;w7xZHtxHYu670znL3eWYKzUe9bsvEIH68Bb/u086zl8s4O+ZeIH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TDKj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45"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SV8scA&#10;AADcAAAADwAAAGRycy9kb3ducmV2LnhtbESPT2vCQBDF70K/wzJCb7qxWCnRTZBS2x6KNv4Bj0N2&#10;TNJmZ2N2q/HbdwXB2wzv/d68maWdqcWJWldZVjAaRiCIc6srLhRsN4vBCwjnkTXWlknBhRykyUNv&#10;hrG2Z87otPaFCCHsYlRQet/EUrq8JINuaBvioB1sa9CHtS2kbvEcwk0tn6JoIg1WHC6U2NBrSfnv&#10;+s+EGvvvpfOrDC/Rx9fb+3Gz+6HxSKnHfjefgvDU+bv5Rn/qwI2f4fpMmEA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UlfL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46"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Z29cIA&#10;AADcAAAADwAAAGRycy9kb3ducmV2LnhtbERP32vCMBB+H/g/hBP2MjTdEJVqWmQwGfgw6vT9bM6m&#10;2FyyJtP63y+Dwd7u4/t563KwnbhSH1rHCp6nGQji2umWGwWHz7fJEkSIyBo7x6TgTgHKYvSwxly7&#10;G1d03cdGpBAOOSowMfpcylAbshimzhMn7ux6izHBvpG6x1sKt518ybK5tNhyajDo6dVQfdl/WwWL&#10;pbfVl5xtt37z8XTEk3HtrlLqcTxsViAiDfFf/Od+12n+bA6/z6QL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nb1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47"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VZgcMA&#10;AADcAAAADwAAAGRycy9kb3ducmV2LnhtbERPTWvCQBC9C/6HZYTedBMpVVNXEVupHpRWBa9DdppE&#10;s7Mhu2r8964geJvH+5zxtDGluFDtCssK4l4Egji1uuBMwX636A5BOI+ssbRMCm7kYDppt8aYaHvl&#10;P7psfSZCCLsEFeTeV4mULs3JoOvZijhw/7Y26AOsM6lrvIZwU8p+FH1IgwWHhhwrmueUnrZno6A5&#10;Hb8OQ7mKB7/k4p9Nv/hej+ZKvXWa2ScIT41/iZ/upQ7z3wfweCZcIC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VZgc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48"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dWcMA&#10;AADcAAAADwAAAGRycy9kb3ducmV2LnhtbESPzWrDMAzH74O9g9Ggt9XJGCNkdUMYhO2wjn7sAUSs&#10;JmGxHGIvSd++OhR6k9D/46dNsbheTTSGzrOBdJ2AIq697bgx8HuqnjNQISJb7D2TgQsFKLaPDxvM&#10;rZ/5QNMxNkpCOORooI1xyLUOdUsOw9oPxHI7+9FhlHVstB1xlnDX65ckedMOO5aGFgf6aKn+O/47&#10;KanKrEzPP/Vn6Krv/WzL/rSbjVk9LeU7qEhLvItv7i8r+K9CK8/IBHp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KGdWc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49"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J/eMMA&#10;AADcAAAADwAAAGRycy9kb3ducmV2LnhtbESPQWsCMRCF74L/IYzgTbO1IroaRaSCh3qotvdhM91d&#10;TCYhibr+e1MQepvhvXnfm9Wms0bcKMTWsYK3cQGCuHK65VrB93k/moOICVmjcUwKHhRhs+73Vlhq&#10;d+cvup1SLXIIxxIVNCn5UspYNWQxjp0nztqvCxZTXkMtdcB7DrdGTopiJi22nAkNeto1VF1OV5sh&#10;l0e4uuPs4/2n2Jm98YdPr6dKDQfddgkiUZf+za/rg871pwv4eyZP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J/eM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 xml:space="preserve">OPCIJE ZA </w:t>
            </w:r>
            <w:r>
              <w:rPr>
                <w:rFonts w:ascii="Times New Roman" w:hAnsi="Times New Roman"/>
                <w:b/>
                <w:noProof/>
                <w:color w:val="FFFFFF"/>
                <w:spacing w:val="4"/>
                <w:sz w:val="24"/>
              </w:rPr>
              <w:t>BUDUĆI FINANCIJSKI OKVIR</w:t>
            </w:r>
          </w:p>
        </w:tc>
      </w:tr>
      <w:tr w:rsidR="00A85799">
        <w:trPr>
          <w:trHeight w:val="794"/>
        </w:trPr>
        <w:tc>
          <w:tcPr>
            <w:tcW w:w="9288" w:type="dxa"/>
            <w:shd w:val="clear" w:color="auto" w:fill="CBE7E5"/>
            <w:vAlign w:val="center"/>
          </w:tcPr>
          <w:p w:rsidR="00A85799" w:rsidRDefault="00234026">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Kako se proračunom EU-a podupire istinska </w:t>
            </w:r>
            <w:r>
              <w:rPr>
                <w:rFonts w:ascii="Times New Roman" w:hAnsi="Times New Roman"/>
                <w:b/>
                <w:i/>
                <w:noProof/>
                <w:color w:val="2AA19F"/>
                <w:spacing w:val="-2"/>
                <w:sz w:val="24"/>
                <w:szCs w:val="24"/>
              </w:rPr>
              <w:br/>
            </w:r>
            <w:r>
              <w:rPr>
                <w:rFonts w:ascii="Times New Roman" w:hAnsi="Times New Roman"/>
                <w:b/>
                <w:i/>
                <w:noProof/>
                <w:color w:val="2AA19F"/>
                <w:spacing w:val="-2"/>
                <w:sz w:val="24"/>
              </w:rPr>
              <w:t>ekonomska i monetarna unija?</w:t>
            </w:r>
          </w:p>
        </w:tc>
      </w:tr>
      <w:tr w:rsidR="00A85799">
        <w:trPr>
          <w:cantSplit/>
          <w:trHeight w:val="4969"/>
        </w:trPr>
        <w:tc>
          <w:tcPr>
            <w:tcW w:w="9288" w:type="dxa"/>
            <w:shd w:val="clear" w:color="auto" w:fill="CBE7E5"/>
          </w:tcPr>
          <w:p w:rsidR="00A85799" w:rsidRDefault="00234026">
            <w:pPr>
              <w:pStyle w:val="BodyText"/>
              <w:spacing w:before="120"/>
              <w:ind w:left="306" w:right="363"/>
              <w:jc w:val="both"/>
              <w:rPr>
                <w:rFonts w:ascii="Times New Roman" w:eastAsia="Times New Roman" w:hAnsi="Times New Roman"/>
                <w:noProof/>
                <w:sz w:val="20"/>
                <w:szCs w:val="20"/>
              </w:rPr>
            </w:pPr>
            <w:r>
              <w:rPr>
                <w:rFonts w:ascii="Times New Roman" w:hAnsi="Times New Roman"/>
                <w:noProof/>
                <w:sz w:val="20"/>
              </w:rPr>
              <w:t xml:space="preserve">Komisija je u prosincu 2017. iznijela svoju viziju </w:t>
            </w:r>
            <w:r>
              <w:rPr>
                <w:rFonts w:ascii="Times New Roman" w:hAnsi="Times New Roman"/>
                <w:b/>
                <w:noProof/>
                <w:sz w:val="20"/>
              </w:rPr>
              <w:t>jačanja europodručja i Unije u cjelini s pomoću proračuna EU-a</w:t>
            </w:r>
            <w:r>
              <w:rPr>
                <w:rFonts w:ascii="Times New Roman" w:hAnsi="Times New Roman"/>
                <w:noProof/>
                <w:sz w:val="20"/>
              </w:rPr>
              <w:t xml:space="preserve"> sada i u budućnosti. Predstavljene su četiri posebne funkcije proračuna: potpora strukturnoj reformi na nacionalnoj razini, jačanje konvergencije država članica koje su u postupku pristupanja europodručju, osiguranje zaštitnih mehanizama za bankovnu uniju</w:t>
            </w:r>
            <w:r>
              <w:rPr>
                <w:rFonts w:ascii="Times New Roman" w:hAnsi="Times New Roman"/>
                <w:noProof/>
                <w:sz w:val="20"/>
              </w:rPr>
              <w:t xml:space="preserve"> i razvoj stabilizacijske funkcije povezujući pri tome različite fondove i instrumente na razini EU-a i europodručja kako bi se održale razine ulaganja u slučaju velikih asimetričnih šokova. Te funkcije zahtijevaju reviziju koja nadmašuje ograničenja tekuć</w:t>
            </w:r>
            <w:r>
              <w:rPr>
                <w:rFonts w:ascii="Times New Roman" w:hAnsi="Times New Roman"/>
                <w:noProof/>
                <w:sz w:val="20"/>
              </w:rPr>
              <w:t xml:space="preserve">eg proračuna EU-a. To bi se, primjerice, moglo ostvariti s pomoću sinergija s Europskom investicijskom bankom i budućim Europskim monetarnim fondom. Međutim, svoju će ulogu trebati odigrati i proračun EU-a nakon 2020.: </w:t>
            </w:r>
          </w:p>
          <w:p w:rsidR="00A85799" w:rsidRDefault="00234026">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60800" behindDoc="0" locked="0" layoutInCell="1" allowOverlap="1">
                      <wp:simplePos x="0" y="0"/>
                      <wp:positionH relativeFrom="column">
                        <wp:posOffset>46889</wp:posOffset>
                      </wp:positionH>
                      <wp:positionV relativeFrom="paragraph">
                        <wp:posOffset>83185</wp:posOffset>
                      </wp:positionV>
                      <wp:extent cx="90170" cy="90170"/>
                      <wp:effectExtent l="0" t="0" r="5080" b="5080"/>
                      <wp:wrapNone/>
                      <wp:docPr id="15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DFB2FD8" id="object 12" o:spid="_x0000_s1026" style="position:absolute;margin-left:3.7pt;margin-top:6.55pt;width:7.1pt;height:7.1pt;z-index:2516608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jpeEQ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Instrument za provedbu reformi i in</w:t>
            </w:r>
            <w:r>
              <w:rPr>
                <w:rFonts w:ascii="Times New Roman" w:hAnsi="Times New Roman"/>
                <w:noProof/>
                <w:color w:val="231F20"/>
                <w:sz w:val="20"/>
              </w:rPr>
              <w:t xml:space="preserve">strument za konvergenciju morat će omogućiti </w:t>
            </w:r>
            <w:r>
              <w:rPr>
                <w:rFonts w:ascii="Times New Roman" w:hAnsi="Times New Roman"/>
                <w:b/>
                <w:noProof/>
                <w:color w:val="231F20"/>
                <w:sz w:val="20"/>
              </w:rPr>
              <w:t>snažnu potporu i poticaje provedbi reformi u svim državama članicama</w:t>
            </w:r>
            <w:r>
              <w:rPr>
                <w:rFonts w:ascii="Times New Roman" w:hAnsi="Times New Roman"/>
                <w:noProof/>
                <w:color w:val="231F20"/>
                <w:sz w:val="20"/>
              </w:rPr>
              <w:t xml:space="preserve">. Proračunskom linijom u iznosu od najmanje </w:t>
            </w:r>
            <w:r>
              <w:rPr>
                <w:rFonts w:ascii="Times New Roman" w:hAnsi="Times New Roman"/>
                <w:b/>
                <w:noProof/>
                <w:color w:val="231F20"/>
                <w:sz w:val="20"/>
              </w:rPr>
              <w:t>25 milijardi EUR</w:t>
            </w:r>
            <w:r>
              <w:rPr>
                <w:rFonts w:ascii="Times New Roman" w:hAnsi="Times New Roman"/>
                <w:noProof/>
                <w:color w:val="231F20"/>
                <w:sz w:val="20"/>
              </w:rPr>
              <w:t xml:space="preserve"> za sedmogodišnje razdoblje osigurala bi se kritična masa i izbjeglo koncentriranje financiranja isključivo na nove države članice.</w:t>
            </w:r>
          </w:p>
          <w:p w:rsidR="00A85799" w:rsidRDefault="00234026">
            <w:pPr>
              <w:pStyle w:val="BodyText"/>
              <w:spacing w:before="71" w:line="242" w:lineRule="auto"/>
              <w:ind w:left="305" w:right="363"/>
              <w:jc w:val="both"/>
              <w:rPr>
                <w:rFonts w:ascii="Times New Roman" w:hAnsi="Times New Roman"/>
                <w:noProof/>
                <w:color w:val="231F20"/>
                <w:spacing w:val="-2"/>
                <w:sz w:val="20"/>
                <w:szCs w:val="20"/>
              </w:rPr>
            </w:pPr>
            <w:r>
              <w:rPr>
                <w:rFonts w:ascii="Times New Roman" w:hAnsi="Times New Roman"/>
                <w:b/>
                <w:noProof/>
                <w:color w:val="231F20"/>
                <w:sz w:val="20"/>
              </w:rPr>
              <w:t>Stabilizacijska funkcija</w:t>
            </w:r>
            <w:r>
              <w:rPr>
                <w:rFonts w:ascii="Times New Roman" w:hAnsi="Times New Roman"/>
                <w:noProof/>
                <w:color w:val="231F20"/>
                <w:sz w:val="20"/>
              </w:rPr>
              <w:t xml:space="preserve"> treba se graditi postupno i s vremenom, oslanjajući se na naizmjenične zajmove za koje jamči prorač</w:t>
            </w:r>
            <w:r>
              <w:rPr>
                <w:rFonts w:ascii="Times New Roman" w:hAnsi="Times New Roman"/>
                <w:noProof/>
                <w:color w:val="231F20"/>
                <w:sz w:val="20"/>
              </w:rPr>
              <w:t>un EU-a, zajmove Europskog monetarnog fonda, mehanizam dobrovoljnog osiguranja temeljen na nacionalnim doprinosima i komponentu bespovratnih sredstava iz europskog proračuna. Iznosi koje bi trebalo osigurati u proračunu EU-a ne bi trebali nužno biti visoki</w:t>
            </w:r>
            <w:r>
              <w:rPr>
                <w:rFonts w:ascii="Times New Roman" w:hAnsi="Times New Roman"/>
                <w:noProof/>
                <w:color w:val="231F20"/>
                <w:sz w:val="20"/>
              </w:rPr>
              <w:t xml:space="preserve">, ali bi trebali biti dovoljni da se, primjerice, smanji teret kamata na zajmove i potakne pravilna provedba programa potpore. </w:t>
            </w:r>
            <w:r>
              <w:rPr>
                <w:rFonts w:ascii="Times New Roman" w:hAnsi="Times New Roman"/>
                <w:noProof/>
                <w:sz w:val="20"/>
                <w:lang w:val="en-GB" w:eastAsia="en-GB" w:bidi="ar-SA"/>
              </w:rPr>
              <mc:AlternateContent>
                <mc:Choice Requires="wps">
                  <w:drawing>
                    <wp:anchor distT="0" distB="0" distL="114300" distR="114300" simplePos="0" relativeHeight="251662848"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5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C3D6C80" id="object 12" o:spid="_x0000_s1026" style="position:absolute;margin-left:3.7pt;margin-top:5.4pt;width:7.1pt;height:7.1pt;z-index:25166284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" path="m,l,87731,87731,43865,,xe" fillcolor="#2aa19f" stroked="f">
                      <v:path arrowok="t" o:connecttype="custom" o:connectlocs="0,0;0,90805;90805,45402;0,0" o:connectangles="0,0,0,0"/>
                    </v:shape>
                  </w:pict>
                </mc:Fallback>
              </mc:AlternateContent>
            </w: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b/>
          <w:noProof/>
          <w:sz w:val="24"/>
        </w:rPr>
        <w:t>Kohezijska politika</w:t>
      </w:r>
      <w:r>
        <w:rPr>
          <w:rFonts w:ascii="Times New Roman" w:hAnsi="Times New Roman"/>
          <w:noProof/>
          <w:sz w:val="24"/>
        </w:rPr>
        <w:t xml:space="preserve"> glavna je politika ulaganja Unije za smanjenje razlika među regijama i državama članicama, što će se postići tako da se svim građanima Europe osiguraju jednake mogućnosti. Ta je politika glavni pokretač otvaranja radnih mjesta, održivog rasta i inovacije </w:t>
      </w:r>
      <w:r>
        <w:rPr>
          <w:rFonts w:ascii="Times New Roman" w:hAnsi="Times New Roman"/>
          <w:noProof/>
          <w:sz w:val="24"/>
        </w:rPr>
        <w:t xml:space="preserve">u različitim europskim regijama. Poticanjem reformi s pomoću čvršće povezanosti s europskim semestrom, a osobito s preporukama po državama članicama, buduća kohezijska politika mogla bi osnažiti svoju ulogu pokretača modernizacije naših gospodarstava.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12672" behindDoc="0" locked="0" layoutInCell="1" allowOverlap="1">
                      <wp:simplePos x="0" y="0"/>
                      <wp:positionH relativeFrom="column">
                        <wp:posOffset>54610</wp:posOffset>
                      </wp:positionH>
                      <wp:positionV relativeFrom="paragraph">
                        <wp:posOffset>42545</wp:posOffset>
                      </wp:positionV>
                      <wp:extent cx="574675" cy="574675"/>
                      <wp:effectExtent l="0" t="0" r="15875" b="15875"/>
                      <wp:wrapNone/>
                      <wp:docPr id="24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152" name="Freeform 1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3" name="Freeform 1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5" name="Freeform 155"/>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6" name="Freeform 156"/>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7" name="Freeform 157"/>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58" name="Freeform 158"/>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Group 34" o:spid="_x0000_s1026" style="position:absolute;margin-left:4.3pt;margin-top:3.35pt;width:45.25pt;height:45.25pt;z-index:2516126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">
                      <v:shape id="Freeform 1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msEA&#10;AADcAAAADwAAAGRycy9kb3ducmV2LnhtbERPzYrCMBC+L/gOYQRva2rBVapRRBE87GGtfYChGdva&#10;ZlKSqN233ywI3ubj+531djCdeJDzjWUFs2kCgri0uuFKQXE5fi5B+ICssbNMCn7Jw3Yz+lhjpu2T&#10;z/TIQyViCPsMFdQh9JmUvqzJoJ/anjhyV+sMhghdJbXDZww3nUyT5EsabDg21NjTvqayze9Ggdu3&#10;h7SdH9wiMbfd6Tsv3M+xUGoyHnYrEIGG8Ba/3Ccd589T+H8mX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vp5rBAAAA3AAAAA8AAAAAAAAAAAAAAAAAmAIAAGRycy9kb3du&#10;cmV2LnhtbFBLBQYAAAAABAAEAPUAAACG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wMYA&#10;AADcAAAADwAAAGRycy9kb3ducmV2LnhtbESPW2vCQBCF34X+h2UKvulGbUVSVxHx9iBaL4U+Dtlp&#10;Es3Oxuyq8d93hULfZjjnO3NmOK5NIW5Uudyygk47AkGcWJ1zquB4mLcGIJxH1lhYJgUPcjAevTSG&#10;GGt75x3d9j4VIYRdjAoy78tYSpdkZNC1bUkctB9bGfRhrVKpK7yHcFPIbhT1pcGcw4UMS5pmlJz3&#10;VxNqfH9unN/u8BEt17PF5fB1oreOUs3XevIBwlPt/81/9EoH7r0Hz2fCBHL0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w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55"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1+X8IA&#10;AADcAAAADwAAAGRycy9kb3ducmV2LnhtbERPTWsCMRC9C/0PYQpeRLOVWmU1ihSUQg+y2/Y+3Yyb&#10;pZtJuom6/ntTEHqbx/uc1aa3rThTFxrHCp4mGQjiyumGawWfH7vxAkSIyBpbx6TgSgE264fBCnPt&#10;LlzQuYy1SCEcclRgYvS5lKEyZDFMnCdO3NF1FmOCXS11h5cUbls5zbIXabHh1GDQ06uh6qc8WQXz&#10;hbfFr3ze7/32MPrCb+Oa90Kp4WO/XYKI1Md/8d39ptP82Qz+nkkX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rX5f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56"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Bqx8MA&#10;AADcAAAADwAAAGRycy9kb3ducmV2LnhtbERPS2vCQBC+F/wPywje6iaCj0ZXEbVoD4raQq9Ddkyi&#10;2dmQ3Wr8925B8DYf33Mms8aU4kq1KywriLsRCOLU6oIzBT/fn+8jEM4jaywtk4I7OZhNW28TTLS9&#10;8YGuR5+JEMIuQQW591UipUtzMui6tiIO3MnWBn2AdSZ1jbcQbkrZi6KBNFhwaMixokVO6eX4ZxQ0&#10;l/PydyS/4uGeXLze9YrV9mOhVKfdzMcgPDX+JX66NzrM7w/g/5lwgZ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Bqx8MAAADcAAAADwAAAAAAAAAAAAAAAACYAgAAZHJzL2Rv&#10;d25yZXYueG1sUEsFBgAAAAAEAAQA9QAAAIg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57"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ef9sQA&#10;AADcAAAADwAAAGRycy9kb3ducmV2LnhtbESP3YrCMBCF7xd8hzCCd2uq4A+1UYpQ9EIXV/cBhmb6&#10;g82kNNHWtzcLC3s3wzlzvjPJbjCNeFLnassKZtMIBHFudc2lgp9b9rkG4TyyxsYyKXiRg9129JFg&#10;rG3P3/S8+lKEEHYxKqi8b2MpXV6RQTe1LXHQCtsZ9GHtSqk77EO4aeQ8ipbSYM2BUGFL+4ry+/Vh&#10;AiRL1+ms+MoPrs5Ol16nze3cKzUZD+kGhKfB/5v/ro861F+s4PeZMIHc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nn/b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58"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MPsMA&#10;AADcAAAADwAAAGRycy9kb3ducmV2LnhtbESPTWsCMRCG74X+hzCF3mq2rRVZjVKkgod60Nb7sBl3&#10;F5NJSKKu/75zEHqbYd6PZ+bLwTt1oZT7wAZeRxUo4ibYnlsDvz/rlymoXJAtusBk4EYZlovHhznW&#10;Nlx5R5d9aZWEcK7RQFdKrLXOTUce8yhEYrkdQ/JYZE2ttgmvEu6dfquqifbYszR0GGnVUXPan72U&#10;nG7pHLaTr/dDtXJrFzff0Y6NeX4aPmegCg3lX3x3b6zgfwitPCMT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dMPsMAAADcAAAADwAAAAAAAAAAAAAAAACYAgAAZHJzL2Rv&#10;d25yZXYueG1sUEsFBgAAAAAEAAQA9QAAAIgD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w:t>
            </w:r>
            <w:r>
              <w:rPr>
                <w:rFonts w:ascii="Times New Roman" w:hAnsi="Times New Roman"/>
                <w:b/>
                <w:noProof/>
                <w:color w:val="FFFFFF"/>
                <w:spacing w:val="4"/>
                <w:sz w:val="24"/>
              </w:rPr>
              <w:t>CIJE ZA BUDUĆI FINANCIJSKI OKVIR</w:t>
            </w:r>
          </w:p>
        </w:tc>
      </w:tr>
      <w:tr w:rsidR="00A85799">
        <w:trPr>
          <w:trHeight w:val="567"/>
        </w:trPr>
        <w:tc>
          <w:tcPr>
            <w:tcW w:w="9288" w:type="dxa"/>
            <w:shd w:val="clear" w:color="auto" w:fill="CBE7E5"/>
            <w:vAlign w:val="center"/>
          </w:tcPr>
          <w:p w:rsidR="00A85799" w:rsidRDefault="00234026">
            <w:pPr>
              <w:keepNext/>
              <w:ind w:left="70"/>
              <w:jc w:val="center"/>
              <w:rPr>
                <w:rFonts w:ascii="Times New Roman" w:eastAsia="EC Square Sans Pro" w:hAnsi="Times New Roman"/>
                <w:noProof/>
                <w:sz w:val="24"/>
                <w:szCs w:val="24"/>
              </w:rPr>
            </w:pPr>
            <w:r>
              <w:rPr>
                <w:rFonts w:ascii="Times New Roman" w:hAnsi="Times New Roman"/>
                <w:b/>
                <w:i/>
                <w:noProof/>
                <w:color w:val="2AA19F"/>
                <w:spacing w:val="-2"/>
                <w:sz w:val="24"/>
              </w:rPr>
              <w:t xml:space="preserve">          </w:t>
            </w:r>
            <w:r>
              <w:rPr>
                <w:rFonts w:ascii="Times New Roman" w:hAnsi="Times New Roman"/>
                <w:b/>
                <w:i/>
                <w:noProof/>
                <w:color w:val="2AA19F"/>
                <w:spacing w:val="-2"/>
                <w:sz w:val="24"/>
              </w:rPr>
              <w:t>Koja razina ambicioznosti za ostvarivanje učinkovite kohezijske politike?</w:t>
            </w:r>
          </w:p>
        </w:tc>
      </w:tr>
      <w:tr w:rsidR="00A85799">
        <w:trPr>
          <w:cantSplit/>
          <w:trHeight w:val="3124"/>
        </w:trPr>
        <w:tc>
          <w:tcPr>
            <w:tcW w:w="9288" w:type="dxa"/>
            <w:shd w:val="clear" w:color="auto" w:fill="CBE7E5"/>
          </w:tcPr>
          <w:p w:rsidR="00A85799" w:rsidRDefault="00234026">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rPr>
              <w:t xml:space="preserve">Kohezijska politika konkretan je izraz solidarnosti s gospodarski slabije razvijenim dijelovima Unije, a svrha joj je poticanje ekonomske, socijalne i teritorijalne kohezije. </w:t>
            </w:r>
            <w:r>
              <w:rPr>
                <w:rFonts w:ascii="Times New Roman" w:hAnsi="Times New Roman"/>
                <w:noProof/>
                <w:color w:val="231F20"/>
                <w:sz w:val="20"/>
              </w:rPr>
              <w:t xml:space="preserve">Potpora iz europskih strukturnih i investicijskih fondova trenutačno je dostupna </w:t>
            </w:r>
            <w:r>
              <w:rPr>
                <w:rFonts w:ascii="Times New Roman" w:hAnsi="Times New Roman"/>
                <w:noProof/>
                <w:color w:val="231F20"/>
                <w:sz w:val="20"/>
              </w:rPr>
              <w:t xml:space="preserve">svim državama članicama. Treba li tako nastaviti ili bi ta politika trebala biti ograničena na </w:t>
            </w:r>
            <w:r>
              <w:rPr>
                <w:rFonts w:ascii="Times New Roman" w:hAnsi="Times New Roman"/>
                <w:b/>
                <w:noProof/>
                <w:color w:val="231F20"/>
                <w:sz w:val="20"/>
              </w:rPr>
              <w:t>slabije razvijene regije i/ili države članice?</w:t>
            </w:r>
            <w:r>
              <w:rPr>
                <w:rFonts w:ascii="Times New Roman" w:hAnsi="Times New Roman"/>
                <w:noProof/>
                <w:color w:val="231F20"/>
                <w:sz w:val="20"/>
              </w:rPr>
              <w:t xml:space="preserve"> Ako i dalje budu prihvatljive sve države članice, koja bi trebala biti razina ambicioznosti?</w:t>
            </w:r>
          </w:p>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90496" behindDoc="0" locked="0" layoutInCell="1" allowOverlap="1">
                      <wp:simplePos x="0" y="0"/>
                      <wp:positionH relativeFrom="column">
                        <wp:posOffset>58420</wp:posOffset>
                      </wp:positionH>
                      <wp:positionV relativeFrom="paragraph">
                        <wp:posOffset>77308</wp:posOffset>
                      </wp:positionV>
                      <wp:extent cx="90170" cy="90170"/>
                      <wp:effectExtent l="0" t="0" r="5080" b="5080"/>
                      <wp:wrapNone/>
                      <wp:docPr id="337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8F06FF" id="object 12" o:spid="_x0000_s1026" style="position:absolute;margin-left:4.6pt;margin-top:6.1pt;width:7.1pt;height:7.1pt;z-index:2516904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Ako se sve države čl</w:t>
            </w:r>
            <w:r>
              <w:rPr>
                <w:rFonts w:ascii="Times New Roman" w:hAnsi="Times New Roman"/>
                <w:noProof/>
                <w:color w:val="231F20"/>
                <w:spacing w:val="-1"/>
                <w:sz w:val="20"/>
              </w:rPr>
              <w:t xml:space="preserve">anice i regije i dalje budu prihvatljive za potporu iz Europskog fonda za regionalni razvoj, Europskog socijalnog fonda i Kohezijskog fonda, </w:t>
            </w:r>
            <w:r>
              <w:rPr>
                <w:rFonts w:ascii="Times New Roman" w:hAnsi="Times New Roman"/>
                <w:b/>
                <w:noProof/>
                <w:color w:val="231F20"/>
                <w:sz w:val="20"/>
              </w:rPr>
              <w:t>bolja učinkovitost može se postići prilagodbom intenziteta potpore i boljim usmjeravanjem potpore</w:t>
            </w:r>
            <w:r>
              <w:rPr>
                <w:rFonts w:ascii="Times New Roman" w:hAnsi="Times New Roman"/>
                <w:noProof/>
                <w:color w:val="231F20"/>
                <w:spacing w:val="-1"/>
                <w:sz w:val="20"/>
              </w:rPr>
              <w:t xml:space="preserve">. </w:t>
            </w:r>
            <w:r>
              <w:rPr>
                <w:rFonts w:ascii="Times New Roman" w:hAnsi="Times New Roman"/>
                <w:b/>
                <w:noProof/>
                <w:color w:val="231F20"/>
                <w:spacing w:val="-1"/>
                <w:sz w:val="20"/>
              </w:rPr>
              <w:t>Ako se zadrže po</w:t>
            </w:r>
            <w:r>
              <w:rPr>
                <w:rFonts w:ascii="Times New Roman" w:hAnsi="Times New Roman"/>
                <w:b/>
                <w:noProof/>
                <w:color w:val="231F20"/>
                <w:spacing w:val="-1"/>
                <w:sz w:val="20"/>
              </w:rPr>
              <w:t>stojeće razine rashoda u iznosu od 370 milijardi EUR</w:t>
            </w:r>
            <w:r>
              <w:rPr>
                <w:rStyle w:val="FootnoteReference"/>
                <w:rFonts w:ascii="Times New Roman" w:hAnsi="Times New Roman"/>
                <w:noProof/>
                <w:color w:val="231F20"/>
              </w:rPr>
              <w:footnoteReference w:id="4"/>
            </w:r>
            <w:r>
              <w:rPr>
                <w:rFonts w:ascii="Times New Roman" w:hAnsi="Times New Roman"/>
                <w:noProof/>
                <w:color w:val="231F20"/>
                <w:spacing w:val="-1"/>
                <w:sz w:val="20"/>
              </w:rPr>
              <w:t>, što čini gotovo 35 % višegodišnjeg financijskog okvira, bit će moguće zadržati snažan naglasak na ulaganjima u sve regije i područja kao što su inovacije, industrijska preobrazba, prelazak na čistu ene</w:t>
            </w:r>
            <w:r>
              <w:rPr>
                <w:rFonts w:ascii="Times New Roman" w:hAnsi="Times New Roman"/>
                <w:noProof/>
                <w:color w:val="231F20"/>
                <w:spacing w:val="-1"/>
                <w:sz w:val="20"/>
              </w:rPr>
              <w:t>rgiju, klimatska politika i veće mogućnosti zapošljavanja.</w:t>
            </w:r>
          </w:p>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87072" behindDoc="0" locked="0" layoutInCell="1" allowOverlap="1">
                      <wp:simplePos x="0" y="0"/>
                      <wp:positionH relativeFrom="column">
                        <wp:posOffset>58582</wp:posOffset>
                      </wp:positionH>
                      <wp:positionV relativeFrom="paragraph">
                        <wp:posOffset>55245</wp:posOffset>
                      </wp:positionV>
                      <wp:extent cx="90170" cy="90170"/>
                      <wp:effectExtent l="0" t="0" r="5080" b="5080"/>
                      <wp:wrapNone/>
                      <wp:docPr id="15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836BE73" id="object 12" o:spid="_x0000_s1026" style="position:absolute;margin-left:4.6pt;margin-top:4.35pt;width:7.1pt;height:7.1pt;z-index:25158707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id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Ukidanje potpore Europskog socijalnog fonda i Kohezijskog fonda razvijenijim regijama i regijama u tranziciji dovelo bi do </w:t>
            </w:r>
            <w:r>
              <w:rPr>
                <w:rFonts w:ascii="Times New Roman" w:hAnsi="Times New Roman"/>
                <w:b/>
                <w:noProof/>
                <w:color w:val="231F20"/>
                <w:sz w:val="20"/>
              </w:rPr>
              <w:t xml:space="preserve">smanjenja od približno 95 milijardi EUR </w:t>
            </w:r>
            <w:r>
              <w:rPr>
                <w:rFonts w:ascii="Times New Roman" w:hAnsi="Times New Roman"/>
                <w:noProof/>
                <w:color w:val="231F20"/>
                <w:sz w:val="20"/>
              </w:rPr>
              <w:t>za to razdoblje, što je više od t</w:t>
            </w:r>
            <w:r>
              <w:rPr>
                <w:rFonts w:ascii="Times New Roman" w:hAnsi="Times New Roman"/>
                <w:noProof/>
                <w:color w:val="231F20"/>
                <w:sz w:val="20"/>
              </w:rPr>
              <w:t xml:space="preserve">rećine aktualno dodijeljenih sredstava iz tih fondova. Taj iznos čini oko 8,7 % tekućeg višegodišnjeg financijskog okvira. U tom scenariju ukinula bi se potpora namijenjena Austriji, Belgiji, Danskoj, Finskoj, kontinentalnoj Francuskoj, Njemačkoj, Irskoj, </w:t>
            </w:r>
            <w:r>
              <w:rPr>
                <w:rFonts w:ascii="Times New Roman" w:hAnsi="Times New Roman"/>
                <w:noProof/>
                <w:color w:val="231F20"/>
                <w:sz w:val="20"/>
              </w:rPr>
              <w:t>Nizozemskoj, Švedskoj i mnogim regijama u Italiji i Španjolskoj.</w:t>
            </w:r>
          </w:p>
          <w:p w:rsidR="00A85799" w:rsidRDefault="00234026">
            <w:pPr>
              <w:pStyle w:val="BodyText"/>
              <w:spacing w:before="71" w:line="242" w:lineRule="auto"/>
              <w:ind w:left="305" w:right="363"/>
              <w:jc w:val="both"/>
              <w:rPr>
                <w:rFonts w:ascii="Times New Roman"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09600" behindDoc="0" locked="0" layoutInCell="1" allowOverlap="1">
                      <wp:simplePos x="0" y="0"/>
                      <wp:positionH relativeFrom="column">
                        <wp:posOffset>58582</wp:posOffset>
                      </wp:positionH>
                      <wp:positionV relativeFrom="paragraph">
                        <wp:posOffset>50165</wp:posOffset>
                      </wp:positionV>
                      <wp:extent cx="90170" cy="90170"/>
                      <wp:effectExtent l="0" t="0" r="5080" b="5080"/>
                      <wp:wrapNone/>
                      <wp:docPr id="22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3A534F26" id="object 12" o:spid="_x0000_s1026" style="position:absolute;margin-left:4.6pt;margin-top:3.95pt;width:7.1pt;height:7.1pt;z-index:2516096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sW7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gmJKaVUiSWvyAcKQ/8PI02o6AutO3xhO0eqb4TwtHsufxC9thNrmpPBb0yCZo/bjVWmwc&#10;4fh41uufICEcntb0Edko/spX1n0RKoRh65l1baIyWEHmrDvq/AFB8koiaR8S0iMNOT05Gfa7vG5R&#10;3/dRxeuoh/5fxdpFhd3IoXiDnXgt8tD5dpHHw9PPnw7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Ako se potpora dodatno ograniči samo na kohezijske zemlje, ulaganja u slabije razvijene regije u Francuskoj, Italiji i Španjolskoj također bi se morala ukinuti. To bi uzrokovalo </w:t>
            </w:r>
            <w:r>
              <w:rPr>
                <w:rFonts w:ascii="Times New Roman" w:hAnsi="Times New Roman"/>
                <w:b/>
                <w:noProof/>
                <w:color w:val="231F20"/>
                <w:sz w:val="20"/>
              </w:rPr>
              <w:t>smanjenje od</w:t>
            </w:r>
            <w:r>
              <w:rPr>
                <w:rFonts w:ascii="Times New Roman" w:hAnsi="Times New Roman"/>
                <w:b/>
                <w:noProof/>
                <w:color w:val="231F20"/>
                <w:sz w:val="20"/>
              </w:rPr>
              <w:t xml:space="preserve"> približno 124 milijardi EUR</w:t>
            </w:r>
            <w:r>
              <w:rPr>
                <w:rFonts w:ascii="Times New Roman" w:hAnsi="Times New Roman"/>
                <w:noProof/>
                <w:color w:val="231F20"/>
                <w:sz w:val="20"/>
              </w:rPr>
              <w:t xml:space="preserve"> za to razdoblje, što je približno 33 % aktualno dodijeljenih sredstava. Taj iznos čini oko 11 % tekućeg višegodišnjeg financijskog okvira.</w:t>
            </w:r>
          </w:p>
          <w:p w:rsidR="00A85799" w:rsidRDefault="00234026">
            <w:pPr>
              <w:pStyle w:val="BodyText"/>
              <w:spacing w:before="71" w:after="120" w:line="242" w:lineRule="auto"/>
              <w:ind w:left="306" w:right="363"/>
              <w:jc w:val="both"/>
              <w:rPr>
                <w:rFonts w:ascii="Times New Roman" w:hAnsi="Times New Roman"/>
                <w:noProof/>
                <w:sz w:val="20"/>
                <w:szCs w:val="20"/>
              </w:rPr>
            </w:pPr>
            <w:r>
              <w:rPr>
                <w:rFonts w:ascii="Times New Roman" w:hAnsi="Times New Roman"/>
                <w:noProof/>
                <w:sz w:val="20"/>
              </w:rPr>
              <w:t>U prvom i drugom scenariju pružanje potpore za ekonomske, socijalne i teritorijalne izaz</w:t>
            </w:r>
            <w:r>
              <w:rPr>
                <w:rFonts w:ascii="Times New Roman" w:hAnsi="Times New Roman"/>
                <w:noProof/>
                <w:sz w:val="20"/>
              </w:rPr>
              <w:t xml:space="preserve">ove trebale bi preuzeti nacionalna, regionalna i lokalna tijela u skladu s načelom supsidijarnosti. </w:t>
            </w:r>
          </w:p>
          <w:tbl>
            <w:tblPr>
              <w:tblStyle w:val="TableGrid"/>
              <w:tblW w:w="8645" w:type="dxa"/>
              <w:tblInd w:w="284" w:type="dxa"/>
              <w:tblBorders>
                <w:top w:val="nil"/>
                <w:left w:val="nil"/>
                <w:bottom w:val="nil"/>
                <w:right w:val="nil"/>
                <w:insideH w:val="nil"/>
                <w:insideV w:val="nil"/>
              </w:tblBorders>
              <w:tblLayout w:type="fixed"/>
              <w:tblLook w:val="04A0" w:firstRow="1" w:lastRow="0" w:firstColumn="1" w:lastColumn="0" w:noHBand="0" w:noVBand="1"/>
            </w:tblPr>
            <w:tblGrid>
              <w:gridCol w:w="2831"/>
              <w:gridCol w:w="2831"/>
              <w:gridCol w:w="2983"/>
            </w:tblGrid>
            <w:tr w:rsidR="00A85799">
              <w:trPr>
                <w:trHeight w:val="2915"/>
              </w:trPr>
              <w:tc>
                <w:tcPr>
                  <w:tcW w:w="2831" w:type="dxa"/>
                </w:tcPr>
                <w:p w:rsidR="00A85799" w:rsidRDefault="00234026">
                  <w:pPr>
                    <w:ind w:left="-113"/>
                    <w:rPr>
                      <w:rFonts w:ascii="Times New Roman" w:hAnsi="Times New Roman"/>
                      <w:i/>
                      <w:noProof/>
                    </w:rPr>
                  </w:pPr>
                  <w:r>
                    <w:rPr>
                      <w:rFonts w:ascii="Times New Roman" w:hAnsi="Times New Roman"/>
                      <w:i/>
                      <w:noProof/>
                      <w:lang w:val="en-GB" w:eastAsia="en-GB" w:bidi="ar-SA"/>
                    </w:rPr>
                    <w:drawing>
                      <wp:inline distT="0" distB="0" distL="0" distR="0">
                        <wp:extent cx="1706245" cy="1808480"/>
                        <wp:effectExtent l="0" t="0" r="8255" b="1270"/>
                        <wp:docPr id="3386" name="Picture 3386" descr="SCENARIO_3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CENARIO_3_2011PRICES_A4P20_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06245" cy="1808480"/>
                                </a:xfrm>
                                <a:prstGeom prst="rect">
                                  <a:avLst/>
                                </a:prstGeom>
                                <a:noFill/>
                                <a:ln>
                                  <a:noFill/>
                                </a:ln>
                              </pic:spPr>
                            </pic:pic>
                          </a:graphicData>
                        </a:graphic>
                      </wp:inline>
                    </w:drawing>
                  </w:r>
                </w:p>
              </w:tc>
              <w:tc>
                <w:tcPr>
                  <w:tcW w:w="2831" w:type="dxa"/>
                </w:tcPr>
                <w:p w:rsidR="00A85799" w:rsidRDefault="00234026">
                  <w:pPr>
                    <w:ind w:left="-113"/>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706245" cy="1821815"/>
                        <wp:effectExtent l="0" t="0" r="8255" b="6985"/>
                        <wp:docPr id="3388" name="Picture 3388" descr="SCENARIO_1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ENARIO_1_2011PRICES_A4P20_M"/>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6245" cy="1821815"/>
                                </a:xfrm>
                                <a:prstGeom prst="rect">
                                  <a:avLst/>
                                </a:prstGeom>
                                <a:noFill/>
                                <a:ln>
                                  <a:noFill/>
                                </a:ln>
                              </pic:spPr>
                            </pic:pic>
                          </a:graphicData>
                        </a:graphic>
                      </wp:inline>
                    </w:drawing>
                  </w:r>
                </w:p>
              </w:tc>
              <w:tc>
                <w:tcPr>
                  <w:tcW w:w="2983" w:type="dxa"/>
                </w:tcPr>
                <w:p w:rsidR="00A85799" w:rsidRDefault="00234026">
                  <w:pPr>
                    <w:rPr>
                      <w:rFonts w:ascii="Times New Roman" w:eastAsia="EC Square Sans Pro" w:hAnsi="Times New Roman"/>
                      <w:b/>
                      <w:noProof/>
                    </w:rPr>
                  </w:pPr>
                  <w:r>
                    <w:rPr>
                      <w:rFonts w:ascii="Times New Roman" w:hAnsi="Times New Roman"/>
                      <w:i/>
                      <w:noProof/>
                      <w:lang w:val="en-GB" w:eastAsia="en-GB" w:bidi="ar-SA"/>
                    </w:rPr>
                    <w:drawing>
                      <wp:inline distT="0" distB="0" distL="0" distR="0">
                        <wp:extent cx="1692275" cy="1808480"/>
                        <wp:effectExtent l="0" t="0" r="3175" b="1270"/>
                        <wp:docPr id="3387" name="Picture 3387" descr="SCENARIO_2_2011PRICES_A4P20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CENARIO_2_2011PRICES_A4P20_M"/>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2275" cy="1808480"/>
                                </a:xfrm>
                                <a:prstGeom prst="rect">
                                  <a:avLst/>
                                </a:prstGeom>
                                <a:noFill/>
                                <a:ln>
                                  <a:noFill/>
                                </a:ln>
                              </pic:spPr>
                            </pic:pic>
                          </a:graphicData>
                        </a:graphic>
                      </wp:inline>
                    </w:drawing>
                  </w:r>
                </w:p>
              </w:tc>
            </w:tr>
            <w:tr w:rsidR="00A85799">
              <w:trPr>
                <w:trHeight w:val="2982"/>
              </w:trPr>
              <w:tc>
                <w:tcPr>
                  <w:tcW w:w="2831" w:type="dxa"/>
                </w:tcPr>
                <w:p w:rsidR="00A85799" w:rsidRDefault="00234026">
                  <w:pPr>
                    <w:ind w:left="33" w:right="307"/>
                    <w:rPr>
                      <w:rFonts w:ascii="Times New Roman" w:eastAsia="EC Square Sans Pro" w:hAnsi="Times New Roman"/>
                      <w:b/>
                      <w:noProof/>
                    </w:rPr>
                  </w:pPr>
                  <w:r>
                    <w:rPr>
                      <w:rFonts w:ascii="Times New Roman" w:hAnsi="Times New Roman"/>
                      <w:b/>
                      <w:noProof/>
                    </w:rPr>
                    <w:t>Scenarij 1.: Potpora za sve europske regije</w:t>
                  </w:r>
                </w:p>
                <w:p w:rsidR="00A85799" w:rsidRDefault="00234026">
                  <w:pPr>
                    <w:spacing w:before="200"/>
                    <w:ind w:left="34"/>
                    <w:jc w:val="both"/>
                    <w:rPr>
                      <w:rFonts w:ascii="Times New Roman" w:eastAsia="EC Square Sans Pro" w:hAnsi="Times New Roman"/>
                      <w:noProof/>
                    </w:rPr>
                  </w:pPr>
                  <w:r>
                    <w:rPr>
                      <w:rFonts w:ascii="Times New Roman" w:hAnsi="Times New Roman"/>
                      <w:noProof/>
                    </w:rPr>
                    <w:t>Kategorije regija</w:t>
                  </w:r>
                </w:p>
                <w:tbl>
                  <w:tblPr>
                    <w:tblStyle w:val="TableGrid"/>
                    <w:tblW w:w="0" w:type="auto"/>
                    <w:tblInd w:w="33" w:type="dxa"/>
                    <w:tblBorders>
                      <w:top w:val="nil"/>
                      <w:left w:val="nil"/>
                      <w:bottom w:val="nil"/>
                      <w:right w:val="nil"/>
                      <w:insideH w:val="nil"/>
                      <w:insideV w:val="nil"/>
                    </w:tblBorders>
                    <w:tblLayout w:type="fixed"/>
                    <w:tblLook w:val="04A0" w:firstRow="1" w:lastRow="0" w:firstColumn="1" w:lastColumn="0" w:noHBand="0" w:noVBand="1"/>
                  </w:tblPr>
                  <w:tblGrid>
                    <w:gridCol w:w="283"/>
                    <w:gridCol w:w="2411"/>
                  </w:tblGrid>
                  <w:tr w:rsidR="00A85799">
                    <w:trPr>
                      <w:trHeight w:val="227"/>
                    </w:trPr>
                    <w:tc>
                      <w:tcPr>
                        <w:tcW w:w="283" w:type="dxa"/>
                        <w:tcBorders>
                          <w:top w:val="nil"/>
                          <w:left w:val="nil"/>
                          <w:bottom w:val="single" w:sz="8" w:space="0" w:color="CBE7E5"/>
                          <w:right w:val="nil"/>
                        </w:tcBorders>
                        <w:shd w:val="clear" w:color="000000" w:fill="EA6534"/>
                      </w:tcPr>
                      <w:p w:rsidR="00A85799" w:rsidRDefault="00A85799">
                        <w:pPr>
                          <w:ind w:left="142"/>
                          <w:jc w:val="right"/>
                          <w:rPr>
                            <w:rFonts w:ascii="Times New Roman" w:eastAsia="EC Square Sans Pro" w:hAnsi="Times New Roman"/>
                            <w:noProof/>
                            <w:sz w:val="18"/>
                            <w:szCs w:val="18"/>
                          </w:rPr>
                        </w:pPr>
                      </w:p>
                    </w:tc>
                    <w:tc>
                      <w:tcPr>
                        <w:tcW w:w="2411" w:type="dxa"/>
                        <w:vMerge w:val="restart"/>
                        <w:tcBorders>
                          <w:top w:val="nil"/>
                          <w:left w:val="nil"/>
                          <w:bottom w:val="single" w:sz="8" w:space="0" w:color="CBE7E5"/>
                          <w:right w:val="nil"/>
                        </w:tcBorders>
                      </w:tcPr>
                      <w:p w:rsidR="00A85799" w:rsidRDefault="00234026">
                        <w:pPr>
                          <w:ind w:left="142"/>
                          <w:rPr>
                            <w:rFonts w:ascii="Times New Roman" w:eastAsia="EC Square Sans Pro" w:hAnsi="Times New Roman"/>
                            <w:noProof/>
                            <w:sz w:val="18"/>
                            <w:szCs w:val="18"/>
                          </w:rPr>
                        </w:pPr>
                        <w:r>
                          <w:rPr>
                            <w:rFonts w:ascii="Times New Roman" w:hAnsi="Times New Roman"/>
                            <w:b/>
                            <w:noProof/>
                            <w:sz w:val="18"/>
                          </w:rPr>
                          <w:t>Slabije razvijene</w:t>
                        </w:r>
                        <w:r>
                          <w:rPr>
                            <w:rFonts w:ascii="Times New Roman" w:hAnsi="Times New Roman"/>
                            <w:noProof/>
                            <w:sz w:val="18"/>
                          </w:rPr>
                          <w:t>: BDP po stanovniku &lt; 75 % prosjeka EU-27</w:t>
                        </w:r>
                      </w:p>
                    </w:tc>
                  </w:tr>
                  <w:tr w:rsidR="00A85799">
                    <w:trPr>
                      <w:trHeight w:val="235"/>
                    </w:trPr>
                    <w:tc>
                      <w:tcPr>
                        <w:tcW w:w="283" w:type="dxa"/>
                        <w:tcBorders>
                          <w:top w:val="single" w:sz="8" w:space="0" w:color="CBE7E5"/>
                          <w:left w:val="nil"/>
                          <w:bottom w:val="single" w:sz="8" w:space="0" w:color="CBE7E5"/>
                          <w:right w:val="nil"/>
                        </w:tcBorders>
                        <w:shd w:val="clear" w:color="auto" w:fill="CBE7E5"/>
                      </w:tcPr>
                      <w:p w:rsidR="00A85799" w:rsidRDefault="00A85799">
                        <w:pPr>
                          <w:ind w:left="142"/>
                          <w:jc w:val="right"/>
                          <w:rPr>
                            <w:rFonts w:ascii="Times New Roman" w:eastAsia="EC Square Sans Pro" w:hAnsi="Times New Roman"/>
                            <w:noProof/>
                            <w:sz w:val="18"/>
                            <w:szCs w:val="18"/>
                          </w:rPr>
                        </w:pPr>
                      </w:p>
                    </w:tc>
                    <w:tc>
                      <w:tcPr>
                        <w:tcW w:w="2411" w:type="dxa"/>
                        <w:vMerge/>
                        <w:tcBorders>
                          <w:top w:val="nil"/>
                          <w:left w:val="nil"/>
                          <w:bottom w:val="single" w:sz="8" w:space="0" w:color="CBE7E5"/>
                          <w:right w:val="nil"/>
                        </w:tcBorders>
                      </w:tcPr>
                      <w:p w:rsidR="00A85799" w:rsidRDefault="00A85799">
                        <w:pPr>
                          <w:rPr>
                            <w:rFonts w:ascii="Times New Roman" w:hAnsi="Times New Roman"/>
                            <w:noProof/>
                          </w:rPr>
                        </w:pPr>
                      </w:p>
                    </w:tc>
                  </w:tr>
                  <w:tr w:rsidR="00A85799">
                    <w:trPr>
                      <w:trHeight w:val="227"/>
                    </w:trPr>
                    <w:tc>
                      <w:tcPr>
                        <w:tcW w:w="283" w:type="dxa"/>
                        <w:tcBorders>
                          <w:top w:val="single" w:sz="8" w:space="0" w:color="CBE7E5"/>
                          <w:left w:val="nil"/>
                          <w:bottom w:val="single" w:sz="8" w:space="0" w:color="CBE7E5"/>
                          <w:right w:val="nil"/>
                        </w:tcBorders>
                        <w:shd w:val="clear" w:color="000000" w:fill="F7AF4C"/>
                      </w:tcPr>
                      <w:p w:rsidR="00A85799" w:rsidRDefault="00A85799">
                        <w:pPr>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single" w:sz="8" w:space="0" w:color="CBE7E5"/>
                          <w:right w:val="nil"/>
                        </w:tcBorders>
                      </w:tcPr>
                      <w:p w:rsidR="00A85799" w:rsidRDefault="00234026">
                        <w:pPr>
                          <w:ind w:left="142"/>
                          <w:rPr>
                            <w:rFonts w:ascii="Times New Roman" w:eastAsia="EC Square Sans Pro" w:hAnsi="Times New Roman"/>
                            <w:noProof/>
                            <w:sz w:val="18"/>
                            <w:szCs w:val="18"/>
                          </w:rPr>
                        </w:pPr>
                        <w:r>
                          <w:rPr>
                            <w:rFonts w:ascii="Times New Roman" w:hAnsi="Times New Roman"/>
                            <w:b/>
                            <w:noProof/>
                            <w:sz w:val="18"/>
                          </w:rPr>
                          <w:t>Regije u tranziciji</w:t>
                        </w:r>
                        <w:r>
                          <w:rPr>
                            <w:rFonts w:ascii="Times New Roman" w:hAnsi="Times New Roman"/>
                            <w:noProof/>
                            <w:sz w:val="18"/>
                          </w:rPr>
                          <w:t xml:space="preserve">: </w:t>
                        </w:r>
                        <w:r>
                          <w:rPr>
                            <w:rFonts w:ascii="Times New Roman" w:hAnsi="Times New Roman"/>
                            <w:noProof/>
                            <w:sz w:val="18"/>
                          </w:rPr>
                          <w:t>BDP po stanovniku između &gt; = 75 % i &lt; 100 % prosjeka EU-27</w:t>
                        </w:r>
                      </w:p>
                    </w:tc>
                  </w:tr>
                  <w:tr w:rsidR="00A85799">
                    <w:trPr>
                      <w:trHeight w:val="439"/>
                    </w:trPr>
                    <w:tc>
                      <w:tcPr>
                        <w:tcW w:w="283" w:type="dxa"/>
                        <w:tcBorders>
                          <w:top w:val="single" w:sz="8" w:space="0" w:color="CBE7E5"/>
                          <w:left w:val="nil"/>
                          <w:bottom w:val="single" w:sz="8" w:space="0" w:color="CBE7E5"/>
                          <w:right w:val="nil"/>
                        </w:tcBorders>
                        <w:shd w:val="clear" w:color="auto" w:fill="CBE7E5"/>
                      </w:tcPr>
                      <w:p w:rsidR="00A85799" w:rsidRDefault="00A85799">
                        <w:pPr>
                          <w:ind w:left="142"/>
                          <w:rPr>
                            <w:rFonts w:ascii="Times New Roman" w:eastAsia="EC Square Sans Pro" w:hAnsi="Times New Roman"/>
                            <w:noProof/>
                            <w:sz w:val="18"/>
                            <w:szCs w:val="18"/>
                          </w:rPr>
                        </w:pPr>
                      </w:p>
                    </w:tc>
                    <w:tc>
                      <w:tcPr>
                        <w:tcW w:w="2411" w:type="dxa"/>
                        <w:vMerge/>
                        <w:tcBorders>
                          <w:top w:val="single" w:sz="8" w:space="0" w:color="CBE7E5"/>
                          <w:left w:val="nil"/>
                          <w:bottom w:val="single" w:sz="8" w:space="0" w:color="CBE7E5"/>
                          <w:right w:val="nil"/>
                        </w:tcBorders>
                      </w:tcPr>
                      <w:p w:rsidR="00A85799" w:rsidRDefault="00A85799">
                        <w:pPr>
                          <w:rPr>
                            <w:rFonts w:ascii="Times New Roman" w:hAnsi="Times New Roman"/>
                            <w:noProof/>
                          </w:rPr>
                        </w:pPr>
                      </w:p>
                    </w:tc>
                  </w:tr>
                  <w:tr w:rsidR="00A85799">
                    <w:trPr>
                      <w:trHeight w:val="227"/>
                    </w:trPr>
                    <w:tc>
                      <w:tcPr>
                        <w:tcW w:w="283" w:type="dxa"/>
                        <w:tcBorders>
                          <w:top w:val="single" w:sz="8" w:space="0" w:color="CBE7E5"/>
                          <w:left w:val="nil"/>
                          <w:bottom w:val="single" w:sz="8" w:space="0" w:color="CBE7E5"/>
                          <w:right w:val="nil"/>
                        </w:tcBorders>
                        <w:shd w:val="clear" w:color="000000" w:fill="FCD786"/>
                      </w:tcPr>
                      <w:p w:rsidR="00A85799" w:rsidRDefault="00A85799">
                        <w:pPr>
                          <w:ind w:left="142"/>
                          <w:rPr>
                            <w:rFonts w:ascii="Times New Roman" w:eastAsia="EC Square Sans Pro" w:hAnsi="Times New Roman"/>
                            <w:noProof/>
                            <w:sz w:val="18"/>
                            <w:szCs w:val="18"/>
                          </w:rPr>
                        </w:pPr>
                      </w:p>
                    </w:tc>
                    <w:tc>
                      <w:tcPr>
                        <w:tcW w:w="2411" w:type="dxa"/>
                        <w:vMerge w:val="restart"/>
                        <w:tcBorders>
                          <w:top w:val="single" w:sz="8" w:space="0" w:color="CBE7E5"/>
                          <w:left w:val="nil"/>
                          <w:bottom w:val="nil"/>
                          <w:right w:val="nil"/>
                        </w:tcBorders>
                      </w:tcPr>
                      <w:p w:rsidR="00A85799" w:rsidRDefault="00234026">
                        <w:pPr>
                          <w:ind w:left="142"/>
                          <w:rPr>
                            <w:rFonts w:ascii="Times New Roman" w:eastAsia="EC Square Sans Pro" w:hAnsi="Times New Roman"/>
                            <w:noProof/>
                            <w:sz w:val="18"/>
                            <w:szCs w:val="18"/>
                          </w:rPr>
                        </w:pPr>
                        <w:r>
                          <w:rPr>
                            <w:rFonts w:ascii="Times New Roman" w:hAnsi="Times New Roman"/>
                            <w:b/>
                            <w:noProof/>
                            <w:sz w:val="18"/>
                          </w:rPr>
                          <w:t>Razvijenije</w:t>
                        </w:r>
                        <w:r>
                          <w:rPr>
                            <w:rFonts w:ascii="Times New Roman" w:hAnsi="Times New Roman"/>
                            <w:noProof/>
                            <w:sz w:val="18"/>
                          </w:rPr>
                          <w:t>: BDP po stanovniku &gt;= 100 % prosjeka EU-27</w:t>
                        </w:r>
                      </w:p>
                    </w:tc>
                  </w:tr>
                  <w:tr w:rsidR="00A85799">
                    <w:trPr>
                      <w:trHeight w:val="394"/>
                    </w:trPr>
                    <w:tc>
                      <w:tcPr>
                        <w:tcW w:w="283" w:type="dxa"/>
                        <w:tcBorders>
                          <w:top w:val="single" w:sz="8" w:space="0" w:color="CBE7E5"/>
                          <w:left w:val="nil"/>
                          <w:bottom w:val="nil"/>
                          <w:right w:val="nil"/>
                        </w:tcBorders>
                        <w:shd w:val="clear" w:color="auto" w:fill="CBE7E5"/>
                      </w:tcPr>
                      <w:p w:rsidR="00A85799" w:rsidRDefault="00A85799">
                        <w:pPr>
                          <w:ind w:left="142"/>
                          <w:rPr>
                            <w:rFonts w:ascii="Times New Roman" w:eastAsia="EC Square Sans Pro" w:hAnsi="Times New Roman"/>
                            <w:noProof/>
                            <w:sz w:val="18"/>
                            <w:szCs w:val="18"/>
                          </w:rPr>
                        </w:pPr>
                      </w:p>
                    </w:tc>
                    <w:tc>
                      <w:tcPr>
                        <w:tcW w:w="2411" w:type="dxa"/>
                        <w:vMerge/>
                        <w:tcBorders>
                          <w:top w:val="single" w:sz="8" w:space="0" w:color="CBE7E5"/>
                          <w:left w:val="nil"/>
                          <w:bottom w:val="nil"/>
                          <w:right w:val="nil"/>
                        </w:tcBorders>
                      </w:tcPr>
                      <w:p w:rsidR="00A85799" w:rsidRDefault="00A85799">
                        <w:pPr>
                          <w:rPr>
                            <w:rFonts w:ascii="Times New Roman" w:hAnsi="Times New Roman"/>
                            <w:noProof/>
                          </w:rPr>
                        </w:pPr>
                      </w:p>
                    </w:tc>
                  </w:tr>
                </w:tbl>
                <w:p w:rsidR="00A85799" w:rsidRDefault="00A85799">
                  <w:pPr>
                    <w:ind w:left="29"/>
                    <w:rPr>
                      <w:rFonts w:ascii="Times New Roman" w:eastAsia="EC Square Sans Pro" w:hAnsi="Times New Roman"/>
                      <w:b/>
                      <w:noProof/>
                    </w:rPr>
                  </w:pPr>
                </w:p>
              </w:tc>
              <w:tc>
                <w:tcPr>
                  <w:tcW w:w="2831" w:type="dxa"/>
                </w:tcPr>
                <w:p w:rsidR="00A85799" w:rsidRDefault="00234026">
                  <w:pPr>
                    <w:ind w:left="29"/>
                    <w:rPr>
                      <w:rFonts w:ascii="Times New Roman" w:eastAsia="EC Square Sans Pro" w:hAnsi="Times New Roman"/>
                      <w:b/>
                      <w:noProof/>
                    </w:rPr>
                  </w:pPr>
                  <w:r>
                    <w:rPr>
                      <w:rFonts w:ascii="Times New Roman" w:hAnsi="Times New Roman"/>
                      <w:b/>
                      <w:noProof/>
                    </w:rPr>
                    <w:t>Scenarij 2.: Potpora za slabije razvijene regije i kohezijske zemlje</w:t>
                  </w:r>
                </w:p>
                <w:p w:rsidR="00A85799" w:rsidRDefault="00A85799">
                  <w:pPr>
                    <w:ind w:left="29"/>
                    <w:rPr>
                      <w:rFonts w:ascii="Times New Roman" w:eastAsia="EC Square Sans Pro" w:hAnsi="Times New Roman"/>
                      <w:noProof/>
                    </w:rPr>
                  </w:pPr>
                </w:p>
                <w:p w:rsidR="00A85799" w:rsidRDefault="00234026">
                  <w:pPr>
                    <w:ind w:left="29"/>
                    <w:rPr>
                      <w:rFonts w:ascii="Times New Roman" w:eastAsia="EC Square Sans Pro" w:hAnsi="Times New Roman"/>
                      <w:noProof/>
                    </w:rPr>
                  </w:pPr>
                  <w:r>
                    <w:rPr>
                      <w:rFonts w:ascii="Times New Roman" w:hAnsi="Times New Roman"/>
                      <w:noProof/>
                    </w:rPr>
                    <w:t>Potencijalno prihvatljive regije</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A85799">
                    <w:trPr>
                      <w:trHeight w:val="227"/>
                    </w:trPr>
                    <w:tc>
                      <w:tcPr>
                        <w:tcW w:w="284" w:type="dxa"/>
                        <w:tcBorders>
                          <w:top w:val="nil"/>
                          <w:left w:val="nil"/>
                          <w:bottom w:val="single" w:sz="8" w:space="0" w:color="CBE7E5"/>
                          <w:right w:val="nil"/>
                        </w:tcBorders>
                        <w:shd w:val="clear" w:color="000000" w:fill="9E004F"/>
                      </w:tcPr>
                      <w:p w:rsidR="00A85799" w:rsidRDefault="00A85799">
                        <w:pPr>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Regionalna potpora</w:t>
                        </w:r>
                      </w:p>
                    </w:tc>
                  </w:tr>
                  <w:tr w:rsidR="00A85799">
                    <w:trPr>
                      <w:trHeight w:val="227"/>
                    </w:trPr>
                    <w:tc>
                      <w:tcPr>
                        <w:tcW w:w="284" w:type="dxa"/>
                        <w:tcBorders>
                          <w:top w:val="single" w:sz="8" w:space="0" w:color="CBE7E5"/>
                          <w:left w:val="nil"/>
                          <w:bottom w:val="single" w:sz="8" w:space="0" w:color="CBE7E5"/>
                          <w:right w:val="nil"/>
                        </w:tcBorders>
                        <w:shd w:val="clear" w:color="000000" w:fill="DE94B1"/>
                      </w:tcPr>
                      <w:p w:rsidR="00A85799" w:rsidRDefault="00A85799">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Potpora</w:t>
                        </w:r>
                        <w:r>
                          <w:rPr>
                            <w:rFonts w:ascii="Times New Roman" w:hAnsi="Times New Roman"/>
                            <w:noProof/>
                            <w:sz w:val="18"/>
                          </w:rPr>
                          <w:t xml:space="preserve"> iz Kohezijskog fonda</w:t>
                        </w:r>
                      </w:p>
                    </w:tc>
                  </w:tr>
                  <w:tr w:rsidR="00A85799">
                    <w:trPr>
                      <w:trHeight w:val="227"/>
                    </w:trPr>
                    <w:tc>
                      <w:tcPr>
                        <w:tcW w:w="284" w:type="dxa"/>
                        <w:tcBorders>
                          <w:top w:val="single" w:sz="8" w:space="0" w:color="CBE7E5"/>
                          <w:left w:val="nil"/>
                          <w:bottom w:val="nil"/>
                          <w:right w:val="nil"/>
                        </w:tcBorders>
                        <w:shd w:val="clear" w:color="000000" w:fill="EEEEEF"/>
                      </w:tcPr>
                      <w:p w:rsidR="00A85799" w:rsidRDefault="00A85799">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Ostale regije</w:t>
                        </w:r>
                      </w:p>
                    </w:tc>
                  </w:tr>
                </w:tbl>
                <w:p w:rsidR="00A85799" w:rsidRDefault="00A85799">
                  <w:pPr>
                    <w:rPr>
                      <w:rFonts w:ascii="Times New Roman" w:eastAsia="EC Square Sans Pro" w:hAnsi="Times New Roman"/>
                      <w:noProof/>
                    </w:rPr>
                  </w:pPr>
                </w:p>
                <w:p w:rsidR="00A85799" w:rsidRDefault="00A85799">
                  <w:pPr>
                    <w:rPr>
                      <w:rFonts w:ascii="Times New Roman" w:eastAsia="EC Square Sans Pro" w:hAnsi="Times New Roman"/>
                      <w:b/>
                      <w:noProof/>
                    </w:rPr>
                  </w:pPr>
                </w:p>
              </w:tc>
              <w:tc>
                <w:tcPr>
                  <w:tcW w:w="2983" w:type="dxa"/>
                </w:tcPr>
                <w:p w:rsidR="00A85799" w:rsidRDefault="00234026">
                  <w:pPr>
                    <w:ind w:left="34"/>
                    <w:rPr>
                      <w:rFonts w:ascii="Times New Roman" w:eastAsia="EC Square Sans Pro" w:hAnsi="Times New Roman"/>
                      <w:b/>
                      <w:noProof/>
                    </w:rPr>
                  </w:pPr>
                  <w:r>
                    <w:rPr>
                      <w:rFonts w:ascii="Times New Roman" w:hAnsi="Times New Roman"/>
                      <w:b/>
                      <w:noProof/>
                    </w:rPr>
                    <w:t>Scenarij 3.: Potpora isključivo za kohezijske zemlje</w:t>
                  </w:r>
                </w:p>
                <w:p w:rsidR="00A85799" w:rsidRDefault="00A85799">
                  <w:pPr>
                    <w:ind w:left="34"/>
                    <w:rPr>
                      <w:rFonts w:ascii="Times New Roman" w:eastAsia="EC Square Sans Pro" w:hAnsi="Times New Roman"/>
                      <w:i/>
                      <w:noProof/>
                    </w:rPr>
                  </w:pPr>
                </w:p>
                <w:p w:rsidR="00A85799" w:rsidRDefault="00A85799">
                  <w:pPr>
                    <w:ind w:left="29"/>
                    <w:rPr>
                      <w:rFonts w:ascii="Times New Roman" w:eastAsia="EC Square Sans Pro" w:hAnsi="Times New Roman"/>
                      <w:noProof/>
                    </w:rPr>
                  </w:pPr>
                </w:p>
                <w:p w:rsidR="00A85799" w:rsidRDefault="00234026">
                  <w:pPr>
                    <w:ind w:left="29"/>
                    <w:rPr>
                      <w:rFonts w:ascii="Times New Roman" w:eastAsia="EC Square Sans Pro" w:hAnsi="Times New Roman"/>
                      <w:noProof/>
                    </w:rPr>
                  </w:pPr>
                  <w:r>
                    <w:rPr>
                      <w:rFonts w:ascii="Times New Roman" w:hAnsi="Times New Roman"/>
                      <w:noProof/>
                    </w:rPr>
                    <w:t>Potencijalno prihvatljive regije</w:t>
                  </w:r>
                </w:p>
                <w:tbl>
                  <w:tblPr>
                    <w:tblStyle w:val="TableGrid"/>
                    <w:tblW w:w="2535" w:type="dxa"/>
                    <w:tblInd w:w="29" w:type="dxa"/>
                    <w:tblBorders>
                      <w:top w:val="nil"/>
                      <w:left w:val="nil"/>
                      <w:bottom w:val="nil"/>
                      <w:right w:val="nil"/>
                      <w:insideH w:val="nil"/>
                      <w:insideV w:val="nil"/>
                    </w:tblBorders>
                    <w:tblLayout w:type="fixed"/>
                    <w:tblLook w:val="04A0" w:firstRow="1" w:lastRow="0" w:firstColumn="1" w:lastColumn="0" w:noHBand="0" w:noVBand="1"/>
                  </w:tblPr>
                  <w:tblGrid>
                    <w:gridCol w:w="284"/>
                    <w:gridCol w:w="2251"/>
                  </w:tblGrid>
                  <w:tr w:rsidR="00A85799">
                    <w:trPr>
                      <w:trHeight w:val="227"/>
                    </w:trPr>
                    <w:tc>
                      <w:tcPr>
                        <w:tcW w:w="284" w:type="dxa"/>
                        <w:tcBorders>
                          <w:top w:val="nil"/>
                          <w:left w:val="nil"/>
                          <w:bottom w:val="single" w:sz="8" w:space="0" w:color="CBE7E5"/>
                          <w:right w:val="nil"/>
                        </w:tcBorders>
                        <w:shd w:val="clear" w:color="000000" w:fill="9E004F"/>
                      </w:tcPr>
                      <w:p w:rsidR="00A85799" w:rsidRDefault="00A85799">
                        <w:pPr>
                          <w:ind w:left="29"/>
                          <w:rPr>
                            <w:rFonts w:ascii="Times New Roman" w:eastAsia="EC Square Sans Pro" w:hAnsi="Times New Roman"/>
                            <w:noProof/>
                          </w:rPr>
                        </w:pPr>
                      </w:p>
                    </w:tc>
                    <w:tc>
                      <w:tcPr>
                        <w:tcW w:w="2251" w:type="dxa"/>
                        <w:tcBorders>
                          <w:top w:val="nil"/>
                          <w:left w:val="nil"/>
                          <w:bottom w:val="single" w:sz="8" w:space="0" w:color="CBE7E5"/>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Regionalna potpora</w:t>
                        </w:r>
                      </w:p>
                    </w:tc>
                  </w:tr>
                  <w:tr w:rsidR="00A85799">
                    <w:trPr>
                      <w:trHeight w:val="227"/>
                    </w:trPr>
                    <w:tc>
                      <w:tcPr>
                        <w:tcW w:w="284" w:type="dxa"/>
                        <w:tcBorders>
                          <w:top w:val="single" w:sz="8" w:space="0" w:color="CBE7E5"/>
                          <w:left w:val="nil"/>
                          <w:bottom w:val="single" w:sz="8" w:space="0" w:color="CBE7E5"/>
                          <w:right w:val="nil"/>
                        </w:tcBorders>
                        <w:shd w:val="clear" w:color="000000" w:fill="DE94B1"/>
                      </w:tcPr>
                      <w:p w:rsidR="00A85799" w:rsidRDefault="00A85799">
                        <w:pPr>
                          <w:ind w:left="29"/>
                          <w:rPr>
                            <w:rFonts w:ascii="Times New Roman" w:eastAsia="EC Square Sans Pro" w:hAnsi="Times New Roman"/>
                            <w:noProof/>
                          </w:rPr>
                        </w:pPr>
                      </w:p>
                    </w:tc>
                    <w:tc>
                      <w:tcPr>
                        <w:tcW w:w="2251" w:type="dxa"/>
                        <w:tcBorders>
                          <w:top w:val="single" w:sz="8" w:space="0" w:color="CBE7E5"/>
                          <w:left w:val="nil"/>
                          <w:bottom w:val="single" w:sz="8" w:space="0" w:color="CBE7E5"/>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Potpora iz Kohezijskog fonda</w:t>
                        </w:r>
                      </w:p>
                    </w:tc>
                  </w:tr>
                  <w:tr w:rsidR="00A85799">
                    <w:trPr>
                      <w:trHeight w:val="227"/>
                    </w:trPr>
                    <w:tc>
                      <w:tcPr>
                        <w:tcW w:w="284" w:type="dxa"/>
                        <w:tcBorders>
                          <w:top w:val="single" w:sz="8" w:space="0" w:color="CBE7E5"/>
                          <w:left w:val="nil"/>
                          <w:bottom w:val="nil"/>
                          <w:right w:val="nil"/>
                        </w:tcBorders>
                        <w:shd w:val="clear" w:color="000000" w:fill="EEEEEF"/>
                      </w:tcPr>
                      <w:p w:rsidR="00A85799" w:rsidRDefault="00A85799">
                        <w:pPr>
                          <w:ind w:left="29"/>
                          <w:rPr>
                            <w:rFonts w:ascii="Times New Roman" w:eastAsia="EC Square Sans Pro" w:hAnsi="Times New Roman"/>
                            <w:noProof/>
                          </w:rPr>
                        </w:pPr>
                      </w:p>
                    </w:tc>
                    <w:tc>
                      <w:tcPr>
                        <w:tcW w:w="2251" w:type="dxa"/>
                        <w:tcBorders>
                          <w:top w:val="single" w:sz="8" w:space="0" w:color="CBE7E5"/>
                          <w:left w:val="nil"/>
                          <w:bottom w:val="nil"/>
                          <w:right w:val="nil"/>
                        </w:tcBorders>
                      </w:tcPr>
                      <w:p w:rsidR="00A85799" w:rsidRDefault="00234026">
                        <w:pPr>
                          <w:ind w:left="29"/>
                          <w:rPr>
                            <w:rFonts w:ascii="Times New Roman" w:eastAsia="EC Square Sans Pro" w:hAnsi="Times New Roman"/>
                            <w:noProof/>
                            <w:sz w:val="18"/>
                            <w:szCs w:val="18"/>
                          </w:rPr>
                        </w:pPr>
                        <w:r>
                          <w:rPr>
                            <w:rFonts w:ascii="Times New Roman" w:hAnsi="Times New Roman"/>
                            <w:noProof/>
                            <w:sz w:val="18"/>
                          </w:rPr>
                          <w:t>Ostale regije</w:t>
                        </w:r>
                      </w:p>
                    </w:tc>
                  </w:tr>
                </w:tbl>
                <w:p w:rsidR="00A85799" w:rsidRDefault="00A85799">
                  <w:pPr>
                    <w:rPr>
                      <w:rFonts w:ascii="Times New Roman" w:eastAsia="EC Square Sans Pro" w:hAnsi="Times New Roman"/>
                      <w:noProof/>
                    </w:rPr>
                  </w:pPr>
                </w:p>
                <w:p w:rsidR="00A85799" w:rsidRDefault="00A85799">
                  <w:pPr>
                    <w:rPr>
                      <w:rFonts w:ascii="Times New Roman" w:eastAsia="EC Square Sans Pro" w:hAnsi="Times New Roman"/>
                      <w:b/>
                      <w:noProof/>
                    </w:rPr>
                  </w:pPr>
                </w:p>
              </w:tc>
            </w:tr>
          </w:tbl>
          <w:p w:rsidR="00A85799" w:rsidRDefault="00A85799">
            <w:pPr>
              <w:rPr>
                <w:rFonts w:ascii="Times New Roman" w:hAnsi="Times New Roman"/>
                <w:noProof/>
              </w:rPr>
            </w:pP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 okviru modernizirane </w:t>
      </w:r>
      <w:r>
        <w:rPr>
          <w:rFonts w:ascii="Times New Roman" w:hAnsi="Times New Roman"/>
          <w:b/>
          <w:noProof/>
          <w:sz w:val="24"/>
        </w:rPr>
        <w:t xml:space="preserve">zajedničke poljoprivredne politike </w:t>
      </w:r>
      <w:r>
        <w:rPr>
          <w:rFonts w:ascii="Times New Roman" w:hAnsi="Times New Roman"/>
          <w:noProof/>
          <w:sz w:val="24"/>
        </w:rPr>
        <w:t>bit će potrebno pružiti potporu prelasku na potpuno održiv poljoprivredni sektor i razvoju dinamičnijih ruralnih područja. Mora se osigurati pristup sigurnoj, visokokvalitetnoj, pristupačnoj, hranjivoj i raznolikoj hrani.</w:t>
      </w:r>
      <w:r>
        <w:rPr>
          <w:rFonts w:ascii="Times New Roman" w:hAnsi="Times New Roman"/>
          <w:noProof/>
          <w:sz w:val="24"/>
        </w:rPr>
        <w:t xml:space="preserve"> Modernizirana zajednička poljoprivredna politika mora povećati svoju dodanu vrijednost tako što će biti ambicioznija u području klime i okoliša, a trebala bi ispuniti i očekivanja građana povezana sa zdravljem, okolišem i klimom. Europi je potreban pameta</w:t>
      </w:r>
      <w:r>
        <w:rPr>
          <w:rFonts w:ascii="Times New Roman" w:hAnsi="Times New Roman"/>
          <w:noProof/>
          <w:sz w:val="24"/>
        </w:rPr>
        <w:t xml:space="preserve">n i otporan poljoprivredni sektor koji se temelji na snažnoj socioekonomskoj strukturi ruralnih područja.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03456" behindDoc="0" locked="0" layoutInCell="1" allowOverlap="1">
                      <wp:simplePos x="0" y="0"/>
                      <wp:positionH relativeFrom="column">
                        <wp:posOffset>170180</wp:posOffset>
                      </wp:positionH>
                      <wp:positionV relativeFrom="paragraph">
                        <wp:posOffset>52070</wp:posOffset>
                      </wp:positionV>
                      <wp:extent cx="574675" cy="574675"/>
                      <wp:effectExtent l="0" t="0" r="15875" b="15875"/>
                      <wp:wrapNone/>
                      <wp:docPr id="29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28" name="Freeform 228"/>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29" name="Freeform 229"/>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0" name="Freeform 230"/>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1" name="Freeform 231"/>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2" name="Freeform 23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3" name="Freeform 23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4pt;margin-top:4.1pt;width:45.25pt;height:45.25pt;z-index:2516034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">
                      <v:shape id="Freeform 228"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SCccAA&#10;AADcAAAADwAAAGRycy9kb3ducmV2LnhtbERPzYrCMBC+C/sOYRa82dTC6lKNIorgYQ/a7QMMzdjW&#10;NpOSZLW+/eYgePz4/tfb0fTiTs63lhXMkxQEcWV1y7WC8vc4+wbhA7LG3jIpeJKH7eZjssZc2wdf&#10;6F6EWsQQ9jkqaEIYcil91ZBBn9iBOHJX6wyGCF0ttcNHDDe9zNJ0IQ22HBsaHGjfUNUVf0aB23eH&#10;rPs6uGVqbrvTT1G687FUavo57lYgAo3hLX65T1pBlsW18Uw8AnLz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KSCc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29"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MbK8cA&#10;AADcAAAADwAAAGRycy9kb3ducmV2LnhtbESPT2vCQBDF74LfYRmhN90YSqlpNiLSWg+l/mvB45Ad&#10;k2h2Nma3Gr+9Wyj0+Hjzfm9eOu1MLS7UusqygvEoAkGcW11xoeBr9zZ8BuE8ssbaMim4kYNp1u+l&#10;mGh75Q1dtr4QAcIuQQWl900ipctLMuhGtiEO3sG2Bn2QbSF1i9cAN7WMo+hJGqw4NJTY0Lyk/LT9&#10;MeGN/frT+dUGb9H7x+vivPs+0uNYqYdBN3sB4anz/8d/6aVWEMcT+B0TCC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jGyvHAAAA3AAAAA8AAAAAAAAAAAAAAAAAmAIAAGRy&#10;cy9kb3ducmV2LnhtbFBLBQYAAAAABAAEAPUAAACMAw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0"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8IA&#10;AADcAAAADwAAAGRycy9kb3ducmV2LnhtbERPz2vCMBS+D/Y/hDfYZWiqG1M60yKCMvAw6vT+1rw1&#10;Zc1LbDKt/705CB4/vt+LcrCdOFEfWscKJuMMBHHtdMuNgv33ejQHESKyxs4xKbhQgLJ4fFhgrt2Z&#10;KzrtYiNSCIccFZgYfS5lqA1ZDGPniRP363qLMcG+kbrHcwq3nZxm2bu02HJqMOhpZaj+2/1bBbO5&#10;t9VRvm02fvn1csAf49ptpdTz07D8ABFpiHfxzf2pFUxf0/x0Jh0B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IFkb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31"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2b8YA&#10;AADcAAAADwAAAGRycy9kb3ducmV2LnhtbESPT2vCQBTE74V+h+UVequbRKiaZiOiFuuh4j/o9ZF9&#10;TVKzb0N21fTbdwWhx2FmfsNk09404kKdqy0riAcRCOLC6ppLBcfD+8sYhPPIGhvLpOCXHEzzx4cM&#10;U22vvKPL3pciQNilqKDyvk2ldEVFBt3AtsTB+7adQR9kV0rd4TXATSOTKHqVBmsOCxW2NK+oOO3P&#10;RkF/+ll8jeU6Hm3JxatNUi8/J3Olnp/62RsIT73/D9/bH1pBMozhdi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N2b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3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4ssMA&#10;AADcAAAADwAAAGRycy9kb3ducmV2LnhtbESP3WqDQBCF7wt5h2UCvWvWWAh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q4s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3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lak8IA&#10;AADcAAAADwAAAGRycy9kb3ducmV2LnhtbESPzWoCMRSF9wXfIVzBXc3oFJHRKCIKLuyitu4vk+vM&#10;YHITkqjj25tCocvD+fk4y3VvjbhTiJ1jBZNxAYK4drrjRsHP9/59DiImZI3GMSl4UoT1avC2xEq7&#10;B3/R/ZQakUc4VqigTclXUsa6JYtx7Dxx9i4uWExZhkbqgI88bo2cFsVMWuw4E1r0tG2pvp5uNkOu&#10;z3Bzn7NdeS62Zm/84ej1h1KjYb9ZgEjUp//wX/ugFUzLEn7P5CM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VqT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1276"/>
              <w:jc w:val="center"/>
              <w:rPr>
                <w:rFonts w:ascii="Times New Roman" w:eastAsia="EC Square Sans Pro" w:hAnsi="Times New Roman"/>
                <w:noProof/>
                <w:sz w:val="24"/>
                <w:szCs w:val="24"/>
              </w:rPr>
            </w:pPr>
            <w:r>
              <w:rPr>
                <w:rFonts w:ascii="Times New Roman" w:hAnsi="Times New Roman"/>
                <w:b/>
                <w:i/>
                <w:noProof/>
                <w:color w:val="2AA19F"/>
                <w:spacing w:val="-2"/>
                <w:sz w:val="24"/>
              </w:rPr>
              <w:t>Koja razina ambicioznosti za ostvarivanje učinkovite zajedničke poljoprivredne politike?</w:t>
            </w:r>
          </w:p>
        </w:tc>
      </w:tr>
      <w:tr w:rsidR="00A85799">
        <w:trPr>
          <w:cantSplit/>
          <w:trHeight w:val="7044"/>
        </w:trPr>
        <w:tc>
          <w:tcPr>
            <w:tcW w:w="9288" w:type="dxa"/>
            <w:shd w:val="clear" w:color="auto" w:fill="CBE7E5"/>
          </w:tcPr>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 xml:space="preserve">U razdoblju 2014. – 2020. u okviru ZPP-a mobilizirat će se oko 400 milijardi EUR za financiranje tržišnih mjera i izravnih plaćanja za poljoprivrednike i programe ruralnog razvoja radi promicanja održive </w:t>
            </w:r>
            <w:r>
              <w:rPr>
                <w:rFonts w:ascii="Times New Roman" w:hAnsi="Times New Roman"/>
                <w:noProof/>
                <w:sz w:val="20"/>
              </w:rPr>
              <w:t>poljoprivrede i zdravih ruralnih gospodarstava. Izra</w:t>
            </w:r>
            <w:r>
              <w:rPr>
                <w:rFonts w:ascii="Times New Roman" w:hAnsi="Times New Roman"/>
                <w:noProof/>
                <w:sz w:val="20"/>
              </w:rPr>
              <w:t>vna plaćanja čine oko 70 % tog iznosa. Programima ruralnog razvoja podupiru se ulaganja, osposobljavanje i učinkovitija upotreba resursa u poljoprivrednoj</w:t>
            </w:r>
            <w:r>
              <w:rPr>
                <w:rFonts w:ascii="Times New Roman" w:hAnsi="Times New Roman"/>
                <w:noProof/>
                <w:color w:val="231F20"/>
                <w:sz w:val="20"/>
              </w:rPr>
              <w:t xml:space="preserve"> proizvodnji, a njihova je trenutačna vrijednost oko 100 milijardi EUR tijekom navedenog razdoblja. Te</w:t>
            </w:r>
            <w:r>
              <w:rPr>
                <w:rFonts w:ascii="Times New Roman" w:hAnsi="Times New Roman"/>
                <w:noProof/>
                <w:color w:val="231F20"/>
                <w:sz w:val="20"/>
              </w:rPr>
              <w:t xml:space="preserve"> programe sufinanciraju države članice. Unija zajedničkom poljoprivrednom politikom pridonosi rješavanju strukturnih problema u ruralnim područjima, kao što je manjak atraktivnih prilika za zapošljavanje i manjak vještina. Ključni su ciljevi tih nastojanja</w:t>
            </w:r>
            <w:r>
              <w:rPr>
                <w:rFonts w:ascii="Times New Roman" w:hAnsi="Times New Roman"/>
                <w:noProof/>
                <w:color w:val="231F20"/>
                <w:sz w:val="20"/>
              </w:rPr>
              <w:t xml:space="preserve"> među ostalim stvaranje novih vrijednosnih lanaca, kao što su čista energija i bioenergija, te pomoć ruralnim područjima da ostvare dobit od estetskih vrijednosti krajobraza.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U tijeku su rasprave o najboljim načinima iskorištavanja izravnih plaćanja. Isti</w:t>
            </w:r>
            <w:r>
              <w:rPr>
                <w:rFonts w:ascii="Times New Roman" w:hAnsi="Times New Roman"/>
                <w:noProof/>
                <w:color w:val="231F20"/>
                <w:sz w:val="20"/>
              </w:rPr>
              <w:t xml:space="preserve">če se prijedlog za smanjenje i bolje usmjeravanje izravnih plaćanja, u skladu s ciljevima politike. </w:t>
            </w:r>
            <w:r>
              <w:rPr>
                <w:rFonts w:ascii="Times New Roman" w:hAnsi="Times New Roman"/>
                <w:b/>
                <w:noProof/>
                <w:color w:val="231F20"/>
                <w:spacing w:val="-3"/>
                <w:sz w:val="20"/>
              </w:rPr>
              <w:t>Danas 20 % poljoprivrednika prima 80 % izravnih plaćanja</w:t>
            </w:r>
            <w:r>
              <w:rPr>
                <w:rFonts w:ascii="Times New Roman" w:hAnsi="Times New Roman"/>
                <w:noProof/>
                <w:color w:val="231F20"/>
                <w:sz w:val="20"/>
              </w:rPr>
              <w:t xml:space="preserve">. Raspravlja se i o načinima za smanjivanje razlika u pogledu poljoprivrednih potpora među državama </w:t>
            </w:r>
            <w:r>
              <w:rPr>
                <w:rFonts w:ascii="Times New Roman" w:hAnsi="Times New Roman"/>
                <w:noProof/>
                <w:color w:val="231F20"/>
                <w:sz w:val="20"/>
              </w:rPr>
              <w:t>članicama. Izmjenama sustava izravnih plaćanja omogućilo bi se usmjeravanje plaćanja na očekivane rezultate, primjerice održivu poljoprivrednu proizvodnju u manje profitabilnim ili planinskim regijama, koncentriranje na mala i srednja poljoprivredna gospod</w:t>
            </w:r>
            <w:r>
              <w:rPr>
                <w:rFonts w:ascii="Times New Roman" w:hAnsi="Times New Roman"/>
                <w:noProof/>
                <w:color w:val="231F20"/>
                <w:sz w:val="20"/>
              </w:rPr>
              <w:t xml:space="preserve">arstva, ulaganja u održive i resursno učinkovite sustave proizvodnje te bolje usklađivanje s mjerama ruralnog razvoja.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95616" behindDoc="0" locked="0" layoutInCell="1" allowOverlap="1">
                      <wp:simplePos x="0" y="0"/>
                      <wp:positionH relativeFrom="column">
                        <wp:posOffset>55083</wp:posOffset>
                      </wp:positionH>
                      <wp:positionV relativeFrom="paragraph">
                        <wp:posOffset>66675</wp:posOffset>
                      </wp:positionV>
                      <wp:extent cx="90170" cy="90170"/>
                      <wp:effectExtent l="0" t="0" r="5080" b="5080"/>
                      <wp:wrapNone/>
                      <wp:docPr id="3377"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E299645" id="object 12" o:spid="_x0000_s1026" style="position:absolute;margin-left:4.35pt;margin-top:5.25pt;width:7.1pt;height:7.1pt;z-index:2516956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78Z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Zadržavanjem razine </w:t>
            </w:r>
            <w:r>
              <w:rPr>
                <w:rFonts w:ascii="Times New Roman" w:hAnsi="Times New Roman"/>
                <w:noProof/>
                <w:color w:val="231F20"/>
                <w:sz w:val="20"/>
              </w:rPr>
              <w:t>rashoda</w:t>
            </w:r>
            <w:r>
              <w:rPr>
                <w:rFonts w:ascii="Times New Roman" w:hAnsi="Times New Roman"/>
                <w:noProof/>
                <w:sz w:val="20"/>
              </w:rPr>
              <w:t xml:space="preserve"> za zajedničku poljoprivrednu politiku na</w:t>
            </w:r>
            <w:r>
              <w:rPr>
                <w:rFonts w:ascii="Times New Roman" w:hAnsi="Times New Roman"/>
                <w:b/>
                <w:noProof/>
                <w:sz w:val="20"/>
              </w:rPr>
              <w:t xml:space="preserve"> oko 400 milijardi EUR</w:t>
            </w:r>
            <w:r>
              <w:rPr>
                <w:rStyle w:val="FootnoteReference"/>
                <w:rFonts w:ascii="Times New Roman" w:hAnsi="Times New Roman"/>
                <w:noProof/>
              </w:rPr>
              <w:footnoteReference w:id="5"/>
            </w:r>
            <w:r>
              <w:rPr>
                <w:rFonts w:ascii="Times New Roman" w:hAnsi="Times New Roman"/>
                <w:noProof/>
                <w:sz w:val="20"/>
              </w:rPr>
              <w:t xml:space="preserve"> tijekom tog razdoblja, što čini oko 37% tek</w:t>
            </w:r>
            <w:r>
              <w:rPr>
                <w:rFonts w:ascii="Times New Roman" w:hAnsi="Times New Roman"/>
                <w:noProof/>
                <w:sz w:val="20"/>
              </w:rPr>
              <w:t xml:space="preserve">ućeg višegodišnjeg financijskog okvira, i boljim usmjeravanjem omogućilo bi se </w:t>
            </w:r>
            <w:r>
              <w:rPr>
                <w:rFonts w:ascii="Times New Roman" w:hAnsi="Times New Roman"/>
                <w:b/>
                <w:noProof/>
                <w:sz w:val="20"/>
              </w:rPr>
              <w:t>povećanje potpore osobito malim i srednjim poljoprivrednim gospodarstvima</w:t>
            </w:r>
            <w:r>
              <w:rPr>
                <w:rFonts w:ascii="Times New Roman" w:hAnsi="Times New Roman"/>
                <w:noProof/>
                <w:sz w:val="20"/>
              </w:rPr>
              <w:t>, uz pozitivne popratne učinke u ruralnim područjima.</w:t>
            </w:r>
            <w:r>
              <w:rPr>
                <w:rFonts w:ascii="Times New Roman" w:hAnsi="Times New Roman"/>
                <w:noProof/>
                <w:color w:val="231F20"/>
                <w:sz w:val="20"/>
              </w:rPr>
              <w:t xml:space="preserve">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92192" behindDoc="0" locked="0" layoutInCell="1" allowOverlap="1">
                      <wp:simplePos x="0" y="0"/>
                      <wp:positionH relativeFrom="column">
                        <wp:posOffset>55407</wp:posOffset>
                      </wp:positionH>
                      <wp:positionV relativeFrom="paragraph">
                        <wp:posOffset>66675</wp:posOffset>
                      </wp:positionV>
                      <wp:extent cx="90170" cy="90170"/>
                      <wp:effectExtent l="0" t="0" r="5080" b="5080"/>
                      <wp:wrapNone/>
                      <wp:docPr id="2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0BD375D" id="object 12" o:spid="_x0000_s1026" style="position:absolute;margin-left:4.35pt;margin-top:5.25pt;width:7.1pt;height:7.1pt;z-index:25159219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gkEgMAAHYHAAAOAAAAZHJzL2Uyb0RvYy54bWysVV1P2zAUfZ+0/2D5cdJIP9i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cfD08+fDs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Smanjenje potpore za zajedničku poljoprivrednu p</w:t>
            </w:r>
            <w:r>
              <w:rPr>
                <w:rFonts w:ascii="Times New Roman" w:hAnsi="Times New Roman"/>
                <w:noProof/>
                <w:color w:val="231F20"/>
                <w:sz w:val="20"/>
              </w:rPr>
              <w:t>olitiku za 30 % iznosilo bi</w:t>
            </w:r>
            <w:r>
              <w:rPr>
                <w:rFonts w:ascii="Times New Roman" w:hAnsi="Times New Roman"/>
                <w:b/>
                <w:noProof/>
                <w:color w:val="231F20"/>
                <w:sz w:val="20"/>
              </w:rPr>
              <w:t xml:space="preserve"> oko</w:t>
            </w:r>
            <w:r>
              <w:rPr>
                <w:rFonts w:ascii="Times New Roman" w:hAnsi="Times New Roman"/>
                <w:noProof/>
                <w:color w:val="1F497D"/>
                <w:sz w:val="20"/>
              </w:rPr>
              <w:t xml:space="preserve"> </w:t>
            </w:r>
            <w:r>
              <w:rPr>
                <w:rFonts w:ascii="Times New Roman" w:hAnsi="Times New Roman"/>
                <w:b/>
                <w:noProof/>
                <w:color w:val="231F20"/>
                <w:sz w:val="20"/>
              </w:rPr>
              <w:t>120 milijardi EUR</w:t>
            </w:r>
            <w:r>
              <w:rPr>
                <w:rFonts w:ascii="Times New Roman" w:hAnsi="Times New Roman"/>
                <w:noProof/>
                <w:color w:val="231F20"/>
                <w:spacing w:val="-1"/>
                <w:sz w:val="20"/>
              </w:rPr>
              <w:t xml:space="preserve"> tijekom trajanja sljedećeg višegodišnjeg financijskog okvira ili otprilike 11 % tekućeg višegodišnjeg financijskog okvira. </w:t>
            </w:r>
            <w:r>
              <w:rPr>
                <w:rFonts w:ascii="Times New Roman" w:hAnsi="Times New Roman"/>
                <w:noProof/>
                <w:color w:val="1F497D"/>
                <w:spacing w:val="-5"/>
                <w:sz w:val="20"/>
              </w:rPr>
              <w:t>P</w:t>
            </w:r>
            <w:r>
              <w:rPr>
                <w:rFonts w:ascii="Times New Roman" w:hAnsi="Times New Roman"/>
                <w:noProof/>
                <w:color w:val="231F20"/>
                <w:sz w:val="20"/>
              </w:rPr>
              <w:t xml:space="preserve">rema tom scenariju prosječni prihodi poljoprivrednih gospodarstava mogli bi u određenim državama članicama pasti i za više od 10 %, a u nekim je sektorima moguć i veći pad.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597312" behindDoc="0" locked="0" layoutInCell="1" allowOverlap="1">
                      <wp:simplePos x="0" y="0"/>
                      <wp:positionH relativeFrom="column">
                        <wp:posOffset>60487</wp:posOffset>
                      </wp:positionH>
                      <wp:positionV relativeFrom="paragraph">
                        <wp:posOffset>90170</wp:posOffset>
                      </wp:positionV>
                      <wp:extent cx="90170" cy="90170"/>
                      <wp:effectExtent l="0" t="0" r="5080" b="5080"/>
                      <wp:wrapNone/>
                      <wp:docPr id="23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5398893" id="object 12" o:spid="_x0000_s1026" style="position:absolute;margin-left:4.75pt;margin-top:7.1pt;width:7.1pt;height:7.1pt;z-index:2515973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Smanjenje potpore za zajedničku poljoprivrednu politiku za 15 % iznosilo bi</w:t>
            </w:r>
            <w:r>
              <w:rPr>
                <w:rFonts w:ascii="Times New Roman" w:hAnsi="Times New Roman"/>
                <w:b/>
                <w:noProof/>
                <w:color w:val="231F20"/>
                <w:sz w:val="20"/>
              </w:rPr>
              <w:t xml:space="preserve"> oko</w:t>
            </w:r>
            <w:r>
              <w:rPr>
                <w:rFonts w:ascii="Times New Roman" w:hAnsi="Times New Roman"/>
                <w:noProof/>
                <w:color w:val="1F497D"/>
                <w:sz w:val="20"/>
              </w:rPr>
              <w:t xml:space="preserve"> </w:t>
            </w:r>
            <w:r>
              <w:rPr>
                <w:rFonts w:ascii="Times New Roman" w:hAnsi="Times New Roman"/>
                <w:b/>
                <w:noProof/>
                <w:color w:val="231F20"/>
                <w:sz w:val="20"/>
              </w:rPr>
              <w:t>6</w:t>
            </w:r>
            <w:r>
              <w:rPr>
                <w:rFonts w:ascii="Times New Roman" w:hAnsi="Times New Roman"/>
                <w:b/>
                <w:noProof/>
                <w:color w:val="231F20"/>
                <w:sz w:val="20"/>
              </w:rPr>
              <w:t>0 milijardi EUR</w:t>
            </w:r>
            <w:r>
              <w:rPr>
                <w:rFonts w:ascii="Times New Roman" w:hAnsi="Times New Roman"/>
                <w:noProof/>
                <w:color w:val="231F20"/>
                <w:spacing w:val="-1"/>
                <w:sz w:val="20"/>
              </w:rPr>
              <w:t xml:space="preserve"> tijekom trajanja sljedećeg višegodišnjeg financijskog okvira ili otprilike 5,5 % tekućeg višegodišnjeg financijskog okvira. Prema tom scenariju smanjenje prosječnih prihoda poljoprivrednih gospodarstava bilo bi manje, ali bi, ovisno o odluk</w:t>
            </w:r>
            <w:r>
              <w:rPr>
                <w:rFonts w:ascii="Times New Roman" w:hAnsi="Times New Roman"/>
                <w:noProof/>
                <w:color w:val="231F20"/>
                <w:spacing w:val="-1"/>
                <w:sz w:val="20"/>
              </w:rPr>
              <w:t>ama, i dalje znatno utjecalo na određene sektore.</w:t>
            </w:r>
          </w:p>
          <w:p w:rsidR="00A85799" w:rsidRDefault="00234026">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Ti se scenariji ne mogu razmatrati odvojeno. Svako smanjenje izravnih plaćanja treba biti popraćeno boljim usmjeravanjem preostalih proračunskih sredstava, npr. većim naglaskom na mala i srednja poljoprivre</w:t>
            </w:r>
            <w:r>
              <w:rPr>
                <w:rFonts w:ascii="Times New Roman" w:hAnsi="Times New Roman"/>
                <w:noProof/>
                <w:color w:val="231F20"/>
                <w:sz w:val="20"/>
              </w:rPr>
              <w:t>dna gospodarstva i bolje usklađivanje s mjerama ruralnog razvoja.</w:t>
            </w:r>
          </w:p>
          <w:p w:rsidR="00A85799" w:rsidRDefault="00A85799">
            <w:pPr>
              <w:spacing w:before="63" w:line="242" w:lineRule="auto"/>
              <w:ind w:left="200" w:right="283"/>
              <w:jc w:val="both"/>
              <w:rPr>
                <w:rFonts w:ascii="Times New Roman" w:hAnsi="Times New Roman"/>
                <w:noProof/>
                <w:color w:val="231F20"/>
              </w:rPr>
            </w:pP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Unija mora biti sposobna ostvariti i svoje </w:t>
      </w:r>
      <w:r>
        <w:rPr>
          <w:rFonts w:ascii="Times New Roman" w:hAnsi="Times New Roman"/>
          <w:b/>
          <w:noProof/>
          <w:sz w:val="24"/>
        </w:rPr>
        <w:t>međunarodne ciljeve</w:t>
      </w:r>
      <w:r>
        <w:rPr>
          <w:rFonts w:ascii="Times New Roman" w:hAnsi="Times New Roman"/>
          <w:noProof/>
          <w:sz w:val="24"/>
        </w:rPr>
        <w:t>. Unija i njezine države članice zajedno najveći su pružatelji razvojne pomoći u svijetu. Građani EU-a očekuju da Europa ima vodeću ulogu u svijetu, da promiče dobro upravljanje, demokraciju, vladavinu prava i ljudska prava te održivi gospodarski razvoj. O</w:t>
      </w:r>
      <w:r>
        <w:rPr>
          <w:rFonts w:ascii="Times New Roman" w:hAnsi="Times New Roman"/>
          <w:noProof/>
          <w:sz w:val="24"/>
        </w:rPr>
        <w:t>ni žele da Europa širi stabilnost i sigurnost, posebno u europskom neposrednom susjedstvu, te da osigura kritičnu masu u naporima za rješavanje temeljnih uzroka globalnih izazova kao što su nezakonite migracije i nasilni ekstremizam. Građani žele da Europa</w:t>
      </w:r>
      <w:r>
        <w:rPr>
          <w:rFonts w:ascii="Times New Roman" w:hAnsi="Times New Roman"/>
          <w:noProof/>
          <w:sz w:val="24"/>
        </w:rPr>
        <w:t xml:space="preserve"> podupire održivi razvoj i iskorjenjivanje siromaštva te da promiče bolju upravu i vladavinu prava, među ostalim suzbijanjem korupcije i organiziranog kriminala. Oni žele da Europa odgovori na krize koje su izazvane djelovanjem čovjeka ili prirode, da pred</w:t>
      </w:r>
      <w:r>
        <w:rPr>
          <w:rFonts w:ascii="Times New Roman" w:hAnsi="Times New Roman"/>
          <w:noProof/>
          <w:sz w:val="24"/>
        </w:rPr>
        <w:t xml:space="preserve">vodi multilateralne rasprave o pitanjima važnima za cijeli svijet, da i dalje promiče svjetski poredak utemeljen na pravilima te da potiče suradnju u područjima zajedničkog interesa, uključujući gospodarstvo, energetiku, područje mira i sigurnosti, obranu </w:t>
      </w:r>
      <w:r>
        <w:rPr>
          <w:rFonts w:ascii="Times New Roman" w:hAnsi="Times New Roman"/>
          <w:noProof/>
          <w:sz w:val="24"/>
        </w:rPr>
        <w:t xml:space="preserve">i klimatsku politiku.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Istovremeno, zbog globalne krize u našem južnom susjedstvu i šire jača nestabilnost i pogoršavaju se sukobi. Posljedica toga je i povećanje </w:t>
      </w:r>
      <w:r>
        <w:rPr>
          <w:rFonts w:ascii="Times New Roman" w:hAnsi="Times New Roman"/>
          <w:b/>
          <w:noProof/>
          <w:sz w:val="24"/>
        </w:rPr>
        <w:t>migracijskih pritisaka</w:t>
      </w:r>
      <w:r>
        <w:rPr>
          <w:rFonts w:ascii="Times New Roman" w:hAnsi="Times New Roman"/>
          <w:noProof/>
          <w:sz w:val="24"/>
        </w:rPr>
        <w:t xml:space="preserve"> i sve veći broj migranata u regiji. To je stanje realnost i izazov, koji se u doglednoj budućnosti neće mijenjati. Moramo konsolidirati i ojačati vanjsku dimenziju svojih napora usmjerenih na rješavanje problema migracije i poduprijeti jačanje zapošljavan</w:t>
      </w:r>
      <w:r>
        <w:rPr>
          <w:rFonts w:ascii="Times New Roman" w:hAnsi="Times New Roman"/>
          <w:noProof/>
          <w:sz w:val="24"/>
        </w:rPr>
        <w:t xml:space="preserve">ja i rasta.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 tom kontekstu trebali bi djelovati pametno i stvoriti sinergije s međunarodnim financijskim institucijama i nacionalnim razvojnim bankama kako bi osigurali učinkovitu uporabu ograničenih resursa i mobiliziranje privatnih ulaganja gdjegod je </w:t>
      </w:r>
      <w:r>
        <w:rPr>
          <w:rFonts w:ascii="Times New Roman" w:hAnsi="Times New Roman"/>
          <w:noProof/>
          <w:sz w:val="24"/>
        </w:rPr>
        <w:t xml:space="preserve">to moguće. Europski fond za održivi razvoj, temeljni dio Plana za vanjska ulaganja EU-a, predstavlja model koji bi se u budućnosti mogao proširiti.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54656" behindDoc="0" locked="0" layoutInCell="1" allowOverlap="1">
                      <wp:simplePos x="0" y="0"/>
                      <wp:positionH relativeFrom="column">
                        <wp:posOffset>184785</wp:posOffset>
                      </wp:positionH>
                      <wp:positionV relativeFrom="paragraph">
                        <wp:posOffset>61595</wp:posOffset>
                      </wp:positionV>
                      <wp:extent cx="574675" cy="574675"/>
                      <wp:effectExtent l="0" t="0" r="15875" b="15875"/>
                      <wp:wrapNone/>
                      <wp:docPr id="318"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37" name="Freeform 23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8" name="Freeform 23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39" name="Freeform 23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0" name="Freeform 24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2" name="Freeform 242"/>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3" name="Freeform 243"/>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4.55pt;margin-top:4.85pt;width:45.25pt;height:45.25pt;z-index:251654656;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">
                      <v:shape id="Freeform 23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A3sQA&#10;AADcAAAADwAAAGRycy9kb3ducmV2LnhtbESPQWvCQBSE74L/YXkFb7pppKakriKK4KGHGvMDHtnX&#10;JE32bdhdNf57t1DocZiZb5j1djS9uJHzrWUFr4sEBHFldcu1gvJynL+D8AFZY2+ZFDzIw3Yznawx&#10;1/bOZ7oVoRYRwj5HBU0IQy6lrxoy6Bd2II7et3UGQ5SultrhPcJNL9MkWUmDLceFBgfaN1R1xdUo&#10;cPvukHZvB5cl5md3+ixK93UslZq9jLsPEIHG8B/+a5+0gnSZwe+Ze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igN7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3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obcYA&#10;AADcAAAADwAAAGRycy9kb3ducmV2LnhtbESPTWvCQBCG7wX/wzKCt7rxAynRVYpY7aG09Qs8Dtlp&#10;kjY7m2a3Gv+9cxB6HN55n3lmtmhdpc7UhNKzgUE/AUWceVtybuCwf3l8AhUissXKMxm4UoDFvPMw&#10;w9T6C2/pvIu5EgiHFA0UMdap1iEryGHo+5pYsi/fOIwyNrm2DV4E7io9TJKJdliyXCiwpmVB2c/u&#10;z4nG6fM9xI8tXpPN22r9uz9+03hgTK/bPk9BRWrj//K9/WoNDEdiK88IAf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obc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3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whsUA&#10;AADcAAAADwAAAGRycy9kb3ducmV2LnhtbESPQWsCMRSE7wX/Q3iCl6LZWml1axQRlIIHWWvvr5vn&#10;ZunmJd1E3f77RhB6HGbmG2a+7GwjLtSG2rGCp1EGgrh0uuZKwfFjM5yCCBFZY+OYFPxSgOWi9zDH&#10;XLsrF3Q5xEokCIccFZgYfS5lKA1ZDCPniZN3cq3FmGRbSd3iNcFtI8dZ9iIt1pwWDHpaGyq/D2er&#10;4HXqbfEjJ9utX+0fP/HLuHpXKDXod6s3EJG6+B++t9+1gvHzDG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GvCGxQAAANwAAAAPAAAAAAAAAAAAAAAAAJgCAABkcnMv&#10;ZG93bnJldi54bWxQSwUGAAAAAAQABAD1AAAAig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mgicIA&#10;AADcAAAADwAAAGRycy9kb3ducmV2LnhtbERPy2rCQBTdF/yH4Qru6iRBqo2OIj6oXShqC91eMtck&#10;mrkTMqPGv+8sBJeH857MWlOJGzWutKwg7kcgiDOrS84V/P6s30cgnEfWWFkmBQ9yMJt23iaYanvn&#10;A92OPhchhF2KCgrv61RKlxVk0PVtTRy4k20M+gCbXOoG7yHcVDKJog9psOTQUGBNi4Kyy/FqFLSX&#10;8/JvJL/j4Z5c/LVLytX2c6FUr9vOxyA8tf4lfro3WkEyCPPDmXAE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CJwgAAANwAAAAPAAAAAAAAAAAAAAAAAJgCAABkcnMvZG93&#10;bnJldi54bWxQSwUGAAAAAAQABAD1AAAAhw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42"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zLz8MA&#10;AADcAAAADwAAAGRycy9kb3ducmV2LnhtbESP3WqDQBCF7wt5h2UCvWvWSAlisglSkPSiDYnmAQZ3&#10;olJ3VtyN2rfvFgK5PJyfj7M7zKYTIw2utaxgvYpAEFdWt1wruJb5WwLCeWSNnWVS8EsODvvFyw5T&#10;bSe+0Fj4WoQRdikqaLzvUyld1ZBBt7I9cfBudjDogxxqqQecwrjpZBxFG2mw5UBosKePhqqf4m4C&#10;JM+SbH07VUfX5l/nSWdd+T0p9bqcsy0IT7N/hh/tT60gfo/h/0w4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zLz8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43"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8p7sEA&#10;AADcAAAADwAAAGRycy9kb3ducmV2LnhtbESPzWoCMRSF94LvEG7BnWaqIjI1ShEFF7qo2v1lcjsz&#10;mNyEJOr49kYQujycn4+zWHXWiBuF2DpW8DkqQBBXTrdcKziftsM5iJiQNRrHpOBBEVbLfm+BpXZ3&#10;/qHbMdUij3AsUUGTki+ljFVDFuPIeeLs/blgMWUZaqkD3vO4NXJcFDNpseVMaNDTuqHqcrzaDLk8&#10;wtUdZpvJb7E2W+N3e6+nSg0+uu8vEIm69B9+t3dawXg6gdeZf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PKe7BAAAA3AAAAA8AAAAAAAAAAAAAAAAAmAIAAGRycy9kb3du&#10;cmV2LnhtbFBLBQYAAAAABAAEAPUAAACGAw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1276"/>
              <w:jc w:val="center"/>
              <w:rPr>
                <w:rFonts w:ascii="Times New Roman" w:eastAsia="EC Square Sans Pro" w:hAnsi="Times New Roman"/>
                <w:noProof/>
                <w:sz w:val="24"/>
                <w:szCs w:val="24"/>
              </w:rPr>
            </w:pPr>
            <w:r>
              <w:rPr>
                <w:rFonts w:ascii="Times New Roman" w:hAnsi="Times New Roman"/>
                <w:b/>
                <w:i/>
                <w:noProof/>
                <w:color w:val="2AA19F"/>
                <w:sz w:val="24"/>
              </w:rPr>
              <w:t xml:space="preserve">Koji je najbolji način za zaštitu naših interesa na međunarodnoj </w:t>
            </w:r>
            <w:r>
              <w:rPr>
                <w:rFonts w:ascii="Times New Roman" w:hAnsi="Times New Roman"/>
                <w:b/>
                <w:i/>
                <w:noProof/>
                <w:color w:val="2AA19F"/>
                <w:sz w:val="24"/>
              </w:rPr>
              <w:t>razini?</w:t>
            </w:r>
          </w:p>
        </w:tc>
      </w:tr>
      <w:tr w:rsidR="00A85799">
        <w:trPr>
          <w:cantSplit/>
          <w:trHeight w:val="5920"/>
        </w:trPr>
        <w:tc>
          <w:tcPr>
            <w:tcW w:w="9288" w:type="dxa"/>
            <w:shd w:val="clear" w:color="auto" w:fill="CBE7E5"/>
          </w:tcPr>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Unija će u budućnosti morati raspolagati instrumentima kojima će moći odgovoriti na sadašnje i buduće ambicije i izazove. U razdoblju 2014. – 2020. proračunska sredstva namijenjena vanjskom djelovanju iznosila su oko 66 milijardi EUR. Taj iznos či</w:t>
            </w:r>
            <w:r>
              <w:rPr>
                <w:rFonts w:ascii="Times New Roman" w:hAnsi="Times New Roman"/>
                <w:noProof/>
                <w:color w:val="231F20"/>
                <w:sz w:val="20"/>
              </w:rPr>
              <w:t>ni oko 6 % tekućeg višegodišnjeg financijskog okvira. Osim toga, Europski razvojni fond, koji je trenutačno izvan proračuna Unije, glavni je instrument za pružanje razvojne pomoći afričkim, karipskim i pacifičkim zemljama te prekomorskim zemljama i područj</w:t>
            </w:r>
            <w:r>
              <w:rPr>
                <w:rFonts w:ascii="Times New Roman" w:hAnsi="Times New Roman"/>
                <w:noProof/>
                <w:color w:val="231F20"/>
                <w:sz w:val="20"/>
              </w:rPr>
              <w:t xml:space="preserve">ima. Ukupna financijska sredstva 11. Europskog razvojnog fonda iznose oko 31 milijardu EUR za razdoblje 2014. – 2020.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Ubuduće:</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50560" behindDoc="0" locked="0" layoutInCell="1" allowOverlap="1">
                      <wp:simplePos x="0" y="0"/>
                      <wp:positionH relativeFrom="column">
                        <wp:posOffset>44612</wp:posOffset>
                      </wp:positionH>
                      <wp:positionV relativeFrom="paragraph">
                        <wp:posOffset>66675</wp:posOffset>
                      </wp:positionV>
                      <wp:extent cx="90170" cy="90170"/>
                      <wp:effectExtent l="0" t="0" r="5080" b="5080"/>
                      <wp:wrapNone/>
                      <wp:docPr id="24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6E9CB1E" id="object 12" o:spid="_x0000_s1026" style="position:absolute;margin-left:3.5pt;margin-top:5.25pt;width:7.1pt;height:7.1pt;z-index:25165056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b/>
                <w:noProof/>
                <w:sz w:val="20"/>
              </w:rPr>
              <w:t>Povećanje trenutačnog obujma financiranja vanjskih instrumenata</w:t>
            </w:r>
            <w:r>
              <w:rPr>
                <w:rFonts w:ascii="Times New Roman" w:hAnsi="Times New Roman"/>
                <w:noProof/>
                <w:sz w:val="20"/>
              </w:rPr>
              <w:t xml:space="preserve"> </w:t>
            </w:r>
            <w:r>
              <w:rPr>
                <w:rFonts w:ascii="Times New Roman" w:hAnsi="Times New Roman"/>
                <w:b/>
                <w:noProof/>
                <w:sz w:val="20"/>
              </w:rPr>
              <w:t>na više od 100 milijardi EUR</w:t>
            </w:r>
            <w:r>
              <w:rPr>
                <w:rFonts w:ascii="Times New Roman" w:hAnsi="Times New Roman"/>
                <w:noProof/>
                <w:sz w:val="20"/>
              </w:rPr>
              <w:t xml:space="preserve"> tijekom tog razdoblja omogućilo bi EU-u da ostvari postojeće i nove ambicije, </w:t>
            </w:r>
            <w:r>
              <w:rPr>
                <w:rFonts w:ascii="Times New Roman" w:hAnsi="Times New Roman"/>
                <w:noProof/>
                <w:color w:val="231F20"/>
                <w:sz w:val="20"/>
              </w:rPr>
              <w:t xml:space="preserve">među ostalim u području međunarodne suradnje, upravljanja migracijama, ulaganja, upravljanja, ljudskih prava i vladavine prava, promicanja ciljeva održivog razvoja, humanitarne </w:t>
            </w:r>
            <w:r>
              <w:rPr>
                <w:rFonts w:ascii="Times New Roman" w:hAnsi="Times New Roman"/>
                <w:noProof/>
                <w:color w:val="231F20"/>
                <w:sz w:val="20"/>
              </w:rPr>
              <w:t xml:space="preserve">pomoći, odgovora na krizu i sprječavanja sukoba. Posebno pozorno trebat će razmotriti potporu strategiji EU-a za Zapadni Balkan i napore EU-a za stabilizaciju država u svojem susjedstvu i Africi. </w:t>
            </w:r>
          </w:p>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687424" behindDoc="0" locked="0" layoutInCell="1" allowOverlap="1">
                      <wp:simplePos x="0" y="0"/>
                      <wp:positionH relativeFrom="column">
                        <wp:posOffset>44612</wp:posOffset>
                      </wp:positionH>
                      <wp:positionV relativeFrom="paragraph">
                        <wp:posOffset>62230</wp:posOffset>
                      </wp:positionV>
                      <wp:extent cx="90170" cy="90170"/>
                      <wp:effectExtent l="0" t="0" r="5080" b="5080"/>
                      <wp:wrapNone/>
                      <wp:docPr id="29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6B1F240A" id="object 12" o:spid="_x0000_s1026" style="position:absolute;margin-left:3.5pt;margin-top:4.9pt;width:7.1pt;height:7.1pt;z-index:25168742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gU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Znatnim </w:t>
            </w:r>
            <w:r>
              <w:rPr>
                <w:rFonts w:ascii="Times New Roman" w:hAnsi="Times New Roman"/>
                <w:b/>
                <w:noProof/>
                <w:color w:val="231F20"/>
                <w:sz w:val="20"/>
              </w:rPr>
              <w:t>pojednostavnjenjem i racionalizacijom vanjskih ins</w:t>
            </w:r>
            <w:r>
              <w:rPr>
                <w:rFonts w:ascii="Times New Roman" w:hAnsi="Times New Roman"/>
                <w:b/>
                <w:noProof/>
                <w:color w:val="231F20"/>
                <w:sz w:val="20"/>
              </w:rPr>
              <w:t>trumenata</w:t>
            </w:r>
            <w:r>
              <w:rPr>
                <w:rFonts w:ascii="Times New Roman" w:hAnsi="Times New Roman"/>
                <w:noProof/>
                <w:color w:val="231F20"/>
                <w:sz w:val="20"/>
              </w:rPr>
              <w:t xml:space="preserve"> dodatno bi se poboljšala učinkovitost i djelotvornost proračuna za vanjske odnose. Tim bi se mjerama Europski razvojni fond mogao uključiti u višegodišnji financijski okvir, uz uvjet da se to odrazi u gornjoj granici ukupnih rashoda i da se zadrž</w:t>
            </w:r>
            <w:r>
              <w:rPr>
                <w:rFonts w:ascii="Times New Roman" w:hAnsi="Times New Roman"/>
                <w:noProof/>
                <w:color w:val="231F20"/>
                <w:sz w:val="20"/>
              </w:rPr>
              <w:t xml:space="preserve">e postojeće fleksibilnosti. </w:t>
            </w:r>
          </w:p>
          <w:p w:rsidR="00A85799" w:rsidRDefault="00234026">
            <w:pPr>
              <w:pStyle w:val="BodyText"/>
              <w:spacing w:before="71" w:line="242" w:lineRule="auto"/>
              <w:ind w:left="305" w:right="363"/>
              <w:jc w:val="both"/>
              <w:rPr>
                <w:rFonts w:ascii="Times New Roman" w:eastAsia="Times New Roman" w:hAnsi="Times New Roman"/>
                <w:noProof/>
                <w:sz w:val="24"/>
                <w:szCs w:val="24"/>
              </w:rPr>
            </w:pPr>
            <w:r>
              <w:rPr>
                <w:rFonts w:ascii="Times New Roman" w:hAnsi="Times New Roman"/>
                <w:noProof/>
                <w:sz w:val="20"/>
              </w:rPr>
              <w:t xml:space="preserve">Proračun za vanjske odnose trebalo bi razmatrati u kontekstu zajedničke obveze EU-a i država članica </w:t>
            </w:r>
            <w:r>
              <w:rPr>
                <w:rFonts w:ascii="Times New Roman" w:hAnsi="Times New Roman"/>
                <w:b/>
                <w:noProof/>
                <w:sz w:val="20"/>
              </w:rPr>
              <w:t>da do 2030. 0,7 % svojeg bruto nacionalnog dohotka namijene za službenu razvojnu pomoć</w:t>
            </w:r>
            <w:r>
              <w:rPr>
                <w:rFonts w:ascii="Times New Roman" w:hAnsi="Times New Roman"/>
                <w:noProof/>
                <w:sz w:val="20"/>
              </w:rPr>
              <w:t>. To bi iziskivalo dodatni napor u sljed</w:t>
            </w:r>
            <w:r>
              <w:rPr>
                <w:rFonts w:ascii="Times New Roman" w:hAnsi="Times New Roman"/>
                <w:noProof/>
                <w:sz w:val="20"/>
              </w:rPr>
              <w:t xml:space="preserve">ećem </w:t>
            </w:r>
            <w:r>
              <w:rPr>
                <w:rFonts w:ascii="Times New Roman" w:hAnsi="Times New Roman"/>
                <w:noProof/>
                <w:color w:val="231F20"/>
                <w:sz w:val="20"/>
              </w:rPr>
              <w:t>višegodišnjem financijskom okviru</w:t>
            </w:r>
            <w:r>
              <w:rPr>
                <w:rFonts w:ascii="Times New Roman" w:hAnsi="Times New Roman"/>
                <w:noProof/>
                <w:sz w:val="20"/>
              </w:rPr>
              <w:t xml:space="preserve"> u iznosu od oko 40 milijardi EUR tijekom sedam godina, bez sudjelovanja Ujedinjene Kraljevine, uz pretpostavku da će EU zadržati svoj sadašnji udjel od 20 % službene razvojne pomoći.</w:t>
            </w:r>
            <w:r>
              <w:rPr>
                <w:rFonts w:ascii="Times New Roman" w:hAnsi="Times New Roman"/>
                <w:noProof/>
                <w:sz w:val="24"/>
              </w:rPr>
              <w:t xml:space="preserve"> </w:t>
            </w:r>
          </w:p>
          <w:p w:rsidR="00A85799" w:rsidRDefault="00A85799">
            <w:pPr>
              <w:spacing w:before="60" w:line="246" w:lineRule="exact"/>
              <w:ind w:left="392" w:right="283"/>
              <w:jc w:val="both"/>
              <w:rPr>
                <w:rFonts w:ascii="Times New Roman" w:eastAsia="Times New Roman" w:hAnsi="Times New Roman"/>
                <w:noProof/>
                <w:sz w:val="24"/>
                <w:szCs w:val="24"/>
              </w:rPr>
            </w:pPr>
          </w:p>
        </w:tc>
      </w:tr>
    </w:tbl>
    <w:p w:rsidR="00A85799" w:rsidRDefault="00A85799">
      <w:pPr>
        <w:rPr>
          <w:rFonts w:ascii="Times New Roman" w:eastAsiaTheme="majorEastAsia" w:hAnsi="Times New Roman" w:cs="Times New Roman"/>
          <w:b/>
          <w:bCs/>
          <w:noProof/>
          <w:color w:val="006B75"/>
          <w:sz w:val="28"/>
          <w:szCs w:val="28"/>
        </w:rPr>
      </w:pPr>
    </w:p>
    <w:p w:rsidR="00A85799" w:rsidRDefault="00234026">
      <w:pPr>
        <w:pStyle w:val="Heading1"/>
        <w:spacing w:before="360" w:after="240"/>
        <w:ind w:left="709" w:hanging="709"/>
        <w:rPr>
          <w:rFonts w:ascii="Times New Roman" w:hAnsi="Times New Roman" w:cs="Times New Roman"/>
          <w:b w:val="0"/>
          <w:noProof/>
          <w:color w:val="006B75"/>
          <w:sz w:val="24"/>
          <w:szCs w:val="24"/>
        </w:rPr>
      </w:pPr>
      <w:r>
        <w:rPr>
          <w:rFonts w:ascii="Times New Roman" w:hAnsi="Times New Roman"/>
          <w:noProof/>
          <w:color w:val="006B75"/>
        </w:rPr>
        <w:t xml:space="preserve">4. Modernizacija proračuna </w:t>
      </w:r>
      <w:r>
        <w:rPr>
          <w:rFonts w:ascii="Times New Roman" w:hAnsi="Times New Roman"/>
          <w:noProof/>
          <w:color w:val="006B75"/>
        </w:rPr>
        <w:t>EU-a</w:t>
      </w:r>
      <w:r>
        <w:rPr>
          <w:rFonts w:ascii="Times New Roman" w:hAnsi="Times New Roman"/>
          <w:noProof/>
          <w:color w:val="006B75"/>
          <w:sz w:val="24"/>
        </w:rPr>
        <w:t xml:space="preserv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Navedeni prioriteti i mogućnosti politika ilustriraju odluke koje treba donijeti u pogledu budućeg proračuna EU-a. Tim će se odlukama odrediti veličina i ambicioznost prvog višegodišnjeg financijskog okvira za Uniju sa 27 država članica i razina ambiciozno</w:t>
      </w:r>
      <w:r>
        <w:rPr>
          <w:rFonts w:ascii="Times New Roman" w:hAnsi="Times New Roman"/>
          <w:noProof/>
          <w:sz w:val="24"/>
        </w:rPr>
        <w:t xml:space="preserve">sti na razini Europe te pokazati u kojoj je mjeri Unija spremna ispuniti obećanja iz Plana iz Bratislave.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Sljedeći višegodišnji financijski okvir mora biti dovoljno velik i dovoljno fleksibilan. Takva je veličina okvira nužna za upravljanje novim priorite</w:t>
      </w:r>
      <w:r>
        <w:rPr>
          <w:rFonts w:ascii="Times New Roman" w:hAnsi="Times New Roman"/>
          <w:noProof/>
          <w:sz w:val="24"/>
        </w:rPr>
        <w:t xml:space="preserve">tima i suočavanje s posljedicama povlačenja Ujedinjene Kraljevine. Manjak koji je posljedica povlačenja Ujedinjene Kraljevine treba se pokriti podjednako „svježim” novcem i uštedama u postojećim programima. Bit će potrebno </w:t>
      </w:r>
      <w:r>
        <w:rPr>
          <w:rFonts w:ascii="Times New Roman" w:hAnsi="Times New Roman"/>
          <w:b/>
          <w:noProof/>
          <w:sz w:val="24"/>
        </w:rPr>
        <w:t>kombinirati razmjerne uštede i pr</w:t>
      </w:r>
      <w:r>
        <w:rPr>
          <w:rFonts w:ascii="Times New Roman" w:hAnsi="Times New Roman"/>
          <w:b/>
          <w:noProof/>
          <w:sz w:val="24"/>
        </w:rPr>
        <w:t>eraspodjele unutar proračuna EU-a i spremnost da se osiguraju dodatna sredstva kako bi se ostvarili novi prioriteti</w:t>
      </w:r>
      <w:r>
        <w:rPr>
          <w:rFonts w:ascii="Times New Roman" w:hAnsi="Times New Roman"/>
          <w:noProof/>
          <w:sz w:val="24"/>
        </w:rPr>
        <w:t xml:space="preserv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Jasno je i da učinak europskog proračuna ne ovisi samo o njegovoj veličini nego i o osmišljavanju i provedbi programa politika</w:t>
      </w:r>
      <w:r>
        <w:rPr>
          <w:rFonts w:ascii="Times New Roman" w:hAnsi="Times New Roman"/>
          <w:b/>
          <w:noProof/>
          <w:sz w:val="24"/>
        </w:rPr>
        <w:t>. Europska d</w:t>
      </w:r>
      <w:r>
        <w:rPr>
          <w:rFonts w:ascii="Times New Roman" w:hAnsi="Times New Roman"/>
          <w:b/>
          <w:noProof/>
          <w:sz w:val="24"/>
        </w:rPr>
        <w:t>odana vrijednost</w:t>
      </w:r>
      <w:r>
        <w:rPr>
          <w:rFonts w:ascii="Times New Roman" w:hAnsi="Times New Roman"/>
          <w:noProof/>
          <w:sz w:val="24"/>
        </w:rPr>
        <w:t xml:space="preserve">, </w:t>
      </w:r>
      <w:r>
        <w:rPr>
          <w:rFonts w:ascii="Times New Roman" w:hAnsi="Times New Roman"/>
          <w:b/>
          <w:noProof/>
          <w:sz w:val="24"/>
        </w:rPr>
        <w:t>poboljšana učinkovitost i pojednostavnjenje</w:t>
      </w:r>
      <w:r>
        <w:rPr>
          <w:rFonts w:ascii="Times New Roman" w:hAnsi="Times New Roman"/>
          <w:noProof/>
          <w:sz w:val="24"/>
        </w:rPr>
        <w:t xml:space="preserve"> ključni su za moderan i učinkovit proračun EU-a. Daljnje pojednostavljenje pravila i postupaka pomoći će u postizanju tog cilja. Europski programi potrošnje moraju odražavati našu odlučnost da o</w:t>
      </w:r>
      <w:r>
        <w:rPr>
          <w:rFonts w:ascii="Times New Roman" w:hAnsi="Times New Roman"/>
          <w:noProof/>
          <w:sz w:val="24"/>
        </w:rPr>
        <w:t xml:space="preserve">siguramo najučinkovitiju moguću potrošnju svakog eura i brzo ostvarivanje opipljivih rezultata na terenu.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Uvjet je za to optimalna upotreba instrumenta kao što su </w:t>
      </w:r>
      <w:r>
        <w:rPr>
          <w:rFonts w:ascii="Times New Roman" w:hAnsi="Times New Roman"/>
          <w:b/>
          <w:noProof/>
          <w:sz w:val="24"/>
        </w:rPr>
        <w:t>jamstva, zajmovi i financijski instrumenti</w:t>
      </w:r>
      <w:r>
        <w:rPr>
          <w:rFonts w:ascii="Times New Roman" w:hAnsi="Times New Roman"/>
          <w:noProof/>
          <w:sz w:val="24"/>
        </w:rPr>
        <w:t>. Primjerice, ojačani Europski fond za strateška u</w:t>
      </w:r>
      <w:r>
        <w:rPr>
          <w:rFonts w:ascii="Times New Roman" w:hAnsi="Times New Roman"/>
          <w:noProof/>
          <w:sz w:val="24"/>
        </w:rPr>
        <w:t>laganja ima ključnu ulogu u poticanju privatnih ulaganja u cijeloj Europi. Zajedničkim ulaganjem u istraživanje, inovacije i infrastrukturu omogućili smo jačanje zapošljavanja i rasta i istovremeno se suočili s postojećim globalnim izazovima, kao što su kl</w:t>
      </w:r>
      <w:r>
        <w:rPr>
          <w:rFonts w:ascii="Times New Roman" w:hAnsi="Times New Roman"/>
          <w:noProof/>
          <w:sz w:val="24"/>
        </w:rPr>
        <w:t xml:space="preserve">imatske promjene, znanost, promet, energetika i svemirska politika. </w:t>
      </w:r>
    </w:p>
    <w:p w:rsidR="00A85799" w:rsidRDefault="00234026">
      <w:pPr>
        <w:spacing w:after="220" w:line="240" w:lineRule="auto"/>
        <w:jc w:val="both"/>
        <w:rPr>
          <w:rFonts w:ascii="Times New Roman" w:eastAsia="Calibri" w:hAnsi="Times New Roman" w:cs="Times New Roman"/>
          <w:noProof/>
          <w:sz w:val="24"/>
          <w:szCs w:val="24"/>
        </w:rPr>
      </w:pPr>
      <w:r>
        <w:rPr>
          <w:rFonts w:ascii="Times New Roman" w:hAnsi="Times New Roman"/>
          <w:noProof/>
          <w:sz w:val="24"/>
        </w:rPr>
        <w:t>Uspješna upotreba tih instrumenata zahtijeva jasnu strategiju i jednostavniji pristup. Projekti koji ne stvaraju prihode, kao što je razmjena u okviru programa Erasmus+ ili humanitarna po</w:t>
      </w:r>
      <w:r>
        <w:rPr>
          <w:rFonts w:ascii="Times New Roman" w:hAnsi="Times New Roman"/>
          <w:noProof/>
          <w:sz w:val="24"/>
        </w:rPr>
        <w:t xml:space="preserve">moć, i dalje će trebati nepovratna sredstva i subvencije. Međutim, jamstvima i financijskim instrumentima proračun se može pojačati u slučajevima kadgod postoji tržišni interes.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82"/>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699712" behindDoc="0" locked="0" layoutInCell="1" allowOverlap="1">
                      <wp:simplePos x="0" y="0"/>
                      <wp:positionH relativeFrom="column">
                        <wp:posOffset>153035</wp:posOffset>
                      </wp:positionH>
                      <wp:positionV relativeFrom="paragraph">
                        <wp:posOffset>41275</wp:posOffset>
                      </wp:positionV>
                      <wp:extent cx="574675" cy="574675"/>
                      <wp:effectExtent l="0" t="0" r="15875" b="15875"/>
                      <wp:wrapNone/>
                      <wp:docPr id="18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80" name="Freeform 127"/>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8" name="Freeform 128"/>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29" name="Freeform 129"/>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0" name="Freeform 130"/>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1" name="Freeform 131"/>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132" name="Freeform 132"/>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05pt;margin-top:3.25pt;width:45.25pt;height:45.25pt;z-index:25169971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">
                      <v:shape id="Freeform 127"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TRTcAA&#10;AADcAAAADwAAAGRycy9kb3ducmV2LnhtbERPzYrCMBC+L/gOYQRva2rBXalGEUXw4GGtfYChGdva&#10;ZlKSqPXtzWHB48f3v9oMphMPcr6xrGA2TUAQl1Y3XCkoLofvBQgfkDV2lknBizxs1qOvFWbaPvlM&#10;jzxUIoawz1BBHUKfSenLmgz6qe2JI3e1zmCI0FVSO3zGcNPJNEl+pMGGY0ONPe1qKtv8bhS4XbtP&#10;2/ne/Sbmtj2e8sL9HQqlJuNhuwQRaAgf8b/7qBWkizg/no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LTRTcAAAADcAAAADwAAAAAAAAAAAAAAAACYAgAAZHJzL2Rvd25y&#10;ZXYueG1sUEsFBgAAAAAEAAQA9QAAAIUDA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128"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rfzMUA&#10;AADcAAAADwAAAGRycy9kb3ducmV2LnhtbESPT2vCQBDF70K/wzKCN90opUh0FZHWeiitf6HHITtN&#10;YrOzMbvV+O07B8HbPOb93ryZzltXqQs1ofRsYDhIQBFn3pacGzjs3/pjUCEiW6w8k4EbBZjPnjpT&#10;TK2/8pYuu5grCeGQooEixjrVOmQFOQwDXxPL7sc3DqPIJte2wauEu0qPkuRFOyxZLhRY07Kg7Hf3&#10;56TG9+YzxK8t3pL3j9fVeX880fPQmF63XUxARWrjw3yn11a4kbSVZ2QCP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yt/MxQAAANwAAAAPAAAAAAAAAAAAAAAAAJgCAABkcnMv&#10;ZG93bnJldi54bWxQSwUGAAAAAAQABAD1AAAAigM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129"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HJ8IA&#10;AADcAAAADwAAAGRycy9kb3ducmV2LnhtbERPTWsCMRC9C/0PYYRepGYrpdrVKCJUBA9l1d6nm3Gz&#10;uJnETdTtvzeFgrd5vM+ZLTrbiCu1oXas4HWYgSAuna65UnDYf75MQISIrLFxTAp+KcBi/tSbYa7d&#10;jQu67mIlUgiHHBWYGH0uZSgNWQxD54kTd3StxZhgW0nd4i2F20aOsuxdWqw5NRj0tDJUnnYXq2A8&#10;8bY4y7f12i+/Bt/4Y1y9LZR67nfLKYhIXXyI/90bneaPPuDvmXSB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5gcnwgAAANwAAAAPAAAAAAAAAAAAAAAAAJgCAABkcnMvZG93&#10;bnJldi54bWxQSwUGAAAAAAQABAD1AAAAhwM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130"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yiMYA&#10;AADcAAAADwAAAGRycy9kb3ducmV2LnhtbESPT2vCQBDF7wW/wzKCt7qJQqvRVYpa2h4s/gOvQ3ZM&#10;UrOzIbvV9Nt3DoXeZnhv3vvNfNm5Wt2oDZVnA+kwAUWce1txYeB0fH2cgAoR2WLtmQz8UIDlovcw&#10;x8z6O+/pdoiFkhAOGRooY2wyrUNeksMw9A2xaBffOoyytoW2Ld4l3NV6lCRP2mHF0lBiQ6uS8uvh&#10;2xnorl/r80R/pM87Cunb56jabKcrYwb97mUGKlIX/81/1+9W8MeCL8/IBHr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qyiM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131"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1HucQA&#10;AADcAAAADwAAAGRycy9kb3ducmV2LnhtbESP0WrCQBBF3wv+wzKCb3WTCiKpqwQh2IdWNPEDht0x&#10;Cc3OhuzWxL93C4W+zXDv3HNnu59sJ+40+NaxgnSZgCDWzrRcK7hWxesGhA/IBjvHpOBBHva72csW&#10;M+NGvtC9DLWIIewzVNCE0GdSet2QRb90PXHUbm6wGOI61NIMOMZw28m3JFlLiy1HQoM9HRrS3+WP&#10;jZAi3+Tp7aSPvi0+z6PJu+prVGoxn/J3EIGm8G/+u/4wsf4qhd9n4gRy9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dR7nEAAAA3AAAAA8AAAAAAAAAAAAAAAAAmAIAAGRycy9k&#10;b3ducmV2LnhtbFBLBQYAAAAABAAEAPUAAACJAw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132"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edMIA&#10;AADcAAAADwAAAGRycy9kb3ducmV2LnhtbESPzYoCMRCE78K+Q+gFb5pZXURGoyyi4GE9+HdvJu3M&#10;YNIJSdTx7TfCgrduqrq+6vmys0bcKcTWsYKvYQGCuHK65VrB6bgZTEHEhKzROCYFT4qwXHz05lhq&#10;9+A93Q+pFjmEY4kKmpR8KWWsGrIYh84TZ+3igsWU11BLHfCRw62Ro6KYSIstZ0KDnlYNVdfDzWbI&#10;9RlubjdZj8/FymyM3/56/a1U/7P7mYFI1KW3+f96q3P98Qhez+QJ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YJ50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ind w:left="70"/>
              <w:jc w:val="center"/>
              <w:rPr>
                <w:rFonts w:ascii="Times New Roman" w:eastAsia="SimSun" w:hAnsi="Times New Roman"/>
                <w:b/>
                <w:i/>
                <w:noProof/>
                <w:color w:val="2AA19F"/>
                <w:sz w:val="24"/>
                <w:szCs w:val="24"/>
              </w:rPr>
            </w:pPr>
            <w:r>
              <w:rPr>
                <w:rFonts w:ascii="Times New Roman" w:hAnsi="Times New Roman"/>
                <w:b/>
                <w:i/>
                <w:noProof/>
                <w:color w:val="2AA19F"/>
                <w:spacing w:val="-2"/>
                <w:sz w:val="24"/>
              </w:rPr>
              <w:t xml:space="preserve">Kako s manje postići više upotrebom </w:t>
            </w:r>
            <w:r>
              <w:rPr>
                <w:rFonts w:ascii="Times New Roman" w:hAnsi="Times New Roman"/>
                <w:b/>
                <w:i/>
                <w:noProof/>
                <w:color w:val="2AA19F"/>
                <w:spacing w:val="-2"/>
                <w:sz w:val="24"/>
              </w:rPr>
              <w:t>financijskih instrumenata?</w:t>
            </w:r>
          </w:p>
        </w:tc>
      </w:tr>
      <w:tr w:rsidR="00A85799">
        <w:trPr>
          <w:cantSplit/>
          <w:trHeight w:val="3948"/>
        </w:trPr>
        <w:tc>
          <w:tcPr>
            <w:tcW w:w="9288" w:type="dxa"/>
            <w:shd w:val="clear" w:color="auto" w:fill="CBE7E5"/>
          </w:tcPr>
          <w:p w:rsidR="00A85799" w:rsidRDefault="00234026">
            <w:pPr>
              <w:pStyle w:val="BodyText"/>
              <w:spacing w:before="71" w:line="242" w:lineRule="auto"/>
              <w:ind w:left="305" w:right="363"/>
              <w:jc w:val="both"/>
              <w:rPr>
                <w:rFonts w:ascii="Times New Roman" w:eastAsia="EC Square Sans Cond Pro" w:hAnsi="Times New Roman"/>
                <w:noProof/>
                <w:color w:val="231F20"/>
                <w:sz w:val="20"/>
                <w:szCs w:val="20"/>
              </w:rPr>
            </w:pPr>
            <w:r>
              <w:rPr>
                <w:rFonts w:ascii="Times New Roman" w:hAnsi="Times New Roman"/>
                <w:noProof/>
                <w:color w:val="231F20"/>
                <w:sz w:val="20"/>
              </w:rPr>
              <w:t>U Komisijinu dokumentu za razmatranje o budućnosti financija EU-a naglašena je važna uloga koju jamstva i financijski instrumenti mogu imati kako bi se postiglo „više s manje”. Očekuje se primjerice da će se s pomoću Europskog f</w:t>
            </w:r>
            <w:r>
              <w:rPr>
                <w:rFonts w:ascii="Times New Roman" w:hAnsi="Times New Roman"/>
                <w:noProof/>
                <w:color w:val="231F20"/>
                <w:sz w:val="20"/>
              </w:rPr>
              <w:t xml:space="preserve">onda za strateška ulaganja mobilizirati više od 500 milijardi EUR, što je izniman poticaj europskom gospodarstvu. No trenutačna je struktura tržišnih instrumenata EU-a rascjepkana te se s četrdesetak financijskih instrumenata, trima proračunskim jamstvima </w:t>
            </w:r>
            <w:r>
              <w:rPr>
                <w:rFonts w:ascii="Times New Roman" w:hAnsi="Times New Roman"/>
                <w:noProof/>
                <w:color w:val="231F20"/>
                <w:sz w:val="20"/>
              </w:rPr>
              <w:t>i jamstvenim fondovima upravlja centralizirano, a njihova ukupna vrijednost dostiže oko 4 % tekućeg višegodišnjeg financijskog okvira. Samo u području malih i srednjih poduzeća postoji sedam financijskih instrumenata kojima se upravlja centralizirano, a nj</w:t>
            </w:r>
            <w:r>
              <w:rPr>
                <w:rFonts w:ascii="Times New Roman" w:hAnsi="Times New Roman"/>
                <w:noProof/>
                <w:color w:val="231F20"/>
                <w:sz w:val="20"/>
              </w:rPr>
              <w:t>ih nekoliko stotina ima podijeljeno upravljanje. Postoji jasan prostor za racionalizaciju i veću učinkovitost.</w:t>
            </w:r>
          </w:p>
          <w:p w:rsidR="00A85799" w:rsidRDefault="00234026">
            <w:pPr>
              <w:pStyle w:val="BodyText"/>
              <w:spacing w:before="71" w:line="242" w:lineRule="auto"/>
              <w:ind w:left="305" w:right="363"/>
              <w:jc w:val="both"/>
              <w:rPr>
                <w:rFonts w:ascii="Times New Roman" w:eastAsia="EC Square Sans Cond Pro" w:hAnsi="Times New Roman"/>
                <w:noProof/>
                <w:color w:val="231F20"/>
                <w:spacing w:val="-1"/>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2000" behindDoc="0" locked="0" layoutInCell="1" allowOverlap="1">
                      <wp:simplePos x="0" y="0"/>
                      <wp:positionH relativeFrom="column">
                        <wp:posOffset>47570</wp:posOffset>
                      </wp:positionH>
                      <wp:positionV relativeFrom="paragraph">
                        <wp:posOffset>81188</wp:posOffset>
                      </wp:positionV>
                      <wp:extent cx="90170" cy="90170"/>
                      <wp:effectExtent l="0" t="0" r="6985" b="6985"/>
                      <wp:wrapNone/>
                      <wp:docPr id="337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FD42BEF" id="object 12" o:spid="_x0000_s1026" style="position:absolute;margin-left:3.75pt;margin-top:6.4pt;width:7.1pt;height:7.1pt;z-index:2517120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pacing w:val="-1"/>
                <w:sz w:val="20"/>
              </w:rPr>
              <w:t xml:space="preserve">Jedna od mogućnosti za poboljšanje učinkovitosti i učinka instrumenata usmjerenih na potporu ulaganjima u EU-u mogla bi biti njihova integracija u </w:t>
            </w:r>
            <w:r>
              <w:rPr>
                <w:rFonts w:ascii="Times New Roman" w:hAnsi="Times New Roman"/>
                <w:b/>
                <w:noProof/>
                <w:color w:val="231F20"/>
                <w:spacing w:val="-1"/>
                <w:sz w:val="20"/>
              </w:rPr>
              <w:t>jedinstveni instrument za potporu ulaganjima</w:t>
            </w:r>
            <w:r>
              <w:rPr>
                <w:rFonts w:ascii="Times New Roman" w:hAnsi="Times New Roman"/>
                <w:noProof/>
                <w:color w:val="231F20"/>
                <w:spacing w:val="-1"/>
                <w:sz w:val="20"/>
              </w:rPr>
              <w:t>. Time bi se dodatno ojačao Europski fond za strateška ulaganja i</w:t>
            </w:r>
            <w:r>
              <w:rPr>
                <w:rFonts w:ascii="Times New Roman" w:hAnsi="Times New Roman"/>
                <w:noProof/>
                <w:color w:val="231F20"/>
                <w:spacing w:val="-1"/>
                <w:sz w:val="20"/>
              </w:rPr>
              <w:t xml:space="preserve"> ostvario pozitivan učinak na razine ulaganja, gospodarski rast i zapošljavanje diljem EU-a. </w:t>
            </w:r>
          </w:p>
          <w:p w:rsidR="00A85799" w:rsidRDefault="00234026">
            <w:pPr>
              <w:pStyle w:val="BodyText"/>
              <w:spacing w:before="71" w:line="242" w:lineRule="auto"/>
              <w:ind w:left="305" w:right="363"/>
              <w:jc w:val="both"/>
              <w:rPr>
                <w:rFonts w:ascii="Times New Roman" w:hAnsi="Times New Roman"/>
                <w:noProof/>
              </w:rPr>
            </w:pPr>
            <w:r>
              <w:rPr>
                <w:rFonts w:ascii="Times New Roman" w:hAnsi="Times New Roman"/>
                <w:noProof/>
                <w:sz w:val="20"/>
              </w:rPr>
              <w:t xml:space="preserve">Širom primjenom financijskih instrumenata i proračunskih jamstava ulaganja mobilizirana tijekom sljedećeg višegodišnjeg financijskog </w:t>
            </w:r>
            <w:r>
              <w:rPr>
                <w:rFonts w:ascii="Times New Roman" w:hAnsi="Times New Roman"/>
                <w:noProof/>
                <w:color w:val="231F20"/>
                <w:sz w:val="20"/>
              </w:rPr>
              <w:t>okvira</w:t>
            </w:r>
            <w:r>
              <w:rPr>
                <w:rFonts w:ascii="Times New Roman" w:hAnsi="Times New Roman"/>
                <w:noProof/>
                <w:sz w:val="20"/>
              </w:rPr>
              <w:t xml:space="preserve"> mogla bi se </w:t>
            </w:r>
            <w:r>
              <w:rPr>
                <w:rFonts w:ascii="Times New Roman" w:hAnsi="Times New Roman"/>
                <w:b/>
                <w:noProof/>
                <w:sz w:val="20"/>
              </w:rPr>
              <w:t>više nego</w:t>
            </w:r>
            <w:r>
              <w:rPr>
                <w:rFonts w:ascii="Times New Roman" w:hAnsi="Times New Roman"/>
                <w:noProof/>
                <w:sz w:val="20"/>
              </w:rPr>
              <w:t xml:space="preserve"> </w:t>
            </w:r>
            <w:r>
              <w:rPr>
                <w:rFonts w:ascii="Times New Roman" w:hAnsi="Times New Roman"/>
                <w:b/>
                <w:noProof/>
                <w:sz w:val="20"/>
              </w:rPr>
              <w:t xml:space="preserve">udvostručiti </w:t>
            </w:r>
            <w:r>
              <w:rPr>
                <w:rFonts w:ascii="Times New Roman" w:hAnsi="Times New Roman"/>
                <w:noProof/>
                <w:sz w:val="20"/>
              </w:rPr>
              <w:t>do iznosa od 2 bilijuna EUR.</w:t>
            </w:r>
            <w:r>
              <w:rPr>
                <w:rFonts w:ascii="Times New Roman" w:hAnsi="Times New Roman"/>
                <w:noProof/>
              </w:rPr>
              <w:t xml:space="preserve"> </w:t>
            </w:r>
            <w:r>
              <w:rPr>
                <w:rFonts w:ascii="Times New Roman" w:hAnsi="Times New Roman"/>
                <w:noProof/>
                <w:sz w:val="20"/>
                <w:lang w:val="en-GB" w:eastAsia="en-GB" w:bidi="ar-SA"/>
              </w:rPr>
              <mc:AlternateContent>
                <mc:Choice Requires="wps">
                  <w:drawing>
                    <wp:anchor distT="0" distB="0" distL="114300" distR="114300" simplePos="0" relativeHeight="251709952"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D17E8AD" id="object 12" o:spid="_x0000_s1026" style="position:absolute;margin-left:3.7pt;margin-top:5.4pt;width:7.1pt;height:7.1pt;z-index:2517099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" path="m,l,87731,87731,43865,,xe" fillcolor="#2aa19f" stroked="f">
                      <v:path arrowok="t" o:connecttype="custom" o:connectlocs="0,0;0,90805;90805,45402;0,0" o:connectangles="0,0,0,0"/>
                    </v:shape>
                  </w:pict>
                </mc:Fallback>
              </mc:AlternateContent>
            </w:r>
            <w:r>
              <w:rPr>
                <w:rFonts w:ascii="Times New Roman" w:hAnsi="Times New Roman"/>
                <w:noProof/>
                <w:sz w:val="20"/>
                <w:lang w:val="en-GB" w:eastAsia="en-GB" w:bidi="ar-SA"/>
              </w:rPr>
              <mc:AlternateContent>
                <mc:Choice Requires="wps">
                  <w:drawing>
                    <wp:anchor distT="0" distB="0" distL="114300" distR="114300" simplePos="0" relativeHeight="251697664" behindDoc="0" locked="0" layoutInCell="1" allowOverlap="1">
                      <wp:simplePos x="0" y="0"/>
                      <wp:positionH relativeFrom="column">
                        <wp:posOffset>46995</wp:posOffset>
                      </wp:positionH>
                      <wp:positionV relativeFrom="paragraph">
                        <wp:posOffset>68584</wp:posOffset>
                      </wp:positionV>
                      <wp:extent cx="90170" cy="90170"/>
                      <wp:effectExtent l="0" t="0" r="6985" b="6985"/>
                      <wp:wrapNone/>
                      <wp:docPr id="13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0805"/>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4F6EA809" id="object 12" o:spid="_x0000_s1026" style="position:absolute;margin-left:3.7pt;margin-top:5.4pt;width:7.1pt;height:7.1pt;z-index:2516976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" path="m,l,87731,87731,43865,,xe" fillcolor="#2aa19f" stroked="f">
                      <v:path arrowok="t" o:connecttype="custom" o:connectlocs="0,0;0,90805;90805,45402;0,0" o:connectangles="0,0,0,0"/>
                    </v:shape>
                  </w:pict>
                </mc:Fallback>
              </mc:AlternateContent>
            </w:r>
            <w:r>
              <w:rPr>
                <w:rFonts w:ascii="Times New Roman" w:hAnsi="Times New Roman"/>
                <w:noProof/>
              </w:rPr>
              <w:t xml:space="preserve"> </w:t>
            </w: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b/>
          <w:noProof/>
          <w:sz w:val="24"/>
        </w:rPr>
        <w:t>Fleksibilnost</w:t>
      </w:r>
      <w:r>
        <w:rPr>
          <w:rFonts w:ascii="Times New Roman" w:hAnsi="Times New Roman"/>
          <w:noProof/>
          <w:sz w:val="24"/>
        </w:rPr>
        <w:t xml:space="preserve"> proračuna još je jedno ključno načelo na kojem bi se trebao temeljiti sljedeći višegodišnji financijski okvir i bit će neophodno za prilagodbu novim potrebama i nestabilnim geopolitičkim i domaćim uvjetima. Nadovezujući se na postojeće mehanizme, posebni </w:t>
      </w:r>
      <w:r>
        <w:rPr>
          <w:rFonts w:ascii="Times New Roman" w:hAnsi="Times New Roman"/>
          <w:noProof/>
          <w:sz w:val="24"/>
        </w:rPr>
        <w:t>instrumenti i dalje će biti od ključne važnosti za rješavanje novih izazova kao što su migracije ili humanitarna pomoć. Osim toga, postoji uvjerljiv argument u korist ponovnog razmatranja postojećih mehanizama kako bi se osiguralo da se dodijeljenim sredst</w:t>
      </w:r>
      <w:r>
        <w:rPr>
          <w:rFonts w:ascii="Times New Roman" w:hAnsi="Times New Roman"/>
          <w:noProof/>
          <w:sz w:val="24"/>
        </w:rPr>
        <w:t>vima učinkovito podupiru europski prioriteti. Sad to i nije uvijek slučaj jer se dio proračunskih obveza predviđen u višegodišnjem financijskom okviru naknadno ukida. To se može dogoditi iz više razloga, primjerice kašnjenja u pokretanju projekata, formaln</w:t>
      </w:r>
      <w:r>
        <w:rPr>
          <w:rFonts w:ascii="Times New Roman" w:hAnsi="Times New Roman"/>
          <w:noProof/>
          <w:sz w:val="24"/>
        </w:rPr>
        <w:t>ih pogrešaka u provedbi projekta ili zbog pogrešaka pri prijavi troškova. Posljedica toga je da se proračun EU-a ne iskorištava u potpunosti za potporu ciljevima EU-a i ostvarenje dodane europske vrijednosti te propuštamo mogućnost da podupremo svoje zajed</w:t>
      </w:r>
      <w:r>
        <w:rPr>
          <w:rFonts w:ascii="Times New Roman" w:hAnsi="Times New Roman"/>
          <w:noProof/>
          <w:sz w:val="24"/>
        </w:rPr>
        <w:t xml:space="preserve">ničke prioritete.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shd w:val="clear" w:color="auto" w:fill="FFFF00"/>
                <w:lang w:val="en-GB" w:eastAsia="en-GB" w:bidi="ar-SA"/>
              </w:rPr>
              <mc:AlternateContent>
                <mc:Choice Requires="wpg">
                  <w:drawing>
                    <wp:anchor distT="0" distB="0" distL="114300" distR="114300" simplePos="0" relativeHeight="251702784" behindDoc="0" locked="0" layoutInCell="1" allowOverlap="1">
                      <wp:simplePos x="0" y="0"/>
                      <wp:positionH relativeFrom="column">
                        <wp:posOffset>193044</wp:posOffset>
                      </wp:positionH>
                      <wp:positionV relativeFrom="paragraph">
                        <wp:posOffset>51440</wp:posOffset>
                      </wp:positionV>
                      <wp:extent cx="574675" cy="574675"/>
                      <wp:effectExtent l="0" t="0" r="15875" b="15875"/>
                      <wp:wrapNone/>
                      <wp:docPr id="37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92" name="Freeform 26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3" name="Freeform 26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4" name="Freeform 26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5" name="Freeform 26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6" name="Freeform 27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97" name="Freeform 27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anchor>
                  </w:drawing>
                </mc:Choice>
                <mc:Fallback>
                  <w:pict>
                    <v:group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urn:schemas-microsoft-com:office:office" xmlns:w14="http://schemas.microsoft.com/office/word/2010/wordml" xmlns:v="urn:schemas-microsoft-com:vml" w14:anchorId="36E76023" id="Group 34" o:spid="_x0000_s1026" style="position:absolute;margin-left:15.2pt;margin-top:4.05pt;width:45.25pt;height:45.25pt;z-index:251702784"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">
                      <v:shape id="Freeform 266" o:spid="_x0000_s1027"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67" o:spid="_x0000_s1028" style="position:absolute;width:5753;height:5753;visibility:visible;mso-wrap-style:square;v-text-anchor:middle" coordsize="574294,57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68" o:spid="_x0000_s1029" style="position:absolute;left:2870;top:127;width:2775;height:5499;visibility:visible;mso-wrap-style:square;v-text-anchor:middle" coordsize="274447,548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69" o:spid="_x0000_s1030" style="position:absolute;left:2470;top:2222;width:2336;height:2667;visibility:visible;mso-wrap-style:square;v-text-anchor:middle" coordsize="230530,2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70" o:spid="_x0000_s1031" style="position:absolute;left:812;top:2228;width:1899;height:1721;visibility:visible;mso-wrap-style:square;v-text-anchor:middle" coordsize="186721,16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71" o:spid="_x0000_s1032" style="position:absolute;left:2235;top:882;width:1282;height:2096;visibility:visible;mso-wrap-style:square;v-text-anchor:middle" coordsize="125309,20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Kako možemo najbolje iskoristiti opozvana sredstva?</w:t>
            </w:r>
          </w:p>
        </w:tc>
      </w:tr>
      <w:tr w:rsidR="00A85799">
        <w:trPr>
          <w:cantSplit/>
          <w:trHeight w:val="3310"/>
        </w:trPr>
        <w:tc>
          <w:tcPr>
            <w:tcW w:w="9288" w:type="dxa"/>
            <w:shd w:val="clear" w:color="auto" w:fill="CBE7E5"/>
          </w:tcPr>
          <w:p w:rsidR="00A85799" w:rsidRDefault="00234026">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color w:val="231F20"/>
                <w:sz w:val="20"/>
              </w:rPr>
              <w:t>Trenutačno se sredstva za koja su preuzete obveze u proračunu EU-a, ali u konačnici nisu upotrijebljena za provedbu programâ EU-a ukidaju. Ta sredstva smanjuju godišnje izračune bruto nacionalnih doprinosa država članica u odnosu na potpunu provedbu prorač</w:t>
            </w:r>
            <w:r>
              <w:rPr>
                <w:rFonts w:ascii="Times New Roman" w:hAnsi="Times New Roman"/>
                <w:noProof/>
                <w:color w:val="231F20"/>
                <w:sz w:val="20"/>
              </w:rPr>
              <w:t xml:space="preserve">unskih obveza. </w:t>
            </w:r>
          </w:p>
          <w:p w:rsidR="00A85799" w:rsidRDefault="00234026">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07904"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7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3E38501" id="object 12" o:spid="_x0000_s1026" style="position:absolute;margin-left:4.3pt;margin-top:6.55pt;width:7.1pt;height:7.1pt;z-index:2517079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bzEgMAAHY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C0jBbz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Umjesto ukidanja tih iznosa može ih se upotrijebiti za financiranje </w:t>
            </w:r>
            <w:r>
              <w:rPr>
                <w:rFonts w:ascii="Times New Roman" w:hAnsi="Times New Roman"/>
                <w:b/>
                <w:noProof/>
                <w:color w:val="231F20"/>
                <w:sz w:val="20"/>
              </w:rPr>
              <w:t>pričuve Unije</w:t>
            </w:r>
            <w:r>
              <w:rPr>
                <w:rFonts w:ascii="Times New Roman" w:hAnsi="Times New Roman"/>
                <w:noProof/>
                <w:color w:val="231F20"/>
                <w:sz w:val="20"/>
              </w:rPr>
              <w:t xml:space="preserve">. Ta bi se pričuva mogla upotrijebiti za ostvarivanje zajedničkih prioriteta i za odgovor na zajedničke izazove. Trenutačne procjene upućuju na to da bi </w:t>
            </w:r>
            <w:r>
              <w:rPr>
                <w:rFonts w:ascii="Times New Roman" w:hAnsi="Times New Roman"/>
                <w:b/>
                <w:noProof/>
                <w:color w:val="231F20"/>
                <w:spacing w:val="-1"/>
                <w:sz w:val="20"/>
              </w:rPr>
              <w:t>tim m</w:t>
            </w:r>
            <w:r>
              <w:rPr>
                <w:rFonts w:ascii="Times New Roman" w:hAnsi="Times New Roman"/>
                <w:b/>
                <w:noProof/>
                <w:color w:val="231F20"/>
                <w:spacing w:val="-1"/>
                <w:sz w:val="20"/>
              </w:rPr>
              <w:t>ehanizmom tijekom sedmogodišnjeg razdoblja postalo raspoloživo oko 21 do 28 milijardi EUR</w:t>
            </w:r>
            <w:r>
              <w:rPr>
                <w:rFonts w:ascii="Times New Roman" w:hAnsi="Times New Roman"/>
                <w:noProof/>
                <w:color w:val="231F20"/>
                <w:sz w:val="20"/>
              </w:rPr>
              <w:t>. Ta su se sredstva mogla upotrijebiti primjerice u 2015. za financiranje Europskog fonda za strateška ulaganja i rješavanje manjka ulaganja koje je posljedica financi</w:t>
            </w:r>
            <w:r>
              <w:rPr>
                <w:rFonts w:ascii="Times New Roman" w:hAnsi="Times New Roman"/>
                <w:noProof/>
                <w:color w:val="231F20"/>
                <w:sz w:val="20"/>
              </w:rPr>
              <w:t>jske krize. Time se moglo izbjeći rezanje vrijednih programa kao što su Obzor 2020. ili Instrument za povezivanje Europe. Pričuva se na isti način mogla upotrijebiti 2016. za potporu uspostavi Instrumenta za pomoć izbjeglicama u Turskoj, kada je bilo potre</w:t>
            </w:r>
            <w:r>
              <w:rPr>
                <w:rFonts w:ascii="Times New Roman" w:hAnsi="Times New Roman"/>
                <w:noProof/>
                <w:color w:val="231F20"/>
                <w:sz w:val="20"/>
              </w:rPr>
              <w:t xml:space="preserve">bno upotrijebiti cjelokupnu fleksibilnost u proračunu EU-a i posebne doprinose država članica. Ona bi omogućila i bržu mobilizaciju sredstava radi rješavanja migracijske krize. </w:t>
            </w:r>
          </w:p>
          <w:p w:rsidR="00A85799" w:rsidRDefault="00234026">
            <w:pPr>
              <w:pStyle w:val="BodyText"/>
              <w:spacing w:before="71" w:line="242" w:lineRule="auto"/>
              <w:ind w:left="305" w:right="363"/>
              <w:jc w:val="both"/>
              <w:rPr>
                <w:rFonts w:ascii="Times New Roman"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0912" behindDoc="0" locked="0" layoutInCell="1" allowOverlap="1">
                      <wp:simplePos x="0" y="0"/>
                      <wp:positionH relativeFrom="column">
                        <wp:posOffset>54300</wp:posOffset>
                      </wp:positionH>
                      <wp:positionV relativeFrom="paragraph">
                        <wp:posOffset>83185</wp:posOffset>
                      </wp:positionV>
                      <wp:extent cx="90170" cy="90170"/>
                      <wp:effectExtent l="0" t="0" r="5080" b="5080"/>
                      <wp:wrapNone/>
                      <wp:docPr id="23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57F72D13" id="object 12" o:spid="_x0000_s1026" style="position:absolute;margin-left:4.3pt;margin-top:6.55pt;width:7.1pt;height:7.1pt;z-index:2517509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vHhEgMAAHY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U današnjem svijetu koji se ubrzano mijenja nepredvidljivi događaji bit će sv</w:t>
            </w:r>
            <w:r>
              <w:rPr>
                <w:rFonts w:ascii="Times New Roman" w:hAnsi="Times New Roman"/>
                <w:noProof/>
                <w:color w:val="231F20"/>
                <w:sz w:val="20"/>
              </w:rPr>
              <w:t>e češći. Pričuvom Unije omogućilo bi se brže i odlučnije reagiranje na takve događaje. Sljedeći višegodišnji financijski okvir provodit ćemo idućih desetak godina. Ta je dugoročna stabilnost prednost, ali i ograničenje. Pričuva Unije omogućila bi uspostavu</w:t>
            </w:r>
            <w:r>
              <w:rPr>
                <w:rFonts w:ascii="Times New Roman" w:hAnsi="Times New Roman"/>
                <w:noProof/>
                <w:color w:val="231F20"/>
                <w:sz w:val="20"/>
              </w:rPr>
              <w:t xml:space="preserve"> snažnog i fleksibilnog novog instrumenta za odgovor na nepredviđene događaje i odgovor na krizne situacije u području sigurnosti i migracija. </w:t>
            </w:r>
          </w:p>
          <w:p w:rsidR="00A85799" w:rsidRDefault="00A85799">
            <w:pPr>
              <w:spacing w:before="63" w:line="248" w:lineRule="exact"/>
              <w:ind w:left="392"/>
              <w:jc w:val="both"/>
              <w:rPr>
                <w:rFonts w:ascii="Times New Roman" w:eastAsia="EC Square Sans Pro" w:hAnsi="Times New Roman"/>
                <w:noProof/>
              </w:rPr>
            </w:pP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Napokon, u okviru javne rasprave predloženo je da bi se isplata sredstava iz proračuna EU-a mogla povezati s </w:t>
      </w:r>
      <w:r>
        <w:rPr>
          <w:rFonts w:ascii="Times New Roman" w:hAnsi="Times New Roman"/>
          <w:b/>
          <w:noProof/>
          <w:sz w:val="24"/>
        </w:rPr>
        <w:t>poštovanjem vrijednosti iz članka 2.</w:t>
      </w:r>
      <w:r>
        <w:rPr>
          <w:rFonts w:ascii="Times New Roman" w:hAnsi="Times New Roman"/>
          <w:noProof/>
          <w:sz w:val="24"/>
        </w:rPr>
        <w:t xml:space="preserve"> Ugovora o Europskoj uniji, a posebno sa stanjem u pogledu vladavine prava u državama članicama. Neki su sudionici rasprave išli i dalje i smatrali da bi ozbiljne povrede prava EU-a trebale imati posljedice i dovesti do </w:t>
      </w:r>
      <w:r>
        <w:rPr>
          <w:rFonts w:ascii="Times New Roman" w:hAnsi="Times New Roman"/>
          <w:noProof/>
          <w:sz w:val="24"/>
        </w:rPr>
        <w:t xml:space="preserve">obustave plaćanja iz proračuna EU-a.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Unija je zajednica utemeljena na zakonu i njezine su vrijednosti temelj njezina postojanja. Te vrijednosti prožimaju njezinu cjelokupnu pravnu i institucijsku strukturu i sve njezine politike i programe. Poštovanje tih</w:t>
      </w:r>
      <w:r>
        <w:rPr>
          <w:rFonts w:ascii="Times New Roman" w:hAnsi="Times New Roman"/>
          <w:noProof/>
          <w:sz w:val="24"/>
        </w:rPr>
        <w:t xml:space="preserve"> vrijednosti mora se osigurati u svim politikama Unije. To se odnosi i na proračun EU-a, u kojem je poštovanje temeljnih vrijednosti bitan preduvjet za dobro financijsko upravljanje i učinkovito financiranje sredstvima EU-a. Poštovanje vladavine prava važn</w:t>
      </w:r>
      <w:r>
        <w:rPr>
          <w:rFonts w:ascii="Times New Roman" w:hAnsi="Times New Roman"/>
          <w:noProof/>
          <w:sz w:val="24"/>
        </w:rPr>
        <w:t xml:space="preserve">o je europskim građanima, ali je isto tako važno za poslovanje, inovacije i ulaganja. Europsko gospodarstvo najbolje se razvija tamo gdje su pravni i institucijski okvir potpuno u skladu sa zajedničkim vrijednostima Unije. </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15072" behindDoc="0" locked="0" layoutInCell="1" allowOverlap="1">
                      <wp:simplePos x="0" y="0"/>
                      <wp:positionH relativeFrom="column">
                        <wp:posOffset>169545</wp:posOffset>
                      </wp:positionH>
                      <wp:positionV relativeFrom="paragraph">
                        <wp:posOffset>57785</wp:posOffset>
                      </wp:positionV>
                      <wp:extent cx="574675" cy="574675"/>
                      <wp:effectExtent l="0" t="0" r="15875" b="15875"/>
                      <wp:wrapNone/>
                      <wp:docPr id="3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46" name="Freeform 246"/>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7" name="Freeform 247"/>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8" name="Freeform 248"/>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49" name="Freeform 249"/>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0" name="Freeform 250"/>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1" name="Freeform 251"/>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3.35pt;margin-top:4.55pt;width:45.25pt;height:45.25pt;z-index:251715072;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">
                      <v:shape id="Freeform 246"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hWOMQA&#10;AADcAAAADwAAAGRycy9kb3ducmV2LnhtbESPQWvCQBSE74L/YXlCb2bTYG1JXUUUwUMPGvMDHtnX&#10;JE32bdhdNf333YLgcZiZb5jVZjS9uJHzrWUFr0kKgriyuuVaQXk5zD9A+ICssbdMCn7Jw2Y9naww&#10;1/bOZ7oVoRYRwj5HBU0IQy6lrxoy6BM7EEfv2zqDIUpXS+3wHuGml1maLqXBluNCgwPtGqq64moU&#10;uF23z7q3vXtPzc/2+FWU7nQolXqZjdtPEIHG8Aw/2ketIFss4f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Vjj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47"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PYsYA&#10;AADcAAAADwAAAGRycy9kb3ducmV2LnhtbESPQWvCQBCF70L/wzIFb7pRpEqaVYpY7aFUYyp4HLLT&#10;JG12Ns2uGv99tyB4fLx535uXLDpTizO1rrKsYDSMQBDnVldcKPjMXgczEM4ja6wtk4IrOVjMH3oJ&#10;xtpeOKXz3hciQNjFqKD0vomldHlJBt3QNsTB+7KtQR9kW0jd4iXATS3HUfQkDVYcGkpsaFlS/rM/&#10;mfDGcffh/DbFa7R5X61/s8M3TUZK9R+7l2cQnjp/P76l37SC8WQK/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PYs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48"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mYMEA&#10;AADcAAAADwAAAGRycy9kb3ducmV2LnhtbERPy2oCMRTdC/5DuEI3opmKVJkaRYSK4ELGx/52cjsZ&#10;OrmJk1THvzcLocvDeS9WnW3EjdpQO1bwPs5AEJdO11wpOJ++RnMQISJrbByTggcFWC37vQXm2t25&#10;oNsxViKFcMhRgYnR51KG0pDFMHaeOHE/rrUYE2wrqVu8p3DbyEmWfUiLNacGg542hsrf459VMJt7&#10;W1zldLv168Pwgt/G1ftCqbdBt/4EEamL/+KXe6cVTKZpbTqTjoB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QJmDBAAAA3AAAAA8AAAAAAAAAAAAAAAAAmAIAAGRycy9kb3du&#10;cmV2LnhtbFBLBQYAAAAABAAEAPUAAACG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49"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JFMUA&#10;AADcAAAADwAAAGRycy9kb3ducmV2LnhtbESPT2vCQBTE7wW/w/IEb3WTUFqNriJasR4s/gOvj+wz&#10;iWbfhuyq6bfvCoUeh5n5DTOetqYSd2pcaVlB3I9AEGdWl5wrOB6WrwMQziNrrCyTgh9yMJ10XsaY&#10;avvgHd33PhcBwi5FBYX3dSqlywoy6Pq2Jg7e2TYGfZBNLnWDjwA3lUyi6F0aLDksFFjTvKDsur8Z&#10;Be31sjgN5Dr+2JKLV99J+bkZzpXqddvZCISn1v+H/9pfWkHyNoTnmXAE5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owkUxQAAANwAAAAPAAAAAAAAAAAAAAAAAJgCAABkcnMv&#10;ZG93bnJldi54bWxQSwUGAAAAAAQABAD1AAAAigM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0"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tm/sAA&#10;AADcAAAADwAAAGRycy9kb3ducmV2LnhtbERPzYrCMBC+L/gOYQRva6rgItUoRSjuQRdXfYChGdti&#10;MylN1ta3dw4LHj++//V2cI16UBdqzwZm0wQUceFtzaWB6yX/XIIKEdli45kMPCnAdjP6WGNqfc+/&#10;9DjHUkkIhxQNVDG2qdahqMhhmPqWWLib7xxGgV2pbYe9hLtGz5PkSzusWRoqbGlXUXE//zkpybNl&#10;Nrv9FPtQ54dTb7PmcuyNmYyHbAUq0hDf4n/3tzUwX8h8OSNHQG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Ctm/sAAAADcAAAADwAAAAAAAAAAAAAAAACYAgAAZHJzL2Rvd25y&#10;ZXYueG1sUEsFBgAAAAAEAAQA9QAAAIU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51"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iE38IA&#10;AADcAAAADwAAAGRycy9kb3ducmV2LnhtbESPzWoCMRSF94LvEG7BnWa0rZSpUUQquKiLju3+Mrmd&#10;GUxuQhJ1fHsjCC4P5+fjLFa9NeJMIXaOFUwnBQji2umOGwW/h+34A0RMyBqNY1JwpQir5XCwwFK7&#10;C//QuUqNyCMcS1TQpuRLKWPdksU4cZ44e/8uWExZhkbqgJc8bo2cFcVcWuw4E1r0tGmpPlYnmyHH&#10;azi5/fzr9a/YmK3xu2+v35QavfTrTxCJ+vQMP9o7rWD2PoX7mXwE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SITf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w:t>
            </w:r>
            <w:r>
              <w:rPr>
                <w:rFonts w:ascii="Times New Roman" w:hAnsi="Times New Roman"/>
                <w:b/>
                <w:noProof/>
                <w:color w:val="FFFFFF"/>
                <w:spacing w:val="4"/>
                <w:sz w:val="24"/>
              </w:rPr>
              <w:t>VIR</w:t>
            </w:r>
          </w:p>
        </w:tc>
      </w:tr>
      <w:tr w:rsidR="00A85799">
        <w:trPr>
          <w:trHeight w:val="567"/>
        </w:trPr>
        <w:tc>
          <w:tcPr>
            <w:tcW w:w="9288" w:type="dxa"/>
            <w:shd w:val="clear" w:color="auto" w:fill="CBE7E5"/>
            <w:vAlign w:val="center"/>
          </w:tcPr>
          <w:p w:rsidR="00A85799" w:rsidRDefault="00234026">
            <w:pPr>
              <w:keepNext/>
              <w:jc w:val="center"/>
              <w:rPr>
                <w:rFonts w:ascii="Times New Roman" w:eastAsia="EC Square Sans Pro" w:hAnsi="Times New Roman"/>
                <w:noProof/>
                <w:sz w:val="24"/>
                <w:szCs w:val="24"/>
              </w:rPr>
            </w:pPr>
            <w:r>
              <w:rPr>
                <w:rFonts w:ascii="Times New Roman" w:hAnsi="Times New Roman"/>
                <w:b/>
                <w:i/>
                <w:noProof/>
                <w:color w:val="2AA19F"/>
                <w:spacing w:val="-2"/>
                <w:sz w:val="24"/>
              </w:rPr>
              <w:t>Trebamo li financiranje EU-a strože uvjetovati?</w:t>
            </w:r>
          </w:p>
        </w:tc>
      </w:tr>
      <w:tr w:rsidR="00A85799">
        <w:trPr>
          <w:cantSplit/>
          <w:trHeight w:val="4955"/>
        </w:trPr>
        <w:tc>
          <w:tcPr>
            <w:tcW w:w="9288" w:type="dxa"/>
            <w:shd w:val="clear" w:color="auto" w:fill="CBE7E5"/>
          </w:tcPr>
          <w:p w:rsidR="00A85799" w:rsidRDefault="00234026">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 xml:space="preserve">Potencijal proračuna EU-a može se u potpunosti iskoristiti samo ako je gospodarsko, regulatorno i administrativno okruženje u državama članicama poticajno. </w:t>
            </w:r>
          </w:p>
          <w:p w:rsidR="00A85799" w:rsidRDefault="00234026">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 xml:space="preserve">Zbog toga u skladu s tekućim višegodišnjim </w:t>
            </w:r>
            <w:r>
              <w:rPr>
                <w:rFonts w:ascii="Times New Roman" w:hAnsi="Times New Roman"/>
                <w:noProof/>
                <w:color w:val="231F20"/>
                <w:spacing w:val="-1"/>
                <w:sz w:val="20"/>
              </w:rPr>
              <w:t>financijskim okvirom sve države članice i korisnici moraju dokazati da je regulatorni okvir za financijsko upravljanje čvrst, da se relevantni propisi EU-a ispravno provode te da postoji potreban administrativni i institucijski kapacitet kako bi se zajamči</w:t>
            </w:r>
            <w:r>
              <w:rPr>
                <w:rFonts w:ascii="Times New Roman" w:hAnsi="Times New Roman"/>
                <w:noProof/>
                <w:color w:val="231F20"/>
                <w:spacing w:val="-1"/>
                <w:sz w:val="20"/>
              </w:rPr>
              <w:t>o uspjeh financiranja EU-a.</w:t>
            </w:r>
            <w:r>
              <w:rPr>
                <w:rFonts w:ascii="Times New Roman" w:hAnsi="Times New Roman"/>
                <w:noProof/>
                <w:sz w:val="20"/>
              </w:rPr>
              <w:t xml:space="preserve"> Osim toga, uvjetovanjem politike može se potaknuti suradnja među državama članicama u područjima u kojima su ekonomije razmjera ili vanjski učinci znatni. U tekući višegodišnji financijski okvir uvrštene su i nove odredbe kako b</w:t>
            </w:r>
            <w:r>
              <w:rPr>
                <w:rFonts w:ascii="Times New Roman" w:hAnsi="Times New Roman"/>
                <w:noProof/>
                <w:sz w:val="20"/>
              </w:rPr>
              <w:t xml:space="preserve">i se izbjegle situacije u kojima loše gospodarske i fiskalne politike ugrožavaju učinkovitost financiranja EU-a. </w:t>
            </w:r>
          </w:p>
          <w:p w:rsidR="00A85799" w:rsidRDefault="00234026">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Novi višegodišnji financijski okvir prilika je da se razmotri jesu li ta načela stvorila čvrstu podlogu za ostvarivanje rezultata. Pravi je tr</w:t>
            </w:r>
            <w:r>
              <w:rPr>
                <w:rFonts w:ascii="Times New Roman" w:hAnsi="Times New Roman"/>
                <w:noProof/>
                <w:color w:val="231F20"/>
                <w:spacing w:val="-1"/>
                <w:sz w:val="20"/>
              </w:rPr>
              <w:t xml:space="preserve">enutak i da se razmotri kako se veza između financiranja EU-a i poštovanja temeljnih vrijednosti EU-a može ojačati. </w:t>
            </w:r>
          </w:p>
          <w:p w:rsidR="00A85799" w:rsidRDefault="00234026">
            <w:pPr>
              <w:pStyle w:val="BodyText"/>
              <w:spacing w:before="71" w:line="242" w:lineRule="auto"/>
              <w:ind w:left="305" w:right="363"/>
              <w:jc w:val="both"/>
              <w:rPr>
                <w:rFonts w:ascii="Times New Roman" w:eastAsia="Times New Roman" w:hAnsi="Times New Roman"/>
                <w:noProof/>
                <w:sz w:val="20"/>
                <w:szCs w:val="20"/>
              </w:rPr>
            </w:pPr>
            <w:r>
              <w:rPr>
                <w:rFonts w:ascii="Times New Roman" w:hAnsi="Times New Roman"/>
                <w:noProof/>
                <w:color w:val="231F20"/>
                <w:spacing w:val="-1"/>
                <w:sz w:val="20"/>
              </w:rPr>
              <w:t>Međutim, svi takvi mehanizmi trebali bi biti transparenti, razmjerni i pravno neosporni. Premda bi se to u načelu trebalo odnositi na sve r</w:t>
            </w:r>
            <w:r>
              <w:rPr>
                <w:rFonts w:ascii="Times New Roman" w:hAnsi="Times New Roman"/>
                <w:noProof/>
                <w:color w:val="231F20"/>
                <w:spacing w:val="-1"/>
                <w:sz w:val="20"/>
              </w:rPr>
              <w:t xml:space="preserve">elevantne politike koje uključuju financiranje iz proračuna EU-a, svaka financijska uvjetovanost trebala bi biti precizna, razmjerna i zahtijevati dostatnu vezu između utvrđenih uvjeta i cilja financiranja. U ovoj raspravi trebat će uzeti u obzir i učinak </w:t>
            </w:r>
            <w:r>
              <w:rPr>
                <w:rFonts w:ascii="Times New Roman" w:hAnsi="Times New Roman"/>
                <w:noProof/>
                <w:color w:val="231F20"/>
                <w:spacing w:val="-1"/>
                <w:sz w:val="20"/>
              </w:rPr>
              <w:t>mogućih povreda temeljnih vrijednosti ili vladavine prava na nacionalnoj razini na pojedinačne korisnike financiranja EU-a, primjerice studente u okviru programa Erasmus, istraživače ili organizacije civilnog društva, koje nisu odgovorni za takve povrede</w:t>
            </w:r>
            <w:r>
              <w:rPr>
                <w:rFonts w:ascii="Times New Roman" w:hAnsi="Times New Roman"/>
                <w:noProof/>
                <w:sz w:val="24"/>
                <w:vertAlign w:val="superscript"/>
              </w:rPr>
              <w:footnoteReference w:id="6"/>
            </w:r>
            <w:r>
              <w:rPr>
                <w:rFonts w:ascii="Times New Roman" w:hAnsi="Times New Roman"/>
                <w:noProof/>
                <w:color w:val="231F20"/>
                <w:spacing w:val="-1"/>
                <w:sz w:val="20"/>
              </w:rPr>
              <w:t>.</w:t>
            </w:r>
            <w:r>
              <w:rPr>
                <w:rFonts w:ascii="Times New Roman" w:hAnsi="Times New Roman"/>
                <w:noProof/>
                <w:sz w:val="20"/>
              </w:rPr>
              <w:t xml:space="preserve"> </w:t>
            </w:r>
          </w:p>
        </w:tc>
      </w:tr>
    </w:tbl>
    <w:p w:rsidR="00234026" w:rsidRDefault="00234026">
      <w:pPr>
        <w:pStyle w:val="Heading1"/>
        <w:spacing w:before="360" w:after="200"/>
        <w:ind w:left="709" w:hanging="709"/>
        <w:rPr>
          <w:rFonts w:ascii="Times New Roman" w:hAnsi="Times New Roman"/>
          <w:noProof/>
          <w:color w:val="006B75"/>
        </w:rPr>
      </w:pPr>
    </w:p>
    <w:p w:rsidR="00234026" w:rsidRDefault="00234026" w:rsidP="00234026">
      <w:pPr>
        <w:rPr>
          <w:rFonts w:eastAsiaTheme="majorEastAsia" w:cstheme="majorBidi"/>
          <w:noProof/>
          <w:sz w:val="28"/>
          <w:szCs w:val="28"/>
        </w:rPr>
      </w:pPr>
      <w:r>
        <w:rPr>
          <w:noProof/>
        </w:rPr>
        <w:br w:type="page"/>
      </w:r>
    </w:p>
    <w:p w:rsidR="00A85799" w:rsidRDefault="00234026">
      <w:pPr>
        <w:pStyle w:val="Heading1"/>
        <w:spacing w:before="360" w:after="200"/>
        <w:ind w:left="709" w:hanging="709"/>
        <w:rPr>
          <w:rFonts w:ascii="Times New Roman" w:hAnsi="Times New Roman" w:cs="Times New Roman"/>
          <w:noProof/>
          <w:color w:val="006B75"/>
        </w:rPr>
      </w:pPr>
      <w:r>
        <w:rPr>
          <w:rFonts w:ascii="Times New Roman" w:hAnsi="Times New Roman"/>
          <w:noProof/>
          <w:color w:val="006B75"/>
        </w:rPr>
        <w:t>5. Financiranje proračuna EU-a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Rasprava o financijskom okviru za razdoblje nakon 2020. neće obuhvaćati samo namjenu sredstava iz proračuna EU-a, nego i načine njegova financiranja u budućnosti. Prihodovna strana proračuna postala je složena, a povezanost ciljeva proračuna EU-a i načina </w:t>
      </w:r>
      <w:r>
        <w:rPr>
          <w:rFonts w:ascii="Times New Roman" w:hAnsi="Times New Roman"/>
          <w:noProof/>
          <w:sz w:val="24"/>
        </w:rPr>
        <w:t xml:space="preserve">njegova financiranja sve je slabija. </w:t>
      </w:r>
    </w:p>
    <w:p w:rsidR="00A85799" w:rsidRDefault="00234026">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Izvori financiranja proračuna EU-a</w:t>
      </w:r>
    </w:p>
    <w:p w:rsidR="00A85799" w:rsidRDefault="00234026">
      <w:pPr>
        <w:spacing w:before="120" w:after="120"/>
        <w:jc w:val="center"/>
        <w:rPr>
          <w:rFonts w:ascii="Times New Roman" w:eastAsia="EC Square Sans Cond Pro" w:hAnsi="Times New Roman" w:cs="Times New Roman"/>
          <w:noProof/>
          <w:sz w:val="24"/>
          <w:szCs w:val="24"/>
        </w:rPr>
      </w:pPr>
      <w:r>
        <w:rPr>
          <w:rFonts w:ascii="Times New Roman" w:eastAsia="EC Square Sans Cond Pro" w:hAnsi="Times New Roman" w:cs="Times New Roman"/>
          <w:noProof/>
          <w:sz w:val="24"/>
          <w:szCs w:val="24"/>
          <w:lang w:val="en-GB" w:eastAsia="en-GB" w:bidi="ar-SA"/>
        </w:rPr>
        <mc:AlternateContent>
          <mc:Choice Requires="wpg">
            <w:drawing>
              <wp:inline distT="0" distB="0" distL="0" distR="0">
                <wp:extent cx="5191125" cy="2845461"/>
                <wp:effectExtent l="0" t="0" r="0" b="0"/>
                <wp:docPr id="3" name="Group 2"/>
                <wp:cNvGraphicFramePr/>
                <a:graphic xmlns:a="http://schemas.openxmlformats.org/drawingml/2006/main">
                  <a:graphicData uri="http://schemas.microsoft.com/office/word/2010/wordprocessingGroup">
                    <wpg:wgp>
                      <wpg:cNvGrpSpPr/>
                      <wpg:grpSpPr>
                        <a:xfrm>
                          <a:off x="0" y="0"/>
                          <a:ext cx="5191125" cy="2845461"/>
                          <a:chOff x="0" y="0"/>
                          <a:chExt cx="4364816" cy="2845461"/>
                        </a:xfrm>
                      </wpg:grpSpPr>
                      <pic:pic xmlns:pic="http://schemas.openxmlformats.org/drawingml/2006/picture">
                        <pic:nvPicPr>
                          <pic:cNvPr id="3360" name="Picture 2"/>
                          <pic:cNvPicPr>
                            <a:picLocks noChangeAspect="1"/>
                          </pic:cNvPicPr>
                        </pic:nvPicPr>
                        <pic:blipFill rotWithShape="1">
                          <a:blip r:embed="rId24" cstate="print">
                            <a:extLst>
                              <a:ext uri="{28A0092B-C50C-407E-A947-70E740481C1C}">
                                <a14:useLocalDpi xmlns:a14="http://schemas.microsoft.com/office/drawing/2010/main" val="0"/>
                              </a:ext>
                            </a:extLst>
                          </a:blip>
                          <a:srcRect/>
                          <a:stretch/>
                        </pic:blipFill>
                        <pic:spPr>
                          <a:xfrm>
                            <a:off x="133023" y="15182"/>
                            <a:ext cx="3140732" cy="2676148"/>
                          </a:xfrm>
                          <a:prstGeom prst="rect">
                            <a:avLst/>
                          </a:prstGeom>
                        </pic:spPr>
                      </pic:pic>
                      <wps:wsp>
                        <wps:cNvPr id="32" name="Rectangle 4"/>
                        <wps:cNvSpPr/>
                        <wps:spPr>
                          <a:xfrm>
                            <a:off x="0" y="228594"/>
                            <a:ext cx="371475" cy="1624965"/>
                          </a:xfrm>
                          <a:prstGeom prst="rect">
                            <a:avLst/>
                          </a:prstGeom>
                        </wps:spPr>
                        <wps:txbx>
                          <w:txbxContent>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rsidR="00A85799" w:rsidRDefault="00234026">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wps:txbx>
                        <wps:bodyPr wrap="square">
                          <a:noAutofit/>
                        </wps:bodyPr>
                      </wps:wsp>
                      <wps:wsp>
                        <wps:cNvPr id="33" name="Rectangle 5"/>
                        <wps:cNvSpPr/>
                        <wps:spPr>
                          <a:xfrm rot="-2700000">
                            <a:off x="111429" y="1736477"/>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1958.</w:t>
                              </w:r>
                            </w:p>
                          </w:txbxContent>
                        </wps:txbx>
                        <wps:bodyPr wrap="square">
                          <a:noAutofit/>
                        </wps:bodyPr>
                      </wps:wsp>
                      <wps:wsp>
                        <wps:cNvPr id="34" name="Rectangle 6"/>
                        <wps:cNvSpPr/>
                        <wps:spPr>
                          <a:xfrm rot="-2700000">
                            <a:off x="1074197" y="1838984"/>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008080"/>
                                  <w:kern w:val="24"/>
                                  <w:sz w:val="18"/>
                                </w:rPr>
                                <w:t>1978.</w:t>
                              </w:r>
                            </w:p>
                          </w:txbxContent>
                        </wps:txbx>
                        <wps:bodyPr wrap="square">
                          <a:noAutofit/>
                        </wps:bodyPr>
                      </wps:wsp>
                      <wps:wsp>
                        <wps:cNvPr id="35" name="Rectangle 7"/>
                        <wps:cNvSpPr/>
                        <wps:spPr>
                          <a:xfrm rot="-2700000">
                            <a:off x="1531397" y="1751076"/>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1988.</w:t>
                              </w:r>
                            </w:p>
                          </w:txbxContent>
                        </wps:txbx>
                        <wps:bodyPr wrap="square">
                          <a:noAutofit/>
                        </wps:bodyPr>
                      </wps:wsp>
                      <wps:wsp>
                        <wps:cNvPr id="36" name="Rectangle 8"/>
                        <wps:cNvSpPr/>
                        <wps:spPr>
                          <a:xfrm rot="-2700000">
                            <a:off x="1988597" y="1838988"/>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008080"/>
                                  <w:kern w:val="24"/>
                                  <w:sz w:val="18"/>
                                </w:rPr>
                                <w:t>1998.</w:t>
                              </w:r>
                            </w:p>
                          </w:txbxContent>
                        </wps:txbx>
                        <wps:bodyPr wrap="square">
                          <a:noAutofit/>
                        </wps:bodyPr>
                      </wps:wsp>
                      <wps:wsp>
                        <wps:cNvPr id="37" name="Rectangle 9"/>
                        <wps:cNvSpPr/>
                        <wps:spPr>
                          <a:xfrm rot="-2700000">
                            <a:off x="2434240" y="1751076"/>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2008.</w:t>
                              </w:r>
                            </w:p>
                          </w:txbxContent>
                        </wps:txbx>
                        <wps:bodyPr wrap="square">
                          <a:noAutofit/>
                        </wps:bodyPr>
                      </wps:wsp>
                      <wps:wsp>
                        <wps:cNvPr id="38" name="Rectangle 10"/>
                        <wps:cNvSpPr/>
                        <wps:spPr>
                          <a:xfrm rot="-2700000">
                            <a:off x="2875739" y="1842342"/>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008080"/>
                                  <w:kern w:val="24"/>
                                  <w:sz w:val="18"/>
                                </w:rPr>
                                <w:t>2018.</w:t>
                              </w:r>
                            </w:p>
                          </w:txbxContent>
                        </wps:txbx>
                        <wps:bodyPr wrap="square">
                          <a:noAutofit/>
                        </wps:bodyPr>
                      </wps:wsp>
                      <wps:wsp>
                        <wps:cNvPr id="39" name="Rectangle 11"/>
                        <wps:cNvSpPr/>
                        <wps:spPr>
                          <a:xfrm rot="-2700000">
                            <a:off x="2674397" y="1736475"/>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2013.</w:t>
                              </w:r>
                            </w:p>
                          </w:txbxContent>
                        </wps:txbx>
                        <wps:bodyPr wrap="square">
                          <a:noAutofit/>
                        </wps:bodyPr>
                      </wps:wsp>
                      <wps:wsp>
                        <wps:cNvPr id="40" name="Rectangle 12"/>
                        <wps:cNvSpPr/>
                        <wps:spPr>
                          <a:xfrm rot="-2700000">
                            <a:off x="1782301" y="1736476"/>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1993.</w:t>
                              </w:r>
                            </w:p>
                          </w:txbxContent>
                        </wps:txbx>
                        <wps:bodyPr wrap="square">
                          <a:noAutofit/>
                        </wps:bodyPr>
                      </wps:wsp>
                      <wps:wsp>
                        <wps:cNvPr id="41" name="Rectangle 13"/>
                        <wps:cNvSpPr/>
                        <wps:spPr>
                          <a:xfrm rot="-2700000">
                            <a:off x="2256835" y="1736478"/>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2003.</w:t>
                              </w:r>
                            </w:p>
                          </w:txbxContent>
                        </wps:txbx>
                        <wps:bodyPr wrap="square">
                          <a:noAutofit/>
                        </wps:bodyPr>
                      </wps:wsp>
                      <wps:wsp>
                        <wps:cNvPr id="42" name="Rectangle 14"/>
                        <wps:cNvSpPr/>
                        <wps:spPr>
                          <a:xfrm rot="-2700000">
                            <a:off x="1314541" y="1736480"/>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1983.</w:t>
                              </w:r>
                            </w:p>
                          </w:txbxContent>
                        </wps:txbx>
                        <wps:bodyPr wrap="square">
                          <a:noAutofit/>
                        </wps:bodyPr>
                      </wps:wsp>
                      <wps:wsp>
                        <wps:cNvPr id="43" name="Rectangle 15"/>
                        <wps:cNvSpPr/>
                        <wps:spPr>
                          <a:xfrm rot="-2700000">
                            <a:off x="845597" y="1736477"/>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1973.</w:t>
                              </w:r>
                            </w:p>
                          </w:txbxContent>
                        </wps:txbx>
                        <wps:bodyPr wrap="square">
                          <a:noAutofit/>
                        </wps:bodyPr>
                      </wps:wsp>
                      <wps:wsp>
                        <wps:cNvPr id="57" name="Rectangle 16"/>
                        <wps:cNvSpPr/>
                        <wps:spPr>
                          <a:xfrm rot="-2700000">
                            <a:off x="356152" y="1736477"/>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1963.</w:t>
                              </w:r>
                            </w:p>
                          </w:txbxContent>
                        </wps:txbx>
                        <wps:bodyPr wrap="square">
                          <a:noAutofit/>
                        </wps:bodyPr>
                      </wps:wsp>
                      <wps:wsp>
                        <wps:cNvPr id="59" name="Rectangle 17"/>
                        <wps:cNvSpPr/>
                        <wps:spPr>
                          <a:xfrm rot="-2700000">
                            <a:off x="600875" y="1736477"/>
                            <a:ext cx="383438" cy="200055"/>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1968.</w:t>
                              </w:r>
                            </w:p>
                          </w:txbxContent>
                        </wps:txbx>
                        <wps:bodyPr wrap="square">
                          <a:noAutofit/>
                        </wps:bodyPr>
                      </wps:wsp>
                      <wps:wsp>
                        <wps:cNvPr id="63" name="Rectangle 18"/>
                        <wps:cNvSpPr/>
                        <wps:spPr>
                          <a:xfrm>
                            <a:off x="238312" y="0"/>
                            <a:ext cx="2015165" cy="228584"/>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 bruto nacionalnog dohotka</w:t>
                              </w:r>
                            </w:p>
                          </w:txbxContent>
                        </wps:txbx>
                        <wps:bodyPr wrap="square">
                          <a:noAutofit/>
                        </wps:bodyPr>
                      </wps:wsp>
                      <wps:wsp>
                        <wps:cNvPr id="98" name="Rectangle 19"/>
                        <wps:cNvSpPr/>
                        <wps:spPr>
                          <a:xfrm>
                            <a:off x="373790" y="2234483"/>
                            <a:ext cx="1295400" cy="610978"/>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Financijski doprinosi</w:t>
                              </w:r>
                            </w:p>
                            <w:p w:rsidR="00A85799" w:rsidRDefault="00234026">
                              <w:pPr>
                                <w:pStyle w:val="NormalWeb"/>
                                <w:rPr>
                                  <w:rFonts w:ascii="Times New Roman" w:hAnsi="Times New Roman"/>
                                  <w:sz w:val="18"/>
                                  <w:szCs w:val="18"/>
                                </w:rPr>
                              </w:pPr>
                              <w:r>
                                <w:rPr>
                                  <w:rFonts w:ascii="Times New Roman" w:hAnsi="Times New Roman"/>
                                  <w:color w:val="808080"/>
                                  <w:kern w:val="24"/>
                                  <w:sz w:val="18"/>
                                </w:rPr>
                                <w:t>Carinske pristojbe</w:t>
                              </w:r>
                            </w:p>
                            <w:p w:rsidR="00A85799" w:rsidRDefault="00234026">
                              <w:pPr>
                                <w:pStyle w:val="NormalWeb"/>
                                <w:rPr>
                                  <w:rFonts w:ascii="Times New Roman" w:hAnsi="Times New Roman"/>
                                  <w:sz w:val="18"/>
                                  <w:szCs w:val="18"/>
                                </w:rPr>
                              </w:pPr>
                              <w:r>
                                <w:rPr>
                                  <w:rFonts w:ascii="Times New Roman" w:hAnsi="Times New Roman"/>
                                  <w:color w:val="808080"/>
                                  <w:kern w:val="24"/>
                                  <w:sz w:val="18"/>
                                </w:rPr>
                                <w:t xml:space="preserve">Vlastita sredstva koja se temelje na statističkom porezu na dodanu vrijednost </w:t>
                              </w:r>
                            </w:p>
                          </w:txbxContent>
                        </wps:txbx>
                        <wps:bodyPr wrap="square">
                          <a:noAutofit/>
                        </wps:bodyPr>
                      </wps:wsp>
                      <wps:wsp>
                        <wps:cNvPr id="101" name="Rectangle 20"/>
                        <wps:cNvSpPr/>
                        <wps:spPr>
                          <a:xfrm>
                            <a:off x="1744697" y="2251105"/>
                            <a:ext cx="2620119" cy="501557"/>
                          </a:xfrm>
                          <a:prstGeom prst="rect">
                            <a:avLst/>
                          </a:prstGeom>
                        </wps:spPr>
                        <wps:txbx>
                          <w:txbxContent>
                            <w:p w:rsidR="00A85799" w:rsidRDefault="00234026">
                              <w:pPr>
                                <w:pStyle w:val="NormalWeb"/>
                                <w:rPr>
                                  <w:rFonts w:ascii="Times New Roman" w:hAnsi="Times New Roman"/>
                                  <w:sz w:val="18"/>
                                  <w:szCs w:val="18"/>
                                </w:rPr>
                              </w:pPr>
                              <w:r>
                                <w:rPr>
                                  <w:rFonts w:ascii="Times New Roman" w:hAnsi="Times New Roman"/>
                                  <w:color w:val="808080"/>
                                  <w:kern w:val="24"/>
                                  <w:sz w:val="18"/>
                                </w:rPr>
                                <w:t>Vlastita sredstva koja se temelje na bruto nacionalnom dohotku</w:t>
                              </w:r>
                            </w:p>
                            <w:p w:rsidR="00A85799" w:rsidRDefault="00234026">
                              <w:pPr>
                                <w:pStyle w:val="NormalWeb"/>
                                <w:rPr>
                                  <w:rFonts w:ascii="Times New Roman" w:hAnsi="Times New Roman"/>
                                  <w:sz w:val="18"/>
                                  <w:szCs w:val="18"/>
                                </w:rPr>
                              </w:pPr>
                              <w:r>
                                <w:rPr>
                                  <w:rFonts w:ascii="Times New Roman" w:hAnsi="Times New Roman"/>
                                  <w:color w:val="808080"/>
                                  <w:kern w:val="24"/>
                                  <w:sz w:val="18"/>
                                </w:rPr>
                                <w:t>Ostali prihodi</w:t>
                              </w:r>
                            </w:p>
                          </w:txbxContent>
                        </wps:txbx>
                        <wps:bodyPr wrap="square">
                          <a:noAutofit/>
                        </wps:bodyPr>
                      </wps:wsp>
                    </wpg:wgp>
                  </a:graphicData>
                </a:graphic>
              </wp:inline>
            </w:drawing>
          </mc:Choice>
          <mc:Fallback>
            <w:pict>
              <v:group id="Group 2" o:spid="_x0000_s1046" style="width:408.75pt;height:224.05pt;mso-position-horizontal-relative:char;mso-position-vertical-relative:line" coordsize="43648,2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">
                <v:shape id="Picture 2" o:spid="_x0000_s1047" type="#_x0000_t75" style="position:absolute;left:1330;top:151;width:31407;height:26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h3AAAAA3QAAAA8AAABkcnMvZG93bnJldi54bWxET8uKwjAU3Q/4D+EK7sZUZUSqUaQguBKf&#10;6PLaXNtic1OSaDt/P1kMuDyc92LVmVq8yfnKsoLRMAFBnFtdcaHgfNp8z0D4gKyxtkwKfsnDatn7&#10;WmCqbcsHeh9DIWII+xQVlCE0qZQ+L8mgH9qGOHIP6wyGCF0htcM2hptajpNkKg1WHBtKbCgrKX8e&#10;X0bB8+fSjg50e9zDFYuOd5l77TOlBv1uPQcRqAsf8b97qxVMJtO4P76JT0Au/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xOHcAAAADdAAAADwAAAAAAAAAAAAAAAACfAgAA&#10;ZHJzL2Rvd25yZXYueG1sUEsFBgAAAAAEAAQA9wAAAIwDAAAAAA==&#10;">
                  <v:imagedata r:id="rId25" o:title=""/>
                  <v:path arrowok="t"/>
                </v:shape>
                <v:rect id="Rectangle 4" o:spid="_x0000_s1048" style="position:absolute;top:2285;width:3714;height:16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eQk8QA&#10;AADbAAAADwAAAGRycy9kb3ducmV2LnhtbESPQWvCQBSE74X+h+UVvBTd1EI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nkJPEAAAA2wAAAA8AAAAAAAAAAAAAAAAAmAIAAGRycy9k&#10;b3ducmV2LnhtbFBLBQYAAAAABAAEAPUAAACJAwAAAAA=&#10;" filled="f" stroked="f">
                  <v:textbox>
                    <w:txbxContent>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1,0 %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0,8 %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0,6 %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0,4 %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0,2 %</w:t>
                        </w:r>
                      </w:p>
                      <w:p>
                        <w:pPr>
                          <w:pStyle w:val="NormalWeb"/>
                          <w:spacing w:after="140"/>
                          <w:jc w:val="right"/>
                          <w:rPr>
                            <w:rFonts w:ascii="Times New Roman" w:hAnsi="Times New Roman"/>
                            <w:sz w:val="18"/>
                            <w:szCs w:val="18"/>
                          </w:rPr>
                        </w:pPr>
                        <w:r>
                          <w:rPr>
                            <w:rFonts w:ascii="Times New Roman" w:hAnsi="Times New Roman"/>
                            <w:color w:val="7F7F7F"/>
                            <w:kern w:val="24"/>
                            <w:sz w:val="18"/>
                            <w14:textFill>
                              <w14:solidFill>
                                <w14:srgbClr w14:val="7F7F7F">
                                  <w14:lumMod w14:val="50000"/>
                                  <w14:lumOff w14:val="50000"/>
                                </w14:srgbClr>
                              </w14:solidFill>
                            </w14:textFill>
                          </w:rPr>
                          <w:t>0,0 %</w:t>
                        </w:r>
                      </w:p>
                    </w:txbxContent>
                  </v:textbox>
                </v:rect>
                <v:rect id="Rectangle 5" o:spid="_x0000_s1049" style="position:absolute;left:1114;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zUsQA&#10;AADbAAAADwAAAGRycy9kb3ducmV2LnhtbESPQWsCMRSE74L/ITyhF6nZVpCyGkWkhUIPsio9v26e&#10;m7Cbl3WTutt/3wiCx2FmvmFWm8E14kpdsJ4VvMwyEMSl15YrBafjx/MbiBCRNTaeScEfBdisx6MV&#10;5tr3XND1ECuRIBxyVGBibHMpQ2nIYZj5ljh5Z985jEl2ldQd9gnuGvmaZQvp0HJaMNjSzlBZH36d&#10;Alu/9/bH7wp9iXvz/TUd6kVWKPU0GbZLEJGG+Ajf259awXw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Gc1L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1958.</w:t>
                        </w:r>
                      </w:p>
                    </w:txbxContent>
                  </v:textbox>
                </v:rect>
                <v:rect id="Rectangle 6" o:spid="_x0000_s1050" style="position:absolute;left:10741;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rJsQA&#10;AADbAAAADwAAAGRycy9kb3ducmV2LnhtbESPQWsCMRSE7wX/Q3gFL0WzrUV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v6yb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1978.</w:t>
                        </w:r>
                      </w:p>
                    </w:txbxContent>
                  </v:textbox>
                </v:rect>
                <v:rect id="Rectangle 7" o:spid="_x0000_s1051" style="position:absolute;left:15313;top:17510;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NOvcQA&#10;AADbAAAADwAAAGRycy9kb3ducmV2LnhtbESPQWsCMRSE7wX/Q3gFL0WzrVRkaxSRFgQPslY8v25e&#10;N2E3L9tN6q7/3giFHoeZ+YZZrgfXiAt1wXpW8DzNQBCXXluuFJw+PyYLECEia2w8k4IrBVivRg9L&#10;zLXvuaDLMVYiQTjkqMDE2OZShtKQwzD1LXHyvn3nMCbZVVJ32Ce4a+RLls2lQ8tpwWBLW0Nlffx1&#10;Cmz93tsvvy30TzyY8/5pqOdZodT4cdi8gYg0xP/wX3unFcxe4f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jTr3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1988.</w:t>
                        </w:r>
                      </w:p>
                    </w:txbxContent>
                  </v:textbox>
                </v:rect>
                <v:rect id="Rectangle 8" o:spid="_x0000_s1052" style="position:absolute;left:19885;top:18389;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QysQA&#10;AADbAAAADwAAAGRycy9kb3ducmV2LnhtbESPQWvCQBSE74L/YXlCL1I3VggldZUiCoUeSrT0/Jp9&#10;zS7Jvo3ZrUn/fVcQPA4z8w2z3o6uFRfqg/WsYLnIQBBXXluuFXyeDo/PIEJE1th6JgV/FGC7mU7W&#10;WGg/cEmXY6xFgnAoUIGJsSukDJUhh2HhO+Lk/fjeYUyyr6XucUhw18qnLMulQ8tpwWBHO0NVc/x1&#10;CmyzH+y335X6HD/M1/t8bPKsVOphNr6+gIg0xnv41n7TClY5XL+kHyA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x0Mr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008080"/>
                            <w:kern w:val="24"/>
                            <w:sz w:val="18"/>
                          </w:rPr>
                          <w:t>1998.</w:t>
                        </w:r>
                      </w:p>
                    </w:txbxContent>
                  </v:textbox>
                </v:rect>
                <v:rect id="Rectangle 9" o:spid="_x0000_s1053" style="position:absolute;left:24342;top:17510;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11UcQA&#10;AADbAAAADwAAAGRycy9kb3ducmV2LnhtbESPQWsCMRSE70L/Q3iFXkSzbcH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9dV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2008.</w:t>
                        </w:r>
                      </w:p>
                    </w:txbxContent>
                  </v:textbox>
                </v:rect>
                <v:rect id="Rectangle 10" o:spid="_x0000_s1054" style="position:absolute;left:28757;top:18423;width:3834;height:2000;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LhI8AA&#10;AADbAAAADwAAAGRycy9kb3ducmV2LnhtbERPz2vCMBS+C/4P4Qm7yEw3QaQzisiEwQ5SNzy/NW9N&#10;aPNSm2jrf28OgseP7/dqM7hGXKkL1rOCt1kGgrj02nKl4Pdn/7oEESKyxsYzKbhRgM16PFphrn3P&#10;BV2PsRIphEOOCkyMbS5lKA05DDPfEifu33cOY4JdJXWHfQp3jXzPsoV0aDk1GGxpZ6isjxenwNaf&#10;vf3zu0Kf48GcvqdDvcgKpV4mw/YDRKQhPsUP95dWME9j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KLhI8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008080"/>
                            <w:kern w:val="24"/>
                            <w:sz w:val="18"/>
                          </w:rPr>
                          <w:t>2018.</w:t>
                        </w:r>
                      </w:p>
                    </w:txbxContent>
                  </v:textbox>
                </v:rect>
                <v:rect id="Rectangle 11" o:spid="_x0000_s1055" style="position:absolute;left:26743;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EuMQA&#10;AADbAAAADwAAAGRycy9kb3ducmV2LnhtbESPQWsCMRSE70L/Q3iFXkSzbUH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RL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2013.</w:t>
                        </w:r>
                      </w:p>
                    </w:txbxContent>
                  </v:textbox>
                </v:rect>
                <v:rect id="Rectangle 12" o:spid="_x0000_s1056" style="position:absolute;left:17823;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KeWMAA&#10;AADbAAAADwAAAGRycy9kb3ducmV2LnhtbERPz2vCMBS+C/4P4Qm7yEw3RKQzisiEwQ5SNzy/NW9N&#10;aPNSm2jrf28OgseP7/dqM7hGXKkL1rOCt1kGgrj02nKl4Pdn/7oEESKyxsYzKbhRgM16PFphrn3P&#10;BV2PsRIphEOOCkyMbS5lKA05DDPfEifu33cOY4JdJXWHfQp3jXzPsoV0aDk1GGxpZ6isjxenwNaf&#10;vf3zu0Kf48GcvqdDvcgKpV4mw/YDRKQhPsUP95dWME/r05f0A+T6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tKeWMAAAADbAAAADwAAAAAAAAAAAAAAAACYAgAAZHJzL2Rvd25y&#10;ZXYueG1sUEsFBgAAAAAEAAQA9QAAAIUDAAAAAA==&#10;" filled="f" stroked="f">
                  <v:textbox>
                    <w:txbxContent>
                      <w:p>
                        <w:pPr>
                          <w:pStyle w:val="NormalWeb"/>
                          <w:rPr>
                            <w:rFonts w:ascii="Times New Roman" w:hAnsi="Times New Roman"/>
                            <w:sz w:val="18"/>
                            <w:szCs w:val="18"/>
                          </w:rPr>
                        </w:pPr>
                        <w:r>
                          <w:rPr>
                            <w:rFonts w:ascii="Times New Roman" w:hAnsi="Times New Roman"/>
                            <w:color w:val="808080"/>
                            <w:kern w:val="24"/>
                            <w:sz w:val="18"/>
                          </w:rPr>
                          <w:t>1993.</w:t>
                        </w:r>
                      </w:p>
                    </w:txbxContent>
                  </v:textbox>
                </v:rect>
                <v:rect id="Rectangle 13" o:spid="_x0000_s1057" style="position:absolute;left:22568;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47w8QA&#10;AADbAAAADwAAAGRycy9kb3ducmV2LnhtbESPQWsCMRSE74L/ITzBi9SsIlJWo4i0UOihrC09v26e&#10;m7Cbl3WTutt/3wiCx2FmvmG2+8E14kpdsJ4VLOYZCOLSa8uVgq/P16dnECEia2w8k4I/CrDfjUdb&#10;zLXvuaDrKVYiQTjkqMDE2OZShtKQwzD3LXHyzr5zGJPsKqk77BPcNXKZZWvp0HJaMNjS0VBZn36d&#10;Alu/9PbHHwt9iR/m+3021OusUGo6GQ4bEJGG+Ajf229awWoBty/pB8jd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eO8P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2003.</w:t>
                        </w:r>
                      </w:p>
                    </w:txbxContent>
                  </v:textbox>
                </v:rect>
                <v:rect id="Rectangle 14" o:spid="_x0000_s1058" style="position:absolute;left:13145;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ltMQA&#10;AADbAAAADwAAAGRycy9kb3ducmV2LnhtbESPQWsCMRSE74L/ITyhF6nZikhZjSLSQsFDWVt6ft08&#10;N2E3L+smddd/3wiCx2FmvmHW28E14kJdsJ4VvMwyEMSl15YrBd9f78+vIEJE1th4JgVXCrDdjEdr&#10;zLXvuaDLMVYiQTjkqMDE2OZShtKQwzDzLXHyTr5zGJPsKqk77BPcNXKeZUvp0HJaMNjS3lBZH/+c&#10;Alu/9fbX7wt9jp/m5zAd6mVWKPU0GXYrEJGG+Ajf2x9awWIOty/p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MpbT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1983.</w:t>
                        </w:r>
                      </w:p>
                    </w:txbxContent>
                  </v:textbox>
                </v:rect>
                <v:rect id="Rectangle 15" o:spid="_x0000_s1059" style="position:absolute;left:8455;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AL8QA&#10;AADbAAAADwAAAGRycy9kb3ducmV2LnhtbESPQWsCMRSE7wX/Q3gFL0WzrUVkaxSRFgQPslY8v25e&#10;N2E3L9tN6q7/3giFHoeZ+YZZrgfXiAt1wXpW8DzNQBCXXluuFJw+PyYLECEia2w8k4IrBVivRg9L&#10;zLXvuaDLMVYiQTjkqMDE2OZShtKQwzD1LXHyvn3nMCbZVVJ32Ce4a+RLls2lQ8tpwWBLW0Nlffx1&#10;Cmz93tsvvy30TzyY8/5pqOdZodT4cdi8gYg0xP/wX3unFbzO4P4l/QC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AAC/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1973.</w:t>
                        </w:r>
                      </w:p>
                    </w:txbxContent>
                  </v:textbox>
                </v:rect>
                <v:rect id="Rectangle 16" o:spid="_x0000_s1060" style="position:absolute;left:3561;top:17364;width:3834;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KQ8cQA&#10;AADbAAAADwAAAGRycy9kb3ducmV2LnhtbESPQWsCMRSE70L/Q3iFXkSzLdTKahSRFgo9yNri+bl5&#10;bsJuXtZN6m7/vRGEHoeZ+YZZrgfXiAt1wXpW8DzNQBCXXluuFPx8f0zmIEJE1th4JgV/FGC9ehgt&#10;Mde+54Iu+1iJBOGQowITY5tLGUpDDsPUt8TJO/nOYUyyq6TusE9w18iXLJtJh5bTgsGWtobKev/r&#10;FNj6vbdHvy30Oe7M4Ws81LOsUOrpcdgsQEQa4n/43v7UCl7f4P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ikPH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1963.</w:t>
                        </w:r>
                      </w:p>
                    </w:txbxContent>
                  </v:textbox>
                </v:rect>
                <v:rect id="Rectangle 17" o:spid="_x0000_s1061" style="position:absolute;left:6008;top:17364;width:3835;height:2001;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GhGMQA&#10;AADbAAAADwAAAGRycy9kb3ducmV2LnhtbESPQWsCMRSE70L/Q3iFXkSzLVTqahSRFgo9yNri+bl5&#10;bsJuXtZN6m7/vRGEHoeZ+YZZrgfXiAt1wXpW8DzNQBCXXluuFPx8f0zeQISIrLHxTAr+KMB69TBa&#10;Yq59zwVd9rESCcIhRwUmxjaXMpSGHIapb4mTd/Kdw5hkV0ndYZ/grpEvWTaTDi2nBYMtbQ2V9f7X&#10;KbD1e2+Pflvoc9yZw9d4qGdZodTT47BZgIg0xP/wvf2pFbzO4fYl/QC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xoRjEAAAA2wAAAA8AAAAAAAAAAAAAAAAAmAIAAGRycy9k&#10;b3ducmV2LnhtbFBLBQYAAAAABAAEAPUAAACJAwAAAAA=&#10;" filled="f" stroked="f">
                  <v:textbox>
                    <w:txbxContent>
                      <w:p>
                        <w:pPr>
                          <w:pStyle w:val="NormalWeb"/>
                          <w:rPr>
                            <w:rFonts w:ascii="Times New Roman" w:hAnsi="Times New Roman"/>
                            <w:sz w:val="18"/>
                            <w:szCs w:val="18"/>
                          </w:rPr>
                        </w:pPr>
                        <w:r>
                          <w:rPr>
                            <w:rFonts w:ascii="Times New Roman" w:hAnsi="Times New Roman"/>
                            <w:color w:val="808080"/>
                            <w:kern w:val="24"/>
                            <w:sz w:val="18"/>
                          </w:rPr>
                          <w:t>1968.</w:t>
                        </w:r>
                      </w:p>
                    </w:txbxContent>
                  </v:textbox>
                </v:rect>
                <v:rect id="Rectangle 18" o:spid="_x0000_s1062" style="position:absolute;left:2383;width:20151;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pPr>
                          <w:pStyle w:val="NormalWeb"/>
                          <w:rPr>
                            <w:rFonts w:ascii="Times New Roman" w:hAnsi="Times New Roman"/>
                            <w:sz w:val="18"/>
                            <w:szCs w:val="18"/>
                          </w:rPr>
                        </w:pPr>
                        <w:r>
                          <w:rPr>
                            <w:rFonts w:ascii="Times New Roman" w:hAnsi="Times New Roman"/>
                            <w:color w:val="808080"/>
                            <w:kern w:val="24"/>
                            <w:sz w:val="18"/>
                          </w:rPr>
                          <w:t>% bruto nacionalnog dohotka</w:t>
                        </w:r>
                      </w:p>
                    </w:txbxContent>
                  </v:textbox>
                </v:rect>
                <v:rect id="Rectangle 19" o:spid="_x0000_s1063" style="position:absolute;left:3737;top:22344;width:12954;height:6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Q8IA&#10;AADbAAAADwAAAGRycy9kb3ducmV2LnhtbERPTWuDQBC9B/oflinkEuKaHkpjXKUESiQUQk2b8+BO&#10;VerOGner9t93D4EcH+87zWfTiZEG11pWsIliEMSV1S3XCj7Pb+sXEM4ja+wsk4I/cpBnD4sUE20n&#10;/qCx9LUIIewSVNB43ydSuqohgy6yPXHgvu1g0Ac41FIPOIVw08mnOH6WBlsODQ32tG+o+il/jYKp&#10;Oo2X8/tBnlaXwvK1uO7Lr6NSy8f5dQfC0+zv4pu70Aq2YWz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fhDwgAAANs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Financijski doprinosi</w:t>
                        </w:r>
                      </w:p>
                      <w:p>
                        <w:pPr>
                          <w:pStyle w:val="NormalWeb"/>
                          <w:rPr>
                            <w:rFonts w:ascii="Times New Roman" w:hAnsi="Times New Roman"/>
                            <w:sz w:val="18"/>
                            <w:szCs w:val="18"/>
                          </w:rPr>
                        </w:pPr>
                        <w:r>
                          <w:rPr>
                            <w:rFonts w:ascii="Times New Roman" w:hAnsi="Times New Roman"/>
                            <w:color w:val="808080"/>
                            <w:kern w:val="24"/>
                            <w:sz w:val="18"/>
                          </w:rPr>
                          <w:t>Carinske pristojbe</w:t>
                        </w:r>
                      </w:p>
                      <w:p>
                        <w:pPr>
                          <w:pStyle w:val="NormalWeb"/>
                          <w:rPr>
                            <w:rFonts w:ascii="Times New Roman" w:hAnsi="Times New Roman"/>
                            <w:sz w:val="18"/>
                            <w:szCs w:val="18"/>
                          </w:rPr>
                        </w:pPr>
                        <w:r>
                          <w:rPr>
                            <w:rFonts w:ascii="Times New Roman" w:hAnsi="Times New Roman"/>
                            <w:color w:val="808080"/>
                            <w:kern w:val="24"/>
                            <w:sz w:val="18"/>
                          </w:rPr>
                          <w:t xml:space="preserve">Vlastita sredstva koja se temelje na statističkom porezu na dodanu vrijednost </w:t>
                        </w:r>
                      </w:p>
                    </w:txbxContent>
                  </v:textbox>
                </v:rect>
                <v:rect id="Rectangle 20" o:spid="_x0000_s1064" style="position:absolute;left:17446;top:22511;width:26202;height:5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4+icIA&#10;AADcAAAADwAAAGRycy9kb3ducmV2LnhtbERPTYvCMBC9C/6HMIIX0VQPslSjiCBbRBDrruehGdti&#10;M6lNtu3++40g7G0e73PW295UoqXGlZYVzGcRCOLM6pJzBV/Xw/QDhPPIGivLpOCXHGw3w8EaY207&#10;vlCb+lyEEHYxKii8r2MpXVaQQTezNXHg7rYx6ANscqkb7EK4qeQiipbSYMmhocCa9gVlj/THKOiy&#10;c3u7nj7leXJLLD+T5z79Pio1HvW7FQhPvf8Xv92JDvOjObyeCR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j6JwgAAANwAAAAPAAAAAAAAAAAAAAAAAJgCAABkcnMvZG93&#10;bnJldi54bWxQSwUGAAAAAAQABAD1AAAAhwMAAAAA&#10;" filled="f" stroked="f">
                  <v:textbox>
                    <w:txbxContent>
                      <w:p>
                        <w:pPr>
                          <w:pStyle w:val="NormalWeb"/>
                          <w:rPr>
                            <w:rFonts w:ascii="Times New Roman" w:hAnsi="Times New Roman"/>
                            <w:sz w:val="18"/>
                            <w:szCs w:val="18"/>
                          </w:rPr>
                        </w:pPr>
                        <w:r>
                          <w:rPr>
                            <w:rFonts w:ascii="Times New Roman" w:hAnsi="Times New Roman"/>
                            <w:color w:val="808080"/>
                            <w:kern w:val="24"/>
                            <w:sz w:val="18"/>
                          </w:rPr>
                          <w:t>Vlastita sredstva koja se temelje na bruto nacionalnom dohotku</w:t>
                        </w:r>
                      </w:p>
                      <w:p>
                        <w:pPr>
                          <w:pStyle w:val="NormalWeb"/>
                          <w:rPr>
                            <w:rFonts w:ascii="Times New Roman" w:hAnsi="Times New Roman"/>
                            <w:sz w:val="18"/>
                            <w:szCs w:val="18"/>
                          </w:rPr>
                        </w:pPr>
                        <w:r>
                          <w:rPr>
                            <w:rFonts w:ascii="Times New Roman" w:hAnsi="Times New Roman"/>
                            <w:color w:val="808080"/>
                            <w:kern w:val="24"/>
                            <w:sz w:val="18"/>
                          </w:rPr>
                          <w:t>Ostali prihodi</w:t>
                        </w:r>
                      </w:p>
                    </w:txbxContent>
                  </v:textbox>
                </v:rect>
                <w10:anchorlock/>
              </v:group>
            </w:pict>
          </mc:Fallback>
        </mc:AlternateConten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Reforma prihodovne strane proračuna EU-a pridonijela bi</w:t>
      </w:r>
      <w:r>
        <w:rPr>
          <w:rFonts w:ascii="Times New Roman" w:hAnsi="Times New Roman"/>
          <w:noProof/>
          <w:sz w:val="24"/>
        </w:rPr>
        <w:t xml:space="preserve"> usmjeravanju rasprave na ciljeve i na ona područja u kojima EU može ostvariti stvarnu dodanu vrijednost</w:t>
      </w:r>
      <w:r>
        <w:rPr>
          <w:rFonts w:ascii="Times New Roman" w:hAnsi="Times New Roman"/>
          <w:noProof/>
          <w:sz w:val="24"/>
          <w:vertAlign w:val="superscript"/>
        </w:rPr>
        <w:footnoteReference w:id="7"/>
      </w:r>
      <w:r>
        <w:rPr>
          <w:rFonts w:ascii="Times New Roman" w:hAnsi="Times New Roman"/>
          <w:noProof/>
          <w:sz w:val="24"/>
        </w:rPr>
        <w:t>.</w:t>
      </w:r>
    </w:p>
    <w:tbl>
      <w:tblPr>
        <w:tblStyle w:val="TableGrid"/>
        <w:tblW w:w="0" w:type="auto"/>
        <w:tblBorders>
          <w:top w:val="nil"/>
          <w:left w:val="nil"/>
          <w:bottom w:val="nil"/>
          <w:right w:val="nil"/>
          <w:insideH w:val="nil"/>
          <w:insideV w:val="nil"/>
        </w:tblBorders>
        <w:tblLayout w:type="fixed"/>
        <w:tblLook w:val="04A0" w:firstRow="1" w:lastRow="0" w:firstColumn="1" w:lastColumn="0" w:noHBand="0" w:noVBand="1"/>
      </w:tblPr>
      <w:tblGrid>
        <w:gridCol w:w="9288"/>
      </w:tblGrid>
      <w:tr w:rsidR="00A85799">
        <w:trPr>
          <w:trHeight w:val="567"/>
        </w:trPr>
        <w:tc>
          <w:tcPr>
            <w:tcW w:w="9288" w:type="dxa"/>
            <w:shd w:val="clear" w:color="auto" w:fill="2AA19F"/>
            <w:vAlign w:val="center"/>
          </w:tcPr>
          <w:p w:rsidR="00A85799" w:rsidRDefault="00234026">
            <w:pPr>
              <w:keepNext/>
              <w:spacing w:before="139"/>
              <w:ind w:left="5"/>
              <w:jc w:val="center"/>
              <w:rPr>
                <w:rFonts w:ascii="Times New Roman" w:eastAsia="EC Square Sans Pro" w:hAnsi="Times New Roman"/>
                <w:noProof/>
                <w:sz w:val="24"/>
                <w:szCs w:val="24"/>
              </w:rPr>
            </w:pPr>
            <w:r>
              <w:rPr>
                <w:rFonts w:ascii="Times New Roman" w:hAnsi="Times New Roman"/>
                <w:noProof/>
                <w:sz w:val="24"/>
                <w:szCs w:val="24"/>
                <w:lang w:val="en-GB" w:eastAsia="en-GB" w:bidi="ar-SA"/>
              </w:rPr>
              <mc:AlternateContent>
                <mc:Choice Requires="wpg">
                  <w:drawing>
                    <wp:anchor distT="0" distB="0" distL="114300" distR="114300" simplePos="0" relativeHeight="251727360" behindDoc="0" locked="0" layoutInCell="1" allowOverlap="1">
                      <wp:simplePos x="0" y="0"/>
                      <wp:positionH relativeFrom="column">
                        <wp:posOffset>160655</wp:posOffset>
                      </wp:positionH>
                      <wp:positionV relativeFrom="paragraph">
                        <wp:posOffset>64135</wp:posOffset>
                      </wp:positionV>
                      <wp:extent cx="574675" cy="574675"/>
                      <wp:effectExtent l="0" t="0" r="15875" b="15875"/>
                      <wp:wrapNone/>
                      <wp:docPr id="35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575310"/>
                                <a:chOff x="0" y="0"/>
                                <a:chExt cx="575310" cy="575310"/>
                              </a:xfrm>
                            </wpg:grpSpPr>
                            <wps:wsp>
                              <wps:cNvPr id="253" name="Freeform 252"/>
                              <wps:cNvSpPr/>
                              <wps:spPr>
                                <a:xfrm>
                                  <a:off x="0" y="0"/>
                                  <a:ext cx="575310" cy="575310"/>
                                </a:xfrm>
                                <a:custGeom>
                                  <a:avLst/>
                                  <a:gdLst>
                                    <a:gd name="TX0" fmla="*/ 287147 w 574294"/>
                                    <a:gd name="TY0" fmla="*/ 0 h 574306"/>
                                    <a:gd name="TX1" fmla="*/ 240632 w 574294"/>
                                    <a:gd name="TY1" fmla="*/ 3765 h 574306"/>
                                    <a:gd name="TX2" fmla="*/ 196484 w 574294"/>
                                    <a:gd name="TY2" fmla="*/ 14663 h 574306"/>
                                    <a:gd name="TX3" fmla="*/ 155299 w 574294"/>
                                    <a:gd name="TY3" fmla="*/ 32099 h 574306"/>
                                    <a:gd name="TX4" fmla="*/ 117672 w 574294"/>
                                    <a:gd name="TY4" fmla="*/ 55477 h 574306"/>
                                    <a:gd name="TX5" fmla="*/ 84199 w 574294"/>
                                    <a:gd name="TY5" fmla="*/ 84201 h 574306"/>
                                    <a:gd name="TX6" fmla="*/ 55476 w 574294"/>
                                    <a:gd name="TY6" fmla="*/ 117675 h 574306"/>
                                    <a:gd name="TX7" fmla="*/ 32099 w 574294"/>
                                    <a:gd name="TY7" fmla="*/ 155303 h 574306"/>
                                    <a:gd name="TX8" fmla="*/ 14663 w 574294"/>
                                    <a:gd name="TY8" fmla="*/ 196491 h 574306"/>
                                    <a:gd name="TX9" fmla="*/ 3765 w 574294"/>
                                    <a:gd name="TY9" fmla="*/ 240641 h 574306"/>
                                    <a:gd name="TX10" fmla="*/ 0 w 574294"/>
                                    <a:gd name="TY10" fmla="*/ 287159 h 574306"/>
                                    <a:gd name="TX11" fmla="*/ 953 w 574294"/>
                                    <a:gd name="TY11" fmla="*/ 310675 h 574306"/>
                                    <a:gd name="TX12" fmla="*/ 8359 w 574294"/>
                                    <a:gd name="TY12" fmla="*/ 356081 h 574306"/>
                                    <a:gd name="TX13" fmla="*/ 22601 w 574294"/>
                                    <a:gd name="TY13" fmla="*/ 398822 h 574306"/>
                                    <a:gd name="TX14" fmla="*/ 43082 w 574294"/>
                                    <a:gd name="TY14" fmla="*/ 438302 h 574306"/>
                                    <a:gd name="TX15" fmla="*/ 69206 w 574294"/>
                                    <a:gd name="TY15" fmla="*/ 473927 h 574306"/>
                                    <a:gd name="TX16" fmla="*/ 100379 w 574294"/>
                                    <a:gd name="TY16" fmla="*/ 505099 h 574306"/>
                                    <a:gd name="TX17" fmla="*/ 136003 w 574294"/>
                                    <a:gd name="TY17" fmla="*/ 531224 h 574306"/>
                                    <a:gd name="TX18" fmla="*/ 175484 w 574294"/>
                                    <a:gd name="TY18" fmla="*/ 551705 h 574306"/>
                                    <a:gd name="TX19" fmla="*/ 218225 w 574294"/>
                                    <a:gd name="TY19" fmla="*/ 565946 h 574306"/>
                                    <a:gd name="TX20" fmla="*/ 263631 w 574294"/>
                                    <a:gd name="TY20" fmla="*/ 573352 h 574306"/>
                                    <a:gd name="TX21" fmla="*/ 287147 w 574294"/>
                                    <a:gd name="TY21" fmla="*/ 574306 h 574306"/>
                                    <a:gd name="TX22" fmla="*/ 310662 w 574294"/>
                                    <a:gd name="TY22" fmla="*/ 573352 h 574306"/>
                                    <a:gd name="TX23" fmla="*/ 356068 w 574294"/>
                                    <a:gd name="TY23" fmla="*/ 565946 h 574306"/>
                                    <a:gd name="TX24" fmla="*/ 398809 w 574294"/>
                                    <a:gd name="TY24" fmla="*/ 551705 h 574306"/>
                                    <a:gd name="TX25" fmla="*/ 438290 w 574294"/>
                                    <a:gd name="TY25" fmla="*/ 531224 h 574306"/>
                                    <a:gd name="TX26" fmla="*/ 473914 w 574294"/>
                                    <a:gd name="TY26" fmla="*/ 505099 h 574306"/>
                                    <a:gd name="TX27" fmla="*/ 505087 w 574294"/>
                                    <a:gd name="TY27" fmla="*/ 473927 h 574306"/>
                                    <a:gd name="TX28" fmla="*/ 531211 w 574294"/>
                                    <a:gd name="TY28" fmla="*/ 438302 h 574306"/>
                                    <a:gd name="TX29" fmla="*/ 551692 w 574294"/>
                                    <a:gd name="TY29" fmla="*/ 398822 h 574306"/>
                                    <a:gd name="TX30" fmla="*/ 565934 w 574294"/>
                                    <a:gd name="TY30" fmla="*/ 356081 h 574306"/>
                                    <a:gd name="TX31" fmla="*/ 573340 w 574294"/>
                                    <a:gd name="TY31" fmla="*/ 310675 h 574306"/>
                                    <a:gd name="TX32" fmla="*/ 574294 w 574294"/>
                                    <a:gd name="TY32" fmla="*/ 287159 h 574306"/>
                                    <a:gd name="TX33" fmla="*/ 573340 w 574294"/>
                                    <a:gd name="TY33" fmla="*/ 263642 h 574306"/>
                                    <a:gd name="TX34" fmla="*/ 565934 w 574294"/>
                                    <a:gd name="TY34" fmla="*/ 218233 h 574306"/>
                                    <a:gd name="TX35" fmla="*/ 551692 w 574294"/>
                                    <a:gd name="TY35" fmla="*/ 175489 h 574306"/>
                                    <a:gd name="TX36" fmla="*/ 531211 w 574294"/>
                                    <a:gd name="TY36" fmla="*/ 136007 h 574306"/>
                                    <a:gd name="TX37" fmla="*/ 505087 w 574294"/>
                                    <a:gd name="TY37" fmla="*/ 100381 h 574306"/>
                                    <a:gd name="TX38" fmla="*/ 473914 w 574294"/>
                                    <a:gd name="TY38" fmla="*/ 69208 h 574306"/>
                                    <a:gd name="TX39" fmla="*/ 438290 w 574294"/>
                                    <a:gd name="TY39" fmla="*/ 43082 h 574306"/>
                                    <a:gd name="TX40" fmla="*/ 398809 w 574294"/>
                                    <a:gd name="TY40" fmla="*/ 22601 h 574306"/>
                                    <a:gd name="TX41" fmla="*/ 356068 w 574294"/>
                                    <a:gd name="TY41" fmla="*/ 8359 h 574306"/>
                                    <a:gd name="TX42" fmla="*/ 310662 w 574294"/>
                                    <a:gd name="TY42" fmla="*/ 953 h 574306"/>
                                    <a:gd name="TX43" fmla="*/ 287147 w 574294"/>
                                    <a:gd name="TY43" fmla="*/ 0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0"/>
                                      </a:moveTo>
                                      <a:lnTo>
                                        <a:pt x="240632" y="3765"/>
                                      </a:lnTo>
                                      <a:lnTo>
                                        <a:pt x="196484" y="14663"/>
                                      </a:lnTo>
                                      <a:lnTo>
                                        <a:pt x="155299" y="32099"/>
                                      </a:lnTo>
                                      <a:lnTo>
                                        <a:pt x="117672" y="55477"/>
                                      </a:lnTo>
                                      <a:lnTo>
                                        <a:pt x="84199" y="84201"/>
                                      </a:lnTo>
                                      <a:lnTo>
                                        <a:pt x="55476" y="117675"/>
                                      </a:lnTo>
                                      <a:lnTo>
                                        <a:pt x="32099" y="155303"/>
                                      </a:lnTo>
                                      <a:lnTo>
                                        <a:pt x="14663" y="196491"/>
                                      </a:lnTo>
                                      <a:lnTo>
                                        <a:pt x="3765" y="240641"/>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lnTo>
                                        <a:pt x="310662" y="573352"/>
                                      </a:lnTo>
                                      <a:lnTo>
                                        <a:pt x="356068" y="565946"/>
                                      </a:lnTo>
                                      <a:lnTo>
                                        <a:pt x="398809" y="551705"/>
                                      </a:lnTo>
                                      <a:lnTo>
                                        <a:pt x="438290" y="531224"/>
                                      </a:lnTo>
                                      <a:lnTo>
                                        <a:pt x="473914" y="505099"/>
                                      </a:lnTo>
                                      <a:lnTo>
                                        <a:pt x="505087" y="473927"/>
                                      </a:lnTo>
                                      <a:lnTo>
                                        <a:pt x="531211" y="438302"/>
                                      </a:lnTo>
                                      <a:lnTo>
                                        <a:pt x="551692" y="398822"/>
                                      </a:lnTo>
                                      <a:lnTo>
                                        <a:pt x="565934" y="356081"/>
                                      </a:lnTo>
                                      <a:lnTo>
                                        <a:pt x="573340" y="310675"/>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close/>
                                    </a:path>
                                  </a:pathLst>
                                </a:custGeom>
                                <a:solidFill>
                                  <a:srgbClr val="007079"/>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54" name="Freeform 253"/>
                              <wps:cNvSpPr/>
                              <wps:spPr>
                                <a:xfrm>
                                  <a:off x="0" y="0"/>
                                  <a:ext cx="575310" cy="575310"/>
                                </a:xfrm>
                                <a:custGeom>
                                  <a:avLst/>
                                  <a:gdLst>
                                    <a:gd name="TX0" fmla="*/ 287147 w 574294"/>
                                    <a:gd name="TY0" fmla="*/ 574306 h 574306"/>
                                    <a:gd name="TX1" fmla="*/ 333661 w 574294"/>
                                    <a:gd name="TY1" fmla="*/ 570541 h 574306"/>
                                    <a:gd name="TX2" fmla="*/ 377809 w 574294"/>
                                    <a:gd name="TY2" fmla="*/ 559643 h 574306"/>
                                    <a:gd name="TX3" fmla="*/ 418994 w 574294"/>
                                    <a:gd name="TY3" fmla="*/ 542207 h 574306"/>
                                    <a:gd name="TX4" fmla="*/ 456621 w 574294"/>
                                    <a:gd name="TY4" fmla="*/ 518830 h 574306"/>
                                    <a:gd name="TX5" fmla="*/ 490094 w 574294"/>
                                    <a:gd name="TY5" fmla="*/ 490107 h 574306"/>
                                    <a:gd name="TX6" fmla="*/ 518817 w 574294"/>
                                    <a:gd name="TY6" fmla="*/ 456634 h 574306"/>
                                    <a:gd name="TX7" fmla="*/ 542194 w 574294"/>
                                    <a:gd name="TY7" fmla="*/ 419007 h 574306"/>
                                    <a:gd name="TX8" fmla="*/ 559630 w 574294"/>
                                    <a:gd name="TY8" fmla="*/ 377822 h 574306"/>
                                    <a:gd name="TX9" fmla="*/ 570528 w 574294"/>
                                    <a:gd name="TY9" fmla="*/ 333674 h 574306"/>
                                    <a:gd name="TX10" fmla="*/ 574294 w 574294"/>
                                    <a:gd name="TY10" fmla="*/ 287159 h 574306"/>
                                    <a:gd name="TX11" fmla="*/ 573340 w 574294"/>
                                    <a:gd name="TY11" fmla="*/ 263642 h 574306"/>
                                    <a:gd name="TX12" fmla="*/ 565934 w 574294"/>
                                    <a:gd name="TY12" fmla="*/ 218233 h 574306"/>
                                    <a:gd name="TX13" fmla="*/ 551692 w 574294"/>
                                    <a:gd name="TY13" fmla="*/ 175489 h 574306"/>
                                    <a:gd name="TX14" fmla="*/ 531211 w 574294"/>
                                    <a:gd name="TY14" fmla="*/ 136007 h 574306"/>
                                    <a:gd name="TX15" fmla="*/ 505087 w 574294"/>
                                    <a:gd name="TY15" fmla="*/ 100381 h 574306"/>
                                    <a:gd name="TX16" fmla="*/ 473914 w 574294"/>
                                    <a:gd name="TY16" fmla="*/ 69208 h 574306"/>
                                    <a:gd name="TX17" fmla="*/ 438290 w 574294"/>
                                    <a:gd name="TY17" fmla="*/ 43082 h 574306"/>
                                    <a:gd name="TX18" fmla="*/ 398809 w 574294"/>
                                    <a:gd name="TY18" fmla="*/ 22601 h 574306"/>
                                    <a:gd name="TX19" fmla="*/ 356068 w 574294"/>
                                    <a:gd name="TY19" fmla="*/ 8359 h 574306"/>
                                    <a:gd name="TX20" fmla="*/ 310662 w 574294"/>
                                    <a:gd name="TY20" fmla="*/ 953 h 574306"/>
                                    <a:gd name="TX21" fmla="*/ 287147 w 574294"/>
                                    <a:gd name="TY21" fmla="*/ 0 h 574306"/>
                                    <a:gd name="TX22" fmla="*/ 263631 w 574294"/>
                                    <a:gd name="TY22" fmla="*/ 953 h 574306"/>
                                    <a:gd name="TX23" fmla="*/ 218225 w 574294"/>
                                    <a:gd name="TY23" fmla="*/ 8359 h 574306"/>
                                    <a:gd name="TX24" fmla="*/ 175484 w 574294"/>
                                    <a:gd name="TY24" fmla="*/ 22601 h 574306"/>
                                    <a:gd name="TX25" fmla="*/ 136003 w 574294"/>
                                    <a:gd name="TY25" fmla="*/ 43082 h 574306"/>
                                    <a:gd name="TX26" fmla="*/ 100379 w 574294"/>
                                    <a:gd name="TY26" fmla="*/ 69208 h 574306"/>
                                    <a:gd name="TX27" fmla="*/ 69206 w 574294"/>
                                    <a:gd name="TY27" fmla="*/ 100381 h 574306"/>
                                    <a:gd name="TX28" fmla="*/ 43082 w 574294"/>
                                    <a:gd name="TY28" fmla="*/ 136007 h 574306"/>
                                    <a:gd name="TX29" fmla="*/ 22601 w 574294"/>
                                    <a:gd name="TY29" fmla="*/ 175489 h 574306"/>
                                    <a:gd name="TX30" fmla="*/ 8359 w 574294"/>
                                    <a:gd name="TY30" fmla="*/ 218233 h 574306"/>
                                    <a:gd name="TX31" fmla="*/ 953 w 574294"/>
                                    <a:gd name="TY31" fmla="*/ 263642 h 574306"/>
                                    <a:gd name="TX32" fmla="*/ 0 w 574294"/>
                                    <a:gd name="TY32" fmla="*/ 287159 h 574306"/>
                                    <a:gd name="TX33" fmla="*/ 953 w 574294"/>
                                    <a:gd name="TY33" fmla="*/ 310675 h 574306"/>
                                    <a:gd name="TX34" fmla="*/ 8359 w 574294"/>
                                    <a:gd name="TY34" fmla="*/ 356081 h 574306"/>
                                    <a:gd name="TX35" fmla="*/ 22601 w 574294"/>
                                    <a:gd name="TY35" fmla="*/ 398822 h 574306"/>
                                    <a:gd name="TX36" fmla="*/ 43082 w 574294"/>
                                    <a:gd name="TY36" fmla="*/ 438302 h 574306"/>
                                    <a:gd name="TX37" fmla="*/ 69206 w 574294"/>
                                    <a:gd name="TY37" fmla="*/ 473927 h 574306"/>
                                    <a:gd name="TX38" fmla="*/ 100379 w 574294"/>
                                    <a:gd name="TY38" fmla="*/ 505099 h 574306"/>
                                    <a:gd name="TX39" fmla="*/ 136003 w 574294"/>
                                    <a:gd name="TY39" fmla="*/ 531224 h 574306"/>
                                    <a:gd name="TX40" fmla="*/ 175484 w 574294"/>
                                    <a:gd name="TY40" fmla="*/ 551705 h 574306"/>
                                    <a:gd name="TX41" fmla="*/ 218225 w 574294"/>
                                    <a:gd name="TY41" fmla="*/ 565946 h 574306"/>
                                    <a:gd name="TX42" fmla="*/ 263631 w 574294"/>
                                    <a:gd name="TY42" fmla="*/ 573352 h 574306"/>
                                    <a:gd name="TX43" fmla="*/ 287147 w 574294"/>
                                    <a:gd name="TY43" fmla="*/ 574306 h 5743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 ang="0">
                                      <a:pos x="TX42" y="TY42"/>
                                    </a:cxn>
                                    <a:cxn ang="0">
                                      <a:pos x="TX43" y="TY43"/>
                                    </a:cxn>
                                  </a:cxnLst>
                                  <a:rect l="l" t="t" r="r" b="b"/>
                                  <a:pathLst>
                                    <a:path w="574294" h="574306">
                                      <a:moveTo>
                                        <a:pt x="287147" y="574306"/>
                                      </a:moveTo>
                                      <a:lnTo>
                                        <a:pt x="333661" y="570541"/>
                                      </a:lnTo>
                                      <a:lnTo>
                                        <a:pt x="377809" y="559643"/>
                                      </a:lnTo>
                                      <a:lnTo>
                                        <a:pt x="418994" y="542207"/>
                                      </a:lnTo>
                                      <a:lnTo>
                                        <a:pt x="456621" y="518830"/>
                                      </a:lnTo>
                                      <a:lnTo>
                                        <a:pt x="490094" y="490107"/>
                                      </a:lnTo>
                                      <a:lnTo>
                                        <a:pt x="518817" y="456634"/>
                                      </a:lnTo>
                                      <a:lnTo>
                                        <a:pt x="542194" y="419007"/>
                                      </a:lnTo>
                                      <a:lnTo>
                                        <a:pt x="559630" y="377822"/>
                                      </a:lnTo>
                                      <a:lnTo>
                                        <a:pt x="570528" y="333674"/>
                                      </a:lnTo>
                                      <a:lnTo>
                                        <a:pt x="574294" y="287159"/>
                                      </a:lnTo>
                                      <a:lnTo>
                                        <a:pt x="573340" y="263642"/>
                                      </a:lnTo>
                                      <a:lnTo>
                                        <a:pt x="565934" y="218233"/>
                                      </a:lnTo>
                                      <a:lnTo>
                                        <a:pt x="551692" y="175489"/>
                                      </a:lnTo>
                                      <a:lnTo>
                                        <a:pt x="531211" y="136007"/>
                                      </a:lnTo>
                                      <a:lnTo>
                                        <a:pt x="505087" y="100381"/>
                                      </a:lnTo>
                                      <a:lnTo>
                                        <a:pt x="473914" y="69208"/>
                                      </a:lnTo>
                                      <a:lnTo>
                                        <a:pt x="438290" y="43082"/>
                                      </a:lnTo>
                                      <a:lnTo>
                                        <a:pt x="398809" y="22601"/>
                                      </a:lnTo>
                                      <a:lnTo>
                                        <a:pt x="356068" y="8359"/>
                                      </a:lnTo>
                                      <a:lnTo>
                                        <a:pt x="310662" y="953"/>
                                      </a:lnTo>
                                      <a:lnTo>
                                        <a:pt x="287147" y="0"/>
                                      </a:lnTo>
                                      <a:lnTo>
                                        <a:pt x="263631" y="953"/>
                                      </a:lnTo>
                                      <a:lnTo>
                                        <a:pt x="218225" y="8359"/>
                                      </a:lnTo>
                                      <a:lnTo>
                                        <a:pt x="175484" y="22601"/>
                                      </a:lnTo>
                                      <a:lnTo>
                                        <a:pt x="136003" y="43082"/>
                                      </a:lnTo>
                                      <a:lnTo>
                                        <a:pt x="100379" y="69208"/>
                                      </a:lnTo>
                                      <a:lnTo>
                                        <a:pt x="69206" y="100381"/>
                                      </a:lnTo>
                                      <a:lnTo>
                                        <a:pt x="43082" y="136007"/>
                                      </a:lnTo>
                                      <a:lnTo>
                                        <a:pt x="22601" y="175489"/>
                                      </a:lnTo>
                                      <a:lnTo>
                                        <a:pt x="8359" y="218233"/>
                                      </a:lnTo>
                                      <a:lnTo>
                                        <a:pt x="953" y="263642"/>
                                      </a:lnTo>
                                      <a:lnTo>
                                        <a:pt x="0" y="287159"/>
                                      </a:lnTo>
                                      <a:lnTo>
                                        <a:pt x="953" y="310675"/>
                                      </a:lnTo>
                                      <a:lnTo>
                                        <a:pt x="8359" y="356081"/>
                                      </a:lnTo>
                                      <a:lnTo>
                                        <a:pt x="22601" y="398822"/>
                                      </a:lnTo>
                                      <a:lnTo>
                                        <a:pt x="43082" y="438302"/>
                                      </a:lnTo>
                                      <a:lnTo>
                                        <a:pt x="69206" y="473927"/>
                                      </a:lnTo>
                                      <a:lnTo>
                                        <a:pt x="100379" y="505099"/>
                                      </a:lnTo>
                                      <a:lnTo>
                                        <a:pt x="136003" y="531224"/>
                                      </a:lnTo>
                                      <a:lnTo>
                                        <a:pt x="175484" y="551705"/>
                                      </a:lnTo>
                                      <a:lnTo>
                                        <a:pt x="218225" y="565946"/>
                                      </a:lnTo>
                                      <a:lnTo>
                                        <a:pt x="263631" y="573352"/>
                                      </a:lnTo>
                                      <a:lnTo>
                                        <a:pt x="287147" y="574306"/>
                                      </a:lnTo>
                                      <a:close/>
                                    </a:path>
                                  </a:pathLst>
                                </a:custGeom>
                                <a:ln w="25400" cap="flat" cmpd="sng">
                                  <a:solidFill>
                                    <a:prstClr val="white"/>
                                  </a:solidFill>
                                  <a:prstDash val="solid"/>
                                </a:ln>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4" name="Freeform 257"/>
                              <wps:cNvSpPr/>
                              <wps:spPr>
                                <a:xfrm>
                                  <a:off x="287020" y="12700"/>
                                  <a:ext cx="277495" cy="549910"/>
                                </a:xfrm>
                                <a:custGeom>
                                  <a:avLst/>
                                  <a:gdLst>
                                    <a:gd name="TX0" fmla="*/ 0 w 274447"/>
                                    <a:gd name="TY0" fmla="*/ 0 h 548906"/>
                                    <a:gd name="TX1" fmla="*/ 0 w 274447"/>
                                    <a:gd name="TY1" fmla="*/ 548906 h 548906"/>
                                    <a:gd name="TX2" fmla="*/ 22509 w 274447"/>
                                    <a:gd name="TY2" fmla="*/ 547996 h 548906"/>
                                    <a:gd name="TX3" fmla="*/ 65953 w 274447"/>
                                    <a:gd name="TY3" fmla="*/ 540930 h 548906"/>
                                    <a:gd name="TX4" fmla="*/ 106827 w 274447"/>
                                    <a:gd name="TY4" fmla="*/ 527339 h 548906"/>
                                    <a:gd name="TX5" fmla="*/ 144567 w 274447"/>
                                    <a:gd name="TY5" fmla="*/ 507788 h 548906"/>
                                    <a:gd name="TX6" fmla="*/ 178607 w 274447"/>
                                    <a:gd name="TY6" fmla="*/ 482842 h 548906"/>
                                    <a:gd name="TX7" fmla="*/ 208383 w 274447"/>
                                    <a:gd name="TY7" fmla="*/ 453067 h 548906"/>
                                    <a:gd name="TX8" fmla="*/ 233328 w 274447"/>
                                    <a:gd name="TY8" fmla="*/ 419027 h 548906"/>
                                    <a:gd name="TX9" fmla="*/ 252879 w 274447"/>
                                    <a:gd name="TY9" fmla="*/ 381287 h 548906"/>
                                    <a:gd name="TX10" fmla="*/ 266470 w 274447"/>
                                    <a:gd name="TY10" fmla="*/ 340413 h 548906"/>
                                    <a:gd name="TX11" fmla="*/ 273537 w 274447"/>
                                    <a:gd name="TY11" fmla="*/ 296968 h 548906"/>
                                    <a:gd name="TX12" fmla="*/ 274447 w 274447"/>
                                    <a:gd name="TY12" fmla="*/ 274459 h 548906"/>
                                    <a:gd name="TX13" fmla="*/ 273537 w 274447"/>
                                    <a:gd name="TY13" fmla="*/ 251950 h 548906"/>
                                    <a:gd name="TX14" fmla="*/ 266470 w 274447"/>
                                    <a:gd name="TY14" fmla="*/ 208505 h 548906"/>
                                    <a:gd name="TX15" fmla="*/ 252879 w 274447"/>
                                    <a:gd name="TY15" fmla="*/ 167629 h 548906"/>
                                    <a:gd name="TX16" fmla="*/ 233328 w 274447"/>
                                    <a:gd name="TY16" fmla="*/ 129888 h 548906"/>
                                    <a:gd name="TX17" fmla="*/ 208383 w 274447"/>
                                    <a:gd name="TY17" fmla="*/ 95846 h 548906"/>
                                    <a:gd name="TX18" fmla="*/ 178607 w 274447"/>
                                    <a:gd name="TY18" fmla="*/ 66069 h 548906"/>
                                    <a:gd name="TX19" fmla="*/ 144567 w 274447"/>
                                    <a:gd name="TY19" fmla="*/ 41121 h 548906"/>
                                    <a:gd name="TX20" fmla="*/ 106827 w 274447"/>
                                    <a:gd name="TY20" fmla="*/ 21569 h 548906"/>
                                    <a:gd name="TX21" fmla="*/ 65953 w 274447"/>
                                    <a:gd name="TY21" fmla="*/ 7976 h 548906"/>
                                    <a:gd name="TX22" fmla="*/ 22509 w 274447"/>
                                    <a:gd name="TY22" fmla="*/ 909 h 548906"/>
                                    <a:gd name="TX23" fmla="*/ 0 w 274447"/>
                                    <a:gd name="TY23" fmla="*/ 0 h 548906"/>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Lst>
                                  <a:rect l="l" t="t" r="r" b="b"/>
                                  <a:pathLst>
                                    <a:path w="274447" h="548906">
                                      <a:moveTo>
                                        <a:pt x="0" y="0"/>
                                      </a:moveTo>
                                      <a:lnTo>
                                        <a:pt x="0" y="548906"/>
                                      </a:lnTo>
                                      <a:lnTo>
                                        <a:pt x="22509" y="547996"/>
                                      </a:lnTo>
                                      <a:lnTo>
                                        <a:pt x="65953" y="540930"/>
                                      </a:lnTo>
                                      <a:lnTo>
                                        <a:pt x="106827" y="527339"/>
                                      </a:lnTo>
                                      <a:lnTo>
                                        <a:pt x="144567" y="507788"/>
                                      </a:lnTo>
                                      <a:lnTo>
                                        <a:pt x="178607" y="482842"/>
                                      </a:lnTo>
                                      <a:lnTo>
                                        <a:pt x="208383" y="453067"/>
                                      </a:lnTo>
                                      <a:lnTo>
                                        <a:pt x="233328" y="419027"/>
                                      </a:lnTo>
                                      <a:lnTo>
                                        <a:pt x="252879" y="381287"/>
                                      </a:lnTo>
                                      <a:lnTo>
                                        <a:pt x="266470" y="340413"/>
                                      </a:lnTo>
                                      <a:lnTo>
                                        <a:pt x="273537" y="296968"/>
                                      </a:lnTo>
                                      <a:lnTo>
                                        <a:pt x="274447" y="274459"/>
                                      </a:lnTo>
                                      <a:lnTo>
                                        <a:pt x="273537" y="251950"/>
                                      </a:lnTo>
                                      <a:lnTo>
                                        <a:pt x="266470" y="208505"/>
                                      </a:lnTo>
                                      <a:lnTo>
                                        <a:pt x="252879" y="167629"/>
                                      </a:lnTo>
                                      <a:lnTo>
                                        <a:pt x="233328" y="129888"/>
                                      </a:lnTo>
                                      <a:lnTo>
                                        <a:pt x="208383" y="95846"/>
                                      </a:lnTo>
                                      <a:lnTo>
                                        <a:pt x="178607" y="66069"/>
                                      </a:lnTo>
                                      <a:lnTo>
                                        <a:pt x="144567" y="41121"/>
                                      </a:lnTo>
                                      <a:lnTo>
                                        <a:pt x="106827" y="21569"/>
                                      </a:lnTo>
                                      <a:lnTo>
                                        <a:pt x="65953" y="7976"/>
                                      </a:lnTo>
                                      <a:lnTo>
                                        <a:pt x="22509" y="909"/>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5" name="Freeform 258"/>
                              <wps:cNvSpPr/>
                              <wps:spPr>
                                <a:xfrm>
                                  <a:off x="247014" y="222250"/>
                                  <a:ext cx="233679" cy="266700"/>
                                </a:xfrm>
                                <a:custGeom>
                                  <a:avLst/>
                                  <a:gdLst>
                                    <a:gd name="TX0" fmla="*/ 124853 w 230530"/>
                                    <a:gd name="TY0" fmla="*/ 0 h 263817"/>
                                    <a:gd name="TX1" fmla="*/ 127927 w 230530"/>
                                    <a:gd name="TY1" fmla="*/ 7175 h 263817"/>
                                    <a:gd name="TX2" fmla="*/ 130251 w 230530"/>
                                    <a:gd name="TY2" fmla="*/ 13055 h 263817"/>
                                    <a:gd name="TX3" fmla="*/ 132982 w 230530"/>
                                    <a:gd name="TY3" fmla="*/ 18865 h 263817"/>
                                    <a:gd name="TX4" fmla="*/ 136120 w 230530"/>
                                    <a:gd name="TY4" fmla="*/ 30440 h 263817"/>
                                    <a:gd name="TX5" fmla="*/ 126746 w 230530"/>
                                    <a:gd name="TY5" fmla="*/ 37604 h 263817"/>
                                    <a:gd name="TX6" fmla="*/ 125425 w 230530"/>
                                    <a:gd name="TY6" fmla="*/ 38277 h 263817"/>
                                    <a:gd name="TX7" fmla="*/ 124040 w 230530"/>
                                    <a:gd name="TY7" fmla="*/ 38823 h 263817"/>
                                    <a:gd name="TX8" fmla="*/ 118540 w 230530"/>
                                    <a:gd name="TY8" fmla="*/ 41624 h 263817"/>
                                    <a:gd name="TX9" fmla="*/ 77290 w 230530"/>
                                    <a:gd name="TY9" fmla="*/ 70069 h 263817"/>
                                    <a:gd name="TX10" fmla="*/ 50550 w 230530"/>
                                    <a:gd name="TY10" fmla="*/ 99121 h 263817"/>
                                    <a:gd name="TX11" fmla="*/ 29627 w 230530"/>
                                    <a:gd name="TY11" fmla="*/ 132359 h 263817"/>
                                    <a:gd name="TX12" fmla="*/ 14637 w 230530"/>
                                    <a:gd name="TY12" fmla="*/ 167539 h 263817"/>
                                    <a:gd name="TX13" fmla="*/ 5110 w 230530"/>
                                    <a:gd name="TY13" fmla="*/ 204510 h 263817"/>
                                    <a:gd name="TX14" fmla="*/ 573 w 230530"/>
                                    <a:gd name="TY14" fmla="*/ 243117 h 263817"/>
                                    <a:gd name="TX15" fmla="*/ 0 w 230530"/>
                                    <a:gd name="TY15" fmla="*/ 261645 h 263817"/>
                                    <a:gd name="TX16" fmla="*/ 1511 w 230530"/>
                                    <a:gd name="TY16" fmla="*/ 263817 h 263817"/>
                                    <a:gd name="TX17" fmla="*/ 69583 w 230530"/>
                                    <a:gd name="TY17" fmla="*/ 263652 h 263817"/>
                                    <a:gd name="TX18" fmla="*/ 69989 w 230530"/>
                                    <a:gd name="TY18" fmla="*/ 262750 h 263817"/>
                                    <a:gd name="TX19" fmla="*/ 72423 w 230530"/>
                                    <a:gd name="TY19" fmla="*/ 241340 h 263817"/>
                                    <a:gd name="TX20" fmla="*/ 73956 w 230530"/>
                                    <a:gd name="TY20" fmla="*/ 229903 h 263817"/>
                                    <a:gd name="TX21" fmla="*/ 83802 w 230530"/>
                                    <a:gd name="TY21" fmla="*/ 188924 h 263817"/>
                                    <a:gd name="TX22" fmla="*/ 100527 w 230530"/>
                                    <a:gd name="TY22" fmla="*/ 154115 h 263817"/>
                                    <a:gd name="TX23" fmla="*/ 124296 w 230530"/>
                                    <a:gd name="TY23" fmla="*/ 124206 h 263817"/>
                                    <a:gd name="TX24" fmla="*/ 155486 w 230530"/>
                                    <a:gd name="TY24" fmla="*/ 99542 h 263817"/>
                                    <a:gd name="TX25" fmla="*/ 163842 w 230530"/>
                                    <a:gd name="TY25" fmla="*/ 94322 h 263817"/>
                                    <a:gd name="TX26" fmla="*/ 195784 w 230530"/>
                                    <a:gd name="TY26" fmla="*/ 94322 h 263817"/>
                                    <a:gd name="TX27" fmla="*/ 230530 w 230530"/>
                                    <a:gd name="TY27" fmla="*/ 32384 h 263817"/>
                                    <a:gd name="TX28" fmla="*/ 227685 w 230530"/>
                                    <a:gd name="TY28" fmla="*/ 31115 h 263817"/>
                                    <a:gd name="TX29" fmla="*/ 124853 w 230530"/>
                                    <a:gd name="TY29" fmla="*/ 0 h 263817"/>
                                    <a:gd name="TX31" fmla="*/ 195784 w 230530"/>
                                    <a:gd name="TY31" fmla="*/ 94322 h 263817"/>
                                    <a:gd name="TX32" fmla="*/ 163842 w 230530"/>
                                    <a:gd name="TY32" fmla="*/ 94322 h 263817"/>
                                    <a:gd name="TX33" fmla="*/ 165989 w 230530"/>
                                    <a:gd name="TY33" fmla="*/ 95148 h 263817"/>
                                    <a:gd name="TX34" fmla="*/ 174967 w 230530"/>
                                    <a:gd name="TY34" fmla="*/ 117627 h 263817"/>
                                    <a:gd name="TX35" fmla="*/ 178215 w 230530"/>
                                    <a:gd name="TY35" fmla="*/ 125639 h 263817"/>
                                    <a:gd name="TX36" fmla="*/ 195784 w 230530"/>
                                    <a:gd name="TY36" fmla="*/ 94322 h 263817"/>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1" y="TY31"/>
                                    </a:cxn>
                                    <a:cxn ang="0">
                                      <a:pos x="TX32" y="TY32"/>
                                    </a:cxn>
                                    <a:cxn ang="0">
                                      <a:pos x="TX33" y="TY33"/>
                                    </a:cxn>
                                    <a:cxn ang="0">
                                      <a:pos x="TX34" y="TY34"/>
                                    </a:cxn>
                                    <a:cxn ang="0">
                                      <a:pos x="TX35" y="TY35"/>
                                    </a:cxn>
                                    <a:cxn ang="0">
                                      <a:pos x="TX36" y="TY36"/>
                                    </a:cxn>
                                  </a:cxnLst>
                                  <a:rect l="l" t="t" r="r" b="b"/>
                                  <a:pathLst>
                                    <a:path w="230530" h="263817">
                                      <a:moveTo>
                                        <a:pt x="124853" y="0"/>
                                      </a:moveTo>
                                      <a:lnTo>
                                        <a:pt x="127927" y="7175"/>
                                      </a:lnTo>
                                      <a:lnTo>
                                        <a:pt x="130251" y="13055"/>
                                      </a:lnTo>
                                      <a:lnTo>
                                        <a:pt x="132982" y="18865"/>
                                      </a:lnTo>
                                      <a:lnTo>
                                        <a:pt x="136120" y="30440"/>
                                      </a:lnTo>
                                      <a:lnTo>
                                        <a:pt x="126746" y="37604"/>
                                      </a:lnTo>
                                      <a:lnTo>
                                        <a:pt x="125425" y="38277"/>
                                      </a:lnTo>
                                      <a:lnTo>
                                        <a:pt x="124040" y="38823"/>
                                      </a:lnTo>
                                      <a:lnTo>
                                        <a:pt x="118540" y="41624"/>
                                      </a:lnTo>
                                      <a:lnTo>
                                        <a:pt x="77290" y="70069"/>
                                      </a:lnTo>
                                      <a:lnTo>
                                        <a:pt x="50550" y="99121"/>
                                      </a:lnTo>
                                      <a:lnTo>
                                        <a:pt x="29627" y="132359"/>
                                      </a:lnTo>
                                      <a:lnTo>
                                        <a:pt x="14637" y="167539"/>
                                      </a:lnTo>
                                      <a:lnTo>
                                        <a:pt x="5110" y="204510"/>
                                      </a:lnTo>
                                      <a:lnTo>
                                        <a:pt x="573" y="243117"/>
                                      </a:lnTo>
                                      <a:lnTo>
                                        <a:pt x="0" y="261645"/>
                                      </a:lnTo>
                                      <a:lnTo>
                                        <a:pt x="1511" y="263817"/>
                                      </a:lnTo>
                                      <a:lnTo>
                                        <a:pt x="69583" y="263652"/>
                                      </a:lnTo>
                                      <a:lnTo>
                                        <a:pt x="69989" y="262750"/>
                                      </a:lnTo>
                                      <a:lnTo>
                                        <a:pt x="72423" y="241340"/>
                                      </a:lnTo>
                                      <a:lnTo>
                                        <a:pt x="73956" y="229903"/>
                                      </a:lnTo>
                                      <a:lnTo>
                                        <a:pt x="83802" y="188924"/>
                                      </a:lnTo>
                                      <a:lnTo>
                                        <a:pt x="100527" y="154115"/>
                                      </a:lnTo>
                                      <a:lnTo>
                                        <a:pt x="124296" y="124206"/>
                                      </a:lnTo>
                                      <a:lnTo>
                                        <a:pt x="155486" y="99542"/>
                                      </a:lnTo>
                                      <a:lnTo>
                                        <a:pt x="163842" y="94322"/>
                                      </a:lnTo>
                                      <a:lnTo>
                                        <a:pt x="195784" y="94322"/>
                                      </a:lnTo>
                                      <a:lnTo>
                                        <a:pt x="230530" y="32384"/>
                                      </a:lnTo>
                                      <a:lnTo>
                                        <a:pt x="227685" y="31115"/>
                                      </a:lnTo>
                                      <a:lnTo>
                                        <a:pt x="124853" y="0"/>
                                      </a:lnTo>
                                      <a:close/>
                                      <a:moveTo>
                                        <a:pt x="195784" y="94322"/>
                                      </a:moveTo>
                                      <a:lnTo>
                                        <a:pt x="163842" y="94322"/>
                                      </a:lnTo>
                                      <a:lnTo>
                                        <a:pt x="165989" y="95148"/>
                                      </a:lnTo>
                                      <a:lnTo>
                                        <a:pt x="174967" y="117627"/>
                                      </a:lnTo>
                                      <a:lnTo>
                                        <a:pt x="178215" y="125639"/>
                                      </a:lnTo>
                                      <a:lnTo>
                                        <a:pt x="195784" y="9432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6" name="Freeform 259"/>
                              <wps:cNvSpPr/>
                              <wps:spPr>
                                <a:xfrm>
                                  <a:off x="81280" y="222885"/>
                                  <a:ext cx="189865" cy="172085"/>
                                </a:xfrm>
                                <a:custGeom>
                                  <a:avLst/>
                                  <a:gdLst>
                                    <a:gd name="TX0" fmla="*/ 184570 w 186721"/>
                                    <a:gd name="TY0" fmla="*/ 96080 h 169100"/>
                                    <a:gd name="TX1" fmla="*/ 71002 w 186721"/>
                                    <a:gd name="TY1" fmla="*/ 96080 h 169100"/>
                                    <a:gd name="TX2" fmla="*/ 85833 w 186721"/>
                                    <a:gd name="TY2" fmla="*/ 101868 h 169100"/>
                                    <a:gd name="TX3" fmla="*/ 96916 w 186721"/>
                                    <a:gd name="TY3" fmla="*/ 108544 h 169100"/>
                                    <a:gd name="TX4" fmla="*/ 126805 w 186721"/>
                                    <a:gd name="TY4" fmla="*/ 132307 h 169100"/>
                                    <a:gd name="TX5" fmla="*/ 150056 w 186721"/>
                                    <a:gd name="TY5" fmla="*/ 163398 h 169100"/>
                                    <a:gd name="TX6" fmla="*/ 151008 w 186721"/>
                                    <a:gd name="TY6" fmla="*/ 165163 h 169100"/>
                                    <a:gd name="TX7" fmla="*/ 152291 w 186721"/>
                                    <a:gd name="TY7" fmla="*/ 166763 h 169100"/>
                                    <a:gd name="TX8" fmla="*/ 153853 w 186721"/>
                                    <a:gd name="TY8" fmla="*/ 169100 h 169100"/>
                                    <a:gd name="TX9" fmla="*/ 154920 w 186721"/>
                                    <a:gd name="TY9" fmla="*/ 167182 h 169100"/>
                                    <a:gd name="TX10" fmla="*/ 155517 w 186721"/>
                                    <a:gd name="TY10" fmla="*/ 166408 h 169100"/>
                                    <a:gd name="TX11" fmla="*/ 169216 w 186721"/>
                                    <a:gd name="TY11" fmla="*/ 128294 h 169100"/>
                                    <a:gd name="TX12" fmla="*/ 179645 w 186721"/>
                                    <a:gd name="TY12" fmla="*/ 105120 h 169100"/>
                                    <a:gd name="TX13" fmla="*/ 184570 w 186721"/>
                                    <a:gd name="TY13" fmla="*/ 96080 h 169100"/>
                                    <a:gd name="TX15" fmla="*/ 104133 w 186721"/>
                                    <a:gd name="TY15" fmla="*/ 0 h 169100"/>
                                    <a:gd name="TX16" fmla="*/ 3332 w 186721"/>
                                    <a:gd name="TY16" fmla="*/ 27556 h 169100"/>
                                    <a:gd name="TX17" fmla="*/ 0 w 186721"/>
                                    <a:gd name="TY17" fmla="*/ 33269 h 169100"/>
                                    <a:gd name="TX18" fmla="*/ 7541 w 186721"/>
                                    <a:gd name="TY18" fmla="*/ 47918 h 169100"/>
                                    <a:gd name="TX19" fmla="*/ 49231 w 186721"/>
                                    <a:gd name="TY19" fmla="*/ 115646 h 169100"/>
                                    <a:gd name="TX20" fmla="*/ 51567 w 186721"/>
                                    <a:gd name="TY20" fmla="*/ 118097 h 169100"/>
                                    <a:gd name="TX21" fmla="*/ 54907 w 186721"/>
                                    <a:gd name="TY21" fmla="*/ 122351 h 169100"/>
                                    <a:gd name="TX22" fmla="*/ 58324 w 186721"/>
                                    <a:gd name="TY22" fmla="*/ 114465 h 169100"/>
                                    <a:gd name="TX23" fmla="*/ 60942 w 186721"/>
                                    <a:gd name="TY23" fmla="*/ 108544 h 169100"/>
                                    <a:gd name="TX24" fmla="*/ 64586 w 186721"/>
                                    <a:gd name="TY24" fmla="*/ 100165 h 169100"/>
                                    <a:gd name="TX25" fmla="*/ 71002 w 186721"/>
                                    <a:gd name="TY25" fmla="*/ 96080 h 169100"/>
                                    <a:gd name="TX26" fmla="*/ 184570 w 186721"/>
                                    <a:gd name="TY26" fmla="*/ 96080 h 169100"/>
                                    <a:gd name="TX27" fmla="*/ 185756 w 186721"/>
                                    <a:gd name="TY27" fmla="*/ 93903 h 169100"/>
                                    <a:gd name="TX28" fmla="*/ 186721 w 186721"/>
                                    <a:gd name="TY28" fmla="*/ 92252 h 169100"/>
                                    <a:gd name="TX29" fmla="*/ 186149 w 186721"/>
                                    <a:gd name="TY29" fmla="*/ 88163 h 169100"/>
                                    <a:gd name="TX30" fmla="*/ 172237 w 186721"/>
                                    <a:gd name="TY30" fmla="*/ 75476 h 169100"/>
                                    <a:gd name="TX31" fmla="*/ 140153 w 186721"/>
                                    <a:gd name="TY31" fmla="*/ 50304 h 169100"/>
                                    <a:gd name="TX32" fmla="*/ 106279 w 186721"/>
                                    <a:gd name="TY32" fmla="*/ 32702 h 169100"/>
                                    <a:gd name="TX33" fmla="*/ 100831 w 186721"/>
                                    <a:gd name="TY33" fmla="*/ 29883 h 169100"/>
                                    <a:gd name="TX34" fmla="*/ 99078 w 186721"/>
                                    <a:gd name="TY34" fmla="*/ 26416 h 169100"/>
                                    <a:gd name="TX35" fmla="*/ 104209 w 186721"/>
                                    <a:gd name="TY35" fmla="*/ 16649 h 169100"/>
                                    <a:gd name="TX36" fmla="*/ 106266 w 186721"/>
                                    <a:gd name="TY36" fmla="*/ 12407 h 169100"/>
                                    <a:gd name="TX37" fmla="*/ 109009 w 186721"/>
                                    <a:gd name="TY37" fmla="*/ 5994 h 169100"/>
                                    <a:gd name="TX38" fmla="*/ 109302 w 186721"/>
                                    <a:gd name="TY38" fmla="*/ 3619 h 169100"/>
                                    <a:gd name="TX39" fmla="*/ 109873 w 186721"/>
                                    <a:gd name="TY39" fmla="*/ 1371 h 169100"/>
                                    <a:gd name="TX40" fmla="*/ 107117 w 186721"/>
                                    <a:gd name="TY40" fmla="*/ 1092 h 169100"/>
                                    <a:gd name="TX41" fmla="*/ 104133 w 186721"/>
                                    <a:gd name="TY41" fmla="*/ 0 h 169100"/>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5" y="TY15"/>
                                    </a:cxn>
                                    <a:cxn ang="0">
                                      <a:pos x="TX16" y="TY16"/>
                                    </a:cxn>
                                    <a:cxn ang="0">
                                      <a:pos x="TX17" y="TY17"/>
                                    </a:cxn>
                                    <a:cxn ang="0">
                                      <a:pos x="TX18" y="TY18"/>
                                    </a:cxn>
                                    <a:cxn ang="0">
                                      <a:pos x="TX19" y="TY19"/>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8" y="TY28"/>
                                    </a:cxn>
                                    <a:cxn ang="0">
                                      <a:pos x="TX29" y="TY29"/>
                                    </a:cxn>
                                    <a:cxn ang="0">
                                      <a:pos x="TX30" y="TY30"/>
                                    </a:cxn>
                                    <a:cxn ang="0">
                                      <a:pos x="TX31" y="TY31"/>
                                    </a:cxn>
                                    <a:cxn ang="0">
                                      <a:pos x="TX32" y="TY32"/>
                                    </a:cxn>
                                    <a:cxn ang="0">
                                      <a:pos x="TX33" y="TY33"/>
                                    </a:cxn>
                                    <a:cxn ang="0">
                                      <a:pos x="TX34" y="TY34"/>
                                    </a:cxn>
                                    <a:cxn ang="0">
                                      <a:pos x="TX35" y="TY35"/>
                                    </a:cxn>
                                    <a:cxn ang="0">
                                      <a:pos x="TX36" y="TY36"/>
                                    </a:cxn>
                                    <a:cxn ang="0">
                                      <a:pos x="TX37" y="TY37"/>
                                    </a:cxn>
                                    <a:cxn ang="0">
                                      <a:pos x="TX38" y="TY38"/>
                                    </a:cxn>
                                    <a:cxn ang="0">
                                      <a:pos x="TX39" y="TY39"/>
                                    </a:cxn>
                                    <a:cxn ang="0">
                                      <a:pos x="TX40" y="TY40"/>
                                    </a:cxn>
                                    <a:cxn ang="0">
                                      <a:pos x="TX41" y="TY41"/>
                                    </a:cxn>
                                  </a:cxnLst>
                                  <a:rect l="l" t="t" r="r" b="b"/>
                                  <a:pathLst>
                                    <a:path w="186721" h="169100">
                                      <a:moveTo>
                                        <a:pt x="184570" y="96080"/>
                                      </a:moveTo>
                                      <a:lnTo>
                                        <a:pt x="71002" y="96080"/>
                                      </a:lnTo>
                                      <a:lnTo>
                                        <a:pt x="85833" y="101868"/>
                                      </a:lnTo>
                                      <a:lnTo>
                                        <a:pt x="96916" y="108544"/>
                                      </a:lnTo>
                                      <a:lnTo>
                                        <a:pt x="126805" y="132307"/>
                                      </a:lnTo>
                                      <a:lnTo>
                                        <a:pt x="150056" y="163398"/>
                                      </a:lnTo>
                                      <a:lnTo>
                                        <a:pt x="151008" y="165163"/>
                                      </a:lnTo>
                                      <a:lnTo>
                                        <a:pt x="152291" y="166763"/>
                                      </a:lnTo>
                                      <a:lnTo>
                                        <a:pt x="153853" y="169100"/>
                                      </a:lnTo>
                                      <a:lnTo>
                                        <a:pt x="154920" y="167182"/>
                                      </a:lnTo>
                                      <a:lnTo>
                                        <a:pt x="155517" y="166408"/>
                                      </a:lnTo>
                                      <a:lnTo>
                                        <a:pt x="169216" y="128294"/>
                                      </a:lnTo>
                                      <a:lnTo>
                                        <a:pt x="179645" y="105120"/>
                                      </a:lnTo>
                                      <a:lnTo>
                                        <a:pt x="184570" y="96080"/>
                                      </a:lnTo>
                                      <a:close/>
                                      <a:moveTo>
                                        <a:pt x="104133" y="0"/>
                                      </a:moveTo>
                                      <a:lnTo>
                                        <a:pt x="3332" y="27556"/>
                                      </a:lnTo>
                                      <a:lnTo>
                                        <a:pt x="0" y="33269"/>
                                      </a:lnTo>
                                      <a:lnTo>
                                        <a:pt x="7541" y="47918"/>
                                      </a:lnTo>
                                      <a:lnTo>
                                        <a:pt x="49231" y="115646"/>
                                      </a:lnTo>
                                      <a:lnTo>
                                        <a:pt x="51567" y="118097"/>
                                      </a:lnTo>
                                      <a:lnTo>
                                        <a:pt x="54907" y="122351"/>
                                      </a:lnTo>
                                      <a:lnTo>
                                        <a:pt x="58324" y="114465"/>
                                      </a:lnTo>
                                      <a:lnTo>
                                        <a:pt x="60942" y="108544"/>
                                      </a:lnTo>
                                      <a:lnTo>
                                        <a:pt x="64586" y="100165"/>
                                      </a:lnTo>
                                      <a:lnTo>
                                        <a:pt x="71002" y="96080"/>
                                      </a:lnTo>
                                      <a:lnTo>
                                        <a:pt x="184570" y="96080"/>
                                      </a:lnTo>
                                      <a:lnTo>
                                        <a:pt x="185756" y="93903"/>
                                      </a:lnTo>
                                      <a:lnTo>
                                        <a:pt x="186721" y="92252"/>
                                      </a:lnTo>
                                      <a:lnTo>
                                        <a:pt x="186149" y="88163"/>
                                      </a:lnTo>
                                      <a:lnTo>
                                        <a:pt x="172237" y="75476"/>
                                      </a:lnTo>
                                      <a:lnTo>
                                        <a:pt x="140153" y="50304"/>
                                      </a:lnTo>
                                      <a:lnTo>
                                        <a:pt x="106279" y="32702"/>
                                      </a:lnTo>
                                      <a:lnTo>
                                        <a:pt x="100831" y="29883"/>
                                      </a:lnTo>
                                      <a:lnTo>
                                        <a:pt x="99078" y="26416"/>
                                      </a:lnTo>
                                      <a:lnTo>
                                        <a:pt x="104209" y="16649"/>
                                      </a:lnTo>
                                      <a:lnTo>
                                        <a:pt x="106266" y="12407"/>
                                      </a:lnTo>
                                      <a:lnTo>
                                        <a:pt x="109009" y="5994"/>
                                      </a:lnTo>
                                      <a:lnTo>
                                        <a:pt x="109302" y="3619"/>
                                      </a:lnTo>
                                      <a:lnTo>
                                        <a:pt x="109873" y="1371"/>
                                      </a:lnTo>
                                      <a:lnTo>
                                        <a:pt x="107117" y="1092"/>
                                      </a:lnTo>
                                      <a:lnTo>
                                        <a:pt x="104133" y="0"/>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s:wsp>
                              <wps:cNvPr id="287" name="Freeform 260"/>
                              <wps:cNvSpPr/>
                              <wps:spPr>
                                <a:xfrm>
                                  <a:off x="223520" y="88265"/>
                                  <a:ext cx="128270" cy="209550"/>
                                </a:xfrm>
                                <a:custGeom>
                                  <a:avLst/>
                                  <a:gdLst>
                                    <a:gd name="TX0" fmla="*/ 99780 w 125309"/>
                                    <a:gd name="TY0" fmla="*/ 88938 h 206933"/>
                                    <a:gd name="TX1" fmla="*/ 31241 w 125309"/>
                                    <a:gd name="TY1" fmla="*/ 88938 h 206933"/>
                                    <a:gd name="TX2" fmla="*/ 32537 w 125309"/>
                                    <a:gd name="TY2" fmla="*/ 90030 h 206933"/>
                                    <a:gd name="TX3" fmla="*/ 32543 w 125309"/>
                                    <a:gd name="TY3" fmla="*/ 160145 h 206933"/>
                                    <a:gd name="TX4" fmla="*/ 34740 w 125309"/>
                                    <a:gd name="TY4" fmla="*/ 172852 h 206933"/>
                                    <a:gd name="TX5" fmla="*/ 41490 w 125309"/>
                                    <a:gd name="TY5" fmla="*/ 183921 h 206933"/>
                                    <a:gd name="TX6" fmla="*/ 46850 w 125309"/>
                                    <a:gd name="TY6" fmla="*/ 189738 h 206933"/>
                                    <a:gd name="TX7" fmla="*/ 52235 w 125309"/>
                                    <a:gd name="TY7" fmla="*/ 195503 h 206933"/>
                                    <a:gd name="TX8" fmla="*/ 59880 w 125309"/>
                                    <a:gd name="TY8" fmla="*/ 204050 h 206933"/>
                                    <a:gd name="TX9" fmla="*/ 61975 w 125309"/>
                                    <a:gd name="TY9" fmla="*/ 206933 h 206933"/>
                                    <a:gd name="TX10" fmla="*/ 69170 w 125309"/>
                                    <a:gd name="TY10" fmla="*/ 204861 h 206933"/>
                                    <a:gd name="TX11" fmla="*/ 77685 w 125309"/>
                                    <a:gd name="TY11" fmla="*/ 195411 h 206933"/>
                                    <a:gd name="TX12" fmla="*/ 86485 w 125309"/>
                                    <a:gd name="TY12" fmla="*/ 186632 h 206933"/>
                                    <a:gd name="TX13" fmla="*/ 93351 w 125309"/>
                                    <a:gd name="TY13" fmla="*/ 178130 h 206933"/>
                                    <a:gd name="TX14" fmla="*/ 97115 w 125309"/>
                                    <a:gd name="TY14" fmla="*/ 166771 h 206933"/>
                                    <a:gd name="TX15" fmla="*/ 98010 w 125309"/>
                                    <a:gd name="TY15" fmla="*/ 150568 h 206933"/>
                                    <a:gd name="TX16" fmla="*/ 97854 w 125309"/>
                                    <a:gd name="TY16" fmla="*/ 137869 h 206933"/>
                                    <a:gd name="TX17" fmla="*/ 97840 w 125309"/>
                                    <a:gd name="TY17" fmla="*/ 90627 h 206933"/>
                                    <a:gd name="TX18" fmla="*/ 99780 w 125309"/>
                                    <a:gd name="TY18" fmla="*/ 88938 h 206933"/>
                                    <a:gd name="TX20" fmla="*/ 66065 w 125309"/>
                                    <a:gd name="TY20" fmla="*/ 0 h 206933"/>
                                    <a:gd name="TX21" fmla="*/ 0 w 125309"/>
                                    <a:gd name="TY21" fmla="*/ 89052 h 206933"/>
                                    <a:gd name="TX22" fmla="*/ 15430 w 125309"/>
                                    <a:gd name="TY22" fmla="*/ 89103 h 206933"/>
                                    <a:gd name="TX23" fmla="*/ 31241 w 125309"/>
                                    <a:gd name="TY23" fmla="*/ 88938 h 206933"/>
                                    <a:gd name="TX24" fmla="*/ 99780 w 125309"/>
                                    <a:gd name="TY24" fmla="*/ 88938 h 206933"/>
                                    <a:gd name="TX25" fmla="*/ 121954 w 125309"/>
                                    <a:gd name="TY25" fmla="*/ 88912 h 206933"/>
                                    <a:gd name="TX26" fmla="*/ 125309 w 125309"/>
                                    <a:gd name="TY26" fmla="*/ 82425 h 206933"/>
                                    <a:gd name="TX27" fmla="*/ 66065 w 125309"/>
                                    <a:gd name="TY27" fmla="*/ 0 h 206933"/>
                                    <a:gd name="TX29" fmla="*/ 121954 w 125309"/>
                                    <a:gd name="TY29" fmla="*/ 88912 h 206933"/>
                                    <a:gd name="TX30" fmla="*/ 99809 w 125309"/>
                                    <a:gd name="TY30" fmla="*/ 88912 h 206933"/>
                                    <a:gd name="TX31" fmla="*/ 121881 w 125309"/>
                                    <a:gd name="TY31" fmla="*/ 89052 h 206933"/>
                                    <a:gd name="TX32" fmla="*/ 121954 w 125309"/>
                                    <a:gd name="TY32" fmla="*/ 88912 h 206933"/>
                                  </a:gdLst>
                                  <a:ahLst/>
                                  <a:cxnLst>
                                    <a:cxn ang="0">
                                      <a:pos x="TX0" y="TY0"/>
                                    </a:cxn>
                                    <a:cxn ang="0">
                                      <a:pos x="TX1" y="TY1"/>
                                    </a:cxn>
                                    <a:cxn ang="0">
                                      <a:pos x="TX2" y="TY2"/>
                                    </a:cxn>
                                    <a:cxn ang="0">
                                      <a:pos x="TX3" y="TY3"/>
                                    </a:cxn>
                                    <a:cxn ang="0">
                                      <a:pos x="TX4" y="TY4"/>
                                    </a:cxn>
                                    <a:cxn ang="0">
                                      <a:pos x="TX5" y="TY5"/>
                                    </a:cxn>
                                    <a:cxn ang="0">
                                      <a:pos x="TX6" y="TY6"/>
                                    </a:cxn>
                                    <a:cxn ang="0">
                                      <a:pos x="TX7" y="TY7"/>
                                    </a:cxn>
                                    <a:cxn ang="0">
                                      <a:pos x="TX8" y="TY8"/>
                                    </a:cxn>
                                    <a:cxn ang="0">
                                      <a:pos x="TX9" y="TY9"/>
                                    </a:cxn>
                                    <a:cxn ang="0">
                                      <a:pos x="TX10" y="TY10"/>
                                    </a:cxn>
                                    <a:cxn ang="0">
                                      <a:pos x="TX11" y="TY11"/>
                                    </a:cxn>
                                    <a:cxn ang="0">
                                      <a:pos x="TX12" y="TY12"/>
                                    </a:cxn>
                                    <a:cxn ang="0">
                                      <a:pos x="TX13" y="TY13"/>
                                    </a:cxn>
                                    <a:cxn ang="0">
                                      <a:pos x="TX14" y="TY14"/>
                                    </a:cxn>
                                    <a:cxn ang="0">
                                      <a:pos x="TX15" y="TY15"/>
                                    </a:cxn>
                                    <a:cxn ang="0">
                                      <a:pos x="TX16" y="TY16"/>
                                    </a:cxn>
                                    <a:cxn ang="0">
                                      <a:pos x="TX17" y="TY17"/>
                                    </a:cxn>
                                    <a:cxn ang="0">
                                      <a:pos x="TX18" y="TY18"/>
                                    </a:cxn>
                                    <a:cxn ang="0">
                                      <a:pos x="TX20" y="TY20"/>
                                    </a:cxn>
                                    <a:cxn ang="0">
                                      <a:pos x="TX21" y="TY21"/>
                                    </a:cxn>
                                    <a:cxn ang="0">
                                      <a:pos x="TX22" y="TY22"/>
                                    </a:cxn>
                                    <a:cxn ang="0">
                                      <a:pos x="TX23" y="TY23"/>
                                    </a:cxn>
                                    <a:cxn ang="0">
                                      <a:pos x="TX24" y="TY24"/>
                                    </a:cxn>
                                    <a:cxn ang="0">
                                      <a:pos x="TX25" y="TY25"/>
                                    </a:cxn>
                                    <a:cxn ang="0">
                                      <a:pos x="TX26" y="TY26"/>
                                    </a:cxn>
                                    <a:cxn ang="0">
                                      <a:pos x="TX27" y="TY27"/>
                                    </a:cxn>
                                    <a:cxn ang="0">
                                      <a:pos x="TX29" y="TY29"/>
                                    </a:cxn>
                                    <a:cxn ang="0">
                                      <a:pos x="TX30" y="TY30"/>
                                    </a:cxn>
                                    <a:cxn ang="0">
                                      <a:pos x="TX31" y="TY31"/>
                                    </a:cxn>
                                    <a:cxn ang="0">
                                      <a:pos x="TX32" y="TY32"/>
                                    </a:cxn>
                                  </a:cxnLst>
                                  <a:rect l="l" t="t" r="r" b="b"/>
                                  <a:pathLst>
                                    <a:path w="125309" h="206933">
                                      <a:moveTo>
                                        <a:pt x="99780" y="88938"/>
                                      </a:moveTo>
                                      <a:lnTo>
                                        <a:pt x="31241" y="88938"/>
                                      </a:lnTo>
                                      <a:lnTo>
                                        <a:pt x="32537" y="90030"/>
                                      </a:lnTo>
                                      <a:lnTo>
                                        <a:pt x="32543" y="160145"/>
                                      </a:lnTo>
                                      <a:lnTo>
                                        <a:pt x="34740" y="172852"/>
                                      </a:lnTo>
                                      <a:lnTo>
                                        <a:pt x="41490" y="183921"/>
                                      </a:lnTo>
                                      <a:lnTo>
                                        <a:pt x="46850" y="189738"/>
                                      </a:lnTo>
                                      <a:lnTo>
                                        <a:pt x="52235" y="195503"/>
                                      </a:lnTo>
                                      <a:lnTo>
                                        <a:pt x="59880" y="204050"/>
                                      </a:lnTo>
                                      <a:lnTo>
                                        <a:pt x="61975" y="206933"/>
                                      </a:lnTo>
                                      <a:lnTo>
                                        <a:pt x="69170" y="204861"/>
                                      </a:lnTo>
                                      <a:lnTo>
                                        <a:pt x="77685" y="195411"/>
                                      </a:lnTo>
                                      <a:lnTo>
                                        <a:pt x="86485" y="186632"/>
                                      </a:lnTo>
                                      <a:lnTo>
                                        <a:pt x="93351" y="178130"/>
                                      </a:lnTo>
                                      <a:lnTo>
                                        <a:pt x="97115" y="166771"/>
                                      </a:lnTo>
                                      <a:lnTo>
                                        <a:pt x="98010" y="150568"/>
                                      </a:lnTo>
                                      <a:lnTo>
                                        <a:pt x="97854" y="137869"/>
                                      </a:lnTo>
                                      <a:lnTo>
                                        <a:pt x="97840" y="90627"/>
                                      </a:lnTo>
                                      <a:lnTo>
                                        <a:pt x="99780" y="88938"/>
                                      </a:lnTo>
                                      <a:close/>
                                      <a:moveTo>
                                        <a:pt x="66065" y="0"/>
                                      </a:moveTo>
                                      <a:lnTo>
                                        <a:pt x="0" y="89052"/>
                                      </a:lnTo>
                                      <a:lnTo>
                                        <a:pt x="15430" y="89103"/>
                                      </a:lnTo>
                                      <a:lnTo>
                                        <a:pt x="31241" y="88938"/>
                                      </a:lnTo>
                                      <a:lnTo>
                                        <a:pt x="99780" y="88938"/>
                                      </a:lnTo>
                                      <a:lnTo>
                                        <a:pt x="121954" y="88912"/>
                                      </a:lnTo>
                                      <a:lnTo>
                                        <a:pt x="125309" y="82425"/>
                                      </a:lnTo>
                                      <a:lnTo>
                                        <a:pt x="66065" y="0"/>
                                      </a:lnTo>
                                      <a:close/>
                                      <a:moveTo>
                                        <a:pt x="121954" y="88912"/>
                                      </a:moveTo>
                                      <a:lnTo>
                                        <a:pt x="99809" y="88912"/>
                                      </a:lnTo>
                                      <a:lnTo>
                                        <a:pt x="121881" y="89052"/>
                                      </a:lnTo>
                                      <a:lnTo>
                                        <a:pt x="121954" y="88912"/>
                                      </a:lnTo>
                                      <a:close/>
                                    </a:path>
                                  </a:pathLst>
                                </a:custGeom>
                                <a:solidFill>
                                  <a:prstClr val="white"/>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xmlns:o="urn:schemas-microsoft-com:office:office" xmlns:v="urn:schemas-microsoft-com:vml" id="Group 34" o:spid="_x0000_s1026" style="position:absolute;margin-left:12.65pt;margin-top:5.05pt;width:45.25pt;height:45.25pt;z-index:251727360;mso-width-relative:margin;mso-height-relative:margin" coordsize="5753,5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">
                      <v:shape id="Freeform 252" o:spid="_x0000_s1027"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jfcQA&#10;AADcAAAADwAAAGRycy9kb3ducmV2LnhtbESPQWvCQBSE74L/YXlCb2bTiLakriKK4KGHGvMDHtnX&#10;JE32bdhdNf33XUHocZiZb5j1djS9uJHzrWUFr0kKgriyuuVaQXk5zt9B+ICssbdMCn7Jw3Yznawx&#10;1/bOZ7oVoRYRwj5HBU0IQy6lrxoy6BM7EEfv2zqDIUpXS+3wHuGml1marqTBluNCgwPtG6q64moU&#10;uH13yLrlwb2l5md3+ixK93UslXqZjbsPEIHG8B9+tk9aQbZcwON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GY33EAAAA3AAAAA8AAAAAAAAAAAAAAAAAmAIAAGRycy9k&#10;b3ducmV2LnhtbFBLBQYAAAAABAAEAPUAAACJAwAAAAA=&#10;" path="m287147,l240632,3765,196484,14663,155299,32099,117672,55477,84199,84201,55476,117675,32099,155303,14663,196491,3765,240641,,287159r953,23516l8359,356081r14242,42741l43082,438302r26124,35625l100379,505099r35624,26125l175484,551705r42741,14241l263631,573352r23516,954l310662,573352r45406,-7406l398809,551705r39481,-20481l473914,505099r31173,-31172l531211,438302r20481,-39480l565934,356081r7406,-45406l574294,287159r-954,-23517l565934,218233,551692,175489,531211,136007,505087,100381,473914,69208,438290,43082,398809,22601,356068,8359,310662,953,287147,xe" fillcolor="#007079" stroked="f">
                        <v:path arrowok="t" o:connecttype="custom" o:connectlocs="287655,0;241058,3772;196832,14689;155574,32155;117880,55574;84348,84348;55574,117881;32156,155575;14689,196835;3772,241062;0,287661;955,311218;8374,356703;22641,399519;43158,439068;69328,474756;100557,505982;136244,532153;175794,552669;218611,566935;264097,574354;287655,575310;311212,574354;356698,566935;399515,552669;439065,532153;474752,505982;505981,474756;532151,439068;552668,399519;566935,356703;574354,311218;575310,287661;574354,264103;566935,218615;552668,175796;532151,136245;505981,100556;474752,69329;439065,43157;399515,22641;356698,8374;311212,955;287655,0" o:connectangles="0,0,0,0,0,0,0,0,0,0,0,0,0,0,0,0,0,0,0,0,0,0,0,0,0,0,0,0,0,0,0,0,0,0,0,0,0,0,0,0,0,0,0,0"/>
                      </v:shape>
                      <v:shape id="Freeform 253" o:spid="_x0000_s1028" style="position:absolute;width:5753;height:5753;visibility:visible;mso-wrap-style:square;v-text-anchor:middle" coordsize="574294,57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THyMYA&#10;AADcAAAADwAAAGRycy9kb3ducmV2LnhtbESPQWvCQBCF70L/wzIFb7pRrEiaVYpY7aFUYyp4HLLT&#10;JG12Ns2uGv99tyB4fLx535uXLDpTizO1rrKsYDSMQBDnVldcKPjMXgczEM4ja6wtk4IrOVjMH3oJ&#10;xtpeOKXz3hciQNjFqKD0vomldHlJBt3QNsTB+7KtQR9kW0jd4iXATS3HUTSVBisODSU2tCwp/9mf&#10;THjjuPtwfpviNdq8r9a/2eGbJiOl+o/dyzMIT52/H9/Sb1rB+GkC/2MCA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THyMYAAADcAAAADwAAAAAAAAAAAAAAAACYAgAAZHJz&#10;L2Rvd25yZXYueG1sUEsFBgAAAAAEAAQA9QAAAIsDAAAAAA==&#10;" path="m287147,574306r46514,-3765l377809,559643r41185,-17436l456621,518830r33473,-28723l518817,456634r23377,-37627l559630,377822r10898,-44148l574294,287159r-954,-23517l565934,218233,551692,175489,531211,136007,505087,100381,473914,69208,438290,43082,398809,22601,356068,8359,310662,953,287147,,263631,953,218225,8359,175484,22601,136003,43082,100379,69208,69206,100381,43082,136007,22601,175489,8359,218233,953,263642,,287159r953,23516l8359,356081r14242,42741l43082,438302r26124,35625l100379,505099r35624,26125l175484,551705r42741,14241l263631,573352r23516,954xe" filled="f" strokecolor="white" strokeweight="2pt">
                        <v:path arrowok="t" o:connecttype="custom" o:connectlocs="287655,575310;334251,571538;378477,560621;419735,543155;457429,519737;490961,490964;519735,457432;543153,419740;560620,378483;571537,334257;575310,287661;574354,264103;566935,218615;552668,175796;532151,136245;505981,100556;474752,69329;439065,43157;399515,22641;356698,8374;311212,955;287655,0;264097,955;218611,8374;175794,22641;136244,43157;100557,69329;69328,100556;43158,136245;22641,175796;8374,218615;955,264103;0,287661;955,311218;8374,356703;22641,399519;43158,439068;69328,474756;100557,505982;136244,532153;175794,552669;218611,566935;264097,574354;287655,575310" o:connectangles="0,0,0,0,0,0,0,0,0,0,0,0,0,0,0,0,0,0,0,0,0,0,0,0,0,0,0,0,0,0,0,0,0,0,0,0,0,0,0,0,0,0,0,0"/>
                      </v:shape>
                      <v:shape id="Freeform 257" o:spid="_x0000_s1029" style="position:absolute;left:2870;top:127;width:2775;height:5499;visibility:visible;mso-wrap-style:square;v-text-anchor:middle" coordsize="274447,548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W/8QA&#10;AADcAAAADwAAAGRycy9kb3ducmV2LnhtbESPQWsCMRSE74L/ITyhF9FsReyyGkUKlUIPsrben5vn&#10;ZnHzkm5S3f77RhB6HGbmG2a16W0rrtSFxrGC52kGgrhyuuFawdfn2yQHESKyxtYxKfilAJv1cLDC&#10;Qrsbl3Q9xFokCIcCFZgYfSFlqAxZDFPniZN3dp3FmGRXS93hLcFtK2dZtpAWG04LBj29Gqouhx+r&#10;4CX3tvyW893Ob/fjI56Maz5KpZ5G/XYJIlIf/8OP9rtWMMvncD+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lv/EAAAA3AAAAA8AAAAAAAAAAAAAAAAAmAIAAGRycy9k&#10;b3ducmV2LnhtbFBLBQYAAAAABAAEAPUAAACJAwAAAAA=&#10;" path="m,l,548906r22509,-910l65953,540930r40874,-13591l144567,507788r34040,-24946l208383,453067r24945,-34040l252879,381287r13591,-40874l273537,296968r910,-22509l273537,251950r-7067,-43445l252879,167629,233328,129888,208383,95846,178607,66069,144567,41121,106827,21569,65953,7976,22509,909,,xe" fillcolor="#2aa19f" stroked="f">
                        <v:path arrowok="t" o:connecttype="custom" o:connectlocs="0,0;0,549910;22759,548998;66685,541919;108013,528304;146173,508717;180591,483725;210697,453896;235919,419793;255687,381984;269429,341036;276575,297511;277495,274961;276575,252411;269429,208886;255687,167936;235919,130126;210697,96021;180591,66190;146173,41196;108013,21608;66685,7991;22759,911;0,0" o:connectangles="0,0,0,0,0,0,0,0,0,0,0,0,0,0,0,0,0,0,0,0,0,0,0,0"/>
                      </v:shape>
                      <v:shape id="Freeform 258" o:spid="_x0000_s1030" style="position:absolute;left:2470;top:2222;width:2336;height:2667;visibility:visible;mso-wrap-style:square;v-text-anchor:middle" coordsize="230530,263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e5i8YA&#10;AADcAAAADwAAAGRycy9kb3ducmV2LnhtbESPW2vCQBSE3wv9D8sp+FY3CWhjdBXxgvahpV7A10P2&#10;NEnNng3ZVeO/dwuFPg4z8w0zmXWmFldqXWVZQdyPQBDnVldcKDge1q8pCOeRNdaWScGdHMymz08T&#10;zLS98Y6ue1+IAGGXoYLS+yaT0uUlGXR92xAH79u2Bn2QbSF1i7cAN7VMomgoDVYcFkpsaFFSft5f&#10;jILu/LM8pfI9fvsiF28+k2r1MVoo1Xvp5mMQnjr/H/5rb7WCJB3A75lwBOT0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e5i8YAAADcAAAADwAAAAAAAAAAAAAAAACYAgAAZHJz&#10;L2Rvd25yZXYueG1sUEsFBgAAAAAEAAQA9QAAAIsDAAAAAA==&#10;" path="m124853,r3074,7175l130251,13055r2731,5810l136120,30440r-9374,7164l125425,38277r-1385,546l118540,41624,77290,70069,50550,99121,29627,132359,14637,167539,5110,204510,573,243117,,261645r1511,2172l69583,263652r406,-902l72423,241340r1533,-11437l83802,188924r16725,-34809l124296,124206,155486,99542r8356,-5220l195784,94322,230530,32384r-2845,-1269l124853,xm195784,94322r-31942,l165989,95148r8978,22479l178215,125639,195784,94322xe" stroked="f">
                        <v:path arrowok="t" o:connecttype="custom" o:connectlocs="126558,0;129674,7253;132030,13198;134799,19071;137979,30773;128477,38015;127138,38695;125734,39247;120159,42079;78346,70835;51241,100204;30032,133805;14837,169370;5180,206745;581,245774;0,264504;1532,266700;70533,266533;70945,265621;73412,243977;74966,232415;84947,190989;101900,155799;125994,125563;157610,100630;166080,95353;198458,95353;233679,32738;230795,31455;126558,0;198458,95353;166080,95353;168256,96188;177357,118912;180649,127012;198458,95353" o:connectangles="0,0,0,0,0,0,0,0,0,0,0,0,0,0,0,0,0,0,0,0,0,0,0,0,0,0,0,0,0,0,0,0,0,0,0,0"/>
                      </v:shape>
                      <v:shape id="Freeform 259" o:spid="_x0000_s1031" style="position:absolute;left:812;top:2228;width:1899;height:1721;visibility:visible;mso-wrap-style:square;v-text-anchor:middle" coordsize="186721,16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53VsMA&#10;AADcAAAADwAAAGRycy9kb3ducmV2LnhtbESPzWrCQBSF9wXfYbhCd81EFyGkGSUIQRcqbewDXDLX&#10;JJi5EzKjiW/fEQpdHs7Px8m3s+nFg0bXWVawimIQxLXVHTcKfi7lRwrCeWSNvWVS8CQH283iLcdM&#10;24m/6VH5RoQRdhkqaL0fMild3ZJBF9mBOHhXOxr0QY6N1CNOYdz0ch3HiTTYcSC0ONCupfpW3U2A&#10;lEVarK7neu+68vg16aK/nCal3pdz8QnC0+z/w3/tg1awThN4nQlH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53VsMAAADcAAAADwAAAAAAAAAAAAAAAACYAgAAZHJzL2Rv&#10;d25yZXYueG1sUEsFBgAAAAAEAAQA9QAAAIgDAAAAAA==&#10;" path="m184570,96080r-113568,l85833,101868r11083,6676l126805,132307r23251,31091l151008,165163r1283,1600l153853,169100r1067,-1918l155517,166408r13699,-38114l179645,105120r4925,-9040xm104133,l3332,27556,,33269,7541,47918r41690,67728l51567,118097r3340,4254l58324,114465r2618,-5921l64586,100165r6416,-4085l184570,96080r1186,-2177l186721,92252r-572,-4089l172237,75476,140153,50304,106279,32702r-5448,-2819l99078,26416r5131,-9767l106266,12407r2743,-6413l109302,3619r571,-2248l107117,1092,104133,xe" stroked="f">
                        <v:path arrowok="t" o:connecttype="custom" o:connectlocs="187678,97776;72198,97776;87278,103666;98548,110460;128940,134643;152583,166282;153551,168079;154855,169707;156444,172085;157529,170133;158136,169345;172065,130559;182670,106976;187678,97776;105886,0;3388,28042;0,33856;7668,48764;50060,117687;52435,120182;55832,124511;59306,116486;61968,110460;65673,101933;72198,97776;187678,97776;188884,95561;189865,93880;189283,89719;175137,76808;142513,51192;108069,33279;102529,30411;100746,26882;105964,16943;108055,12626;110844,6100;111142,3683;111723,1395;108921,1111;105886,0" o:connectangles="0,0,0,0,0,0,0,0,0,0,0,0,0,0,0,0,0,0,0,0,0,0,0,0,0,0,0,0,0,0,0,0,0,0,0,0,0,0,0,0,0"/>
                      </v:shape>
                      <v:shape id="Freeform 260" o:spid="_x0000_s1032" style="position:absolute;left:2235;top:882;width:1282;height:2096;visibility:visible;mso-wrap-style:square;v-text-anchor:middle" coordsize="125309,206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2Vd8IA&#10;AADcAAAADwAAAGRycy9kb3ducmV2LnhtbESPzWoCMRSF9wXfIVyhu5rRispolCIVXLSLjrq/TK4z&#10;g8lNSKKOb98IhS4P5+fjrDa9NeJGIXaOFYxHBQji2umOGwXHw+5tASImZI3GMSl4UITNevCywlK7&#10;O//QrUqNyCMcS1TQpuRLKWPdksU4cp44e2cXLKYsQyN1wHset0ZOimImLXacCS162rZUX6qrzZDL&#10;I1zd9+zz/VRszc74/ZfXU6Veh/3HEkSiPv2H/9p7rWCymMPzTD4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ZV3wgAAANwAAAAPAAAAAAAAAAAAAAAAAJgCAABkcnMvZG93&#10;bnJldi54bWxQSwUGAAAAAAQABAD1AAAAhwMAAAAA&#10;" path="m99780,88938r-68539,l32537,90030r6,70115l34740,172852r6750,11069l46850,189738r5385,5765l59880,204050r2095,2883l69170,204861r8515,-9450l86485,186632r6866,-8502l97115,166771r895,-16203l97854,137869r-14,-47242l99780,88938xm66065,l,89052r15430,51l31241,88938r68539,l121954,88912r3355,-6487l66065,xm121954,88912r-22145,l121881,89052r73,-140xe" stroked="f">
                        <v:path arrowok="t" o:connecttype="custom" o:connectlocs="102138,90063;31979,90063;33306,91169;33312,162170;35561,175038;42470,186247;47957,192138;53469,197975;61295,206631;63439,209550;70804,207452;79521,197882;88529,188992;95557,180383;99410,168880;100326,152472;100166,139613;100152,91773;102138,90063;67626,0;0,90178;15795,90230;31979,90063;102138,90063;124836,90036;128270,83467;67626,0;124836,90036;102167,90036;124761,90178;124836,90036" o:connectangles="0,0,0,0,0,0,0,0,0,0,0,0,0,0,0,0,0,0,0,0,0,0,0,0,0,0,0,0,0,0,0"/>
                      </v:shape>
                    </v:group>
                  </w:pict>
                </mc:Fallback>
              </mc:AlternateContent>
            </w:r>
            <w:r>
              <w:rPr>
                <w:rFonts w:ascii="Times New Roman" w:hAnsi="Times New Roman"/>
                <w:b/>
                <w:noProof/>
                <w:color w:val="FFFFFF"/>
                <w:spacing w:val="4"/>
                <w:sz w:val="24"/>
              </w:rPr>
              <w:t>OPCIJE ZA BUDUĆI FINANCIJSKI OKVIR</w:t>
            </w:r>
          </w:p>
        </w:tc>
      </w:tr>
      <w:tr w:rsidR="00A85799">
        <w:trPr>
          <w:trHeight w:val="567"/>
        </w:trPr>
        <w:tc>
          <w:tcPr>
            <w:tcW w:w="9288" w:type="dxa"/>
            <w:shd w:val="clear" w:color="auto" w:fill="CBE7E5"/>
            <w:vAlign w:val="center"/>
          </w:tcPr>
          <w:p w:rsidR="00A85799" w:rsidRDefault="00234026">
            <w:pPr>
              <w:keepNext/>
              <w:jc w:val="center"/>
              <w:rPr>
                <w:rFonts w:ascii="Times New Roman" w:eastAsia="EC Square Sans Pro" w:hAnsi="Times New Roman"/>
                <w:noProof/>
                <w:sz w:val="24"/>
                <w:szCs w:val="24"/>
              </w:rPr>
            </w:pPr>
            <w:r>
              <w:rPr>
                <w:rFonts w:ascii="Times New Roman" w:hAnsi="Times New Roman"/>
                <w:b/>
                <w:i/>
                <w:noProof/>
                <w:color w:val="2AA19F"/>
                <w:sz w:val="24"/>
              </w:rPr>
              <w:t>Kako bi nova vlastita sredstva mogla pridonijeti proračunu EU-a?</w:t>
            </w:r>
          </w:p>
        </w:tc>
      </w:tr>
      <w:tr w:rsidR="00A85799">
        <w:trPr>
          <w:cantSplit/>
          <w:trHeight w:val="7574"/>
        </w:trPr>
        <w:tc>
          <w:tcPr>
            <w:tcW w:w="9288" w:type="dxa"/>
            <w:shd w:val="clear" w:color="auto" w:fill="CBE7E5"/>
          </w:tcPr>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18144" behindDoc="0" locked="0" layoutInCell="1" allowOverlap="1">
                      <wp:simplePos x="0" y="0"/>
                      <wp:positionH relativeFrom="column">
                        <wp:posOffset>49692</wp:posOffset>
                      </wp:positionH>
                      <wp:positionV relativeFrom="paragraph">
                        <wp:posOffset>67945</wp:posOffset>
                      </wp:positionV>
                      <wp:extent cx="90170" cy="90170"/>
                      <wp:effectExtent l="0" t="0" r="5080" b="5080"/>
                      <wp:wrapNone/>
                      <wp:docPr id="25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799E31BD" id="object 12" o:spid="_x0000_s1026" style="position:absolute;margin-left:3.9pt;margin-top:5.35pt;width:7.1pt;height:7.1pt;z-index:25171814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0X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PjE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Sustav trgovanja emisijama</w:t>
            </w:r>
            <w:r>
              <w:rPr>
                <w:rFonts w:ascii="Times New Roman" w:hAnsi="Times New Roman"/>
                <w:noProof/>
                <w:color w:val="231F20"/>
                <w:sz w:val="20"/>
              </w:rPr>
              <w:t xml:space="preserve">: Europski sustav </w:t>
            </w:r>
            <w:r>
              <w:rPr>
                <w:rFonts w:ascii="Times New Roman" w:hAnsi="Times New Roman"/>
                <w:noProof/>
                <w:color w:val="231F20"/>
                <w:sz w:val="20"/>
              </w:rPr>
              <w:t xml:space="preserve">trgovanja emisijama kamen je temeljac klimatske politike EU-a. Države članice na javnoj dražbi nude određen emisijskih jedinica koje poduzeća kupuju kako bi pokrile svoje emisije stakleničkih plinova. Dio prihoda od aukcije emisijskih jedinica mogao bi se </w:t>
            </w:r>
            <w:r>
              <w:rPr>
                <w:rFonts w:ascii="Times New Roman" w:hAnsi="Times New Roman"/>
                <w:noProof/>
                <w:color w:val="231F20"/>
                <w:sz w:val="20"/>
              </w:rPr>
              <w:t>staviti na raspolaganje proračunu EU-a. Ovisno o tržišnim cijenama emisijskih jedinica, dio prihoda ostvarenog u Sustavu trgovanja emisijama</w:t>
            </w:r>
            <w:r>
              <w:rPr>
                <w:rFonts w:ascii="Times New Roman" w:hAnsi="Times New Roman"/>
                <w:b/>
                <w:noProof/>
                <w:color w:val="231F20"/>
                <w:spacing w:val="-5"/>
                <w:sz w:val="20"/>
              </w:rPr>
              <w:t xml:space="preserve"> </w:t>
            </w:r>
            <w:r>
              <w:rPr>
                <w:rFonts w:ascii="Times New Roman" w:hAnsi="Times New Roman"/>
                <w:noProof/>
                <w:color w:val="231F20"/>
                <w:sz w:val="20"/>
              </w:rPr>
              <w:t xml:space="preserve">mogao bi prema procjenama generirati prihode između 7 milijardi EUR i 105 milijardi EUR tijekom sedam godina. </w:t>
            </w:r>
          </w:p>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3504" behindDoc="0" locked="0" layoutInCell="1" allowOverlap="1">
                      <wp:simplePos x="0" y="0"/>
                      <wp:positionH relativeFrom="column">
                        <wp:posOffset>42072</wp:posOffset>
                      </wp:positionH>
                      <wp:positionV relativeFrom="paragraph">
                        <wp:posOffset>64135</wp:posOffset>
                      </wp:positionV>
                      <wp:extent cx="90170" cy="90170"/>
                      <wp:effectExtent l="0" t="0" r="5080" b="5080"/>
                      <wp:wrapNone/>
                      <wp:docPr id="263"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D72FFB7" id="object 12" o:spid="_x0000_s1026" style="position:absolute;margin-left:3.3pt;margin-top:5.05pt;width:7.1pt;height:7.1pt;z-index:2517335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Vla</w:t>
            </w:r>
            <w:r>
              <w:rPr>
                <w:rFonts w:ascii="Times New Roman" w:hAnsi="Times New Roman"/>
                <w:b/>
                <w:noProof/>
                <w:color w:val="231F20"/>
                <w:sz w:val="20"/>
              </w:rPr>
              <w:t>stita sredstva na temelju PDV-a</w:t>
            </w:r>
            <w:r>
              <w:rPr>
                <w:rFonts w:ascii="Times New Roman" w:hAnsi="Times New Roman"/>
                <w:noProof/>
                <w:color w:val="231F20"/>
                <w:sz w:val="20"/>
              </w:rPr>
              <w:t>: Porez na dodanu vrijednost porez je na potrošnju koji se obračunava na dodanu vrijednost za svu robu i usluge u EU-u. Trenutačno se vlastita sredstva na temelju tog poreza temelje na vrlo složenim statističkim izračunima. R</w:t>
            </w:r>
            <w:r>
              <w:rPr>
                <w:rFonts w:ascii="Times New Roman" w:hAnsi="Times New Roman"/>
                <w:noProof/>
                <w:color w:val="231F20"/>
                <w:sz w:val="20"/>
              </w:rPr>
              <w:t>eformirana vlastita sredstva mogla bi se naplaćivati iz pojednostavnjene osnovice poreza na dodanu vrijednost. Prihodi iz tekućih vlastitih sredstava na temelju PDV-a</w:t>
            </w:r>
            <w:r>
              <w:rPr>
                <w:rFonts w:ascii="Times New Roman" w:hAnsi="Times New Roman"/>
                <w:b/>
                <w:noProof/>
                <w:color w:val="231F20"/>
                <w:spacing w:val="-5"/>
                <w:sz w:val="20"/>
              </w:rPr>
              <w:t xml:space="preserve"> </w:t>
            </w:r>
            <w:r>
              <w:rPr>
                <w:rFonts w:ascii="Times New Roman" w:hAnsi="Times New Roman"/>
                <w:noProof/>
                <w:color w:val="231F20"/>
                <w:sz w:val="20"/>
              </w:rPr>
              <w:t xml:space="preserve">trenutačno iznose oko 105 – 140 milijardi EUR tijekom sedam godina i mogu se prilagoditi </w:t>
            </w:r>
            <w:r>
              <w:rPr>
                <w:rFonts w:ascii="Times New Roman" w:hAnsi="Times New Roman"/>
                <w:noProof/>
                <w:color w:val="231F20"/>
                <w:sz w:val="20"/>
              </w:rPr>
              <w:t>kalibriranjem stope preuzetih obveza s obzirom na potrebne razine.</w:t>
            </w:r>
          </w:p>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24288" behindDoc="0" locked="0" layoutInCell="1" allowOverlap="1">
                      <wp:simplePos x="0" y="0"/>
                      <wp:positionH relativeFrom="column">
                        <wp:posOffset>52867</wp:posOffset>
                      </wp:positionH>
                      <wp:positionV relativeFrom="paragraph">
                        <wp:posOffset>71755</wp:posOffset>
                      </wp:positionV>
                      <wp:extent cx="90170" cy="90170"/>
                      <wp:effectExtent l="0" t="0" r="5080" b="5080"/>
                      <wp:wrapNone/>
                      <wp:docPr id="264"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165EC212" id="object 12" o:spid="_x0000_s1026" style="position:absolute;margin-left:4.15pt;margin-top:5.65pt;width:7.1pt;height:7.1pt;z-index:25172428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Zajednička konsolidirana osnovica poreza na dobit</w:t>
            </w:r>
            <w:r>
              <w:rPr>
                <w:rFonts w:ascii="Times New Roman" w:hAnsi="Times New Roman"/>
                <w:noProof/>
                <w:color w:val="231F20"/>
                <w:sz w:val="20"/>
              </w:rPr>
              <w:t>: Velika trgovačka društva imaju znatne koristi od jedinstvenog tržišta. Zajednička konsolidirana osnovica poreza na dobit jedinstveni je s</w:t>
            </w:r>
            <w:r>
              <w:rPr>
                <w:rFonts w:ascii="Times New Roman" w:hAnsi="Times New Roman"/>
                <w:noProof/>
                <w:color w:val="231F20"/>
                <w:sz w:val="20"/>
              </w:rPr>
              <w:t>kup zajedničkih pravila za izračun oporezive dobiti društava u Uniji. Doprinos utemeljen na usklađenoj osnovici poreza na dobit, koji bi po mogućnosti uključivao i digitalnu komponentu, ojačao bi povezanost između koristi od jedinstvenog tržišta i financir</w:t>
            </w:r>
            <w:r>
              <w:rPr>
                <w:rFonts w:ascii="Times New Roman" w:hAnsi="Times New Roman"/>
                <w:noProof/>
                <w:color w:val="231F20"/>
                <w:sz w:val="20"/>
              </w:rPr>
              <w:t>anja Unije. Svaka država članica zadržala bi mogućnost oporezivanja svojeg dijela dobitka po nacionalnoj poreznoj stopi. Ovisno o odabranom modelu i stopi preuzetih obveza, porez povezan sa zajedničkom konsolidiranom osnovicom poreza na dobit</w:t>
            </w:r>
            <w:r>
              <w:rPr>
                <w:rFonts w:ascii="Times New Roman" w:hAnsi="Times New Roman"/>
                <w:b/>
                <w:noProof/>
                <w:color w:val="231F20"/>
                <w:spacing w:val="-5"/>
                <w:sz w:val="20"/>
              </w:rPr>
              <w:t xml:space="preserve"> </w:t>
            </w:r>
            <w:r>
              <w:rPr>
                <w:rFonts w:ascii="Times New Roman" w:hAnsi="Times New Roman"/>
                <w:noProof/>
                <w:color w:val="231F20"/>
                <w:sz w:val="20"/>
              </w:rPr>
              <w:t>osigurao bi p</w:t>
            </w:r>
            <w:r>
              <w:rPr>
                <w:rFonts w:ascii="Times New Roman" w:hAnsi="Times New Roman"/>
                <w:noProof/>
                <w:color w:val="231F20"/>
                <w:sz w:val="20"/>
              </w:rPr>
              <w:t>rihode od 21 – 140 milijardi EUR tijekom sedam godina, ne uključujući očekivane prihode zbog smanjenja utaje poreza.</w:t>
            </w:r>
          </w:p>
          <w:p w:rsidR="00A85799" w:rsidRDefault="00234026">
            <w:pPr>
              <w:pStyle w:val="BodyText"/>
              <w:spacing w:before="71" w:line="242" w:lineRule="auto"/>
              <w:ind w:left="305" w:right="363"/>
              <w:jc w:val="both"/>
              <w:rPr>
                <w:rFonts w:ascii="Times New Roman" w:hAnsi="Times New Roman"/>
                <w:noProof/>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30432" behindDoc="0" locked="0" layoutInCell="1" allowOverlap="1">
                      <wp:simplePos x="0" y="0"/>
                      <wp:positionH relativeFrom="column">
                        <wp:posOffset>60798</wp:posOffset>
                      </wp:positionH>
                      <wp:positionV relativeFrom="paragraph">
                        <wp:posOffset>80645</wp:posOffset>
                      </wp:positionV>
                      <wp:extent cx="90170" cy="90170"/>
                      <wp:effectExtent l="0" t="0" r="5080" b="5080"/>
                      <wp:wrapNone/>
                      <wp:docPr id="2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xmlns:o="urn:schemas-microsoft-com:office:office" xmlns:w14="http://schemas.microsoft.com/office/word/2010/wordml" xmlns:v="urn:schemas-microsoft-com:vml" w14:anchorId="21C9F050" id="object 12" o:spid="_x0000_s1026" style="position:absolute;margin-left:4.8pt;margin-top:6.35pt;width:7.1pt;height:7.1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bLEgMAAHY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b/>
                <w:noProof/>
                <w:color w:val="231F20"/>
                <w:sz w:val="20"/>
              </w:rPr>
              <w:t>Emisijska dobit</w:t>
            </w:r>
            <w:r>
              <w:rPr>
                <w:rFonts w:ascii="Times New Roman" w:hAnsi="Times New Roman"/>
                <w:noProof/>
                <w:color w:val="231F20"/>
                <w:sz w:val="20"/>
              </w:rPr>
              <w:t xml:space="preserve"> pojam je koji označuje prihode središnjih banaka i vlada koji se ostvaruju izdavanjem novca. Budući da je monetarni prihod</w:t>
            </w:r>
            <w:r>
              <w:rPr>
                <w:rFonts w:ascii="Times New Roman" w:hAnsi="Times New Roman"/>
                <w:noProof/>
                <w:color w:val="231F20"/>
                <w:sz w:val="20"/>
              </w:rPr>
              <w:t xml:space="preserve"> Europske središnje banke od izdavanja eura izravno povezan s ekonomskom i monetarnom unijom, on bi se mogao smatrati mogućim novim vlastitim sredstvom. Iznos koji odgovara udjelu u neto dobiti ostvarenoj na temelju udjela nacionalnih središnjih banaka u m</w:t>
            </w:r>
            <w:r>
              <w:rPr>
                <w:rFonts w:ascii="Times New Roman" w:hAnsi="Times New Roman"/>
                <w:noProof/>
                <w:color w:val="231F20"/>
                <w:sz w:val="20"/>
              </w:rPr>
              <w:t xml:space="preserve">onetarnom prihodu europodručja koji se uplaćuje u državne riznice, mogao bi se staviti na raspolaganje proračunu EU-a u obliku nacionalnog doprinosa. </w:t>
            </w:r>
            <w:r>
              <w:rPr>
                <w:rFonts w:ascii="Times New Roman" w:hAnsi="Times New Roman"/>
                <w:noProof/>
                <w:sz w:val="20"/>
              </w:rPr>
              <w:t>Slična je logika primijenjena na prihod koji su Europska središnja banka i nacionalne banke ostvarile od a</w:t>
            </w:r>
            <w:r>
              <w:rPr>
                <w:rFonts w:ascii="Times New Roman" w:hAnsi="Times New Roman"/>
                <w:noProof/>
                <w:sz w:val="20"/>
              </w:rPr>
              <w:t>kumuliranih obveznica grčke vlade kad su se 2012. ministri Euroskupine dogovorili da u Grčku prenesu sredstva jednaka prihodu koji je Eurosustav (Europska središnja banka i nacionalne središnje banke) ostvario držanjem obveznica grčke vlade.</w:t>
            </w:r>
            <w:r>
              <w:rPr>
                <w:rFonts w:ascii="Times New Roman" w:hAnsi="Times New Roman"/>
                <w:noProof/>
                <w:sz w:val="24"/>
              </w:rPr>
              <w:t xml:space="preserve"> </w:t>
            </w:r>
            <w:r>
              <w:rPr>
                <w:rFonts w:ascii="Times New Roman" w:hAnsi="Times New Roman"/>
                <w:noProof/>
                <w:color w:val="231F20"/>
                <w:sz w:val="20"/>
              </w:rPr>
              <w:t xml:space="preserve">Ovisno o </w:t>
            </w:r>
            <w:r>
              <w:rPr>
                <w:rFonts w:ascii="Times New Roman" w:hAnsi="Times New Roman"/>
                <w:noProof/>
                <w:color w:val="231F20"/>
                <w:sz w:val="20"/>
              </w:rPr>
              <w:t>upotrijebljenoj stopi, procijenjeni prihodi od emisijske dobiti</w:t>
            </w:r>
            <w:r>
              <w:rPr>
                <w:rFonts w:ascii="Times New Roman" w:hAnsi="Times New Roman"/>
                <w:b/>
                <w:noProof/>
                <w:color w:val="231F20"/>
                <w:spacing w:val="-5"/>
                <w:sz w:val="20"/>
              </w:rPr>
              <w:t xml:space="preserve"> </w:t>
            </w:r>
            <w:r>
              <w:rPr>
                <w:rFonts w:ascii="Times New Roman" w:hAnsi="Times New Roman"/>
                <w:noProof/>
                <w:color w:val="231F20"/>
                <w:sz w:val="20"/>
              </w:rPr>
              <w:t xml:space="preserve">mogli bi biti između 10,5 milijardi EUR (10 %) i 56 milijardi EUR (50 %) tijekom sedam godina. </w:t>
            </w:r>
          </w:p>
          <w:p w:rsidR="00A85799" w:rsidRDefault="00A85799">
            <w:pPr>
              <w:spacing w:line="231" w:lineRule="exact"/>
              <w:ind w:left="200"/>
              <w:rPr>
                <w:rFonts w:ascii="Times New Roman" w:eastAsia="EC Square Sans Pro" w:hAnsi="Times New Roman"/>
                <w:noProof/>
              </w:rPr>
            </w:pPr>
          </w:p>
        </w:tc>
      </w:tr>
    </w:tbl>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Nova vlastita sredstva mogla bi se upotrijebiti za stvaranje izravnije povezanosti s politikam</w:t>
      </w:r>
      <w:r>
        <w:rPr>
          <w:rFonts w:ascii="Times New Roman" w:hAnsi="Times New Roman"/>
          <w:noProof/>
          <w:sz w:val="24"/>
        </w:rPr>
        <w:t>a Unije</w:t>
      </w:r>
      <w:r>
        <w:rPr>
          <w:rFonts w:ascii="Times New Roman" w:hAnsi="Times New Roman"/>
          <w:noProof/>
          <w:vertAlign w:val="superscript"/>
        </w:rPr>
        <w:footnoteReference w:id="8"/>
      </w:r>
      <w:r>
        <w:rPr>
          <w:rFonts w:ascii="Times New Roman" w:hAnsi="Times New Roman"/>
          <w:noProof/>
          <w:sz w:val="24"/>
        </w:rPr>
        <w:t>. osobito u svrhu potpore ciljevima održivog razvoja, jedinstvenom tržištu i ekonomskoj i monetarnoj uniji. Na primjer, dio prihoda ostvarenog u Sustavu trgovanja emisijama mogao bi se upotrijebiti za potpore ciljevima održivog razvoja EU-a. Vlasti</w:t>
      </w:r>
      <w:r>
        <w:rPr>
          <w:rFonts w:ascii="Times New Roman" w:hAnsi="Times New Roman"/>
          <w:noProof/>
          <w:sz w:val="24"/>
        </w:rPr>
        <w:t>ta sredstva koja se temelje na porezu na dodanu vrijednost trebalo bi pojednostavniti uzimajući u obzir tekuću reformu usmjerenu na jedinstveno europsko područje poreza na dodanu vrijednost. Vlastita sredstva koja se temelje na dijelu prihoda od ponovno po</w:t>
      </w:r>
      <w:r>
        <w:rPr>
          <w:rFonts w:ascii="Times New Roman" w:hAnsi="Times New Roman"/>
          <w:noProof/>
          <w:sz w:val="24"/>
        </w:rPr>
        <w:t>krenute zajedničke konsolidirane osnovice poreza na dobit dodatno bi ojačala povezanost između koristi od jedinstvenog tržišta i financiranje proračuna EU-a. Sljedeći je primjer mogućih novih izvora prihoda proračuna EU-a dio prihoda koji Europska središnj</w:t>
      </w:r>
      <w:r>
        <w:rPr>
          <w:rFonts w:ascii="Times New Roman" w:hAnsi="Times New Roman"/>
          <w:noProof/>
          <w:sz w:val="24"/>
        </w:rPr>
        <w:t>a banka ostvaruje od izdavanja novčanica. Trenutačno se razmatraju i drugi izvori vlastitih sredstava, među ostalim i oni koji se navode u Montijevu izvješću.</w:t>
      </w:r>
    </w:p>
    <w:p w:rsidR="00A85799" w:rsidRDefault="0023402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Povlačenje Ujedinjene Kraljevine prigoda je da se temeljito pojednostavni prihodovna strana prora</w:t>
      </w:r>
      <w:r>
        <w:rPr>
          <w:rFonts w:ascii="Times New Roman" w:hAnsi="Times New Roman"/>
          <w:noProof/>
          <w:sz w:val="24"/>
        </w:rPr>
        <w:t>čuna. Rabat koji je prethodno odobren Ujedinjenoj Kraljevini i rabati koje su dobivale druge države članice koje su sudjelovale u financiranju rabata Ujedinjene Kraljevine povećali su složenost prihodovne strane proračuna i učinile ju manje transparentnom.</w:t>
      </w:r>
      <w:r>
        <w:rPr>
          <w:rFonts w:ascii="Times New Roman" w:hAnsi="Times New Roman"/>
          <w:noProof/>
          <w:sz w:val="24"/>
        </w:rPr>
        <w:t xml:space="preserve"> Danas postoje snažni argumenti da se takvi ispravci ukinu u okviru pravednog i uravnoteženog proračunskog paketa.</w:t>
      </w:r>
    </w:p>
    <w:p w:rsidR="00A85799" w:rsidRDefault="00234026">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6. Važnost pravodobnog djelovanja</w:t>
      </w:r>
    </w:p>
    <w:p w:rsidR="00A85799" w:rsidRDefault="00234026">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Brz politički dogovor o novom, modernom proračunu EU-a bit će od ključne važnosti kako bi se pokazalo da je</w:t>
      </w:r>
      <w:r>
        <w:rPr>
          <w:rFonts w:ascii="Times New Roman" w:hAnsi="Times New Roman"/>
          <w:b/>
          <w:noProof/>
          <w:sz w:val="24"/>
        </w:rPr>
        <w:t xml:space="preserve"> Unija spremna ostvariti pozitivan politički program iz Bratislave i Rima.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Time bi se pokazalo da je Europa sa 27 država članica, nakon povlačenja Ujedinjene Kraljevine u 2019., ujedinjena, ima jasnu svrhu i smjer djelovanja i spremna je to ostvariti. Tim</w:t>
      </w:r>
      <w:r>
        <w:rPr>
          <w:rFonts w:ascii="Times New Roman" w:hAnsi="Times New Roman"/>
          <w:noProof/>
          <w:sz w:val="24"/>
        </w:rPr>
        <w:t>e bi se osigurali najbolji mogući izgledi da provedba novih programa započne po planu od 1. siječnja 2021. i da se politički ciljevi brzo pretvore u rezultate na terenu.</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Pravovremeni dogovor nije samo poželjan zbog političkih razloga. On je neophodan i zbo</w:t>
      </w:r>
      <w:r>
        <w:rPr>
          <w:rFonts w:ascii="Times New Roman" w:hAnsi="Times New Roman"/>
          <w:noProof/>
          <w:sz w:val="24"/>
        </w:rPr>
        <w:t>g praktičnih razloga. Svim našim partnerima i korisnicima financiranja EU-a te nacionalnim i regionalnim tijelima potrebna je pravna i institucijska sigurnost, a za pripremu provedbe novih programa potrebno im je dovoljno vremena. Zbog kasnog donošenja tek</w:t>
      </w:r>
      <w:r>
        <w:rPr>
          <w:rFonts w:ascii="Times New Roman" w:hAnsi="Times New Roman"/>
          <w:noProof/>
          <w:sz w:val="24"/>
        </w:rPr>
        <w:t xml:space="preserve">ućeg financijskog okvira znatno je kasnilo pokretanje novih programa, a time i ostvarivanje naših prioriteta financiranja.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Oportunitetni su troškovi takvih kašnjenja visoki. Neometan prelazak na novi višegodišnji financijski okvir od ključne je važnosti </w:t>
      </w:r>
      <w:r>
        <w:rPr>
          <w:rFonts w:ascii="Times New Roman" w:hAnsi="Times New Roman"/>
          <w:noProof/>
          <w:sz w:val="24"/>
        </w:rPr>
        <w:t>za nastavak gospodarskog oporavka i kako bi Unija i dalje mogla brzo i odlučno djelovati u mnogim područjima u kojima je brzina odgovora ključ uspjeha.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Stoga se moramo pobrinuti da se iskustva iz tekućeg okvira ne ponove.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Dogovorom o sljedećem višegodišnj</w:t>
      </w:r>
      <w:r>
        <w:rPr>
          <w:rFonts w:ascii="Times New Roman" w:hAnsi="Times New Roman"/>
          <w:noProof/>
          <w:sz w:val="24"/>
        </w:rPr>
        <w:t xml:space="preserve">em financijskom okviru u 2019. ne bismo samo odaslali poruku o snažnoj i ujedinjenoj Europi sa 27 država članica koja može uvjerljivo ostvariti svoje ciljeve nego bismo osigurali predvidljivost i kontinuitet financiranja na korist svih nas. </w:t>
      </w:r>
    </w:p>
    <w:tbl>
      <w:tblPr>
        <w:tblW w:w="9273" w:type="dxa"/>
        <w:tblLayout w:type="fixed"/>
        <w:tblLook w:val="04A0" w:firstRow="1" w:lastRow="0" w:firstColumn="1" w:lastColumn="0" w:noHBand="0" w:noVBand="1"/>
      </w:tblPr>
      <w:tblGrid>
        <w:gridCol w:w="9273"/>
      </w:tblGrid>
      <w:tr w:rsidR="00A85799">
        <w:trPr>
          <w:trHeight w:val="2118"/>
        </w:trPr>
        <w:tc>
          <w:tcPr>
            <w:tcW w:w="9273" w:type="dxa"/>
            <w:shd w:val="clear" w:color="auto" w:fill="CBE7E5"/>
          </w:tcPr>
          <w:p w:rsidR="00A85799" w:rsidRDefault="00234026">
            <w:pPr>
              <w:keepNext/>
              <w:tabs>
                <w:tab w:val="left" w:pos="8505"/>
                <w:tab w:val="left" w:pos="8775"/>
              </w:tabs>
              <w:spacing w:before="240" w:after="0" w:line="242" w:lineRule="auto"/>
              <w:ind w:left="198" w:right="284"/>
              <w:jc w:val="center"/>
              <w:rPr>
                <w:rFonts w:ascii="Times New Roman" w:eastAsia="Calibri" w:hAnsi="Times New Roman" w:cs="Times New Roman"/>
                <w:noProof/>
                <w:color w:val="231F20"/>
                <w:sz w:val="20"/>
                <w:szCs w:val="20"/>
              </w:rPr>
            </w:pPr>
            <w:r>
              <w:rPr>
                <w:rFonts w:ascii="Times New Roman" w:hAnsi="Times New Roman"/>
                <w:b/>
                <w:noProof/>
                <w:color w:val="006B75"/>
                <w:sz w:val="24"/>
              </w:rPr>
              <w:t>ZAŠTO SU KAŠNJ</w:t>
            </w:r>
            <w:r>
              <w:rPr>
                <w:rFonts w:ascii="Times New Roman" w:hAnsi="Times New Roman"/>
                <w:b/>
                <w:noProof/>
                <w:color w:val="006B75"/>
                <w:sz w:val="24"/>
              </w:rPr>
              <w:t>ENJA BITNA?</w:t>
            </w:r>
          </w:p>
          <w:p w:rsidR="00A85799" w:rsidRDefault="00234026">
            <w:pPr>
              <w:keepNext/>
              <w:tabs>
                <w:tab w:val="left" w:pos="8505"/>
                <w:tab w:val="left" w:pos="8775"/>
              </w:tabs>
              <w:spacing w:before="240" w:after="0" w:line="242" w:lineRule="auto"/>
              <w:ind w:left="198" w:right="284"/>
              <w:jc w:val="both"/>
              <w:rPr>
                <w:rFonts w:ascii="Times New Roman" w:eastAsia="Calibri" w:hAnsi="Times New Roman" w:cs="Times New Roman"/>
                <w:noProof/>
                <w:color w:val="231F20"/>
                <w:sz w:val="20"/>
                <w:szCs w:val="20"/>
              </w:rPr>
            </w:pPr>
            <w:r>
              <w:rPr>
                <w:rFonts w:ascii="Times New Roman" w:hAnsi="Times New Roman"/>
                <w:noProof/>
                <w:color w:val="231F20"/>
                <w:sz w:val="20"/>
              </w:rPr>
              <w:t>Pokretanje europskih strukturnih i investicijskih fondova za razdoblje 2014. – 2020. znatno je kasnilo. Zakonodavstvo za sektorske programe dovršeno je tek u prosincu 2013. nakon dogovora o višegodišnjem financijskom okviru u prvoj polovini te godine. Zbog</w:t>
            </w:r>
            <w:r>
              <w:rPr>
                <w:rFonts w:ascii="Times New Roman" w:hAnsi="Times New Roman"/>
                <w:noProof/>
                <w:color w:val="231F20"/>
                <w:sz w:val="20"/>
              </w:rPr>
              <w:t xml:space="preserve"> toga se kasnilo s donošenjem detaljnih pravila potrebnih za provedbu programa na terenu, a zatim i s pregovorima o sporazumima o partnerstvu s državama članicama. </w:t>
            </w:r>
          </w:p>
          <w:p w:rsidR="00A85799" w:rsidRDefault="00234026">
            <w:pPr>
              <w:keepNext/>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Posljedica toga bila su kašnjenja ulaganja i potpore neophodnim projektima i reformama, koj</w:t>
            </w:r>
            <w:r>
              <w:rPr>
                <w:rFonts w:ascii="Times New Roman" w:hAnsi="Times New Roman"/>
                <w:noProof/>
                <w:color w:val="231F20"/>
                <w:sz w:val="20"/>
              </w:rPr>
              <w:t xml:space="preserve">a su se nadovezala na znatno smanjenje odobrenih sredstava za preuzimanje obveza na početku tekućeg razdoblja. </w:t>
            </w:r>
          </w:p>
          <w:p w:rsidR="00A85799" w:rsidRDefault="00A85799">
            <w:pPr>
              <w:keepNext/>
              <w:spacing w:before="63" w:after="0" w:line="242" w:lineRule="auto"/>
              <w:ind w:left="198"/>
              <w:jc w:val="both"/>
              <w:rPr>
                <w:rFonts w:ascii="Times New Roman" w:eastAsia="Calibri" w:hAnsi="Times New Roman" w:cs="Times New Roman"/>
                <w:noProof/>
                <w:color w:val="231F20"/>
                <w:sz w:val="20"/>
                <w:szCs w:val="20"/>
              </w:rPr>
            </w:pPr>
          </w:p>
          <w:p w:rsidR="00A85799" w:rsidRDefault="00234026">
            <w:pPr>
              <w:keepNext/>
              <w:spacing w:after="120" w:line="240" w:lineRule="auto"/>
              <w:jc w:val="center"/>
              <w:rPr>
                <w:rFonts w:ascii="Times New Roman" w:eastAsia="Calibri" w:hAnsi="Times New Roman" w:cs="Times New Roman"/>
                <w:b/>
                <w:noProof/>
                <w:sz w:val="24"/>
                <w:szCs w:val="24"/>
              </w:rPr>
            </w:pPr>
            <w:r>
              <w:rPr>
                <w:rFonts w:ascii="Times New Roman" w:hAnsi="Times New Roman"/>
                <w:b/>
                <w:noProof/>
                <w:sz w:val="24"/>
              </w:rPr>
              <w:t xml:space="preserve"> Razvoj gornjih granica preuzetih obveza u razdoblju od 2000. do 2020. (po tekućim cijenama)</w:t>
            </w:r>
          </w:p>
          <w:p w:rsidR="00A85799" w:rsidRDefault="00234026">
            <w:pPr>
              <w:spacing w:before="63" w:after="0" w:line="242" w:lineRule="auto"/>
              <w:ind w:left="198"/>
              <w:jc w:val="both"/>
              <w:rPr>
                <w:rFonts w:ascii="Times New Roman" w:eastAsia="Calibri" w:hAnsi="Times New Roman" w:cs="Times New Roman"/>
                <w:noProof/>
                <w:color w:val="276360"/>
                <w:sz w:val="20"/>
                <w:szCs w:val="20"/>
              </w:rPr>
            </w:pPr>
            <w:r>
              <w:rPr>
                <w:noProof/>
                <w:lang w:val="en-GB" w:eastAsia="en-GB" w:bidi="ar-SA"/>
              </w:rPr>
              <mc:AlternateContent>
                <mc:Choice Requires="wps">
                  <w:drawing>
                    <wp:anchor distT="0" distB="0" distL="114300" distR="114300" simplePos="0" relativeHeight="251788800" behindDoc="0" locked="0" layoutInCell="1" allowOverlap="1">
                      <wp:simplePos x="0" y="0"/>
                      <wp:positionH relativeFrom="column">
                        <wp:posOffset>1134110</wp:posOffset>
                      </wp:positionH>
                      <wp:positionV relativeFrom="paragraph">
                        <wp:posOffset>3488055</wp:posOffset>
                      </wp:positionV>
                      <wp:extent cx="834390" cy="532130"/>
                      <wp:effectExtent l="0" t="0" r="3810" b="1270"/>
                      <wp:wrapNone/>
                      <wp:docPr id="111" name="TextBox 13"/>
                      <wp:cNvGraphicFramePr/>
                      <a:graphic xmlns:a="http://schemas.openxmlformats.org/drawingml/2006/main">
                        <a:graphicData uri="http://schemas.microsoft.com/office/word/2010/wordprocessingShape">
                          <wps:wsp>
                            <wps:cNvSpPr txBox="1"/>
                            <wps:spPr>
                              <a:xfrm>
                                <a:off x="0" y="0"/>
                                <a:ext cx="834390" cy="532130"/>
                              </a:xfrm>
                              <a:prstGeom prst="rect">
                                <a:avLst/>
                              </a:prstGeom>
                              <a:solidFill>
                                <a:srgbClr val="CBE7E5"/>
                              </a:solidFill>
                            </wps:spPr>
                            <wps:txbx>
                              <w:txbxContent>
                                <w:p w:rsidR="00A85799" w:rsidRDefault="00234026">
                                  <w:pPr>
                                    <w:pStyle w:val="NormalWeb"/>
                                    <w:rPr>
                                      <w:sz w:val="16"/>
                                      <w:szCs w:val="16"/>
                                    </w:rPr>
                                  </w:pPr>
                                  <w:r>
                                    <w:rPr>
                                      <w:color w:val="000000"/>
                                      <w:sz w:val="16"/>
                                    </w:rPr>
                                    <w:t xml:space="preserve">Gornja granica za obveze </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id="TextBox 13" o:spid="_x0000_s1065" type="#_x0000_t202" style="position:absolute;left:0;text-align:left;margin-left:89.3pt;margin-top:274.65pt;width:65.7pt;height:41.9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" fillcolor="#cbe7e5" stroked="f">
                      <v:textbox>
                        <w:txbxContent>
                          <w:p>
                            <w:pPr>
                              <w:pStyle w:val="NormalWeb"/>
                              <w:rPr>
                                <w:sz w:val="16"/>
                                <w:szCs w:val="16"/>
                              </w:rPr>
                            </w:pPr>
                            <w:r>
                              <w:rPr>
                                <w:color w:val="000000"/>
                                <w:sz w:val="16"/>
                              </w:rPr>
                              <w:t xml:space="preserve">Gornja granica za obveze </w:t>
                            </w:r>
                          </w:p>
                        </w:txbxContent>
                      </v:textbox>
                    </v:shape>
                  </w:pict>
                </mc:Fallback>
              </mc:AlternateContent>
            </w:r>
            <w:r>
              <w:rPr>
                <w:noProof/>
                <w:lang w:val="en-GB" w:eastAsia="en-GB" w:bidi="ar-SA"/>
              </w:rPr>
              <mc:AlternateContent>
                <mc:Choice Requires="wps">
                  <w:drawing>
                    <wp:anchor distT="0" distB="0" distL="114300" distR="114300" simplePos="0" relativeHeight="251748864" behindDoc="0" locked="0" layoutInCell="1" allowOverlap="1">
                      <wp:simplePos x="0" y="0"/>
                      <wp:positionH relativeFrom="column">
                        <wp:posOffset>99782</wp:posOffset>
                      </wp:positionH>
                      <wp:positionV relativeFrom="paragraph">
                        <wp:posOffset>438550</wp:posOffset>
                      </wp:positionV>
                      <wp:extent cx="388307" cy="4079630"/>
                      <wp:effectExtent l="0" t="0" r="0" b="16510"/>
                      <wp:wrapNone/>
                      <wp:docPr id="2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7" cy="407963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rsidR="00A85799" w:rsidRDefault="00234026">
                                  <w:pPr>
                                    <w:spacing w:after="454"/>
                                    <w:rPr>
                                      <w:rFonts w:ascii="Times New Roman" w:hAnsi="Times New Roman" w:cs="Times New Roman"/>
                                      <w:sz w:val="16"/>
                                      <w:szCs w:val="16"/>
                                    </w:rPr>
                                  </w:pPr>
                                  <w:r>
                                    <w:rPr>
                                      <w:rFonts w:ascii="Times New Roman" w:hAnsi="Times New Roman"/>
                                      <w:sz w:val="16"/>
                                    </w:rPr>
                                    <w:t>1,30 %</w:t>
                                  </w:r>
                                </w:p>
                                <w:p w:rsidR="00A85799" w:rsidRDefault="00234026">
                                  <w:pPr>
                                    <w:spacing w:after="454"/>
                                    <w:rPr>
                                      <w:rFonts w:ascii="Times New Roman" w:hAnsi="Times New Roman" w:cs="Times New Roman"/>
                                      <w:sz w:val="16"/>
                                      <w:szCs w:val="16"/>
                                    </w:rPr>
                                  </w:pPr>
                                  <w:r>
                                    <w:rPr>
                                      <w:rFonts w:ascii="Times New Roman" w:hAnsi="Times New Roman"/>
                                      <w:sz w:val="16"/>
                                    </w:rPr>
                                    <w:t>1,25 %</w:t>
                                  </w:r>
                                </w:p>
                                <w:p w:rsidR="00A85799" w:rsidRDefault="00234026">
                                  <w:pPr>
                                    <w:spacing w:after="454"/>
                                    <w:rPr>
                                      <w:rFonts w:ascii="Times New Roman" w:hAnsi="Times New Roman" w:cs="Times New Roman"/>
                                      <w:sz w:val="16"/>
                                      <w:szCs w:val="16"/>
                                    </w:rPr>
                                  </w:pPr>
                                  <w:r>
                                    <w:rPr>
                                      <w:rFonts w:ascii="Times New Roman" w:hAnsi="Times New Roman"/>
                                      <w:sz w:val="16"/>
                                    </w:rPr>
                                    <w:t>1,20 %</w:t>
                                  </w:r>
                                </w:p>
                                <w:p w:rsidR="00A85799" w:rsidRDefault="00234026">
                                  <w:pPr>
                                    <w:spacing w:after="454"/>
                                    <w:rPr>
                                      <w:rFonts w:ascii="Times New Roman" w:hAnsi="Times New Roman" w:cs="Times New Roman"/>
                                      <w:sz w:val="16"/>
                                      <w:szCs w:val="16"/>
                                    </w:rPr>
                                  </w:pPr>
                                  <w:r>
                                    <w:rPr>
                                      <w:rFonts w:ascii="Times New Roman" w:hAnsi="Times New Roman"/>
                                      <w:sz w:val="16"/>
                                    </w:rPr>
                                    <w:t>1,15 %</w:t>
                                  </w:r>
                                </w:p>
                                <w:p w:rsidR="00A85799" w:rsidRDefault="00234026">
                                  <w:pPr>
                                    <w:spacing w:after="454"/>
                                    <w:rPr>
                                      <w:rFonts w:ascii="Times New Roman" w:hAnsi="Times New Roman" w:cs="Times New Roman"/>
                                      <w:sz w:val="16"/>
                                      <w:szCs w:val="16"/>
                                    </w:rPr>
                                  </w:pPr>
                                  <w:r>
                                    <w:rPr>
                                      <w:rFonts w:ascii="Times New Roman" w:hAnsi="Times New Roman"/>
                                      <w:sz w:val="16"/>
                                    </w:rPr>
                                    <w:t>1,10 %</w:t>
                                  </w:r>
                                </w:p>
                                <w:p w:rsidR="00A85799" w:rsidRDefault="00234026">
                                  <w:pPr>
                                    <w:spacing w:after="454"/>
                                    <w:rPr>
                                      <w:rFonts w:ascii="Times New Roman" w:hAnsi="Times New Roman" w:cs="Times New Roman"/>
                                      <w:sz w:val="16"/>
                                      <w:szCs w:val="16"/>
                                    </w:rPr>
                                  </w:pPr>
                                  <w:r>
                                    <w:rPr>
                                      <w:rFonts w:ascii="Times New Roman" w:hAnsi="Times New Roman"/>
                                      <w:sz w:val="16"/>
                                    </w:rPr>
                                    <w:t>1,05 %</w:t>
                                  </w:r>
                                </w:p>
                                <w:p w:rsidR="00A85799" w:rsidRDefault="00234026">
                                  <w:pPr>
                                    <w:spacing w:after="454"/>
                                    <w:rPr>
                                      <w:rFonts w:ascii="Times New Roman" w:hAnsi="Times New Roman" w:cs="Times New Roman"/>
                                      <w:sz w:val="16"/>
                                      <w:szCs w:val="16"/>
                                    </w:rPr>
                                  </w:pPr>
                                  <w:r>
                                    <w:rPr>
                                      <w:rFonts w:ascii="Times New Roman" w:hAnsi="Times New Roman"/>
                                      <w:sz w:val="16"/>
                                    </w:rPr>
                                    <w:t>1,00 %</w:t>
                                  </w:r>
                                </w:p>
                                <w:p w:rsidR="00A85799" w:rsidRDefault="00234026">
                                  <w:pPr>
                                    <w:spacing w:after="454"/>
                                    <w:rPr>
                                      <w:rFonts w:ascii="Times New Roman" w:hAnsi="Times New Roman" w:cs="Times New Roman"/>
                                      <w:sz w:val="16"/>
                                      <w:szCs w:val="16"/>
                                    </w:rPr>
                                  </w:pPr>
                                  <w:r>
                                    <w:rPr>
                                      <w:rFonts w:ascii="Times New Roman" w:hAnsi="Times New Roman"/>
                                      <w:sz w:val="16"/>
                                    </w:rPr>
                                    <w:t>0,95 %</w:t>
                                  </w:r>
                                </w:p>
                                <w:p w:rsidR="00A85799" w:rsidRDefault="00234026">
                                  <w:pPr>
                                    <w:spacing w:after="454"/>
                                    <w:rPr>
                                      <w:rFonts w:ascii="Times New Roman" w:hAnsi="Times New Roman" w:cs="Times New Roman"/>
                                      <w:sz w:val="16"/>
                                      <w:szCs w:val="16"/>
                                    </w:rPr>
                                  </w:pPr>
                                  <w:r>
                                    <w:rPr>
                                      <w:rFonts w:ascii="Times New Roman" w:hAnsi="Times New Roman"/>
                                      <w:sz w:val="16"/>
                                    </w:rPr>
                                    <w:t>0,90 %</w:t>
                                  </w:r>
                                </w:p>
                                <w:p w:rsidR="00A85799" w:rsidRDefault="00234026">
                                  <w:pPr>
                                    <w:spacing w:after="454"/>
                                    <w:rPr>
                                      <w:rFonts w:ascii="Times New Roman" w:hAnsi="Times New Roman" w:cs="Times New Roman"/>
                                      <w:sz w:val="16"/>
                                      <w:szCs w:val="16"/>
                                    </w:rPr>
                                  </w:pPr>
                                  <w:r>
                                    <w:rPr>
                                      <w:rFonts w:ascii="Times New Roman" w:hAnsi="Times New Roman"/>
                                      <w:sz w:val="16"/>
                                    </w:rPr>
                                    <w:t>0,85 %</w:t>
                                  </w:r>
                                </w:p>
                                <w:p w:rsidR="00A85799" w:rsidRDefault="00A85799">
                                  <w:pPr>
                                    <w:rPr>
                                      <w:rFonts w:ascii="Times New Roman" w:hAnsi="Times New Roman" w:cs="Times New Roman"/>
                                      <w:sz w:val="16"/>
                                      <w:szCs w:val="16"/>
                                    </w:rPr>
                                  </w:pPr>
                                </w:p>
                                <w:p w:rsidR="00A85799" w:rsidRDefault="00A85799">
                                  <w:pPr>
                                    <w:rPr>
                                      <w:rFonts w:ascii="Times New Roman" w:hAnsi="Times New Roman" w:cs="Times New Roman"/>
                                      <w:sz w:val="16"/>
                                      <w:szCs w:val="16"/>
                                    </w:rPr>
                                  </w:pPr>
                                </w:p>
                              </w:txbxContent>
                            </wps:txbx>
                            <wps:bodyPr wrap="square" lIns="27432" tIns="22860" rIns="27432" bIns="0" anchor="t"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66" type="#_x0000_t202" style="position:absolute;left:0;text-align:left;margin-left:7.85pt;margin-top:34.55pt;width:30.6pt;height:321.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" filled="f" stroked="f">
                      <v:textbox inset="2.16pt,1.8pt,2.16pt,0">
                        <w:txbxContent>
                          <w:p>
                            <w:pPr>
                              <w:spacing w:after="454"/>
                              <w:rPr>
                                <w:rFonts w:ascii="Times New Roman" w:hAnsi="Times New Roman" w:cs="Times New Roman"/>
                                <w:sz w:val="16"/>
                                <w:szCs w:val="16"/>
                              </w:rPr>
                            </w:pPr>
                            <w:r>
                              <w:rPr>
                                <w:rFonts w:ascii="Times New Roman" w:hAnsi="Times New Roman"/>
                                <w:sz w:val="16"/>
                              </w:rPr>
                              <w:t>1,30 %</w:t>
                            </w:r>
                          </w:p>
                          <w:p>
                            <w:pPr>
                              <w:spacing w:after="454"/>
                              <w:rPr>
                                <w:rFonts w:ascii="Times New Roman" w:hAnsi="Times New Roman" w:cs="Times New Roman"/>
                                <w:sz w:val="16"/>
                                <w:szCs w:val="16"/>
                              </w:rPr>
                            </w:pPr>
                            <w:r>
                              <w:rPr>
                                <w:rFonts w:ascii="Times New Roman" w:hAnsi="Times New Roman"/>
                                <w:sz w:val="16"/>
                              </w:rPr>
                              <w:t>1,25 %</w:t>
                            </w:r>
                          </w:p>
                          <w:p>
                            <w:pPr>
                              <w:spacing w:after="454"/>
                              <w:rPr>
                                <w:rFonts w:ascii="Times New Roman" w:hAnsi="Times New Roman" w:cs="Times New Roman"/>
                                <w:sz w:val="16"/>
                                <w:szCs w:val="16"/>
                              </w:rPr>
                            </w:pPr>
                            <w:r>
                              <w:rPr>
                                <w:rFonts w:ascii="Times New Roman" w:hAnsi="Times New Roman"/>
                                <w:sz w:val="16"/>
                              </w:rPr>
                              <w:t>1,20 %</w:t>
                            </w:r>
                          </w:p>
                          <w:p>
                            <w:pPr>
                              <w:spacing w:after="454"/>
                              <w:rPr>
                                <w:rFonts w:ascii="Times New Roman" w:hAnsi="Times New Roman" w:cs="Times New Roman"/>
                                <w:sz w:val="16"/>
                                <w:szCs w:val="16"/>
                              </w:rPr>
                            </w:pPr>
                            <w:r>
                              <w:rPr>
                                <w:rFonts w:ascii="Times New Roman" w:hAnsi="Times New Roman"/>
                                <w:sz w:val="16"/>
                              </w:rPr>
                              <w:t>1,15 %</w:t>
                            </w:r>
                          </w:p>
                          <w:p>
                            <w:pPr>
                              <w:spacing w:after="454"/>
                              <w:rPr>
                                <w:rFonts w:ascii="Times New Roman" w:hAnsi="Times New Roman" w:cs="Times New Roman"/>
                                <w:sz w:val="16"/>
                                <w:szCs w:val="16"/>
                              </w:rPr>
                            </w:pPr>
                            <w:r>
                              <w:rPr>
                                <w:rFonts w:ascii="Times New Roman" w:hAnsi="Times New Roman"/>
                                <w:sz w:val="16"/>
                              </w:rPr>
                              <w:t>1,10 %</w:t>
                            </w:r>
                          </w:p>
                          <w:p>
                            <w:pPr>
                              <w:spacing w:after="454"/>
                              <w:rPr>
                                <w:rFonts w:ascii="Times New Roman" w:hAnsi="Times New Roman" w:cs="Times New Roman"/>
                                <w:sz w:val="16"/>
                                <w:szCs w:val="16"/>
                              </w:rPr>
                            </w:pPr>
                            <w:r>
                              <w:rPr>
                                <w:rFonts w:ascii="Times New Roman" w:hAnsi="Times New Roman"/>
                                <w:sz w:val="16"/>
                              </w:rPr>
                              <w:t>1,05 %</w:t>
                            </w:r>
                          </w:p>
                          <w:p>
                            <w:pPr>
                              <w:spacing w:after="454"/>
                              <w:rPr>
                                <w:rFonts w:ascii="Times New Roman" w:hAnsi="Times New Roman" w:cs="Times New Roman"/>
                                <w:sz w:val="16"/>
                                <w:szCs w:val="16"/>
                              </w:rPr>
                            </w:pPr>
                            <w:r>
                              <w:rPr>
                                <w:rFonts w:ascii="Times New Roman" w:hAnsi="Times New Roman"/>
                                <w:sz w:val="16"/>
                              </w:rPr>
                              <w:t>1,00 %</w:t>
                            </w:r>
                          </w:p>
                          <w:p>
                            <w:pPr>
                              <w:spacing w:after="454"/>
                              <w:rPr>
                                <w:rFonts w:ascii="Times New Roman" w:hAnsi="Times New Roman" w:cs="Times New Roman"/>
                                <w:sz w:val="16"/>
                                <w:szCs w:val="16"/>
                              </w:rPr>
                            </w:pPr>
                            <w:r>
                              <w:rPr>
                                <w:rFonts w:ascii="Times New Roman" w:hAnsi="Times New Roman"/>
                                <w:sz w:val="16"/>
                              </w:rPr>
                              <w:t>0,95 %</w:t>
                            </w:r>
                          </w:p>
                          <w:p>
                            <w:pPr>
                              <w:spacing w:after="454"/>
                              <w:rPr>
                                <w:rFonts w:ascii="Times New Roman" w:hAnsi="Times New Roman" w:cs="Times New Roman"/>
                                <w:sz w:val="16"/>
                                <w:szCs w:val="16"/>
                              </w:rPr>
                            </w:pPr>
                            <w:r>
                              <w:rPr>
                                <w:rFonts w:ascii="Times New Roman" w:hAnsi="Times New Roman"/>
                                <w:sz w:val="16"/>
                              </w:rPr>
                              <w:t>0,90 %</w:t>
                            </w:r>
                          </w:p>
                          <w:p>
                            <w:pPr>
                              <w:spacing w:after="454"/>
                              <w:rPr>
                                <w:rFonts w:ascii="Times New Roman" w:hAnsi="Times New Roman" w:cs="Times New Roman"/>
                                <w:sz w:val="16"/>
                                <w:szCs w:val="16"/>
                              </w:rPr>
                            </w:pPr>
                            <w:r>
                              <w:rPr>
                                <w:rFonts w:ascii="Times New Roman" w:hAnsi="Times New Roman"/>
                                <w:sz w:val="16"/>
                              </w:rPr>
                              <w:t>0,85 %</w:t>
                            </w:r>
                          </w:p>
                          <w:p>
                            <w:pPr>
                              <w:rPr>
                                <w:rFonts w:ascii="Times New Roman" w:hAnsi="Times New Roman" w:cs="Times New Roman"/>
                                <w:sz w:val="16"/>
                                <w:szCs w:val="16"/>
                              </w:rPr>
                            </w:pPr>
                          </w:p>
                          <w:p>
                            <w:pPr>
                              <w:rPr>
                                <w:rFonts w:ascii="Times New Roman" w:hAnsi="Times New Roman" w:cs="Times New Roman"/>
                                <w:sz w:val="16"/>
                                <w:szCs w:val="16"/>
                              </w:rPr>
                            </w:pPr>
                          </w:p>
                        </w:txbxContent>
                      </v:textbox>
                    </v:shape>
                  </w:pict>
                </mc:Fallback>
              </mc:AlternateContent>
            </w:r>
            <w:r>
              <w:rPr>
                <w:noProof/>
                <w:color w:val="276360"/>
                <w:lang w:val="en-GB" w:eastAsia="en-GB" w:bidi="ar-SA"/>
              </w:rPr>
              <w:drawing>
                <wp:inline distT="0" distB="0" distL="0" distR="0">
                  <wp:extent cx="5562600" cy="4924425"/>
                  <wp:effectExtent l="0" t="0" r="0" b="0"/>
                  <wp:docPr id="3367" name="Chart 33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85799" w:rsidRDefault="00234026">
            <w:pPr>
              <w:tabs>
                <w:tab w:val="left" w:pos="8080"/>
              </w:tabs>
              <w:spacing w:before="63" w:after="0" w:line="242" w:lineRule="auto"/>
              <w:ind w:left="198" w:right="283"/>
              <w:jc w:val="both"/>
              <w:rPr>
                <w:rFonts w:ascii="Times New Roman" w:eastAsia="Calibri" w:hAnsi="Times New Roman" w:cs="Times New Roman"/>
                <w:noProof/>
                <w:color w:val="231F20"/>
                <w:sz w:val="20"/>
                <w:szCs w:val="20"/>
              </w:rPr>
            </w:pPr>
            <w:r>
              <w:rPr>
                <w:rFonts w:ascii="Times New Roman" w:hAnsi="Times New Roman"/>
                <w:noProof/>
                <w:color w:val="231F20"/>
                <w:sz w:val="20"/>
              </w:rPr>
              <w:t>Kašnjenja ljudima stvaraju stvarne probleme.</w:t>
            </w:r>
          </w:p>
          <w:p w:rsidR="00A85799" w:rsidRDefault="00234026">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59104" behindDoc="0" locked="0" layoutInCell="1" allowOverlap="1">
                      <wp:simplePos x="0" y="0"/>
                      <wp:positionH relativeFrom="column">
                        <wp:posOffset>46990</wp:posOffset>
                      </wp:positionH>
                      <wp:positionV relativeFrom="paragraph">
                        <wp:posOffset>75359</wp:posOffset>
                      </wp:positionV>
                      <wp:extent cx="90170" cy="90170"/>
                      <wp:effectExtent l="0" t="0" r="5080" b="5080"/>
                      <wp:wrapNone/>
                      <wp:docPr id="3365"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95pt;width:7.1pt;height:7.1pt;z-index:25175910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Zakonodavni akti za fondove za azil, migraciju i sigurnost doneseni su tek 2014. To znači da je imenovanje nadležnih tijela i donošenje programa započelo tek 2015. Zbog kašnjenja države članice nisu mogle pokrenuti projekte na vrijeme. </w:t>
            </w:r>
            <w:r>
              <w:rPr>
                <w:rFonts w:ascii="Times New Roman" w:hAnsi="Times New Roman"/>
                <w:b/>
                <w:noProof/>
                <w:color w:val="231F20"/>
                <w:sz w:val="20"/>
              </w:rPr>
              <w:t>To je utjecalo na ka</w:t>
            </w:r>
            <w:r>
              <w:rPr>
                <w:rFonts w:ascii="Times New Roman" w:hAnsi="Times New Roman"/>
                <w:b/>
                <w:noProof/>
                <w:color w:val="231F20"/>
                <w:sz w:val="20"/>
              </w:rPr>
              <w:t>pacitete za prihvat i smještaj u državama članicama te upravljanje granicama</w:t>
            </w:r>
            <w:r>
              <w:rPr>
                <w:rFonts w:ascii="Times New Roman" w:hAnsi="Times New Roman"/>
                <w:noProof/>
                <w:color w:val="231F20"/>
                <w:sz w:val="20"/>
              </w:rPr>
              <w:t>. Kašnjenja su grčkim vlastima iznimno otežala upotrebu financiranja EU-a u pripremi za krizu u 2015. Skloništa nisu bila pripremljena, a uvjeti za prihvat izbjeglica bili su slabi</w:t>
            </w:r>
            <w:r>
              <w:rPr>
                <w:rFonts w:ascii="Times New Roman" w:hAnsi="Times New Roman"/>
                <w:noProof/>
                <w:color w:val="231F20"/>
                <w:sz w:val="20"/>
              </w:rPr>
              <w:t xml:space="preserve"> kada je na otoke između lipnja i rujna 2015. stizalo mnoštvo ljudi kojima je zaštita bila neophodna. Istovremeno druge države članice, među ostalima Švedska i Austrija, nisu raspolagale sredstvima EU-a za smještaj ljudi koji su pristizali balkanskom rutom</w:t>
            </w:r>
            <w:r>
              <w:rPr>
                <w:rFonts w:ascii="Times New Roman" w:hAnsi="Times New Roman"/>
                <w:noProof/>
                <w:color w:val="231F20"/>
                <w:sz w:val="20"/>
              </w:rPr>
              <w:t>. Europska unija bila je prisiljena upotrijebiti sredstva za hitnu pomoć kako bi poduprla te države članice u tim zahtjevnim vremenima.</w:t>
            </w:r>
          </w:p>
          <w:p w:rsidR="00A85799" w:rsidRDefault="00A85799">
            <w:pPr>
              <w:pStyle w:val="BodyText"/>
              <w:spacing w:before="71" w:line="242" w:lineRule="auto"/>
              <w:ind w:left="305" w:right="268"/>
              <w:jc w:val="both"/>
              <w:rPr>
                <w:rFonts w:ascii="Times New Roman" w:eastAsia="Calibri" w:hAnsi="Times New Roman"/>
                <w:noProof/>
                <w:color w:val="231F20"/>
                <w:sz w:val="20"/>
                <w:szCs w:val="20"/>
              </w:rPr>
            </w:pPr>
          </w:p>
          <w:p w:rsidR="00A85799" w:rsidRDefault="00234026">
            <w:pPr>
              <w:pStyle w:val="BodyText"/>
              <w:spacing w:before="120" w:line="242" w:lineRule="auto"/>
              <w:ind w:left="306" w:right="266"/>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1152" behindDoc="0" locked="0" layoutInCell="1" allowOverlap="1">
                      <wp:simplePos x="0" y="0"/>
                      <wp:positionH relativeFrom="column">
                        <wp:posOffset>46990</wp:posOffset>
                      </wp:positionH>
                      <wp:positionV relativeFrom="paragraph">
                        <wp:posOffset>99324</wp:posOffset>
                      </wp:positionV>
                      <wp:extent cx="90170" cy="90170"/>
                      <wp:effectExtent l="0" t="0" r="5080" b="5080"/>
                      <wp:wrapNone/>
                      <wp:docPr id="3366"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7.8pt;width:7.1pt;height:7.1pt;z-index:25176115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sz w:val="20"/>
              </w:rPr>
              <w:t>Brojne međunarodne aktivnosti u okviru programa Erasmus+ nisu se mogle dovršiti tijekom 2014. zbog kasnog donošenja po</w:t>
            </w:r>
            <w:r>
              <w:rPr>
                <w:rFonts w:ascii="Times New Roman" w:hAnsi="Times New Roman"/>
                <w:noProof/>
                <w:sz w:val="20"/>
              </w:rPr>
              <w:t xml:space="preserve">sljednjeg financijskog okvira. To znači da se </w:t>
            </w:r>
            <w:r>
              <w:rPr>
                <w:rFonts w:ascii="Times New Roman" w:hAnsi="Times New Roman"/>
                <w:b/>
                <w:noProof/>
                <w:sz w:val="20"/>
              </w:rPr>
              <w:t>te godine nije moglo realizirati oko 25 – 30 000 razmjena studenata i nastavnika iz naših država članica i partnerskih država koje su bile planirane za 2014.</w:t>
            </w:r>
            <w:r>
              <w:rPr>
                <w:rFonts w:ascii="Times New Roman" w:hAnsi="Times New Roman"/>
                <w:noProof/>
                <w:sz w:val="20"/>
              </w:rPr>
              <w:t xml:space="preserve"> Kada bi se takva kašnjenja događala tijekom cijelog </w:t>
            </w:r>
            <w:r>
              <w:rPr>
                <w:rFonts w:ascii="Times New Roman" w:hAnsi="Times New Roman"/>
                <w:noProof/>
                <w:sz w:val="20"/>
              </w:rPr>
              <w:t>programa, gotovo</w:t>
            </w:r>
            <w:r>
              <w:rPr>
                <w:rFonts w:ascii="Times New Roman" w:hAnsi="Times New Roman"/>
                <w:noProof/>
                <w:color w:val="231F20"/>
                <w:spacing w:val="-1"/>
                <w:sz w:val="20"/>
              </w:rPr>
              <w:t xml:space="preserve"> 1 000 000 mladih ljudi ne bi moglo sudjelovati u razmjenama u okviru programa Erasmus+ u 2021.</w:t>
            </w:r>
          </w:p>
          <w:p w:rsidR="00A85799" w:rsidRDefault="00234026">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3200"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68"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3200;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Kašnjenja u provedbi sljedećeg okvirnog programa za istraživanje dovela bi do </w:t>
            </w:r>
            <w:r>
              <w:rPr>
                <w:rFonts w:ascii="Times New Roman" w:hAnsi="Times New Roman"/>
                <w:b/>
                <w:noProof/>
                <w:color w:val="231F20"/>
                <w:sz w:val="20"/>
              </w:rPr>
              <w:t>gubitka oko 5000 istraživačkih radnih mjesta mjesečno</w:t>
            </w:r>
            <w:r>
              <w:rPr>
                <w:rFonts w:ascii="Times New Roman" w:hAnsi="Times New Roman"/>
                <w:noProof/>
                <w:color w:val="231F20"/>
                <w:sz w:val="20"/>
              </w:rPr>
              <w:t xml:space="preserve"> (oko 3 – 4 </w:t>
            </w:r>
            <w:r>
              <w:rPr>
                <w:rFonts w:ascii="Times New Roman" w:hAnsi="Times New Roman"/>
                <w:noProof/>
                <w:color w:val="231F20"/>
                <w:sz w:val="20"/>
              </w:rPr>
              <w:t xml:space="preserve">% ukupnog broja istraživačkih radnih mjesta u EU-u) i dodatnih 7000 radnih mjesta u gospodarstvu općenito. U istom bi razdoblju bilo izgubljeno više od 200 istraživačkih publikacija, uključujući više od 100 visokoutjecajnih članaka. </w:t>
            </w:r>
          </w:p>
          <w:p w:rsidR="00A85799" w:rsidRDefault="00234026">
            <w:pPr>
              <w:pStyle w:val="BodyText"/>
              <w:spacing w:before="71" w:line="242" w:lineRule="auto"/>
              <w:ind w:left="305" w:right="268"/>
              <w:jc w:val="both"/>
              <w:rPr>
                <w:rFonts w:ascii="Times New Roman" w:eastAsia="Calibri" w:hAnsi="Times New Roman"/>
                <w:noProof/>
                <w:color w:val="231F20"/>
                <w:sz w:val="20"/>
                <w:szCs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67296" behindDoc="0" locked="0" layoutInCell="1" allowOverlap="1">
                      <wp:simplePos x="0" y="0"/>
                      <wp:positionH relativeFrom="column">
                        <wp:posOffset>46990</wp:posOffset>
                      </wp:positionH>
                      <wp:positionV relativeFrom="paragraph">
                        <wp:posOffset>69644</wp:posOffset>
                      </wp:positionV>
                      <wp:extent cx="90170" cy="90170"/>
                      <wp:effectExtent l="0" t="0" r="5080" b="5080"/>
                      <wp:wrapNone/>
                      <wp:docPr id="337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7pt;margin-top:5.5pt;width:7.1pt;height:7.1pt;z-index:25176729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Kašnjenja pri odabiru</w:t>
            </w:r>
            <w:r>
              <w:rPr>
                <w:rFonts w:ascii="Times New Roman" w:hAnsi="Times New Roman"/>
                <w:noProof/>
                <w:color w:val="231F20"/>
                <w:sz w:val="20"/>
              </w:rPr>
              <w:t xml:space="preserve"> projekata </w:t>
            </w:r>
            <w:r>
              <w:rPr>
                <w:rFonts w:ascii="Times New Roman" w:hAnsi="Times New Roman"/>
                <w:noProof/>
                <w:sz w:val="20"/>
              </w:rPr>
              <w:t xml:space="preserve">u ranim fazama provedbe kohezijskih programa značila bi da </w:t>
            </w:r>
            <w:r>
              <w:rPr>
                <w:rFonts w:ascii="Times New Roman" w:hAnsi="Times New Roman"/>
                <w:b/>
                <w:noProof/>
                <w:sz w:val="20"/>
              </w:rPr>
              <w:t xml:space="preserve">više od 100 000 projekata ne bi moglo započeti na vrijeme. </w:t>
            </w:r>
            <w:r>
              <w:rPr>
                <w:rFonts w:ascii="Times New Roman" w:hAnsi="Times New Roman"/>
                <w:noProof/>
                <w:sz w:val="20"/>
              </w:rPr>
              <w:t>To bi među ostalim utjecalo na potporu poslovanju, energetsku učinkovitost, zdravstvenu skrb, obrazovanje i socijalnu uključeno</w:t>
            </w:r>
            <w:r>
              <w:rPr>
                <w:rFonts w:ascii="Times New Roman" w:hAnsi="Times New Roman"/>
                <w:noProof/>
                <w:sz w:val="20"/>
              </w:rPr>
              <w:t xml:space="preserve">st. </w:t>
            </w:r>
          </w:p>
          <w:p w:rsidR="00A85799" w:rsidRDefault="00234026">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0368" behindDoc="0" locked="0" layoutInCell="1" allowOverlap="1">
                      <wp:simplePos x="0" y="0"/>
                      <wp:positionH relativeFrom="column">
                        <wp:posOffset>45514</wp:posOffset>
                      </wp:positionH>
                      <wp:positionV relativeFrom="paragraph">
                        <wp:posOffset>78105</wp:posOffset>
                      </wp:positionV>
                      <wp:extent cx="90170" cy="90170"/>
                      <wp:effectExtent l="0" t="0" r="5080" b="5080"/>
                      <wp:wrapNone/>
                      <wp:docPr id="3372"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6pt;margin-top:6.15pt;width:7.1pt;height:7.1pt;z-index:251770368;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Kašnjenja bi znatno utjecala i na određen broj velikih infrastrukturnih projekata. Svemirski </w:t>
            </w:r>
            <w:r>
              <w:rPr>
                <w:rFonts w:ascii="Times New Roman" w:hAnsi="Times New Roman"/>
                <w:noProof/>
                <w:sz w:val="20"/>
              </w:rPr>
              <w:t>programi</w:t>
            </w:r>
            <w:r>
              <w:rPr>
                <w:rFonts w:ascii="Times New Roman" w:hAnsi="Times New Roman"/>
                <w:noProof/>
                <w:color w:val="231F20"/>
                <w:sz w:val="20"/>
              </w:rPr>
              <w:t xml:space="preserve"> kao što su Galileo ili Copernicus imaju dugačke cikluse ulaganja. Stoga im je, </w:t>
            </w:r>
            <w:r>
              <w:rPr>
                <w:rFonts w:ascii="Times New Roman" w:hAnsi="Times New Roman"/>
                <w:b/>
                <w:noProof/>
                <w:color w:val="231F20"/>
                <w:sz w:val="20"/>
              </w:rPr>
              <w:t>kad je riječ o postupku nabave, potrebna predvidljivost</w:t>
            </w:r>
            <w:r>
              <w:rPr>
                <w:rFonts w:ascii="Times New Roman" w:hAnsi="Times New Roman"/>
                <w:noProof/>
                <w:color w:val="231F20"/>
                <w:sz w:val="20"/>
              </w:rPr>
              <w:t xml:space="preserve">. Tekući postupak nabave za određen broj satelita u okviru programa Galileo završit će se 2019. i može se u potpunosti provesti tek nakon potpune uspostave novih pravnih i proračunskih zahtjeva. </w:t>
            </w:r>
          </w:p>
          <w:p w:rsidR="00A85799" w:rsidRDefault="00234026">
            <w:pPr>
              <w:pStyle w:val="BodyText"/>
              <w:tabs>
                <w:tab w:val="left" w:pos="142"/>
              </w:tabs>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2416" behindDoc="0" locked="0" layoutInCell="1" allowOverlap="1">
                      <wp:simplePos x="0" y="0"/>
                      <wp:positionH relativeFrom="column">
                        <wp:posOffset>42339</wp:posOffset>
                      </wp:positionH>
                      <wp:positionV relativeFrom="paragraph">
                        <wp:posOffset>76835</wp:posOffset>
                      </wp:positionV>
                      <wp:extent cx="90170" cy="90170"/>
                      <wp:effectExtent l="0" t="0" r="5080" b="5080"/>
                      <wp:wrapNone/>
                      <wp:docPr id="3379"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35pt;margin-top:6.05pt;width:7.1pt;height:7.1pt;z-index:251772416;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Negativni učinci kašnjenja pri dogovaranju novog financijsk</w:t>
            </w:r>
            <w:r>
              <w:rPr>
                <w:rFonts w:ascii="Times New Roman" w:hAnsi="Times New Roman"/>
                <w:noProof/>
                <w:color w:val="231F20"/>
                <w:sz w:val="20"/>
              </w:rPr>
              <w:t xml:space="preserve">og okvira mogli bi naškoditi i drugim projektima, primjerice projektu </w:t>
            </w:r>
            <w:r>
              <w:rPr>
                <w:rFonts w:ascii="Times New Roman" w:hAnsi="Times New Roman"/>
                <w:b/>
                <w:noProof/>
                <w:color w:val="231F20"/>
                <w:sz w:val="20"/>
              </w:rPr>
              <w:t xml:space="preserve">Rail Baltica. </w:t>
            </w:r>
            <w:r>
              <w:rPr>
                <w:rFonts w:ascii="Times New Roman" w:hAnsi="Times New Roman"/>
                <w:noProof/>
                <w:color w:val="231F20"/>
                <w:sz w:val="20"/>
              </w:rPr>
              <w:t>U okviru tog projekta, koji bi trebao biti dovršen do 2025. – 2027., izgradit će se</w:t>
            </w:r>
            <w:r>
              <w:rPr>
                <w:rFonts w:ascii="Times New Roman" w:hAnsi="Times New Roman"/>
                <w:b/>
                <w:noProof/>
                <w:color w:val="231F20"/>
                <w:sz w:val="20"/>
              </w:rPr>
              <w:t xml:space="preserve"> ključna željeznička veza među baltičkim državama</w:t>
            </w:r>
            <w:r>
              <w:rPr>
                <w:rFonts w:ascii="Times New Roman" w:hAnsi="Times New Roman"/>
                <w:noProof/>
                <w:color w:val="231F20"/>
                <w:sz w:val="20"/>
              </w:rPr>
              <w:t>. Neophodno je pokrenuti glavne postupke</w:t>
            </w:r>
            <w:r>
              <w:rPr>
                <w:rFonts w:ascii="Times New Roman" w:hAnsi="Times New Roman"/>
                <w:noProof/>
                <w:color w:val="231F20"/>
                <w:sz w:val="20"/>
              </w:rPr>
              <w:t xml:space="preserve"> nabave za projekt za početak radova 2021. Riječ je ključnom elementu za dovršetak projekta kojim će pridonijeti povezivanju pet milijuna ljudi u baltičkim državama s ostatkom Europe. Brzom željezničkom vezom istovremeno će se prevoziti i teret, od Finske </w:t>
            </w:r>
            <w:r>
              <w:rPr>
                <w:rFonts w:ascii="Times New Roman" w:hAnsi="Times New Roman"/>
                <w:noProof/>
                <w:color w:val="231F20"/>
                <w:sz w:val="20"/>
              </w:rPr>
              <w:t xml:space="preserve">i Njemačke do država Beneluksa i Jadrana. </w:t>
            </w:r>
          </w:p>
          <w:p w:rsidR="00A85799" w:rsidRDefault="00234026">
            <w:pPr>
              <w:pStyle w:val="BodyText"/>
              <w:spacing w:before="71" w:line="242" w:lineRule="auto"/>
              <w:ind w:left="305" w:right="268"/>
              <w:jc w:val="both"/>
              <w:rPr>
                <w:rFonts w:ascii="Times New Roman" w:eastAsia="Calibri" w:hAnsi="Times New Roman"/>
                <w:noProof/>
                <w:color w:val="231F20"/>
                <w:sz w:val="20"/>
                <w:szCs w:val="22"/>
              </w:rPr>
            </w:pPr>
            <w:r>
              <w:rPr>
                <w:rFonts w:ascii="Times New Roman" w:hAnsi="Times New Roman"/>
                <w:noProof/>
                <w:sz w:val="20"/>
                <w:szCs w:val="20"/>
                <w:lang w:val="en-GB" w:eastAsia="en-GB" w:bidi="ar-SA"/>
              </w:rPr>
              <mc:AlternateContent>
                <mc:Choice Requires="wps">
                  <w:drawing>
                    <wp:anchor distT="0" distB="0" distL="114300" distR="114300" simplePos="0" relativeHeight="251774464" behindDoc="0" locked="0" layoutInCell="1" allowOverlap="1">
                      <wp:simplePos x="0" y="0"/>
                      <wp:positionH relativeFrom="column">
                        <wp:posOffset>43180</wp:posOffset>
                      </wp:positionH>
                      <wp:positionV relativeFrom="paragraph">
                        <wp:posOffset>77264</wp:posOffset>
                      </wp:positionV>
                      <wp:extent cx="90170" cy="90170"/>
                      <wp:effectExtent l="0" t="0" r="5080" b="5080"/>
                      <wp:wrapNone/>
                      <wp:docPr id="3380"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4pt;margin-top:6.1pt;width:7.1pt;height:7.1pt;z-index:251774464;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6iEg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" path="m,l,87731,87731,43865,,xe" fillcolor="#2aa19f" stroked="f">
                      <v:path arrowok="t" o:connecttype="custom" o:connectlocs="0,0;0,90170;90170,45084;0,0" o:connectangles="0,0,0,0"/>
                    </v:shape>
                  </w:pict>
                </mc:Fallback>
              </mc:AlternateContent>
            </w:r>
            <w:r>
              <w:rPr>
                <w:rFonts w:ascii="Times New Roman" w:hAnsi="Times New Roman"/>
                <w:noProof/>
                <w:color w:val="231F20"/>
                <w:sz w:val="20"/>
              </w:rPr>
              <w:t xml:space="preserve">Dovršetak </w:t>
            </w:r>
            <w:r>
              <w:rPr>
                <w:rFonts w:ascii="Times New Roman" w:hAnsi="Times New Roman"/>
                <w:b/>
                <w:noProof/>
                <w:color w:val="231F20"/>
                <w:sz w:val="20"/>
              </w:rPr>
              <w:t>baznog tunela Brenner</w:t>
            </w:r>
            <w:r>
              <w:rPr>
                <w:rFonts w:ascii="Times New Roman" w:hAnsi="Times New Roman"/>
                <w:noProof/>
                <w:color w:val="231F20"/>
                <w:sz w:val="20"/>
              </w:rPr>
              <w:t xml:space="preserve"> planira se do 2027., a građevinski željeznički radovi trebali bi započeti tijekom sljedećeg VFO-a. Riječ je o ključnom projektu kojim se planira preusmjeriti polovinu od 2,2 miliju</w:t>
            </w:r>
            <w:r>
              <w:rPr>
                <w:rFonts w:ascii="Times New Roman" w:hAnsi="Times New Roman"/>
                <w:noProof/>
                <w:color w:val="231F20"/>
                <w:sz w:val="20"/>
              </w:rPr>
              <w:t xml:space="preserve">na kamiona s brennerske autoceste na željeznicu. Time će se smanjiti onečišćenje u predivnim dolinama između Münchena i Innsbrucka i Verone. </w:t>
            </w:r>
          </w:p>
          <w:p w:rsidR="00A85799" w:rsidRDefault="00234026">
            <w:pPr>
              <w:pStyle w:val="BodyText"/>
              <w:spacing w:before="71" w:line="242" w:lineRule="auto"/>
              <w:ind w:left="305" w:right="268"/>
              <w:jc w:val="both"/>
              <w:rPr>
                <w:rFonts w:ascii="Times New Roman" w:eastAsia="Calibri" w:hAnsi="Times New Roman"/>
                <w:noProof/>
                <w:color w:val="231F20"/>
                <w:sz w:val="20"/>
              </w:rPr>
            </w:pPr>
            <w:r>
              <w:rPr>
                <w:rFonts w:ascii="Times New Roman" w:hAnsi="Times New Roman"/>
                <w:noProof/>
                <w:sz w:val="20"/>
                <w:szCs w:val="20"/>
                <w:lang w:val="en-GB" w:eastAsia="en-GB" w:bidi="ar-SA"/>
              </w:rPr>
              <mc:AlternateContent>
                <mc:Choice Requires="wps">
                  <w:drawing>
                    <wp:anchor distT="0" distB="0" distL="114300" distR="114300" simplePos="0" relativeHeight="251776512" behindDoc="0" locked="0" layoutInCell="1" allowOverlap="1">
                      <wp:simplePos x="0" y="0"/>
                      <wp:positionH relativeFrom="column">
                        <wp:posOffset>41275</wp:posOffset>
                      </wp:positionH>
                      <wp:positionV relativeFrom="paragraph">
                        <wp:posOffset>70056</wp:posOffset>
                      </wp:positionV>
                      <wp:extent cx="90170" cy="90170"/>
                      <wp:effectExtent l="0" t="0" r="5080" b="5080"/>
                      <wp:wrapNone/>
                      <wp:docPr id="3381" name="objec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90170"/>
                              </a:xfrm>
                              <a:custGeom>
                                <a:avLst/>
                                <a:gdLst>
                                  <a:gd name="TX0" fmla="*/ 0 w 87731"/>
                                  <a:gd name="TY0" fmla="*/ 0 h 87731"/>
                                  <a:gd name="TX1" fmla="*/ 0 w 87731"/>
                                  <a:gd name="TY1" fmla="*/ 87731 h 87731"/>
                                  <a:gd name="TX2" fmla="*/ 87731 w 87731"/>
                                  <a:gd name="TY2" fmla="*/ 43865 h 87731"/>
                                  <a:gd name="TX3" fmla="*/ 0 w 87731"/>
                                  <a:gd name="TY3" fmla="*/ 0 h 87731"/>
                                </a:gdLst>
                                <a:ahLst/>
                                <a:cxnLst>
                                  <a:cxn ang="0">
                                    <a:pos x="TX0" y="TY0"/>
                                  </a:cxn>
                                  <a:cxn ang="0">
                                    <a:pos x="TX1" y="TY1"/>
                                  </a:cxn>
                                  <a:cxn ang="0">
                                    <a:pos x="TX2" y="TY2"/>
                                  </a:cxn>
                                  <a:cxn ang="0">
                                    <a:pos x="TX3" y="TY3"/>
                                  </a:cxn>
                                </a:cxnLst>
                                <a:rect l="l" t="t" r="r" b="b"/>
                                <a:pathLst>
                                  <a:path w="87731" h="87731">
                                    <a:moveTo>
                                      <a:pt x="0" y="0"/>
                                    </a:moveTo>
                                    <a:lnTo>
                                      <a:pt x="0" y="87731"/>
                                    </a:lnTo>
                                    <a:lnTo>
                                      <a:pt x="87731" y="43865"/>
                                    </a:lnTo>
                                    <a:lnTo>
                                      <a:pt x="0" y="0"/>
                                    </a:lnTo>
                                    <a:close/>
                                  </a:path>
                                </a:pathLst>
                              </a:custGeom>
                              <a:solidFill>
                                <a:srgbClr val="2AA19F"/>
                              </a:solidFill>
                              <a:ln cap="flat"/>
                            </wps:spPr>
                            <wps:bodyPr rot="0" spcFirstLastPara="0" vertOverflow="overflow" horzOverflow="overflow" vert="horz" wrap="square" lIns="0" tIns="0" rIns="0" bIns="0" numCol="1" spcCol="0" rtlCol="0" fromWordArt="0" anchor="ctr" anchorCtr="0" forceAA="0" compatLnSpc="0">
                              <a:prstTxWarp prst="textNoShape">
                                <a:avLst/>
                              </a:prstTxWarp>
                            </wps:bodyPr>
                          </wps:wsp>
                        </a:graphicData>
                      </a:graphic>
                    </wp:anchor>
                  </w:drawing>
                </mc:Choice>
                <mc:Fallback>
                  <w:pict>
                    <v:shape xmlns:o="urn:schemas-microsoft-com:office:office" xmlns:v="urn:schemas-microsoft-com:vml" id="object 12" o:spid="_x0000_s1026" style="position:absolute;margin-left:3.25pt;margin-top:5.5pt;width:7.1pt;height:7.1pt;z-index:251776512;visibility:visible;mso-wrap-style:square;mso-wrap-distance-left:9pt;mso-wrap-distance-top:0;mso-wrap-distance-right:9pt;mso-wrap-distance-bottom:0;mso-position-horizontal:absolute;mso-position-horizontal-relative:text;mso-position-vertical:absolute;mso-position-vertical-relative:text;v-text-anchor:middle" coordsize="87731,87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" path="m,l,87731,87731,43865,,xe" fillcolor="#2aa19f" stroked="f">
                      <v:path arrowok="t" o:connecttype="custom" o:connectlocs="0,0;0,90170;90170,45084;0,0" o:connectangles="0,0,0,0"/>
                    </v:shape>
                  </w:pict>
                </mc:Fallback>
              </mc:AlternateContent>
            </w:r>
            <w:r>
              <w:rPr>
                <w:rFonts w:ascii="Times New Roman" w:hAnsi="Times New Roman"/>
                <w:noProof/>
                <w:sz w:val="20"/>
              </w:rPr>
              <w:t xml:space="preserve">Do kraja sljedećeg višegodišnjeg financijskog okvira treba se dovršiti i projekt </w:t>
            </w:r>
            <w:r>
              <w:rPr>
                <w:rFonts w:ascii="Times New Roman" w:hAnsi="Times New Roman"/>
                <w:b/>
                <w:noProof/>
                <w:color w:val="231F20"/>
                <w:sz w:val="20"/>
              </w:rPr>
              <w:t>„Fehmarn Belt” između Danske i N</w:t>
            </w:r>
            <w:r>
              <w:rPr>
                <w:rFonts w:ascii="Times New Roman" w:hAnsi="Times New Roman"/>
                <w:b/>
                <w:noProof/>
                <w:color w:val="231F20"/>
                <w:sz w:val="20"/>
              </w:rPr>
              <w:t>jemačke</w:t>
            </w:r>
            <w:r>
              <w:rPr>
                <w:rFonts w:ascii="Times New Roman" w:hAnsi="Times New Roman"/>
                <w:noProof/>
                <w:color w:val="231F20"/>
                <w:sz w:val="20"/>
              </w:rPr>
              <w:t xml:space="preserve">, </w:t>
            </w:r>
            <w:r>
              <w:rPr>
                <w:rFonts w:ascii="Times New Roman" w:hAnsi="Times New Roman"/>
                <w:b/>
                <w:noProof/>
                <w:color w:val="231F20"/>
                <w:sz w:val="20"/>
              </w:rPr>
              <w:t>željezničku vezu Evora–Merida</w:t>
            </w:r>
            <w:r>
              <w:rPr>
                <w:rFonts w:ascii="Times New Roman" w:hAnsi="Times New Roman"/>
                <w:noProof/>
                <w:color w:val="231F20"/>
                <w:sz w:val="20"/>
              </w:rPr>
              <w:t xml:space="preserve"> kojom će se napokon povezati Lisabon i Madrid te</w:t>
            </w:r>
            <w:r>
              <w:rPr>
                <w:rFonts w:ascii="Times New Roman" w:hAnsi="Times New Roman"/>
                <w:b/>
                <w:noProof/>
                <w:color w:val="231F20"/>
                <w:sz w:val="20"/>
              </w:rPr>
              <w:t xml:space="preserve"> bazni tunel Lyon–Torino</w:t>
            </w:r>
            <w:r>
              <w:rPr>
                <w:rFonts w:ascii="Times New Roman" w:hAnsi="Times New Roman"/>
                <w:noProof/>
                <w:color w:val="231F20"/>
                <w:sz w:val="20"/>
              </w:rPr>
              <w:t xml:space="preserve"> radi povezivanja mreža željezničkih sustava velikih brzina Francuske i Italije.</w:t>
            </w:r>
          </w:p>
          <w:p w:rsidR="00A85799" w:rsidRDefault="00234026">
            <w:pPr>
              <w:tabs>
                <w:tab w:val="left" w:pos="8080"/>
              </w:tabs>
              <w:spacing w:before="63" w:after="0" w:line="242" w:lineRule="auto"/>
              <w:ind w:left="198" w:right="283"/>
              <w:jc w:val="both"/>
              <w:rPr>
                <w:rFonts w:ascii="Times New Roman" w:eastAsia="Calibri" w:hAnsi="Times New Roman" w:cs="Times New Roman"/>
                <w:noProof/>
                <w:color w:val="231F20"/>
                <w:sz w:val="20"/>
              </w:rPr>
            </w:pPr>
            <w:r>
              <w:rPr>
                <w:rFonts w:ascii="Times New Roman" w:hAnsi="Times New Roman"/>
                <w:noProof/>
                <w:color w:val="231F20"/>
                <w:sz w:val="20"/>
              </w:rPr>
              <w:t>Planiranje ili postupci nabave za takve projekte ne smiju kasnit</w:t>
            </w:r>
            <w:r>
              <w:rPr>
                <w:rFonts w:ascii="Times New Roman" w:hAnsi="Times New Roman"/>
                <w:noProof/>
                <w:color w:val="231F20"/>
                <w:sz w:val="20"/>
              </w:rPr>
              <w:t xml:space="preserve">i samo zbog kašnjenja u donošenju sljedećeg višegodišnjeg financijskog okvira. </w:t>
            </w:r>
          </w:p>
          <w:p w:rsidR="00A85799" w:rsidRDefault="00A85799">
            <w:pPr>
              <w:pStyle w:val="BodyText"/>
              <w:spacing w:before="71" w:line="242" w:lineRule="auto"/>
              <w:ind w:left="0" w:right="363"/>
              <w:jc w:val="both"/>
              <w:rPr>
                <w:rFonts w:ascii="Times New Roman" w:eastAsia="Calibri" w:hAnsi="Times New Roman"/>
                <w:noProof/>
                <w:color w:val="231F20"/>
              </w:rPr>
            </w:pPr>
          </w:p>
        </w:tc>
      </w:tr>
    </w:tbl>
    <w:p w:rsidR="00A85799" w:rsidRDefault="00234026">
      <w:pPr>
        <w:pStyle w:val="Heading1"/>
        <w:spacing w:before="360" w:after="240"/>
        <w:ind w:left="709" w:hanging="709"/>
        <w:rPr>
          <w:rFonts w:ascii="Times New Roman" w:hAnsi="Times New Roman" w:cs="Times New Roman"/>
          <w:noProof/>
          <w:color w:val="006B75"/>
        </w:rPr>
      </w:pPr>
      <w:r>
        <w:rPr>
          <w:rFonts w:ascii="Times New Roman" w:hAnsi="Times New Roman"/>
          <w:noProof/>
          <w:color w:val="006B75"/>
        </w:rPr>
        <w:t>ZAKLJUČAK</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Višegodišnji financijski okvir za razdoblje nakon 2020. bit će pravi pokazatelj stanja Europske unije sa 27 država članica. Kada se čelnici sastanu 9. svibnja 2019. u Sibiuu u Rumunjskoj radi donošenja odluka o budućnosti Europe, </w:t>
      </w:r>
      <w:r>
        <w:rPr>
          <w:rFonts w:ascii="Times New Roman" w:hAnsi="Times New Roman"/>
          <w:b/>
          <w:noProof/>
          <w:sz w:val="24"/>
        </w:rPr>
        <w:t>Unija sa 27 država članica</w:t>
      </w:r>
      <w:r>
        <w:rPr>
          <w:rFonts w:ascii="Times New Roman" w:hAnsi="Times New Roman"/>
          <w:b/>
          <w:noProof/>
          <w:sz w:val="24"/>
        </w:rPr>
        <w:t xml:space="preserve"> mora djelovati jedinstveno. </w:t>
      </w:r>
      <w:r>
        <w:rPr>
          <w:rFonts w:ascii="Times New Roman" w:hAnsi="Times New Roman"/>
          <w:noProof/>
          <w:sz w:val="24"/>
        </w:rPr>
        <w:t xml:space="preserve">Ako dotada ostvarimo </w:t>
      </w:r>
      <w:r>
        <w:rPr>
          <w:rFonts w:ascii="Times New Roman" w:hAnsi="Times New Roman"/>
          <w:b/>
          <w:noProof/>
          <w:sz w:val="24"/>
        </w:rPr>
        <w:t>odlučujući napredak u pogledu financijskog okvira</w:t>
      </w:r>
      <w:r>
        <w:rPr>
          <w:rFonts w:ascii="Times New Roman" w:hAnsi="Times New Roman"/>
          <w:noProof/>
          <w:sz w:val="24"/>
        </w:rPr>
        <w:t>, pokazali bismo da Unija može premostiti jaz između političkih prioriteta i ostvarivanja opipljivih rezultata u korist svim europskim građanima.</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Pravodobni </w:t>
      </w:r>
      <w:r>
        <w:rPr>
          <w:rFonts w:ascii="Times New Roman" w:hAnsi="Times New Roman"/>
          <w:noProof/>
          <w:sz w:val="24"/>
        </w:rPr>
        <w:t xml:space="preserve">dogovor o novom, modernom financijskom okviru bit će moguće postići samo uz čvrste smjernice čelnika i blisku suradnju s Europskim parlamentom od samog početka. Sastanci Europskog vijeća koji će se održati u listopadu 2018. i prosincu 2018. bit će ključne </w:t>
      </w:r>
      <w:r>
        <w:rPr>
          <w:rFonts w:ascii="Times New Roman" w:hAnsi="Times New Roman"/>
          <w:noProof/>
          <w:sz w:val="24"/>
        </w:rPr>
        <w:t>etape u tom procesu.</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Komisija je spremna u potpunosti dati svoj doprinos. Neprestano slušamo institucije EU-a, države članice, nacionalne parlamente i predstavnike mnogih dionika u budućem proračunu, a to ćemo činiti i u nadolazećim mjesecima. </w:t>
      </w:r>
      <w:r>
        <w:rPr>
          <w:rFonts w:ascii="Times New Roman" w:hAnsi="Times New Roman"/>
          <w:b/>
          <w:noProof/>
          <w:sz w:val="24"/>
        </w:rPr>
        <w:t>Sve opcije i</w:t>
      </w:r>
      <w:r>
        <w:rPr>
          <w:rFonts w:ascii="Times New Roman" w:hAnsi="Times New Roman"/>
          <w:b/>
          <w:noProof/>
          <w:sz w:val="24"/>
        </w:rPr>
        <w:t xml:space="preserve"> brojke u ovoj Komunikaciji služe kao ilustracija i namjena im je potaknuti otvorenu raspravu. One nisu konačno stajalište Komisije. </w:t>
      </w:r>
      <w:r>
        <w:rPr>
          <w:rFonts w:ascii="Times New Roman" w:hAnsi="Times New Roman"/>
          <w:noProof/>
          <w:sz w:val="24"/>
        </w:rPr>
        <w:t xml:space="preserve">Konačne odluke o višegodišnjem financijskom okviru donijet će europski čelnici, uz suglasnost Europskog parlamenta.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Našim </w:t>
      </w:r>
      <w:r>
        <w:rPr>
          <w:rFonts w:ascii="Times New Roman" w:hAnsi="Times New Roman"/>
          <w:noProof/>
          <w:sz w:val="24"/>
        </w:rPr>
        <w:t xml:space="preserve">ćemo prijedlozima produbljivati zamisli iz ove Komunikacije i izgraditi čvrst temelj za pravovremeno postizanje dogovora svih država članica uz suglasnost Europskog parlamenta. Njihova će polazišta biti prioriteti koje zajednički dogovore čelnici. </w:t>
      </w:r>
    </w:p>
    <w:p w:rsidR="00A85799" w:rsidRDefault="0023402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U prije</w:t>
      </w:r>
      <w:r>
        <w:rPr>
          <w:rFonts w:ascii="Times New Roman" w:hAnsi="Times New Roman"/>
          <w:noProof/>
          <w:sz w:val="24"/>
        </w:rPr>
        <w:t xml:space="preserve">dlozima će se jasno naznačiti koje su financijske implikacije tih prioriteta. Tu vezu važno je zadržati zbog vjerodostojnosti budućeg proračuna EU-a. Ako Unija odluči činiti manje, dovoljan će biti i manji proračun. </w:t>
      </w:r>
    </w:p>
    <w:p w:rsidR="00A85799" w:rsidRDefault="00234026">
      <w:pPr>
        <w:spacing w:after="240" w:line="240" w:lineRule="auto"/>
        <w:jc w:val="both"/>
        <w:rPr>
          <w:rFonts w:ascii="Times New Roman" w:eastAsia="Calibri" w:hAnsi="Times New Roman" w:cs="Times New Roman"/>
          <w:b/>
          <w:noProof/>
          <w:sz w:val="24"/>
          <w:szCs w:val="24"/>
        </w:rPr>
      </w:pPr>
      <w:r>
        <w:rPr>
          <w:rFonts w:ascii="Times New Roman" w:hAnsi="Times New Roman"/>
          <w:b/>
          <w:noProof/>
          <w:sz w:val="24"/>
        </w:rPr>
        <w:t>No ako Unija odluči činiti više, tu odl</w:t>
      </w:r>
      <w:r>
        <w:rPr>
          <w:rFonts w:ascii="Times New Roman" w:hAnsi="Times New Roman"/>
          <w:b/>
          <w:noProof/>
          <w:sz w:val="24"/>
        </w:rPr>
        <w:t xml:space="preserve">uku moraju pratiti i odgovarajuće financijske posljedice. </w:t>
      </w:r>
    </w:p>
    <w:p w:rsidR="00A85799" w:rsidRDefault="00234026">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Europski građani očekuju snažnu Uniju koja je sposobna suočiti se s budućim izazovima i koja raspolaže proračunom koji će to omogućiti. </w:t>
      </w:r>
      <w:r>
        <w:rPr>
          <w:rFonts w:ascii="Times New Roman" w:hAnsi="Times New Roman"/>
          <w:b/>
          <w:noProof/>
          <w:sz w:val="24"/>
        </w:rPr>
        <w:t>Čelnici moraju dati svoj doprinos kako bi se ta očekivanja os</w:t>
      </w:r>
      <w:r>
        <w:rPr>
          <w:rFonts w:ascii="Times New Roman" w:hAnsi="Times New Roman"/>
          <w:b/>
          <w:noProof/>
          <w:sz w:val="24"/>
        </w:rPr>
        <w:t>tvarila</w:t>
      </w:r>
      <w:r>
        <w:rPr>
          <w:rFonts w:ascii="Times New Roman" w:hAnsi="Times New Roman"/>
          <w:noProof/>
          <w:sz w:val="24"/>
        </w:rPr>
        <w:t>.</w:t>
      </w:r>
    </w:p>
    <w:p w:rsidR="00A85799" w:rsidRDefault="00A85799">
      <w:pPr>
        <w:spacing w:after="120" w:line="240" w:lineRule="auto"/>
        <w:jc w:val="both"/>
        <w:rPr>
          <w:rFonts w:ascii="Times New Roman" w:eastAsia="Calibri" w:hAnsi="Times New Roman" w:cs="Times New Roman"/>
          <w:noProof/>
          <w:sz w:val="24"/>
          <w:szCs w:val="24"/>
        </w:rPr>
      </w:pPr>
    </w:p>
    <w:p w:rsidR="00A85799" w:rsidRDefault="00234026">
      <w:pPr>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bidi="ar-SA"/>
        </w:rPr>
        <mc:AlternateContent>
          <mc:Choice Requires="wps">
            <w:drawing>
              <wp:anchor distT="0" distB="0" distL="114300" distR="114300" simplePos="0" relativeHeight="251737600" behindDoc="0" locked="0" layoutInCell="1" allowOverlap="1">
                <wp:simplePos x="0" y="0"/>
                <wp:positionH relativeFrom="column">
                  <wp:posOffset>3810</wp:posOffset>
                </wp:positionH>
                <wp:positionV relativeFrom="paragraph">
                  <wp:posOffset>10160</wp:posOffset>
                </wp:positionV>
                <wp:extent cx="5756910" cy="4189095"/>
                <wp:effectExtent l="0" t="0" r="15240" b="20955"/>
                <wp:wrapTopAndBottom/>
                <wp:docPr id="3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6910" cy="4189095"/>
                        </a:xfrm>
                        <a:prstGeom prst="rect">
                          <a:avLst/>
                        </a:prstGeom>
                        <a:solidFill>
                          <a:srgbClr val="FFFFFF"/>
                        </a:solidFill>
                        <a:ln w="19050">
                          <a:solidFill>
                            <a:srgbClr val="006B75"/>
                          </a:solidFill>
                          <a:miter lim="800000"/>
                          <a:headEnd/>
                          <a:tailEnd/>
                        </a:ln>
                      </wps:spPr>
                      <wps:txbx>
                        <w:txbxContent>
                          <w:p w:rsidR="00A85799" w:rsidRDefault="00234026">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Komisija poziva čelnike da:</w:t>
                            </w:r>
                          </w:p>
                          <w:p w:rsidR="00A85799" w:rsidRDefault="00234026">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podupru </w:t>
                            </w:r>
                            <w:r>
                              <w:rPr>
                                <w:rFonts w:ascii="Times New Roman" w:hAnsi="Times New Roman"/>
                                <w:b/>
                                <w:i/>
                                <w:noProof/>
                                <w:sz w:val="24"/>
                              </w:rPr>
                              <w:t>nov i moderan</w:t>
                            </w:r>
                            <w:r>
                              <w:rPr>
                                <w:rFonts w:ascii="Times New Roman" w:hAnsi="Times New Roman"/>
                                <w:i/>
                                <w:noProof/>
                                <w:sz w:val="24"/>
                              </w:rPr>
                              <w:t xml:space="preserve"> </w:t>
                            </w:r>
                            <w:r>
                              <w:rPr>
                                <w:rFonts w:ascii="Times New Roman" w:hAnsi="Times New Roman"/>
                                <w:b/>
                                <w:i/>
                                <w:noProof/>
                                <w:sz w:val="24"/>
                              </w:rPr>
                              <w:t>višegodišnji financijski okvir</w:t>
                            </w:r>
                            <w:r>
                              <w:rPr>
                                <w:rFonts w:ascii="Times New Roman" w:hAnsi="Times New Roman"/>
                                <w:i/>
                                <w:noProof/>
                                <w:sz w:val="24"/>
                              </w:rPr>
                              <w:t xml:space="preserve">, koji će služiti interesima Europe koja </w:t>
                            </w:r>
                            <w:r>
                              <w:rPr>
                                <w:rFonts w:ascii="Times New Roman" w:hAnsi="Times New Roman"/>
                                <w:b/>
                                <w:i/>
                                <w:noProof/>
                                <w:sz w:val="24"/>
                              </w:rPr>
                              <w:t>štiti, osnažuje i brani</w:t>
                            </w:r>
                            <w:r>
                              <w:rPr>
                                <w:rFonts w:ascii="Times New Roman" w:hAnsi="Times New Roman"/>
                                <w:i/>
                                <w:noProof/>
                                <w:sz w:val="24"/>
                              </w:rPr>
                              <w:t xml:space="preserve">; </w:t>
                            </w:r>
                          </w:p>
                          <w:p w:rsidR="00A85799" w:rsidRDefault="00234026">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u potpunosti čvrsto podupru </w:t>
                            </w:r>
                            <w:r>
                              <w:rPr>
                                <w:rFonts w:ascii="Times New Roman" w:hAnsi="Times New Roman"/>
                                <w:b/>
                                <w:i/>
                                <w:noProof/>
                                <w:sz w:val="24"/>
                              </w:rPr>
                              <w:t>prioritete</w:t>
                            </w:r>
                            <w:r>
                              <w:rPr>
                                <w:rFonts w:ascii="Times New Roman" w:hAnsi="Times New Roman"/>
                                <w:i/>
                                <w:noProof/>
                                <w:sz w:val="24"/>
                              </w:rPr>
                              <w:t xml:space="preserve"> dogovorene 16. rujna 2016. u Bratislavi i 25. ožujka u 2017. u Rimskoj deklaraciji; </w:t>
                            </w:r>
                          </w:p>
                          <w:p w:rsidR="00A85799" w:rsidRDefault="00234026">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prepoznaju da je za ostvarivanje tih prioriteta u financijskom smislu </w:t>
                            </w:r>
                            <w:r>
                              <w:rPr>
                                <w:rFonts w:ascii="Times New Roman" w:hAnsi="Times New Roman"/>
                                <w:b/>
                                <w:i/>
                                <w:noProof/>
                                <w:sz w:val="24"/>
                              </w:rPr>
                              <w:t>nužan proračun dostatne veličine</w:t>
                            </w:r>
                            <w:r>
                              <w:rPr>
                                <w:rFonts w:ascii="Times New Roman" w:hAnsi="Times New Roman"/>
                                <w:i/>
                                <w:sz w:val="24"/>
                              </w:rPr>
                              <w:t xml:space="preserve"> koji će se temeljiti na pametnoj kombinaciji razmjernih ušteda, pre</w:t>
                            </w:r>
                            <w:r>
                              <w:rPr>
                                <w:rFonts w:ascii="Times New Roman" w:hAnsi="Times New Roman"/>
                                <w:i/>
                                <w:sz w:val="24"/>
                              </w:rPr>
                              <w:t>raspodjela i novih sredstava;</w:t>
                            </w:r>
                          </w:p>
                          <w:p w:rsidR="00A85799" w:rsidRDefault="00234026">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podupru reformu </w:t>
                            </w:r>
                            <w:r>
                              <w:rPr>
                                <w:rFonts w:ascii="Times New Roman" w:hAnsi="Times New Roman"/>
                                <w:b/>
                                <w:i/>
                                <w:noProof/>
                                <w:sz w:val="24"/>
                              </w:rPr>
                              <w:t>prihodovne strane</w:t>
                            </w:r>
                            <w:r>
                              <w:rPr>
                                <w:rFonts w:ascii="Times New Roman" w:hAnsi="Times New Roman"/>
                                <w:i/>
                                <w:noProof/>
                                <w:sz w:val="24"/>
                              </w:rPr>
                              <w:t xml:space="preserve"> proračuna EU-a u okviru uravnoteženog ukupnog paketa za sljedeći višegodišnji financijski okvir uz </w:t>
                            </w:r>
                            <w:r>
                              <w:rPr>
                                <w:rFonts w:ascii="Times New Roman" w:hAnsi="Times New Roman"/>
                                <w:b/>
                                <w:i/>
                                <w:noProof/>
                                <w:sz w:val="24"/>
                              </w:rPr>
                              <w:t>ukidanje ispravaka</w:t>
                            </w:r>
                            <w:r>
                              <w:rPr>
                                <w:rFonts w:ascii="Times New Roman" w:hAnsi="Times New Roman"/>
                                <w:i/>
                                <w:noProof/>
                                <w:sz w:val="24"/>
                              </w:rPr>
                              <w:t xml:space="preserve"> i uspostavu tješnje povezanosti s konkretnim ciljevima politike Unije;</w:t>
                            </w:r>
                          </w:p>
                          <w:p w:rsidR="00A85799" w:rsidRDefault="00234026">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potvrde svoju predanost bliskoj suradnji s Europskim parlamentom i Europskom komisijom na konkretnim prijedlozima za višegodišnji financijski okvir, s time da se podrazumijeva da će Komisija svoje prijedloge iznijeti </w:t>
                            </w:r>
                            <w:r>
                              <w:rPr>
                                <w:rFonts w:ascii="Times New Roman" w:hAnsi="Times New Roman"/>
                                <w:b/>
                                <w:i/>
                                <w:noProof/>
                                <w:sz w:val="24"/>
                              </w:rPr>
                              <w:t>najkasnije do početka svibnja 2018</w:t>
                            </w:r>
                            <w:r>
                              <w:rPr>
                                <w:rFonts w:ascii="Times New Roman" w:hAnsi="Times New Roman"/>
                                <w:i/>
                                <w:noProof/>
                                <w:sz w:val="24"/>
                              </w:rPr>
                              <w:t>;</w:t>
                            </w:r>
                          </w:p>
                          <w:p w:rsidR="00A85799" w:rsidRDefault="00234026">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pre</w:t>
                            </w:r>
                            <w:r>
                              <w:rPr>
                                <w:rFonts w:ascii="Times New Roman" w:hAnsi="Times New Roman"/>
                                <w:i/>
                                <w:noProof/>
                                <w:sz w:val="24"/>
                              </w:rPr>
                              <w:t xml:space="preserve">uzmu obvezu da će ostvariti </w:t>
                            </w:r>
                            <w:r>
                              <w:rPr>
                                <w:rFonts w:ascii="Times New Roman" w:hAnsi="Times New Roman"/>
                                <w:b/>
                                <w:i/>
                                <w:noProof/>
                                <w:sz w:val="24"/>
                              </w:rPr>
                              <w:t>odlučujući napredak</w:t>
                            </w:r>
                            <w:r>
                              <w:rPr>
                                <w:rFonts w:ascii="Times New Roman" w:hAnsi="Times New Roman"/>
                                <w:i/>
                                <w:noProof/>
                                <w:sz w:val="24"/>
                              </w:rPr>
                              <w:t xml:space="preserve"> u pogledu višegodišnjeg financijskog okvira do svojeg sastanka koji će se održati u Sibiuu 9. svibnja 2019. kako bi Europskoj uniji s 27 država članica osigurala najbolji mogući početak.</w:t>
                            </w:r>
                          </w:p>
                          <w:p w:rsidR="00A85799" w:rsidRDefault="00A85799">
                            <w:pPr>
                              <w:widowControl w:val="0"/>
                              <w:spacing w:before="120" w:after="120"/>
                              <w:jc w:val="both"/>
                              <w:rPr>
                                <w:rFonts w:ascii="Times New Roman" w:hAnsi="Times New Roman"/>
                                <w:i/>
                                <w:noProof/>
                                <w:sz w:val="24"/>
                                <w:szCs w:val="24"/>
                              </w:rPr>
                            </w:pPr>
                          </w:p>
                        </w:txbxContent>
                      </wps:txbx>
                      <wps:bodyPr rot="0" vert="horz" wrap="square" lIns="91440" tIns="45720" rIns="18000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7" type="#_x0000_t202" style="position:absolute;left:0;text-align:left;margin-left:.3pt;margin-top:.8pt;width:453.3pt;height:329.8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" strokecolor="#006b75" strokeweight="1.5pt">
                <v:textbox inset=",,5mm">
                  <w:txbxContent>
                    <w:p>
                      <w:pPr>
                        <w:spacing w:before="120" w:after="120"/>
                        <w:jc w:val="both"/>
                        <w:rPr>
                          <w:rFonts w:ascii="Times New Roman" w:hAnsi="Times New Roman" w:cs="Times New Roman"/>
                          <w:b/>
                          <w:i/>
                          <w:noProof/>
                          <w:color w:val="000000" w:themeColor="text1"/>
                          <w:sz w:val="24"/>
                          <w:szCs w:val="24"/>
                        </w:rPr>
                      </w:pPr>
                      <w:r>
                        <w:rPr>
                          <w:rFonts w:ascii="Times New Roman" w:hAnsi="Times New Roman"/>
                          <w:b/>
                          <w:i/>
                          <w:noProof/>
                          <w:color w:val="000000" w:themeColor="text1"/>
                          <w:sz w:val="24"/>
                        </w:rPr>
                        <w:t>Komisija poziva čelnike da:</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podupru </w:t>
                      </w:r>
                      <w:r>
                        <w:rPr>
                          <w:rFonts w:ascii="Times New Roman" w:hAnsi="Times New Roman"/>
                          <w:b/>
                          <w:i/>
                          <w:noProof/>
                          <w:sz w:val="24"/>
                        </w:rPr>
                        <w:t>nov i moderan</w:t>
                      </w:r>
                      <w:r>
                        <w:rPr>
                          <w:rFonts w:ascii="Times New Roman" w:hAnsi="Times New Roman"/>
                          <w:i/>
                          <w:noProof/>
                          <w:sz w:val="24"/>
                        </w:rPr>
                        <w:t xml:space="preserve"> </w:t>
                      </w:r>
                      <w:r>
                        <w:rPr>
                          <w:rFonts w:ascii="Times New Roman" w:hAnsi="Times New Roman"/>
                          <w:b/>
                          <w:i/>
                          <w:noProof/>
                          <w:sz w:val="24"/>
                        </w:rPr>
                        <w:t>višegodišnji financijski okvir</w:t>
                      </w:r>
                      <w:r>
                        <w:rPr>
                          <w:rFonts w:ascii="Times New Roman" w:hAnsi="Times New Roman"/>
                          <w:i/>
                          <w:noProof/>
                          <w:sz w:val="24"/>
                        </w:rPr>
                        <w:t xml:space="preserve">, koji će služiti interesima Europe koja </w:t>
                      </w:r>
                      <w:r>
                        <w:rPr>
                          <w:rFonts w:ascii="Times New Roman" w:hAnsi="Times New Roman"/>
                          <w:b/>
                          <w:i/>
                          <w:noProof/>
                          <w:sz w:val="24"/>
                        </w:rPr>
                        <w:t>štiti, osnažuje i brani</w:t>
                      </w:r>
                      <w:r>
                        <w:rPr>
                          <w:rFonts w:ascii="Times New Roman" w:hAnsi="Times New Roman"/>
                          <w:i/>
                          <w:noProof/>
                          <w:sz w:val="24"/>
                        </w:rPr>
                        <w:t xml:space="preserve">;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u potpunosti čvrsto podupru </w:t>
                      </w:r>
                      <w:r>
                        <w:rPr>
                          <w:rFonts w:ascii="Times New Roman" w:hAnsi="Times New Roman"/>
                          <w:b/>
                          <w:i/>
                          <w:noProof/>
                          <w:sz w:val="24"/>
                        </w:rPr>
                        <w:t>prioritete</w:t>
                      </w:r>
                      <w:r>
                        <w:rPr>
                          <w:rFonts w:ascii="Times New Roman" w:hAnsi="Times New Roman"/>
                          <w:i/>
                          <w:noProof/>
                          <w:sz w:val="24"/>
                        </w:rPr>
                        <w:t xml:space="preserve"> dogovorene 16. rujna 2016. u Bratislavi i 25. ožujka u 2017. u Rimskoj deklaraciji; </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sz w:val="24"/>
                        </w:rPr>
                        <w:t xml:space="preserve">prepoznaju da je za ostvarivanje tih prioriteta u financijskom smislu </w:t>
                      </w:r>
                      <w:r>
                        <w:rPr>
                          <w:rFonts w:ascii="Times New Roman" w:hAnsi="Times New Roman"/>
                          <w:b/>
                          <w:i/>
                          <w:noProof/>
                          <w:sz w:val="24"/>
                        </w:rPr>
                        <w:t>nužan proračun dostatne veličine</w:t>
                      </w:r>
                      <w:r>
                        <w:rPr>
                          <w:rFonts w:ascii="Times New Roman" w:hAnsi="Times New Roman"/>
                          <w:i/>
                          <w:sz w:val="24"/>
                        </w:rPr>
                        <w:t xml:space="preserve"> koji će se temeljiti na pametnoj kombinaciji razmjernih ušteda, preraspodjela i novih sredstava;</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podupru reformu </w:t>
                      </w:r>
                      <w:r>
                        <w:rPr>
                          <w:rFonts w:ascii="Times New Roman" w:hAnsi="Times New Roman"/>
                          <w:b/>
                          <w:i/>
                          <w:noProof/>
                          <w:sz w:val="24"/>
                        </w:rPr>
                        <w:t>prihodovne strane</w:t>
                      </w:r>
                      <w:r>
                        <w:rPr>
                          <w:rFonts w:ascii="Times New Roman" w:hAnsi="Times New Roman"/>
                          <w:i/>
                          <w:noProof/>
                          <w:sz w:val="24"/>
                        </w:rPr>
                        <w:t xml:space="preserve"> proračuna EU-a u okviru uravnoteženog ukupnog paketa za sljedeći višegodišnji financijski okvir uz </w:t>
                      </w:r>
                      <w:r>
                        <w:rPr>
                          <w:rFonts w:ascii="Times New Roman" w:hAnsi="Times New Roman"/>
                          <w:b/>
                          <w:i/>
                          <w:noProof/>
                          <w:sz w:val="24"/>
                        </w:rPr>
                        <w:t>ukidanje ispravaka</w:t>
                      </w:r>
                      <w:r>
                        <w:rPr>
                          <w:rFonts w:ascii="Times New Roman" w:hAnsi="Times New Roman"/>
                          <w:i/>
                          <w:noProof/>
                          <w:sz w:val="24"/>
                        </w:rPr>
                        <w:t xml:space="preserve"> i uspostavu tješnje povezanosti s konkretnim ciljevima politike Unije;</w:t>
                      </w:r>
                    </w:p>
                    <w:p>
                      <w:pPr>
                        <w:pStyle w:val="ListParagraph"/>
                        <w:widowControl w:val="0"/>
                        <w:numPr>
                          <w:ilvl w:val="0"/>
                          <w:numId w:val="2"/>
                        </w:numPr>
                        <w:spacing w:before="120" w:after="120"/>
                        <w:jc w:val="both"/>
                        <w:rPr>
                          <w:rFonts w:ascii="Times New Roman" w:hAnsi="Times New Roman"/>
                          <w:i/>
                          <w:noProof/>
                          <w:sz w:val="24"/>
                          <w:szCs w:val="24"/>
                        </w:rPr>
                      </w:pPr>
                      <w:r>
                        <w:rPr>
                          <w:rFonts w:ascii="Times New Roman" w:hAnsi="Times New Roman"/>
                          <w:i/>
                          <w:noProof/>
                          <w:sz w:val="24"/>
                        </w:rPr>
                        <w:t xml:space="preserve">potvrde svoju predanost bliskoj suradnji s Europskim parlamentom i Europskom komisijom na konkretnim prijedlozima za višegodišnji financijski okvir, s time da se podrazumijeva da će Komisija svoje prijedloge iznijeti </w:t>
                      </w:r>
                      <w:r>
                        <w:rPr>
                          <w:rFonts w:ascii="Times New Roman" w:hAnsi="Times New Roman"/>
                          <w:b/>
                          <w:i/>
                          <w:noProof/>
                          <w:sz w:val="24"/>
                        </w:rPr>
                        <w:t>najkasnije do početka svibnja 2018</w:t>
                      </w:r>
                      <w:r>
                        <w:rPr>
                          <w:rFonts w:ascii="Times New Roman" w:hAnsi="Times New Roman"/>
                          <w:i/>
                          <w:noProof/>
                          <w:sz w:val="24"/>
                        </w:rPr>
                        <w:t>;</w:t>
                      </w:r>
                    </w:p>
                    <w:p>
                      <w:pPr>
                        <w:pStyle w:val="ListParagraph"/>
                        <w:widowControl w:val="0"/>
                        <w:numPr>
                          <w:ilvl w:val="0"/>
                          <w:numId w:val="2"/>
                        </w:numPr>
                        <w:spacing w:before="120" w:after="120"/>
                        <w:ind w:left="714" w:hanging="357"/>
                        <w:jc w:val="both"/>
                        <w:rPr>
                          <w:rFonts w:ascii="Times New Roman" w:hAnsi="Times New Roman"/>
                          <w:i/>
                          <w:noProof/>
                          <w:sz w:val="24"/>
                          <w:szCs w:val="24"/>
                        </w:rPr>
                      </w:pPr>
                      <w:r>
                        <w:rPr>
                          <w:rFonts w:ascii="Times New Roman" w:hAnsi="Times New Roman"/>
                          <w:i/>
                          <w:noProof/>
                          <w:sz w:val="24"/>
                        </w:rPr>
                        <w:t xml:space="preserve">preuzmu obvezu da će ostvariti </w:t>
                      </w:r>
                      <w:r>
                        <w:rPr>
                          <w:rFonts w:ascii="Times New Roman" w:hAnsi="Times New Roman"/>
                          <w:b/>
                          <w:i/>
                          <w:noProof/>
                          <w:sz w:val="24"/>
                        </w:rPr>
                        <w:t>odlučujući napredak</w:t>
                      </w:r>
                      <w:r>
                        <w:rPr>
                          <w:rFonts w:ascii="Times New Roman" w:hAnsi="Times New Roman"/>
                          <w:i/>
                          <w:noProof/>
                          <w:sz w:val="24"/>
                        </w:rPr>
                        <w:t xml:space="preserve"> u pogledu višegodišnjeg financijskog okvira do svojeg sastanka koji će se održati u Sibiuu 9. svibnja 2019. kako bi Europskoj uniji s 27 država članica osigurala najbolji mogući početak.</w:t>
                      </w:r>
                    </w:p>
                    <w:p>
                      <w:pPr>
                        <w:widowControl w:val="0"/>
                        <w:spacing w:before="120" w:after="120"/>
                        <w:jc w:val="both"/>
                        <w:rPr>
                          <w:rFonts w:ascii="Times New Roman" w:hAnsi="Times New Roman"/>
                          <w:i/>
                          <w:noProof/>
                          <w:sz w:val="24"/>
                          <w:szCs w:val="24"/>
                        </w:rPr>
                      </w:pPr>
                    </w:p>
                  </w:txbxContent>
                </v:textbox>
                <w10:wrap type="topAndBottom"/>
              </v:shape>
            </w:pict>
          </mc:Fallback>
        </mc:AlternateContent>
      </w:r>
    </w:p>
    <w:sectPr w:rsidR="00A85799">
      <w:headerReference w:type="even" r:id="rId27"/>
      <w:headerReference w:type="default" r:id="rId28"/>
      <w:footerReference w:type="even" r:id="rId29"/>
      <w:footerReference w:type="default" r:id="rId30"/>
      <w:headerReference w:type="first" r:id="rId31"/>
      <w:footerReference w:type="first" r:id="rId32"/>
      <w:pgSz w:w="11906" w:h="16838"/>
      <w:pgMar w:top="1239" w:right="1417" w:bottom="1417" w:left="1417" w:header="708" w:footer="4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BF0CF0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F0CF04" w16cid:durableId="1E29764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99" w:rsidRDefault="00234026">
      <w:pPr>
        <w:spacing w:after="0" w:line="240" w:lineRule="auto"/>
      </w:pPr>
      <w:r>
        <w:separator/>
      </w:r>
    </w:p>
  </w:endnote>
  <w:endnote w:type="continuationSeparator" w:id="0">
    <w:p w:rsidR="00A85799" w:rsidRDefault="0023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EC Square Sans Cond Pro">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234026">
    <w:pPr>
      <w:pStyle w:val="FooterCoverPage"/>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017556"/>
      <w:docPartObj>
        <w:docPartGallery w:val="Page Numbers (Bottom of Page)"/>
        <w:docPartUnique/>
      </w:docPartObj>
    </w:sdtPr>
    <w:sdtEndPr>
      <w:rPr>
        <w:noProof/>
      </w:rPr>
    </w:sdtEndPr>
    <w:sdtContent>
      <w:p w:rsidR="00A85799" w:rsidRDefault="00234026">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w:instrText>
        </w:r>
        <w:r>
          <w:rPr>
            <w:rFonts w:ascii="Times New Roman" w:hAnsi="Times New Roman" w:cs="Times New Roman"/>
            <w:sz w:val="24"/>
            <w:szCs w:val="24"/>
          </w:rPr>
          <w:instrText xml:space="preserv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p w:rsidR="00A85799" w:rsidRDefault="00A8579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99" w:rsidRDefault="00234026">
      <w:pPr>
        <w:spacing w:after="0" w:line="240" w:lineRule="auto"/>
      </w:pPr>
      <w:r>
        <w:separator/>
      </w:r>
    </w:p>
  </w:footnote>
  <w:footnote w:type="continuationSeparator" w:id="0">
    <w:p w:rsidR="00A85799" w:rsidRDefault="00234026">
      <w:pPr>
        <w:spacing w:after="0" w:line="240" w:lineRule="auto"/>
      </w:pPr>
      <w:r>
        <w:continuationSeparator/>
      </w:r>
    </w:p>
  </w:footnote>
  <w:footnote w:id="1">
    <w:p w:rsidR="00A85799" w:rsidRDefault="00234026">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Izvor: Gabriel Felbermayr, Jasmin Gröschl, Inga Heiland (2018.), „Dezintegracija Europe u okviru novog kvantitativnog modela trgovine”, ifo, radni dokument br. 250. Grafikon prikazuje povećanje prihoda koji se u skladu s primijenjenim modelom pripisuju čla</w:t>
      </w:r>
      <w:r>
        <w:rPr>
          <w:rFonts w:ascii="Times New Roman" w:hAnsi="Times New Roman"/>
        </w:rPr>
        <w:t xml:space="preserve">nstvu u jedinstvenom tržištu. </w:t>
      </w:r>
    </w:p>
  </w:footnote>
  <w:footnote w:id="2">
    <w:p w:rsidR="00A85799" w:rsidRDefault="00234026">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Posebno izvješće Eurobarometra 464b: Stavovi Europljana u pogledu sigurnosti, prosinac 2017.</w:t>
      </w:r>
    </w:p>
  </w:footnote>
  <w:footnote w:id="3">
    <w:p w:rsidR="00A85799" w:rsidRDefault="00234026">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Svrha mogućnosti politika predstavljenih u ovom dokumentu pokazati je moguće odabire koji se temelje na idejama iznesenima u o</w:t>
      </w:r>
      <w:r>
        <w:rPr>
          <w:rFonts w:ascii="Times New Roman" w:hAnsi="Times New Roman"/>
        </w:rPr>
        <w:t xml:space="preserve">kviru javnih rasprava. Taj popis nije iscrpan i ne odražava nužno stav Europske komisije. </w:t>
      </w:r>
    </w:p>
  </w:footnote>
  <w:footnote w:id="4">
    <w:p w:rsidR="00A85799" w:rsidRDefault="00234026">
      <w:pPr>
        <w:pStyle w:val="FootnoteText"/>
        <w:ind w:left="142" w:hanging="142"/>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Oko 12 milijardi eura od tog iznosa prethodno je dodijeljeno Ujedinjenoj Kraljevini, što čini oko 3 % ukupnih sredstava za kohezijsku politiku. </w:t>
      </w:r>
    </w:p>
  </w:footnote>
  <w:footnote w:id="5">
    <w:p w:rsidR="00A85799" w:rsidRDefault="00234026">
      <w:pPr>
        <w:pStyle w:val="FootnoteText"/>
        <w:ind w:left="284" w:hanging="284"/>
        <w:jc w:val="both"/>
        <w:rPr>
          <w:rFonts w:ascii="Times New Roman" w:eastAsia="EC Square Sans Cond Pro"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Oko 27 milijar</w:t>
      </w:r>
      <w:r>
        <w:rPr>
          <w:rFonts w:ascii="Times New Roman" w:hAnsi="Times New Roman"/>
        </w:rPr>
        <w:t>di EUR od tog iznosa prethodno je dodijeljeno Ujedinjenoj Kraljevini, što čini</w:t>
      </w:r>
      <w:r>
        <w:rPr>
          <w:rFonts w:ascii="EC Square Sans Cond Pro" w:hAnsi="EC Square Sans Cond Pro"/>
        </w:rPr>
        <w:t xml:space="preserve"> </w:t>
      </w:r>
      <w:r>
        <w:rPr>
          <w:rFonts w:ascii="Times New Roman" w:hAnsi="Times New Roman"/>
        </w:rPr>
        <w:t xml:space="preserve">oko 7 % ukupnih sredstava za zajedničku poljoprivrednu politiku. </w:t>
      </w:r>
    </w:p>
  </w:footnote>
  <w:footnote w:id="6">
    <w:p w:rsidR="00A85799" w:rsidRDefault="00234026">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To bi proizlazilo iz logike članka 7. stavka 3. Ugovora o Europskoj uniji, kojim se propisuje da svaka suspe</w:t>
      </w:r>
      <w:r>
        <w:rPr>
          <w:rFonts w:ascii="Times New Roman" w:hAnsi="Times New Roman"/>
        </w:rPr>
        <w:t>nzija prava država članica „uzima u obzir moguće posljedice […] na prava i obveze fizičkih i pravnih osoba.”</w:t>
      </w:r>
    </w:p>
  </w:footnote>
  <w:footnote w:id="7">
    <w:p w:rsidR="00A85799" w:rsidRDefault="00234026">
      <w:pPr>
        <w:pStyle w:val="FootnoteText"/>
        <w:ind w:left="284" w:hanging="284"/>
        <w:jc w:val="both"/>
        <w:rPr>
          <w:rFonts w:ascii="Times New Roman" w:eastAsia="EC Square Sans Cond Pro" w:hAnsi="Times New Roman"/>
        </w:rPr>
      </w:pPr>
      <w:r>
        <w:rPr>
          <w:rFonts w:ascii="Times New Roman" w:hAnsi="Times New Roman"/>
          <w:vertAlign w:val="superscript"/>
        </w:rPr>
        <w:footnoteRef/>
      </w:r>
      <w:r>
        <w:rPr>
          <w:rFonts w:ascii="Times New Roman" w:hAnsi="Times New Roman"/>
        </w:rPr>
        <w:t xml:space="preserve"> </w:t>
      </w:r>
      <w:r>
        <w:tab/>
      </w:r>
      <w:r>
        <w:rPr>
          <w:rFonts w:ascii="Times New Roman" w:hAnsi="Times New Roman"/>
        </w:rPr>
        <w:t>Vidjeti izvješće pod nazivom „Buduće financiranje EU-a”, koje je u siječnju 2017. predstavila skupina na visokoj razini koju su zajednički uspos</w:t>
      </w:r>
      <w:r>
        <w:rPr>
          <w:rFonts w:ascii="Times New Roman" w:hAnsi="Times New Roman"/>
        </w:rPr>
        <w:t xml:space="preserve">tavili Europski parlament, Vijeće EU-a i Europska komisija pod predsjedanjem Marija Montija. </w:t>
      </w:r>
    </w:p>
  </w:footnote>
  <w:footnote w:id="8">
    <w:p w:rsidR="00A85799" w:rsidRDefault="00234026">
      <w:pPr>
        <w:pStyle w:val="FootnoteText"/>
        <w:ind w:left="284" w:hanging="284"/>
        <w:jc w:val="both"/>
        <w:rPr>
          <w:rFonts w:ascii="EC Square Sans Cond Pro" w:eastAsia="EC Square Sans Cond Pro" w:hAnsi="EC Square Sans Cond Pro"/>
        </w:rPr>
      </w:pPr>
      <w:r>
        <w:rPr>
          <w:rStyle w:val="FootnoteReference"/>
        </w:rPr>
        <w:footnoteRef/>
      </w:r>
      <w:r>
        <w:t xml:space="preserve"> </w:t>
      </w:r>
      <w:r>
        <w:tab/>
      </w:r>
      <w:r>
        <w:rPr>
          <w:rFonts w:ascii="Times New Roman" w:hAnsi="Times New Roman"/>
        </w:rPr>
        <w:t xml:space="preserve">Izmjene Odluke o vlastitim sredstvima nužne za reformiranje sustava zahtijevale bi jednoglasnu odluku u Vijeću, nakon savjetovanja s Europskim parlamentom, i </w:t>
      </w:r>
      <w:r>
        <w:rPr>
          <w:rFonts w:ascii="Times New Roman" w:hAnsi="Times New Roman"/>
        </w:rPr>
        <w:t>ratifikaciju od strane svih država članica u skladu s njihovim ustavnim odredbama. U prošlosti su takve izmjene već provedene u okviru paketa koji je pratio svaki novi višegodišnji financijski okvir. Vjerojatno će trebati promijeniti gornju granicu vlastit</w:t>
      </w:r>
      <w:r>
        <w:rPr>
          <w:rFonts w:ascii="Times New Roman" w:hAnsi="Times New Roman"/>
        </w:rPr>
        <w:t>ih sredstava kako bi se pokrile financijske obveze povezane sa zajmovima ili financijskim instrumentima za koje su jamstva izdana iz proračuna EU-a, novom stabilizacijskom funkcijom i mogućim uključivanjem Europskog razvojnog fonda u višegodišnji financijs</w:t>
      </w:r>
      <w:r>
        <w:rPr>
          <w:rFonts w:ascii="Times New Roman" w:hAnsi="Times New Roman"/>
        </w:rPr>
        <w:t>ki okvir</w:t>
      </w:r>
      <w:r>
        <w:rPr>
          <w:rFonts w:ascii="Times New Roman" w:hAnsi="Times New Roman"/>
          <w:color w:val="231F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799" w:rsidRDefault="00A857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A0F8A"/>
    <w:multiLevelType w:val="hybridMultilevel"/>
    <w:tmpl w:val="C89A75BA"/>
    <w:lvl w:ilvl="0" w:tplc="70AE37B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86793"/>
    <w:multiLevelType w:val="hybridMultilevel"/>
    <w:tmpl w:val="9CD07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removeDateAndTime/>
  <w:hideSpellingErrors/>
  <w:hideGrammaticalError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8180B39-1C79-4D89-82D4-0735DA6825EF"/>
    <w:docVar w:name="LW_COVERPAGE_TYPE" w:val="1"/>
    <w:docVar w:name="LW_CROSSREFERENCE" w:val="&lt;UNUSED&gt;"/>
    <w:docVar w:name="LW_DocType" w:val="NORMAL"/>
    <w:docVar w:name="LW_EMISSION" w:val="14.2.2018."/>
    <w:docVar w:name="LW_EMISSION_ISODATE" w:val="2018-02-14"/>
    <w:docVar w:name="LW_EMISSION_LOCATION" w:val="BRX"/>
    <w:docVar w:name="LW_EMISSION_PREFIX" w:val="Bruxelles, "/>
    <w:docVar w:name="LW_EMISSION_SUFFIX" w:val="&lt;EMPTY&gt;"/>
    <w:docVar w:name="LW_ID_DOCTYPE_NONLW" w:val="CP-009"/>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18)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lt;FMT:Font=Calibri CE&gt;Nov, moderan vi\u353?egodi\u353?nji financijski okvir za Europsku uniju koja u\u269?inkovito ostvaruje svoje prioritete nakon 2020. &lt;/FMT&gt;_x000b__x000b__x000b__x000b_&lt;FMT:Italic&gt;Doprinos Europske komisije neslu\u382?benom sastanku \u269?elnika 23. velja\u269?e 2018.&lt;/FMT&gt;"/>
    <w:docVar w:name="LW_TYPE.DOC.CP" w:val="KOMUNIKACIJA KOMISIJE"/>
    <w:docVar w:name="LW_TYPE.DOC.CP.USERTEXT" w:val="EUROPSKOM PARLAMENTU, EUROPSKOM VIJE\u262?U I VIJE\u262?U"/>
  </w:docVars>
  <w:rsids>
    <w:rsidRoot w:val="00A85799"/>
    <w:rsid w:val="00234026"/>
    <w:rsid w:val="00A857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hr-HR"/>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hr-HR"/>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hr-HR"/>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hr-H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hr-HR"/>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hr-HR"/>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eastAsia="hr-HR"/>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pPr>
      <w:spacing w:after="0" w:line="240" w:lineRule="auto"/>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rPr>
      <w:rFonts w:ascii="Arial" w:eastAsia="Calibri" w:hAnsi="Arial" w:cs="Times New Roman"/>
      <w:sz w:val="20"/>
      <w:szCs w:val="20"/>
      <w:lang w:eastAsia="hr-HR"/>
    </w:rPr>
  </w:style>
  <w:style w:type="character" w:styleId="FootnoteReference">
    <w:name w:val="footnote reference"/>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hr-HR"/>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rPr>
      <w:rFonts w:ascii="Arial" w:eastAsia="Calibri" w:hAnsi="Arial" w:cs="Times New Roman"/>
      <w:sz w:val="20"/>
      <w:szCs w:val="20"/>
      <w:lang w:eastAsia="hr-H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uiPriority w:val="34"/>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hr-HR"/>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hr-HR"/>
    </w:rPr>
  </w:style>
  <w:style w:type="character" w:customStyle="1" w:styleId="st">
    <w:name w:val="st"/>
    <w:basedOn w:val="DefaultParagraphFont"/>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footer" Target="footer6.xml"/><Relationship Id="rId37"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5.xml"/><Relationship Id="rId36"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chart" Target="charts/chart2.xm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footer" Target="footer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MFF%20average%20bar%20chart.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scoranc\AppData\Local\Microsoft\Windows\Temporary%20Internet%20Files\Content.Outlook\OBD2QE5N\Figure_6_absolute.xlsx" TargetMode="Externa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1.5960204533418988E-2"/>
          <c:y val="8.8944881889763789E-4"/>
          <c:w val="0.95925925925925926"/>
          <c:h val="0.85741585663794606"/>
        </c:manualLayout>
      </c:layout>
      <c:barChart>
        <c:barDir val="col"/>
        <c:grouping val="clustered"/>
        <c:varyColors val="0"/>
        <c:ser>
          <c:idx val="0"/>
          <c:order val="0"/>
          <c:tx>
            <c:strRef>
              <c:f>Only_CA!$C$2</c:f>
              <c:strCache>
                <c:ptCount val="1"/>
                <c:pt idx="0">
                  <c:v>Commmitments ceiling in % EU28 GNI</c:v>
                </c:pt>
              </c:strCache>
            </c:strRef>
          </c:tx>
          <c:spPr>
            <a:solidFill>
              <a:srgbClr val="00A29F"/>
            </a:solidFill>
            <a:ln>
              <a:noFill/>
            </a:ln>
            <a:effectLst>
              <a:outerShdw blurRad="40000" dist="23000" dir="5400000" rotWithShape="0">
                <a:srgbClr val="000000">
                  <a:alpha val="35000"/>
                </a:srgbClr>
              </a:outerShdw>
            </a:effectLst>
          </c:spPr>
          <c:invertIfNegative val="0"/>
          <c:dLbls>
            <c:dLbl>
              <c:idx val="0"/>
              <c:layout/>
              <c:tx>
                <c:rich>
                  <a:bodyPr/>
                  <a:lstStyle/>
                  <a:p>
                    <a:r>
                      <a:rPr lang="en-US"/>
                      <a:t>1</a:t>
                    </a:r>
                    <a:r>
                      <a:rPr lang="hr-HR"/>
                      <a:t>,</a:t>
                    </a:r>
                    <a:r>
                      <a:rPr lang="en-US"/>
                      <a:t>25%</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0-A39B-4C91-94A9-4BE49D43E60C}"/>
                </c:ext>
              </c:extLst>
            </c:dLbl>
            <c:dLbl>
              <c:idx val="1"/>
              <c:layout/>
              <c:tx>
                <c:rich>
                  <a:bodyPr/>
                  <a:lstStyle/>
                  <a:p>
                    <a:r>
                      <a:rPr lang="en-US"/>
                      <a:t>1</a:t>
                    </a:r>
                    <a:r>
                      <a:rPr lang="hr-HR"/>
                      <a:t>,</a:t>
                    </a:r>
                    <a:r>
                      <a:rPr lang="en-US"/>
                      <a:t>09%</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1-A39B-4C91-94A9-4BE49D43E60C}"/>
                </c:ext>
              </c:extLst>
            </c:dLbl>
            <c:dLbl>
              <c:idx val="2"/>
              <c:layout/>
              <c:tx>
                <c:rich>
                  <a:bodyPr/>
                  <a:lstStyle/>
                  <a:p>
                    <a:r>
                      <a:rPr lang="en-US"/>
                      <a:t>1</a:t>
                    </a:r>
                    <a:r>
                      <a:rPr lang="hr-HR"/>
                      <a:t>,</a:t>
                    </a:r>
                    <a:r>
                      <a:rPr lang="en-US"/>
                      <a:t>12%</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2-A39B-4C91-94A9-4BE49D43E60C}"/>
                </c:ext>
              </c:extLst>
            </c:dLbl>
            <c:dLbl>
              <c:idx val="3"/>
              <c:layout/>
              <c:tx>
                <c:rich>
                  <a:bodyPr/>
                  <a:lstStyle/>
                  <a:p>
                    <a:r>
                      <a:rPr lang="en-US"/>
                      <a:t>1</a:t>
                    </a:r>
                    <a:r>
                      <a:rPr lang="hr-HR"/>
                      <a:t>,</a:t>
                    </a:r>
                    <a:r>
                      <a:rPr lang="en-US"/>
                      <a:t>03%</a:t>
                    </a:r>
                  </a:p>
                </c:rich>
              </c:tx>
              <c:dLblPos val="ctr"/>
              <c:showLegendKey val="0"/>
              <c:showVal val="1"/>
              <c:showCatName val="0"/>
              <c:showSerName val="0"/>
              <c:showPercent val="0"/>
              <c:showBubbleSize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ext xmlns:c16="http://schemas.microsoft.com/office/drawing/2014/chart" uri="{C3380CC4-5D6E-409C-BE32-E72D297353CC}">
                  <c16:uniqueId val="{00000003-A39B-4C91-94A9-4BE49D43E60C}"/>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Only_CA!$B$3:$B$6</c:f>
              <c:strCache>
                <c:ptCount val="4"/>
                <c:pt idx="0">
                  <c:v>Average
1993-1999</c:v>
                </c:pt>
                <c:pt idx="1">
                  <c:v>Average 
2000-2006</c:v>
                </c:pt>
                <c:pt idx="2">
                  <c:v>Average 
2007-2013</c:v>
                </c:pt>
                <c:pt idx="3">
                  <c:v>Average 
2014-2020</c:v>
                </c:pt>
              </c:strCache>
            </c:strRef>
          </c:cat>
          <c:val>
            <c:numRef>
              <c:f>Only_CA!$C$3:$C$6</c:f>
              <c:numCache>
                <c:formatCode>0.00%</c:formatCode>
                <c:ptCount val="4"/>
                <c:pt idx="0">
                  <c:v>1.2457159997388141E-2</c:v>
                </c:pt>
                <c:pt idx="1">
                  <c:v>1.0900295172750782E-2</c:v>
                </c:pt>
                <c:pt idx="2">
                  <c:v>1.1235864792002956E-2</c:v>
                </c:pt>
                <c:pt idx="3">
                  <c:v>1.0285559950989972E-2</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1C3-4E13-AFD7-07F974E99035}"/>
            </c:ext>
          </c:extLst>
        </c:ser>
        <c:dLbls>
          <c:showLegendKey val="0"/>
          <c:showVal val="1"/>
          <c:showCatName val="0"/>
          <c:showSerName val="0"/>
          <c:showPercent val="0"/>
          <c:showBubbleSize val="0"/>
        </c:dLbls>
        <c:gapWidth val="40"/>
        <c:overlap val="27"/>
        <c:axId val="71928064"/>
        <c:axId val="73184000"/>
      </c:barChart>
      <c:catAx>
        <c:axId val="71928064"/>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vert="horz"/>
          <a:lstStyle/>
          <a:p>
            <a:pPr>
              <a:defRPr/>
            </a:pPr>
            <a:endParaRPr lang="en-US"/>
          </a:p>
        </c:txPr>
        <c:crossAx val="73184000"/>
        <c:crosses val="autoZero"/>
        <c:auto val="1"/>
        <c:lblAlgn val="ctr"/>
        <c:lblOffset val="100"/>
        <c:noMultiLvlLbl val="0"/>
      </c:catAx>
      <c:valAx>
        <c:axId val="73184000"/>
        <c:scaling>
          <c:orientation val="minMax"/>
          <c:min val="5.000000000000001E-3"/>
        </c:scaling>
        <c:delete val="1"/>
        <c:axPos val="l"/>
        <c:numFmt formatCode="0.00%" sourceLinked="1"/>
        <c:majorTickMark val="out"/>
        <c:minorTickMark val="none"/>
        <c:tickLblPos val="nextTo"/>
        <c:crossAx val="71928064"/>
        <c:crosses val="autoZero"/>
        <c:crossBetween val="between"/>
      </c:valAx>
      <c:spPr>
        <a:noFill/>
        <a:ln>
          <a:noFill/>
        </a:ln>
        <a:effectLst/>
      </c:spPr>
    </c:plotArea>
    <c:plotVisOnly val="1"/>
    <c:dispBlanksAs val="gap"/>
    <c:showDLblsOverMax val="0"/>
  </c:chart>
  <c:spPr>
    <a:noFill/>
    <a:ln w="9525" cap="flat" cmpd="sng" algn="ctr">
      <a:no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588704914121209E-2"/>
          <c:y val="5.1677491433733708E-2"/>
          <c:w val="0.88138370615147577"/>
          <c:h val="0.94832257662836539"/>
        </c:manualLayout>
      </c:layout>
      <c:barChart>
        <c:barDir val="bar"/>
        <c:grouping val="clustered"/>
        <c:varyColors val="0"/>
        <c:ser>
          <c:idx val="0"/>
          <c:order val="0"/>
          <c:spPr>
            <a:solidFill>
              <a:srgbClr val="52BBB5"/>
            </a:solidFill>
          </c:spPr>
          <c:invertIfNegative val="0"/>
          <c:dPt>
            <c:idx val="1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1-B1BF-4709-AC35-F48D589D3B98}"/>
              </c:ext>
            </c:extLst>
          </c:dPt>
          <c:dPt>
            <c:idx val="18"/>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3-FDE2-4E90-94BF-2FA897CDC7FF}"/>
              </c:ext>
            </c:extLst>
          </c:dPt>
          <c:dPt>
            <c:idx val="19"/>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5-FDE2-4E90-94BF-2FA897CDC7FF}"/>
              </c:ext>
            </c:extLst>
          </c:dPt>
          <c:dPt>
            <c:idx val="20"/>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7-FDE2-4E90-94BF-2FA897CDC7FF}"/>
              </c:ext>
            </c:extLst>
          </c:dPt>
          <c:dPt>
            <c:idx val="21"/>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9-FDE2-4E90-94BF-2FA897CDC7FF}"/>
              </c:ext>
            </c:extLst>
          </c:dPt>
          <c:dPt>
            <c:idx val="22"/>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B-FDE2-4E90-94BF-2FA897CDC7FF}"/>
              </c:ext>
            </c:extLst>
          </c:dPt>
          <c:dPt>
            <c:idx val="23"/>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D-FDE2-4E90-94BF-2FA897CDC7FF}"/>
              </c:ext>
            </c:extLst>
          </c:dPt>
          <c:dPt>
            <c:idx val="24"/>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F-FDE2-4E90-94BF-2FA897CDC7FF}"/>
              </c:ext>
            </c:extLst>
          </c:dPt>
          <c:dPt>
            <c:idx val="25"/>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1-FDE2-4E90-94BF-2FA897CDC7FF}"/>
              </c:ext>
            </c:extLst>
          </c:dPt>
          <c:dPt>
            <c:idx val="26"/>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3-FDE2-4E90-94BF-2FA897CDC7FF}"/>
              </c:ext>
            </c:extLst>
          </c:dPt>
          <c:dPt>
            <c:idx val="27"/>
            <c:invertIfNegative val="0"/>
            <c:bubble3D val="0"/>
            <c:spPr>
              <a:solidFill>
                <a:srgbClr val="276360"/>
              </a:solidFill>
            </c:spPr>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15-FDE2-4E90-94BF-2FA897CDC7FF}"/>
              </c:ext>
            </c:extLst>
          </c:dPt>
          <c:dLbls>
            <c:dLbl>
              <c:idx val="0"/>
              <c:layout>
                <c:manualLayout>
                  <c:x val="-8.5162489667020946E-2"/>
                  <c:y val="1.9370272442881909E-7"/>
                </c:manualLayout>
              </c:layout>
              <c:tx>
                <c:rich>
                  <a:bodyPr/>
                  <a:lstStyle/>
                  <a:p>
                    <a:pPr>
                      <a:defRPr sz="1000">
                        <a:solidFill>
                          <a:schemeClr val="bg1"/>
                        </a:solidFill>
                      </a:defRPr>
                    </a:pPr>
                    <a:r>
                      <a:rPr lang="en-US"/>
                      <a:t>Pol</a:t>
                    </a:r>
                    <a:r>
                      <a:rPr lang="hr-HR"/>
                      <a:t>jska</a:t>
                    </a:r>
                    <a:r>
                      <a:rPr lang="en-US"/>
                      <a:t>: 10</a:t>
                    </a:r>
                    <a:r>
                      <a:rPr lang="hr-HR"/>
                      <a:t>,</a:t>
                    </a:r>
                    <a:r>
                      <a:rPr lang="en-US"/>
                      <a:t>1</a:t>
                    </a:r>
                  </a:p>
                </c:rich>
              </c:tx>
              <c:numFmt formatCode="#,##0.0" sourceLinked="0"/>
              <c:spPr>
                <a:noFill/>
                <a:ln>
                  <a:noFill/>
                </a:ln>
                <a:effectLst/>
              </c:spPr>
              <c:showLegendKey val="0"/>
              <c:showVal val="1"/>
              <c:showCatName val="1"/>
              <c:showSerName val="0"/>
              <c:showPercent val="0"/>
              <c:showBubbleSize val="0"/>
              <c:separator> </c:separator>
            </c:dLbl>
            <c:dLbl>
              <c:idx val="1"/>
              <c:layout/>
              <c:tx>
                <c:rich>
                  <a:bodyPr/>
                  <a:lstStyle/>
                  <a:p>
                    <a:r>
                      <a:rPr lang="en-US"/>
                      <a:t>R</a:t>
                    </a:r>
                    <a:r>
                      <a:rPr lang="hr-HR"/>
                      <a:t>umunjska</a:t>
                    </a:r>
                    <a:r>
                      <a:rPr lang="en-US"/>
                      <a:t>: 5</a:t>
                    </a:r>
                    <a:r>
                      <a:rPr lang="hr-HR"/>
                      <a:t>,</a:t>
                    </a:r>
                    <a:r>
                      <a:rPr lang="en-US"/>
                      <a:t>2</a:t>
                    </a:r>
                  </a:p>
                </c:rich>
              </c:tx>
              <c:showLegendKey val="0"/>
              <c:showVal val="1"/>
              <c:showCatName val="1"/>
              <c:showSerName val="0"/>
              <c:showPercent val="0"/>
              <c:showBubbleSize val="0"/>
              <c:separator> </c:separator>
            </c:dLbl>
            <c:dLbl>
              <c:idx val="2"/>
              <c:layout/>
              <c:tx>
                <c:rich>
                  <a:bodyPr/>
                  <a:lstStyle/>
                  <a:p>
                    <a:r>
                      <a:rPr lang="en-US"/>
                      <a:t>Gr</a:t>
                    </a:r>
                    <a:r>
                      <a:rPr lang="hr-HR"/>
                      <a:t>čka</a:t>
                    </a:r>
                    <a:r>
                      <a:rPr lang="en-US"/>
                      <a:t>: 4</a:t>
                    </a:r>
                    <a:r>
                      <a:rPr lang="hr-HR"/>
                      <a:t>,</a:t>
                    </a:r>
                    <a:r>
                      <a:rPr lang="en-US"/>
                      <a:t>8</a:t>
                    </a:r>
                  </a:p>
                </c:rich>
              </c:tx>
              <c:showLegendKey val="0"/>
              <c:showVal val="1"/>
              <c:showCatName val="1"/>
              <c:showSerName val="0"/>
              <c:showPercent val="0"/>
              <c:showBubbleSize val="0"/>
              <c:separator> </c:separator>
            </c:dLbl>
            <c:dLbl>
              <c:idx val="3"/>
              <c:layout/>
              <c:tx>
                <c:rich>
                  <a:bodyPr/>
                  <a:lstStyle/>
                  <a:p>
                    <a:r>
                      <a:rPr lang="hr-HR"/>
                      <a:t>Mađarska</a:t>
                    </a:r>
                    <a:r>
                      <a:rPr lang="en-US"/>
                      <a:t>: 4</a:t>
                    </a:r>
                    <a:r>
                      <a:rPr lang="hr-HR"/>
                      <a:t>,</a:t>
                    </a:r>
                    <a:r>
                      <a:rPr lang="en-US"/>
                      <a:t>6</a:t>
                    </a:r>
                  </a:p>
                </c:rich>
              </c:tx>
              <c:showLegendKey val="0"/>
              <c:showVal val="1"/>
              <c:showCatName val="1"/>
              <c:showSerName val="0"/>
              <c:showPercent val="0"/>
              <c:showBubbleSize val="0"/>
              <c:separator> </c:separator>
            </c:dLbl>
            <c:dLbl>
              <c:idx val="4"/>
              <c:layout/>
              <c:tx>
                <c:rich>
                  <a:bodyPr/>
                  <a:lstStyle/>
                  <a:p>
                    <a:r>
                      <a:rPr lang="hr-HR"/>
                      <a:t>Češka</a:t>
                    </a:r>
                    <a:r>
                      <a:rPr lang="en-US"/>
                      <a:t>: 4</a:t>
                    </a:r>
                    <a:r>
                      <a:rPr lang="hr-HR"/>
                      <a:t>,</a:t>
                    </a:r>
                    <a:r>
                      <a:rPr lang="en-US"/>
                      <a:t>0</a:t>
                    </a:r>
                  </a:p>
                </c:rich>
              </c:tx>
              <c:showLegendKey val="0"/>
              <c:showVal val="1"/>
              <c:showCatName val="1"/>
              <c:showSerName val="0"/>
              <c:showPercent val="0"/>
              <c:showBubbleSize val="0"/>
              <c:separator> </c:separator>
            </c:dLbl>
            <c:dLbl>
              <c:idx val="5"/>
              <c:layout/>
              <c:tx>
                <c:rich>
                  <a:bodyPr/>
                  <a:lstStyle/>
                  <a:p>
                    <a:r>
                      <a:rPr lang="hr-HR"/>
                      <a:t>Španjolska</a:t>
                    </a:r>
                    <a:r>
                      <a:rPr lang="en-US"/>
                      <a:t>: 2</a:t>
                    </a:r>
                    <a:r>
                      <a:rPr lang="hr-HR"/>
                      <a:t>,</a:t>
                    </a:r>
                    <a:r>
                      <a:rPr lang="en-US"/>
                      <a:t>4</a:t>
                    </a:r>
                  </a:p>
                </c:rich>
              </c:tx>
              <c:showLegendKey val="0"/>
              <c:showVal val="1"/>
              <c:showCatName val="1"/>
              <c:showSerName val="0"/>
              <c:showPercent val="0"/>
              <c:showBubbleSize val="0"/>
              <c:separator> </c:separator>
            </c:dLbl>
            <c:dLbl>
              <c:idx val="6"/>
              <c:layout/>
              <c:tx>
                <c:rich>
                  <a:bodyPr/>
                  <a:lstStyle/>
                  <a:p>
                    <a:r>
                      <a:rPr lang="en-US"/>
                      <a:t>Slov</a:t>
                    </a:r>
                    <a:r>
                      <a:rPr lang="hr-HR"/>
                      <a:t>ačk</a:t>
                    </a:r>
                    <a:r>
                      <a:rPr lang="en-US"/>
                      <a:t>a: 2</a:t>
                    </a:r>
                    <a:r>
                      <a:rPr lang="hr-HR"/>
                      <a:t>,</a:t>
                    </a:r>
                    <a:r>
                      <a:rPr lang="en-US"/>
                      <a:t>0</a:t>
                    </a:r>
                  </a:p>
                </c:rich>
              </c:tx>
              <c:showLegendKey val="0"/>
              <c:showVal val="1"/>
              <c:showCatName val="1"/>
              <c:showSerName val="0"/>
              <c:showPercent val="0"/>
              <c:showBubbleSize val="0"/>
              <c:separator> </c:separator>
            </c:dLbl>
            <c:dLbl>
              <c:idx val="7"/>
              <c:layout/>
              <c:tx>
                <c:rich>
                  <a:bodyPr/>
                  <a:lstStyle/>
                  <a:p>
                    <a:r>
                      <a:rPr lang="en-US"/>
                      <a:t>Bu</a:t>
                    </a:r>
                    <a:r>
                      <a:rPr lang="hr-HR"/>
                      <a:t>garska</a:t>
                    </a:r>
                    <a:r>
                      <a:rPr lang="en-US"/>
                      <a:t>: 2</a:t>
                    </a:r>
                    <a:r>
                      <a:rPr lang="hr-HR"/>
                      <a:t>,</a:t>
                    </a:r>
                    <a:r>
                      <a:rPr lang="en-US"/>
                      <a:t>0</a:t>
                    </a:r>
                  </a:p>
                </c:rich>
              </c:tx>
              <c:showLegendKey val="0"/>
              <c:showVal val="1"/>
              <c:showCatName val="1"/>
              <c:showSerName val="0"/>
              <c:showPercent val="0"/>
              <c:showBubbleSize val="0"/>
              <c:separator> </c:separator>
            </c:dLbl>
            <c:dLbl>
              <c:idx val="8"/>
              <c:layout/>
              <c:tx>
                <c:rich>
                  <a:bodyPr/>
                  <a:lstStyle/>
                  <a:p>
                    <a:r>
                      <a:rPr lang="en-US"/>
                      <a:t>Portugal: 2</a:t>
                    </a:r>
                    <a:r>
                      <a:rPr lang="hr-HR"/>
                      <a:t>,</a:t>
                    </a:r>
                    <a:r>
                      <a:rPr lang="en-US"/>
                      <a:t>0</a:t>
                    </a:r>
                  </a:p>
                </c:rich>
              </c:tx>
              <c:showLegendKey val="0"/>
              <c:showVal val="1"/>
              <c:showCatName val="1"/>
              <c:showSerName val="0"/>
              <c:showPercent val="0"/>
              <c:showBubbleSize val="0"/>
              <c:separator> </c:separator>
            </c:dLbl>
            <c:dLbl>
              <c:idx val="9"/>
              <c:layout/>
              <c:tx>
                <c:rich>
                  <a:bodyPr/>
                  <a:lstStyle/>
                  <a:p>
                    <a:r>
                      <a:rPr lang="en-US"/>
                      <a:t>Lit</a:t>
                    </a:r>
                    <a:r>
                      <a:rPr lang="hr-HR"/>
                      <a:t>v</a:t>
                    </a:r>
                    <a:r>
                      <a:rPr lang="en-US"/>
                      <a:t>a: 1</a:t>
                    </a:r>
                    <a:r>
                      <a:rPr lang="hr-HR"/>
                      <a:t>,</a:t>
                    </a:r>
                    <a:r>
                      <a:rPr lang="en-US"/>
                      <a:t>1</a:t>
                    </a:r>
                  </a:p>
                </c:rich>
              </c:tx>
              <c:showLegendKey val="0"/>
              <c:showVal val="1"/>
              <c:showCatName val="1"/>
              <c:showSerName val="0"/>
              <c:showPercent val="0"/>
              <c:showBubbleSize val="0"/>
              <c:separator> </c:separator>
            </c:dLbl>
            <c:dLbl>
              <c:idx val="10"/>
              <c:layout/>
              <c:tx>
                <c:rich>
                  <a:bodyPr/>
                  <a:lstStyle/>
                  <a:p>
                    <a:r>
                      <a:rPr lang="en-US"/>
                      <a:t>Latvi</a:t>
                    </a:r>
                    <a:r>
                      <a:rPr lang="hr-HR"/>
                      <a:t>j</a:t>
                    </a:r>
                    <a:r>
                      <a:rPr lang="en-US"/>
                      <a:t>a: 0</a:t>
                    </a:r>
                    <a:r>
                      <a:rPr lang="hr-HR"/>
                      <a:t>,</a:t>
                    </a:r>
                    <a:r>
                      <a:rPr lang="en-US"/>
                      <a:t>7</a:t>
                    </a:r>
                  </a:p>
                </c:rich>
              </c:tx>
              <c:showLegendKey val="0"/>
              <c:showVal val="1"/>
              <c:showCatName val="1"/>
              <c:showSerName val="0"/>
              <c:showPercent val="0"/>
              <c:showBubbleSize val="0"/>
              <c:separator> </c:separator>
            </c:dLbl>
            <c:dLbl>
              <c:idx val="11"/>
              <c:layout/>
              <c:tx>
                <c:rich>
                  <a:bodyPr/>
                  <a:lstStyle/>
                  <a:p>
                    <a:r>
                      <a:rPr lang="en-US"/>
                      <a:t>Sloveni</a:t>
                    </a:r>
                    <a:r>
                      <a:rPr lang="hr-HR"/>
                      <a:t>j</a:t>
                    </a:r>
                    <a:r>
                      <a:rPr lang="en-US"/>
                      <a:t>a: 0</a:t>
                    </a:r>
                    <a:r>
                      <a:rPr lang="hr-HR"/>
                      <a:t>,</a:t>
                    </a:r>
                    <a:r>
                      <a:rPr lang="en-US"/>
                      <a:t>5</a:t>
                    </a:r>
                  </a:p>
                </c:rich>
              </c:tx>
              <c:showLegendKey val="0"/>
              <c:showVal val="1"/>
              <c:showCatName val="1"/>
              <c:showSerName val="0"/>
              <c:showPercent val="0"/>
              <c:showBubbleSize val="0"/>
              <c:separator> </c:separator>
            </c:dLbl>
            <c:dLbl>
              <c:idx val="12"/>
              <c:layout/>
              <c:tx>
                <c:rich>
                  <a:bodyPr/>
                  <a:lstStyle/>
                  <a:p>
                    <a:r>
                      <a:rPr lang="en-US"/>
                      <a:t>Estoni</a:t>
                    </a:r>
                    <a:r>
                      <a:rPr lang="hr-HR"/>
                      <a:t>j</a:t>
                    </a:r>
                    <a:r>
                      <a:rPr lang="en-US"/>
                      <a:t>a: 0</a:t>
                    </a:r>
                    <a:r>
                      <a:rPr lang="hr-HR"/>
                      <a:t>,</a:t>
                    </a:r>
                    <a:r>
                      <a:rPr lang="en-US"/>
                      <a:t>4</a:t>
                    </a:r>
                  </a:p>
                </c:rich>
              </c:tx>
              <c:showLegendKey val="0"/>
              <c:showVal val="1"/>
              <c:showCatName val="1"/>
              <c:showSerName val="0"/>
              <c:showPercent val="0"/>
              <c:showBubbleSize val="0"/>
              <c:separator> </c:separator>
            </c:dLbl>
            <c:dLbl>
              <c:idx val="13"/>
              <c:layout/>
              <c:tx>
                <c:rich>
                  <a:bodyPr/>
                  <a:lstStyle/>
                  <a:p>
                    <a:r>
                      <a:rPr lang="hr-HR"/>
                      <a:t>Hrvatska</a:t>
                    </a:r>
                    <a:r>
                      <a:rPr lang="en-US"/>
                      <a:t>: 0</a:t>
                    </a:r>
                    <a:r>
                      <a:rPr lang="hr-HR"/>
                      <a:t>,</a:t>
                    </a:r>
                    <a:r>
                      <a:rPr lang="en-US"/>
                      <a:t>3</a:t>
                    </a:r>
                  </a:p>
                </c:rich>
              </c:tx>
              <c:showLegendKey val="0"/>
              <c:showVal val="1"/>
              <c:showCatName val="1"/>
              <c:showSerName val="0"/>
              <c:showPercent val="0"/>
              <c:showBubbleSize val="0"/>
              <c:separator> </c:separator>
            </c:dLbl>
            <c:dLbl>
              <c:idx val="14"/>
              <c:layout/>
              <c:tx>
                <c:rich>
                  <a:bodyPr/>
                  <a:lstStyle/>
                  <a:p>
                    <a:r>
                      <a:rPr lang="en-US"/>
                      <a:t>Ir</a:t>
                    </a:r>
                    <a:r>
                      <a:rPr lang="hr-HR"/>
                      <a:t>ska</a:t>
                    </a:r>
                    <a:r>
                      <a:rPr lang="en-US"/>
                      <a:t>: 0</a:t>
                    </a:r>
                    <a:r>
                      <a:rPr lang="hr-HR"/>
                      <a:t>,</a:t>
                    </a:r>
                    <a:r>
                      <a:rPr lang="en-US"/>
                      <a:t>2</a:t>
                    </a:r>
                  </a:p>
                </c:rich>
              </c:tx>
              <c:showLegendKey val="0"/>
              <c:showVal val="1"/>
              <c:showCatName val="1"/>
              <c:showSerName val="0"/>
              <c:showPercent val="0"/>
              <c:showBubbleSize val="0"/>
              <c:separator> </c:separator>
            </c:dLbl>
            <c:dLbl>
              <c:idx val="15"/>
              <c:layout/>
              <c:tx>
                <c:rich>
                  <a:bodyPr/>
                  <a:lstStyle/>
                  <a:p>
                    <a:r>
                      <a:rPr lang="en-US"/>
                      <a:t>Malta: 0</a:t>
                    </a:r>
                    <a:r>
                      <a:rPr lang="hr-HR"/>
                      <a:t>,</a:t>
                    </a:r>
                    <a:r>
                      <a:rPr lang="en-US"/>
                      <a:t>1</a:t>
                    </a:r>
                  </a:p>
                </c:rich>
              </c:tx>
              <c:showLegendKey val="0"/>
              <c:showVal val="1"/>
              <c:showCatName val="1"/>
              <c:showSerName val="0"/>
              <c:showPercent val="0"/>
              <c:showBubbleSize val="0"/>
              <c:separator> </c:separator>
            </c:dLbl>
            <c:dLbl>
              <c:idx val="16"/>
              <c:layout/>
              <c:tx>
                <c:rich>
                  <a:bodyPr/>
                  <a:lstStyle/>
                  <a:p>
                    <a:r>
                      <a:rPr lang="en-US" sz="1000"/>
                      <a:t>C</a:t>
                    </a:r>
                    <a:r>
                      <a:rPr lang="hr-HR" sz="1000"/>
                      <a:t>ipar</a:t>
                    </a:r>
                    <a:r>
                      <a:rPr lang="en-US" sz="1000"/>
                      <a:t>: 0</a:t>
                    </a:r>
                    <a:r>
                      <a:rPr lang="hr-HR" sz="1000"/>
                      <a:t>,</a:t>
                    </a:r>
                    <a:r>
                      <a:rPr lang="en-US" sz="1000"/>
                      <a:t>04</a:t>
                    </a:r>
                    <a:endParaRPr lang="en-US"/>
                  </a:p>
                </c:rich>
              </c:tx>
              <c:showLegendKey val="0"/>
              <c:showVal val="1"/>
              <c:showCatName val="1"/>
              <c:showSerName val="0"/>
              <c:showPercent val="0"/>
              <c:showBubbleSize val="0"/>
            </c:dLbl>
            <c:dLbl>
              <c:idx val="17"/>
              <c:layout/>
              <c:tx>
                <c:rich>
                  <a:bodyPr/>
                  <a:lstStyle/>
                  <a:p>
                    <a:r>
                      <a:rPr lang="en-US" sz="1000"/>
                      <a:t>Lu</a:t>
                    </a:r>
                    <a:r>
                      <a:rPr lang="hr-HR" sz="1000"/>
                      <a:t>ks</a:t>
                    </a:r>
                    <a:r>
                      <a:rPr lang="en-US" sz="1000"/>
                      <a:t>em</a:t>
                    </a:r>
                    <a:r>
                      <a:rPr lang="hr-HR" sz="1000"/>
                      <a:t>b</a:t>
                    </a:r>
                    <a:r>
                      <a:rPr lang="en-US" sz="1000"/>
                      <a:t>urg: -0</a:t>
                    </a:r>
                    <a:r>
                      <a:rPr lang="hr-HR" sz="1000"/>
                      <a:t>,</a:t>
                    </a:r>
                    <a:r>
                      <a:rPr lang="en-US" sz="1000"/>
                      <a:t>004</a:t>
                    </a:r>
                    <a:endParaRPr lang="en-US"/>
                  </a:p>
                </c:rich>
              </c:tx>
              <c:showLegendKey val="0"/>
              <c:showVal val="1"/>
              <c:showCatName val="1"/>
              <c:showSerName val="0"/>
              <c:showPercent val="0"/>
              <c:showBubbleSize val="0"/>
            </c:dLbl>
            <c:dLbl>
              <c:idx val="18"/>
              <c:layout/>
              <c:tx>
                <c:rich>
                  <a:bodyPr/>
                  <a:lstStyle/>
                  <a:p>
                    <a:r>
                      <a:rPr lang="en-US"/>
                      <a:t>Fi</a:t>
                    </a:r>
                    <a:r>
                      <a:rPr lang="hr-HR"/>
                      <a:t>nska</a:t>
                    </a:r>
                    <a:r>
                      <a:rPr lang="en-US"/>
                      <a:t>: -0</a:t>
                    </a:r>
                    <a:r>
                      <a:rPr lang="hr-HR"/>
                      <a:t>,</a:t>
                    </a:r>
                    <a:r>
                      <a:rPr lang="en-US"/>
                      <a:t>6</a:t>
                    </a:r>
                  </a:p>
                </c:rich>
              </c:tx>
              <c:showLegendKey val="0"/>
              <c:showVal val="1"/>
              <c:showCatName val="1"/>
              <c:showSerName val="0"/>
              <c:showPercent val="0"/>
              <c:showBubbleSize val="0"/>
              <c:separator> </c:separator>
            </c:dLbl>
            <c:dLbl>
              <c:idx val="19"/>
              <c:layout/>
              <c:tx>
                <c:rich>
                  <a:bodyPr/>
                  <a:lstStyle/>
                  <a:p>
                    <a:r>
                      <a:rPr lang="en-US"/>
                      <a:t>D</a:t>
                    </a:r>
                    <a:r>
                      <a:rPr lang="hr-HR"/>
                      <a:t>anska</a:t>
                    </a:r>
                    <a:r>
                      <a:rPr lang="en-US"/>
                      <a:t>: -0</a:t>
                    </a:r>
                    <a:r>
                      <a:rPr lang="hr-HR"/>
                      <a:t>,</a:t>
                    </a:r>
                    <a:r>
                      <a:rPr lang="en-US"/>
                      <a:t>8</a:t>
                    </a:r>
                  </a:p>
                </c:rich>
              </c:tx>
              <c:showLegendKey val="0"/>
              <c:showVal val="1"/>
              <c:showCatName val="1"/>
              <c:showSerName val="0"/>
              <c:showPercent val="0"/>
              <c:showBubbleSize val="0"/>
              <c:separator> </c:separator>
            </c:dLbl>
            <c:dLbl>
              <c:idx val="20"/>
              <c:layout/>
              <c:tx>
                <c:rich>
                  <a:bodyPr/>
                  <a:lstStyle/>
                  <a:p>
                    <a:r>
                      <a:rPr lang="en-US"/>
                      <a:t>Austri</a:t>
                    </a:r>
                    <a:r>
                      <a:rPr lang="hr-HR"/>
                      <a:t>j</a:t>
                    </a:r>
                    <a:r>
                      <a:rPr lang="en-US"/>
                      <a:t>a: -1</a:t>
                    </a:r>
                    <a:r>
                      <a:rPr lang="hr-HR"/>
                      <a:t>,</a:t>
                    </a:r>
                    <a:r>
                      <a:rPr lang="en-US"/>
                      <a:t>0</a:t>
                    </a:r>
                  </a:p>
                </c:rich>
              </c:tx>
              <c:showLegendKey val="0"/>
              <c:showVal val="1"/>
              <c:showCatName val="1"/>
              <c:showSerName val="0"/>
              <c:showPercent val="0"/>
              <c:showBubbleSize val="0"/>
              <c:separator> </c:separator>
            </c:dLbl>
            <c:dLbl>
              <c:idx val="21"/>
              <c:layout/>
              <c:tx>
                <c:rich>
                  <a:bodyPr/>
                  <a:lstStyle/>
                  <a:p>
                    <a:r>
                      <a:rPr lang="en-US"/>
                      <a:t>Belgi</a:t>
                    </a:r>
                    <a:r>
                      <a:rPr lang="hr-HR"/>
                      <a:t>ja</a:t>
                    </a:r>
                    <a:r>
                      <a:rPr lang="en-US"/>
                      <a:t>: -1</a:t>
                    </a:r>
                    <a:r>
                      <a:rPr lang="hr-HR"/>
                      <a:t>,</a:t>
                    </a:r>
                    <a:r>
                      <a:rPr lang="en-US"/>
                      <a:t>4</a:t>
                    </a:r>
                  </a:p>
                </c:rich>
              </c:tx>
              <c:showLegendKey val="0"/>
              <c:showVal val="1"/>
              <c:showCatName val="1"/>
              <c:showSerName val="0"/>
              <c:showPercent val="0"/>
              <c:showBubbleSize val="0"/>
              <c:separator> </c:separator>
            </c:dLbl>
            <c:dLbl>
              <c:idx val="22"/>
              <c:layout/>
              <c:tx>
                <c:rich>
                  <a:bodyPr/>
                  <a:lstStyle/>
                  <a:p>
                    <a:r>
                      <a:rPr lang="hr-HR"/>
                      <a:t>Švedska</a:t>
                    </a:r>
                    <a:r>
                      <a:rPr lang="en-US"/>
                      <a:t>: -1</a:t>
                    </a:r>
                    <a:r>
                      <a:rPr lang="hr-HR"/>
                      <a:t>,</a:t>
                    </a:r>
                    <a:r>
                      <a:rPr lang="en-US"/>
                      <a:t>8</a:t>
                    </a:r>
                  </a:p>
                </c:rich>
              </c:tx>
              <c:showLegendKey val="0"/>
              <c:showVal val="1"/>
              <c:showCatName val="1"/>
              <c:showSerName val="0"/>
              <c:showPercent val="0"/>
              <c:showBubbleSize val="0"/>
              <c:separator> </c:separator>
            </c:dLbl>
            <c:dLbl>
              <c:idx val="23"/>
              <c:layout/>
              <c:tx>
                <c:rich>
                  <a:bodyPr/>
                  <a:lstStyle/>
                  <a:p>
                    <a:r>
                      <a:rPr lang="en-US"/>
                      <a:t>N</a:t>
                    </a:r>
                    <a:r>
                      <a:rPr lang="hr-HR"/>
                      <a:t>izozem</a:t>
                    </a:r>
                    <a:r>
                      <a:rPr lang="en-US"/>
                      <a:t>s</a:t>
                    </a:r>
                    <a:r>
                      <a:rPr lang="hr-HR"/>
                      <a:t>ka</a:t>
                    </a:r>
                    <a:r>
                      <a:rPr lang="en-US"/>
                      <a:t>: -2</a:t>
                    </a:r>
                    <a:r>
                      <a:rPr lang="hr-HR"/>
                      <a:t>,</a:t>
                    </a:r>
                    <a:r>
                      <a:rPr lang="en-US"/>
                      <a:t>8</a:t>
                    </a:r>
                  </a:p>
                </c:rich>
              </c:tx>
              <c:showLegendKey val="0"/>
              <c:showVal val="1"/>
              <c:showCatName val="1"/>
              <c:showSerName val="0"/>
              <c:showPercent val="0"/>
              <c:showBubbleSize val="0"/>
              <c:separator> </c:separator>
            </c:dLbl>
            <c:dLbl>
              <c:idx val="24"/>
              <c:layout/>
              <c:tx>
                <c:rich>
                  <a:bodyPr/>
                  <a:lstStyle/>
                  <a:p>
                    <a:r>
                      <a:rPr lang="en-US"/>
                      <a:t>Ital</a:t>
                    </a:r>
                    <a:r>
                      <a:rPr lang="hr-HR"/>
                      <a:t>ija</a:t>
                    </a:r>
                    <a:r>
                      <a:rPr lang="en-US"/>
                      <a:t>: -3</a:t>
                    </a:r>
                    <a:r>
                      <a:rPr lang="hr-HR"/>
                      <a:t>,</a:t>
                    </a:r>
                    <a:r>
                      <a:rPr lang="en-US"/>
                      <a:t>5</a:t>
                    </a:r>
                  </a:p>
                </c:rich>
              </c:tx>
              <c:showLegendKey val="0"/>
              <c:showVal val="1"/>
              <c:showCatName val="1"/>
              <c:showSerName val="0"/>
              <c:showPercent val="0"/>
              <c:showBubbleSize val="0"/>
              <c:separator> </c:separator>
            </c:dLbl>
            <c:dLbl>
              <c:idx val="25"/>
              <c:layout/>
              <c:tx>
                <c:rich>
                  <a:bodyPr/>
                  <a:lstStyle/>
                  <a:p>
                    <a:r>
                      <a:rPr lang="en-US"/>
                      <a:t>Franc</a:t>
                    </a:r>
                    <a:r>
                      <a:rPr lang="hr-HR"/>
                      <a:t>uska</a:t>
                    </a:r>
                    <a:r>
                      <a:rPr lang="en-US"/>
                      <a:t>: -7</a:t>
                    </a:r>
                    <a:r>
                      <a:rPr lang="hr-HR"/>
                      <a:t>,</a:t>
                    </a:r>
                    <a:r>
                      <a:rPr lang="en-US"/>
                      <a:t>4</a:t>
                    </a:r>
                  </a:p>
                </c:rich>
              </c:tx>
              <c:showLegendKey val="0"/>
              <c:showVal val="1"/>
              <c:showCatName val="1"/>
              <c:showSerName val="0"/>
              <c:showPercent val="0"/>
              <c:showBubbleSize val="0"/>
              <c:separator> </c:separator>
            </c:dLbl>
            <c:dLbl>
              <c:idx val="26"/>
              <c:layout>
                <c:manualLayout>
                  <c:x val="1.4649331624244645E-6"/>
                  <c:y val="1.7246304170910875E-6"/>
                </c:manualLayout>
              </c:layout>
              <c:tx>
                <c:rich>
                  <a:bodyPr/>
                  <a:lstStyle/>
                  <a:p>
                    <a:r>
                      <a:rPr lang="en-US" sz="800"/>
                      <a:t>U</a:t>
                    </a:r>
                    <a:r>
                      <a:rPr lang="hr-HR" sz="800"/>
                      <a:t>jedinjena</a:t>
                    </a:r>
                    <a:r>
                      <a:rPr lang="hr-HR" sz="800" baseline="0"/>
                      <a:t> Kraljevina</a:t>
                    </a:r>
                    <a:r>
                      <a:rPr lang="en-US" sz="800"/>
                      <a:t>: -7</a:t>
                    </a:r>
                    <a:r>
                      <a:rPr lang="hr-HR" sz="800"/>
                      <a:t>,</a:t>
                    </a:r>
                    <a:r>
                      <a:rPr lang="en-US" sz="800"/>
                      <a:t>6</a:t>
                    </a:r>
                  </a:p>
                </c:rich>
              </c:tx>
              <c:showLegendKey val="0"/>
              <c:showVal val="1"/>
              <c:showCatName val="1"/>
              <c:showSerName val="0"/>
              <c:showPercent val="0"/>
              <c:showBubbleSize val="0"/>
              <c:separator> </c:separator>
            </c:dLbl>
            <c:dLbl>
              <c:idx val="27"/>
              <c:layout>
                <c:manualLayout>
                  <c:x val="-8.804345968381859E-2"/>
                  <c:y val="2.1557880213638593E-7"/>
                </c:manualLayout>
              </c:layout>
              <c:tx>
                <c:rich>
                  <a:bodyPr/>
                  <a:lstStyle/>
                  <a:p>
                    <a:pPr>
                      <a:defRPr sz="1000">
                        <a:solidFill>
                          <a:schemeClr val="bg1"/>
                        </a:solidFill>
                      </a:defRPr>
                    </a:pPr>
                    <a:r>
                      <a:rPr lang="hr-HR"/>
                      <a:t>Njemačka</a:t>
                    </a:r>
                    <a:r>
                      <a:rPr lang="en-US"/>
                      <a:t>: -13</a:t>
                    </a:r>
                    <a:r>
                      <a:rPr lang="hr-HR"/>
                      <a:t>,</a:t>
                    </a:r>
                    <a:r>
                      <a:rPr lang="en-US"/>
                      <a:t>6</a:t>
                    </a:r>
                  </a:p>
                </c:rich>
              </c:tx>
              <c:numFmt formatCode="#,##0.0" sourceLinked="0"/>
              <c:spPr>
                <a:noFill/>
                <a:ln>
                  <a:noFill/>
                </a:ln>
                <a:effectLst/>
              </c:spPr>
              <c:showLegendKey val="0"/>
              <c:showVal val="1"/>
              <c:showCatName val="1"/>
              <c:showSerName val="0"/>
              <c:showPercent val="0"/>
              <c:showBubbleSize val="0"/>
              <c:separator> </c:separator>
            </c:dLbl>
            <c:numFmt formatCode="#,##0.0" sourceLinked="0"/>
            <c:spPr>
              <a:noFill/>
              <a:ln>
                <a:noFill/>
              </a:ln>
              <a:effectLst/>
            </c:spPr>
            <c:txPr>
              <a:bodyPr/>
              <a:lstStyle/>
              <a:p>
                <a:pPr>
                  <a:defRPr sz="1000"/>
                </a:pPr>
                <a:endParaRPr lang="en-US"/>
              </a:p>
            </c:txPr>
            <c:showLegendKey val="0"/>
            <c:showVal val="1"/>
            <c:showCatName val="1"/>
            <c:showSerName val="0"/>
            <c:showPercent val="0"/>
            <c:showBubbleSize val="0"/>
            <c:separator> </c:separator>
            <c:showLeaderLines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5="http://schemas.microsoft.com/office/drawing/2012/chart" uri="{CE6537A1-D6FC-4f65-9D91-7224C49458BB}">
                <c15:showLeaderLines val="0"/>
              </c:ext>
            </c:extLst>
          </c:dLbls>
          <c:cat>
            <c:strRef>
              <c:f>Data!$B$2:$B$29</c:f>
              <c:strCache>
                <c:ptCount val="28"/>
                <c:pt idx="0">
                  <c:v>Poland:</c:v>
                </c:pt>
                <c:pt idx="1">
                  <c:v>Romania:</c:v>
                </c:pt>
                <c:pt idx="2">
                  <c:v>Greece:</c:v>
                </c:pt>
                <c:pt idx="3">
                  <c:v>Hungary:</c:v>
                </c:pt>
                <c:pt idx="4">
                  <c:v>Czech Republic:</c:v>
                </c:pt>
                <c:pt idx="5">
                  <c:v>Spain:</c:v>
                </c:pt>
                <c:pt idx="6">
                  <c:v>Slovakia:</c:v>
                </c:pt>
                <c:pt idx="7">
                  <c:v>Bulgaria:</c:v>
                </c:pt>
                <c:pt idx="8">
                  <c:v>Portugal:</c:v>
                </c:pt>
                <c:pt idx="9">
                  <c:v>Lithuania:</c:v>
                </c:pt>
                <c:pt idx="10">
                  <c:v>Latvia:</c:v>
                </c:pt>
                <c:pt idx="11">
                  <c:v>Slovenia:</c:v>
                </c:pt>
                <c:pt idx="12">
                  <c:v>Estonia:</c:v>
                </c:pt>
                <c:pt idx="13">
                  <c:v>Croatia:</c:v>
                </c:pt>
                <c:pt idx="14">
                  <c:v>Ireland:</c:v>
                </c:pt>
                <c:pt idx="15">
                  <c:v>Malta:</c:v>
                </c:pt>
                <c:pt idx="16">
                  <c:v>Cyprus:</c:v>
                </c:pt>
                <c:pt idx="17">
                  <c:v>Luxemburg:</c:v>
                </c:pt>
                <c:pt idx="18">
                  <c:v>Finland:</c:v>
                </c:pt>
                <c:pt idx="19">
                  <c:v>Denmark:</c:v>
                </c:pt>
                <c:pt idx="20">
                  <c:v>Austria:</c:v>
                </c:pt>
                <c:pt idx="21">
                  <c:v>Belgium:</c:v>
                </c:pt>
                <c:pt idx="22">
                  <c:v>Sweden:</c:v>
                </c:pt>
                <c:pt idx="23">
                  <c:v>Netherlands:</c:v>
                </c:pt>
                <c:pt idx="24">
                  <c:v>Italy:</c:v>
                </c:pt>
                <c:pt idx="25">
                  <c:v>France:</c:v>
                </c:pt>
                <c:pt idx="26">
                  <c:v>United Kingdom:</c:v>
                </c:pt>
                <c:pt idx="27">
                  <c:v>Germany:</c:v>
                </c:pt>
              </c:strCache>
            </c:strRef>
          </c:cat>
          <c:val>
            <c:numRef>
              <c:f>Data!$C$2:$C$29</c:f>
              <c:numCache>
                <c:formatCode>##,#00</c:formatCode>
                <c:ptCount val="28"/>
                <c:pt idx="0">
                  <c:v>10061.838605843906</c:v>
                </c:pt>
                <c:pt idx="1">
                  <c:v>5207.7098594162626</c:v>
                </c:pt>
                <c:pt idx="2">
                  <c:v>4789.1238280381613</c:v>
                </c:pt>
                <c:pt idx="3">
                  <c:v>4631.2075395732973</c:v>
                </c:pt>
                <c:pt idx="4">
                  <c:v>3973.2811636286929</c:v>
                </c:pt>
                <c:pt idx="5">
                  <c:v>2415.726063510152</c:v>
                </c:pt>
                <c:pt idx="6">
                  <c:v>2029.7278396735403</c:v>
                </c:pt>
                <c:pt idx="7">
                  <c:v>2016.2894387633103</c:v>
                </c:pt>
                <c:pt idx="8">
                  <c:v>1963.1204074141635</c:v>
                </c:pt>
                <c:pt idx="9">
                  <c:v>1076.0919875482332</c:v>
                </c:pt>
                <c:pt idx="10">
                  <c:v>687.45054898772378</c:v>
                </c:pt>
                <c:pt idx="11">
                  <c:v>517.86887147953007</c:v>
                </c:pt>
                <c:pt idx="12">
                  <c:v>398.20163728793369</c:v>
                </c:pt>
                <c:pt idx="13">
                  <c:v>304.71278895203818</c:v>
                </c:pt>
                <c:pt idx="14">
                  <c:v>187.49884207862451</c:v>
                </c:pt>
                <c:pt idx="15">
                  <c:v>109.88058310334776</c:v>
                </c:pt>
                <c:pt idx="16">
                  <c:v>36.943929180055896</c:v>
                </c:pt>
                <c:pt idx="17">
                  <c:v>-3.5004969479803472</c:v>
                </c:pt>
                <c:pt idx="18">
                  <c:v>-582.55198315524115</c:v>
                </c:pt>
                <c:pt idx="19">
                  <c:v>-752.27854141606338</c:v>
                </c:pt>
                <c:pt idx="20">
                  <c:v>-1032.2577570779656</c:v>
                </c:pt>
                <c:pt idx="21">
                  <c:v>-1425.9697716581279</c:v>
                </c:pt>
                <c:pt idx="22">
                  <c:v>-1808.5367035986885</c:v>
                </c:pt>
                <c:pt idx="23">
                  <c:v>-2814.3095654744579</c:v>
                </c:pt>
                <c:pt idx="24">
                  <c:v>-3478.7865522184748</c:v>
                </c:pt>
                <c:pt idx="25">
                  <c:v>-7382.2308048330497</c:v>
                </c:pt>
                <c:pt idx="26">
                  <c:v>-7566.6775786846674</c:v>
                </c:pt>
                <c:pt idx="27">
                  <c:v>-13559.574179414245</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2-B1BF-4709-AC35-F48D589D3B98}"/>
            </c:ext>
          </c:extLst>
        </c:ser>
        <c:dLbls>
          <c:showLegendKey val="0"/>
          <c:showVal val="0"/>
          <c:showCatName val="0"/>
          <c:showSerName val="0"/>
          <c:showPercent val="0"/>
          <c:showBubbleSize val="0"/>
        </c:dLbls>
        <c:gapWidth val="36"/>
        <c:axId val="151894656"/>
        <c:axId val="160252672"/>
      </c:barChart>
      <c:catAx>
        <c:axId val="151894656"/>
        <c:scaling>
          <c:orientation val="maxMin"/>
        </c:scaling>
        <c:delete val="1"/>
        <c:axPos val="l"/>
        <c:numFmt formatCode="General" sourceLinked="0"/>
        <c:majorTickMark val="out"/>
        <c:minorTickMark val="none"/>
        <c:tickLblPos val="nextTo"/>
        <c:crossAx val="160252672"/>
        <c:crosses val="autoZero"/>
        <c:auto val="1"/>
        <c:lblAlgn val="ctr"/>
        <c:lblOffset val="1000"/>
        <c:noMultiLvlLbl val="0"/>
      </c:catAx>
      <c:valAx>
        <c:axId val="160252672"/>
        <c:scaling>
          <c:orientation val="minMax"/>
          <c:max val="11000"/>
          <c:min val="-14000"/>
        </c:scaling>
        <c:delete val="0"/>
        <c:axPos val="t"/>
        <c:majorGridlines>
          <c:spPr>
            <a:ln>
              <a:solidFill>
                <a:sysClr val="window" lastClr="FFFFFF">
                  <a:lumMod val="85000"/>
                </a:sysClr>
              </a:solidFill>
            </a:ln>
          </c:spPr>
        </c:majorGridlines>
        <c:numFmt formatCode="#,##0" sourceLinked="0"/>
        <c:majorTickMark val="out"/>
        <c:minorTickMark val="none"/>
        <c:tickLblPos val="nextTo"/>
        <c:crossAx val="151894656"/>
        <c:crosses val="autoZero"/>
        <c:crossBetween val="between"/>
        <c:majorUnit val="2000"/>
        <c:dispUnits>
          <c:builtInUnit val="thousands"/>
        </c:dispUnits>
      </c:valAx>
      <c:spPr>
        <a:noFill/>
        <a:ln>
          <a:noFill/>
        </a:ln>
      </c:spPr>
    </c:plotArea>
    <c:plotVisOnly val="1"/>
    <c:dispBlanksAs val="gap"/>
    <c:showDLblsOverMax val="0"/>
  </c:chart>
  <c:spPr>
    <a:noFill/>
    <a:ln>
      <a:noFill/>
    </a:ln>
  </c:spPr>
  <c:txPr>
    <a:bodyPr/>
    <a:lstStyle/>
    <a:p>
      <a:pPr>
        <a:defRPr sz="8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derived!$B$32</c:f>
              <c:strCache>
                <c:ptCount val="1"/>
                <c:pt idx="0">
                  <c:v>Annual gain in bn EUR</c:v>
                </c:pt>
              </c:strCache>
            </c:strRef>
          </c:tx>
          <c:spPr>
            <a:solidFill>
              <a:srgbClr val="52BBB5"/>
            </a:solidFill>
          </c:spPr>
          <c:invertIfNegative val="0"/>
          <c:cat>
            <c:strRef>
              <c:f>derived!$A$33:$A$60</c:f>
              <c:strCache>
                <c:ptCount val="28"/>
                <c:pt idx="0">
                  <c:v>Germany</c:v>
                </c:pt>
                <c:pt idx="1">
                  <c:v>France</c:v>
                </c:pt>
                <c:pt idx="2">
                  <c:v>United Kingdom</c:v>
                </c:pt>
                <c:pt idx="3">
                  <c:v>Netherlands</c:v>
                </c:pt>
                <c:pt idx="4">
                  <c:v>Italy</c:v>
                </c:pt>
                <c:pt idx="5">
                  <c:v>Belgium</c:v>
                </c:pt>
                <c:pt idx="6">
                  <c:v>Spain</c:v>
                </c:pt>
                <c:pt idx="7">
                  <c:v>Poland</c:v>
                </c:pt>
                <c:pt idx="8">
                  <c:v>Austria</c:v>
                </c:pt>
                <c:pt idx="9">
                  <c:v>Sweden</c:v>
                </c:pt>
                <c:pt idx="10">
                  <c:v>Ireland</c:v>
                </c:pt>
                <c:pt idx="11">
                  <c:v>Czech Republic</c:v>
                </c:pt>
                <c:pt idx="12">
                  <c:v>Denmark</c:v>
                </c:pt>
                <c:pt idx="13">
                  <c:v>Hungary</c:v>
                </c:pt>
                <c:pt idx="14">
                  <c:v>Luxembourg</c:v>
                </c:pt>
                <c:pt idx="15">
                  <c:v>Finland</c:v>
                </c:pt>
                <c:pt idx="16">
                  <c:v>Romania</c:v>
                </c:pt>
                <c:pt idx="17">
                  <c:v>Slovakia</c:v>
                </c:pt>
                <c:pt idx="18">
                  <c:v>Portugal</c:v>
                </c:pt>
                <c:pt idx="19">
                  <c:v>Greece</c:v>
                </c:pt>
                <c:pt idx="20">
                  <c:v>Slovenia</c:v>
                </c:pt>
                <c:pt idx="21">
                  <c:v>Bulgaria</c:v>
                </c:pt>
                <c:pt idx="22">
                  <c:v>Croatia</c:v>
                </c:pt>
                <c:pt idx="23">
                  <c:v>Lithuania</c:v>
                </c:pt>
                <c:pt idx="24">
                  <c:v>Estonia</c:v>
                </c:pt>
                <c:pt idx="25">
                  <c:v>Latvia</c:v>
                </c:pt>
                <c:pt idx="26">
                  <c:v>Malta</c:v>
                </c:pt>
                <c:pt idx="27">
                  <c:v>Cyprus</c:v>
                </c:pt>
              </c:strCache>
            </c:strRef>
          </c:cat>
          <c:val>
            <c:numRef>
              <c:f>derived!$B$33:$B$60</c:f>
              <c:numCache>
                <c:formatCode>0.0</c:formatCode>
                <c:ptCount val="28"/>
                <c:pt idx="0">
                  <c:v>114.659577</c:v>
                </c:pt>
                <c:pt idx="1">
                  <c:v>62.495421900000004</c:v>
                </c:pt>
                <c:pt idx="2">
                  <c:v>53.098230199999996</c:v>
                </c:pt>
                <c:pt idx="3">
                  <c:v>48.068080000000002</c:v>
                </c:pt>
                <c:pt idx="4">
                  <c:v>40.870045439999998</c:v>
                </c:pt>
                <c:pt idx="5">
                  <c:v>32.823632399999994</c:v>
                </c:pt>
                <c:pt idx="6">
                  <c:v>26.464409999999997</c:v>
                </c:pt>
                <c:pt idx="7">
                  <c:v>24.372608360000001</c:v>
                </c:pt>
                <c:pt idx="8">
                  <c:v>20.549962419999996</c:v>
                </c:pt>
                <c:pt idx="9">
                  <c:v>18.259564419999997</c:v>
                </c:pt>
                <c:pt idx="10">
                  <c:v>18.189228199999999</c:v>
                </c:pt>
                <c:pt idx="11">
                  <c:v>14.835702000000001</c:v>
                </c:pt>
                <c:pt idx="12">
                  <c:v>12.995517299999999</c:v>
                </c:pt>
                <c:pt idx="13">
                  <c:v>11.23306296</c:v>
                </c:pt>
                <c:pt idx="14">
                  <c:v>9.8636189000000005</c:v>
                </c:pt>
                <c:pt idx="15">
                  <c:v>7.7669171999999991</c:v>
                </c:pt>
                <c:pt idx="16">
                  <c:v>6.8111947499999994</c:v>
                </c:pt>
                <c:pt idx="17">
                  <c:v>6.7794229800000005</c:v>
                </c:pt>
                <c:pt idx="18">
                  <c:v>6.7500849000000009</c:v>
                </c:pt>
                <c:pt idx="19">
                  <c:v>3.8589804000000005</c:v>
                </c:pt>
                <c:pt idx="20">
                  <c:v>2.8888243199999999</c:v>
                </c:pt>
                <c:pt idx="21">
                  <c:v>2.4246167399999998</c:v>
                </c:pt>
                <c:pt idx="22">
                  <c:v>2.1435302200000002</c:v>
                </c:pt>
                <c:pt idx="23">
                  <c:v>2.0295406499999999</c:v>
                </c:pt>
                <c:pt idx="24">
                  <c:v>1.5318882499999997</c:v>
                </c:pt>
                <c:pt idx="25">
                  <c:v>1.37115885</c:v>
                </c:pt>
                <c:pt idx="26">
                  <c:v>1.21075603</c:v>
                </c:pt>
                <c:pt idx="27">
                  <c:v>0.89085853999999998</c:v>
                </c:pt>
              </c:numCache>
            </c:numRef>
          </c:val>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3D7A-436B-85DB-442C7C0DA68F}"/>
            </c:ext>
          </c:extLst>
        </c:ser>
        <c:dLbls>
          <c:showLegendKey val="0"/>
          <c:showVal val="0"/>
          <c:showCatName val="0"/>
          <c:showSerName val="0"/>
          <c:showPercent val="0"/>
          <c:showBubbleSize val="0"/>
        </c:dLbls>
        <c:gapWidth val="54"/>
        <c:axId val="183540736"/>
        <c:axId val="183980800"/>
      </c:barChart>
      <c:catAx>
        <c:axId val="183540736"/>
        <c:scaling>
          <c:orientation val="minMax"/>
        </c:scaling>
        <c:delete val="0"/>
        <c:axPos val="b"/>
        <c:numFmt formatCode="General" sourceLinked="0"/>
        <c:majorTickMark val="out"/>
        <c:minorTickMark val="none"/>
        <c:tickLblPos val="nextTo"/>
        <c:crossAx val="183980800"/>
        <c:crosses val="autoZero"/>
        <c:auto val="1"/>
        <c:lblAlgn val="ctr"/>
        <c:lblOffset val="100"/>
        <c:noMultiLvlLbl val="0"/>
      </c:catAx>
      <c:valAx>
        <c:axId val="183980800"/>
        <c:scaling>
          <c:orientation val="minMax"/>
          <c:max val="120"/>
        </c:scaling>
        <c:delete val="0"/>
        <c:axPos val="l"/>
        <c:majorGridlines/>
        <c:numFmt formatCode="0" sourceLinked="0"/>
        <c:majorTickMark val="out"/>
        <c:minorTickMark val="none"/>
        <c:tickLblPos val="nextTo"/>
        <c:crossAx val="183540736"/>
        <c:crosses val="autoZero"/>
        <c:crossBetween val="between"/>
        <c:majorUnit val="20"/>
        <c:minorUnit val="4"/>
      </c:valAx>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06171698173356E-2"/>
          <c:y val="0.10656910310453617"/>
          <c:w val="0.91830403309203723"/>
          <c:h val="0.77466756049433216"/>
        </c:manualLayout>
      </c:layout>
      <c:lineChart>
        <c:grouping val="standard"/>
        <c:varyColors val="0"/>
        <c:ser>
          <c:idx val="1"/>
          <c:order val="0"/>
          <c:tx>
            <c:v>Commitment ceilings</c:v>
          </c:tx>
          <c:spPr>
            <a:ln w="25400">
              <a:solidFill>
                <a:srgbClr val="CBE7E5">
                  <a:lumMod val="50000"/>
                </a:srgbClr>
              </a:solidFill>
              <a:prstDash val="solid"/>
            </a:ln>
          </c:spPr>
          <c:marker>
            <c:symbol val="none"/>
          </c:marker>
          <c:cat>
            <c:numRef>
              <c:f>'Data for graph'!$C$18:$C$38</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'Data for graph'!$D$18:$D$38</c:f>
              <c:numCache>
                <c:formatCode>0.00%</c:formatCode>
                <c:ptCount val="21"/>
                <c:pt idx="0">
                  <c:v>1.0877308475316989E-2</c:v>
                </c:pt>
                <c:pt idx="1">
                  <c:v>1.0868764731973462E-2</c:v>
                </c:pt>
                <c:pt idx="2">
                  <c:v>1.0871089401470144E-2</c:v>
                </c:pt>
                <c:pt idx="3">
                  <c:v>1.0818986429670087E-2</c:v>
                </c:pt>
                <c:pt idx="4">
                  <c:v>1.1083681786272975E-2</c:v>
                </c:pt>
                <c:pt idx="5">
                  <c:v>1.1011729061096836E-2</c:v>
                </c:pt>
                <c:pt idx="6">
                  <c:v>1.0770506323454988E-2</c:v>
                </c:pt>
                <c:pt idx="7">
                  <c:v>1.0196236649062808E-2</c:v>
                </c:pt>
                <c:pt idx="8">
                  <c:v>1.0801773171297232E-2</c:v>
                </c:pt>
                <c:pt idx="9">
                  <c:v>1.1599795657225246E-2</c:v>
                </c:pt>
                <c:pt idx="10">
                  <c:v>1.1781050805358028E-2</c:v>
                </c:pt>
                <c:pt idx="11">
                  <c:v>1.1516250134446239E-2</c:v>
                </c:pt>
                <c:pt idx="12">
                  <c:v>1.1288945155582304E-2</c:v>
                </c:pt>
                <c:pt idx="13">
                  <c:v>1.1467001971048827E-2</c:v>
                </c:pt>
                <c:pt idx="14">
                  <c:v>9.0242905808132941E-3</c:v>
                </c:pt>
                <c:pt idx="15">
                  <c:v>1.1708464970020075E-2</c:v>
                </c:pt>
                <c:pt idx="16">
                  <c:v>1.0459469829657135E-2</c:v>
                </c:pt>
                <c:pt idx="17">
                  <c:v>1.038276780171923E-2</c:v>
                </c:pt>
                <c:pt idx="18">
                  <c:v>1.0157383872892637E-2</c:v>
                </c:pt>
                <c:pt idx="19">
                  <c:v>1.0144445886874425E-2</c:v>
                </c:pt>
                <c:pt idx="20">
                  <c:v>1.0122096714953014E-2</c:v>
                </c:pt>
              </c:numCache>
            </c:numRef>
          </c:val>
          <c:smooth val="0"/>
          <c:extLst xmlns:DataManagerRef="urn:DataManager" xmlns:msxsl="urn:schemas-microsoft-com:xslt" xmlns:p="http://schemas.openxmlformats.org/presentationml/2006/main" xmlns:dgm="http://schemas.openxmlformats.org/drawingml/2006/diagram"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wpc="http://schemas.microsoft.com/office/word/2010/wordprocessingCanvas" xmlns:pic="http://schemas.openxmlformats.org/drawingml/2006/picture"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o="urn:schemas-microsoft-com:office:office" xmlns:ve="http://schemas.openxmlformats.org/markup-compatibility/2006" xmlns:c16r2="http://schemas.microsoft.com/office/drawing/2015/06/chart">
            <c:ext xmlns:c16="http://schemas.microsoft.com/office/drawing/2014/chart" uri="{C3380CC4-5D6E-409C-BE32-E72D297353CC}">
              <c16:uniqueId val="{00000000-797E-4220-8BC4-C1DF2B9C7CEB}"/>
            </c:ext>
          </c:extLst>
        </c:ser>
        <c:dLbls>
          <c:showLegendKey val="0"/>
          <c:showVal val="0"/>
          <c:showCatName val="0"/>
          <c:showSerName val="0"/>
          <c:showPercent val="0"/>
          <c:showBubbleSize val="0"/>
        </c:dLbls>
        <c:marker val="1"/>
        <c:smooth val="0"/>
        <c:axId val="321168512"/>
        <c:axId val="321170048"/>
      </c:lineChart>
      <c:catAx>
        <c:axId val="32116851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2700000" vert="horz"/>
          <a:lstStyle/>
          <a:p>
            <a:pPr>
              <a:defRPr/>
            </a:pPr>
            <a:endParaRPr lang="en-US"/>
          </a:p>
        </c:txPr>
        <c:crossAx val="321170048"/>
        <c:crosses val="autoZero"/>
        <c:auto val="0"/>
        <c:lblAlgn val="l"/>
        <c:lblOffset val="100"/>
        <c:tickLblSkip val="1"/>
        <c:tickMarkSkip val="1"/>
        <c:noMultiLvlLbl val="0"/>
      </c:catAx>
      <c:valAx>
        <c:axId val="321170048"/>
        <c:scaling>
          <c:orientation val="minMax"/>
          <c:max val="1.3000000000000003E-2"/>
          <c:min val="8.5000000000000006E-3"/>
        </c:scaling>
        <c:delete val="0"/>
        <c:axPos val="l"/>
        <c:numFmt formatCode="0.00%" sourceLinked="0"/>
        <c:majorTickMark val="cross"/>
        <c:minorTickMark val="none"/>
        <c:tickLblPos val="nextTo"/>
        <c:spPr>
          <a:ln w="3175">
            <a:solidFill>
              <a:srgbClr val="000000"/>
            </a:solidFill>
            <a:prstDash val="solid"/>
          </a:ln>
        </c:spPr>
        <c:txPr>
          <a:bodyPr rot="0" vert="horz"/>
          <a:lstStyle/>
          <a:p>
            <a:pPr>
              <a:defRPr>
                <a:solidFill>
                  <a:srgbClr val="CBE7E5"/>
                </a:solidFill>
              </a:defRPr>
            </a:pPr>
            <a:endParaRPr lang="en-US"/>
          </a:p>
        </c:txPr>
        <c:crossAx val="321168512"/>
        <c:crosses val="autoZero"/>
        <c:crossBetween val="between"/>
        <c:majorUnit val="5.0000000000000001E-4"/>
        <c:minorUnit val="5.0000000000000001E-4"/>
      </c:valAx>
      <c:spPr>
        <a:noFill/>
        <a:ln w="12700">
          <a:solidFill>
            <a:srgbClr val="FFFFFF">
              <a:lumMod val="50000"/>
            </a:srgbClr>
          </a:solidFill>
          <a:prstDash val="solid"/>
        </a:ln>
      </c:spPr>
    </c:plotArea>
    <c:legend>
      <c:legendPos val="r"/>
      <c:layout>
        <c:manualLayout>
          <c:xMode val="edge"/>
          <c:yMode val="edge"/>
          <c:x val="0.10623481781376518"/>
          <c:y val="0.70652607817962154"/>
          <c:w val="0.194036961133283"/>
          <c:h val="6.60243227172361E-2"/>
        </c:manualLayout>
      </c:layout>
      <c:overlay val="1"/>
      <c:spPr>
        <a:ln w="3175">
          <a:noFill/>
        </a:ln>
      </c:spPr>
    </c:legend>
    <c:plotVisOnly val="1"/>
    <c:dispBlanksAs val="gap"/>
    <c:showDLblsOverMax val="0"/>
  </c:chart>
  <c:spPr>
    <a:noFill/>
    <a:ln w="9525">
      <a:noFill/>
    </a:ln>
  </c:spPr>
  <c:txPr>
    <a:bodyPr/>
    <a:lstStyle/>
    <a:p>
      <a:pPr>
        <a:defRPr sz="8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1.6277E-7</cdr:x>
      <cdr:y>0.95723</cdr:y>
    </cdr:from>
    <cdr:to>
      <cdr:x>0.40611</cdr:x>
      <cdr:y>1</cdr:y>
    </cdr:to>
    <cdr:sp macro="" textlink="">
      <cdr:nvSpPr>
        <cdr:cNvPr id="3" name="TextBox 1"/>
        <cdr:cNvSpPr txBox="1"/>
      </cdr:nvSpPr>
      <cdr:spPr>
        <a:xfrm xmlns:a="http://schemas.openxmlformats.org/drawingml/2006/main">
          <a:off x="1" y="4440279"/>
          <a:ext cx="2494987" cy="19839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GB" sz="1200" b="1" i="1">
            <a:solidFill>
              <a:schemeClr val="bg1">
                <a:lumMod val="50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0.36213</cdr:x>
      <cdr:y>0.10829</cdr:y>
    </cdr:from>
    <cdr:to>
      <cdr:x>0.36338</cdr:x>
      <cdr:y>0.87884</cdr:y>
    </cdr:to>
    <cdr:sp macro="" textlink="">
      <cdr:nvSpPr>
        <cdr:cNvPr id="4097" name="Line 1"/>
        <cdr:cNvSpPr>
          <a:spLocks xmlns:a="http://schemas.openxmlformats.org/drawingml/2006/main" noChangeShapeType="1"/>
        </cdr:cNvSpPr>
      </cdr:nvSpPr>
      <cdr:spPr bwMode="auto">
        <a:xfrm xmlns:a="http://schemas.openxmlformats.org/drawingml/2006/main" flipV="1">
          <a:off x="4259924" y="714816"/>
          <a:ext cx="14705" cy="5086266"/>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0.6682</cdr:x>
      <cdr:y>0.1081</cdr:y>
    </cdr:from>
    <cdr:to>
      <cdr:x>0.66998</cdr:x>
      <cdr:y>0.87869</cdr:y>
    </cdr:to>
    <cdr:sp macro="" textlink="">
      <cdr:nvSpPr>
        <cdr:cNvPr id="4098" name="Line 2"/>
        <cdr:cNvSpPr>
          <a:spLocks xmlns:a="http://schemas.openxmlformats.org/drawingml/2006/main" noChangeShapeType="1"/>
        </cdr:cNvSpPr>
      </cdr:nvSpPr>
      <cdr:spPr bwMode="auto">
        <a:xfrm xmlns:a="http://schemas.openxmlformats.org/drawingml/2006/main" flipV="1">
          <a:off x="7860331" y="713543"/>
          <a:ext cx="20938" cy="5086529"/>
        </a:xfrm>
        <a:prstGeom xmlns:a="http://schemas.openxmlformats.org/drawingml/2006/main" prst="line">
          <a:avLst/>
        </a:prstGeom>
        <a:noFill xmlns:a="http://schemas.openxmlformats.org/drawingml/2006/main"/>
        <a:ln xmlns:a="http://schemas.openxmlformats.org/drawingml/2006/main" w="9525">
          <a:solidFill>
            <a:schemeClr val="bg1">
              <a:lumMod val="75000"/>
            </a:schemeClr>
          </a:solidFill>
          <a:prstDash val="lg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0.01093</cdr:x>
      <cdr:y>0.04867</cdr:y>
    </cdr:from>
    <cdr:to>
      <cdr:x>0.17466</cdr:x>
      <cdr:y>0.08085</cdr:y>
    </cdr:to>
    <cdr:sp macro="" textlink="">
      <cdr:nvSpPr>
        <cdr:cNvPr id="4099" name="Text Box 3"/>
        <cdr:cNvSpPr txBox="1">
          <a:spLocks xmlns:a="http://schemas.openxmlformats.org/drawingml/2006/main" noChangeArrowheads="1"/>
        </cdr:cNvSpPr>
      </cdr:nvSpPr>
      <cdr:spPr bwMode="auto">
        <a:xfrm xmlns:a="http://schemas.openxmlformats.org/drawingml/2006/main">
          <a:off x="60772" y="209549"/>
          <a:ext cx="910778" cy="13851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hr-HR" sz="800" b="0" i="0" u="none" strike="noStrike" baseline="0">
              <a:solidFill>
                <a:srgbClr val="000000"/>
              </a:solidFill>
              <a:latin typeface="Arial"/>
            </a:rPr>
            <a:t>% BND-a EU-a</a:t>
          </a:r>
          <a:endParaRPr lang="en-GB"/>
        </a:p>
      </cdr:txBody>
    </cdr:sp>
  </cdr:relSizeAnchor>
  <cdr:relSizeAnchor xmlns:cdr="http://schemas.openxmlformats.org/drawingml/2006/chartDrawing">
    <cdr:from>
      <cdr:x>0.01199</cdr:x>
      <cdr:y>0.04335</cdr:y>
    </cdr:from>
    <cdr:to>
      <cdr:x>0.09077</cdr:x>
      <cdr:y>0.08407</cdr:y>
    </cdr:to>
    <cdr:sp macro="" textlink="">
      <cdr:nvSpPr>
        <cdr:cNvPr id="4" name="Text Box 3"/>
        <cdr:cNvSpPr txBox="1">
          <a:spLocks xmlns:a="http://schemas.openxmlformats.org/drawingml/2006/main" noChangeArrowheads="1"/>
        </cdr:cNvSpPr>
      </cdr:nvSpPr>
      <cdr:spPr bwMode="auto">
        <a:xfrm xmlns:a="http://schemas.openxmlformats.org/drawingml/2006/main">
          <a:off x="66675" y="186635"/>
          <a:ext cx="438242" cy="1753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endParaRPr lang="en-GB">
            <a:solidFill>
              <a:srgbClr val="000000"/>
            </a:solidFill>
          </a:endParaRPr>
        </a:p>
      </cdr:txBody>
    </cdr:sp>
  </cdr:relSizeAnchor>
  <cdr:relSizeAnchor xmlns:cdr="http://schemas.openxmlformats.org/drawingml/2006/chartDrawing">
    <cdr:from>
      <cdr:x>0.68607</cdr:x>
      <cdr:y>0.25626</cdr:y>
    </cdr:from>
    <cdr:to>
      <cdr:x>0.96233</cdr:x>
      <cdr:y>0.32495</cdr:y>
    </cdr:to>
    <cdr:sp macro="" textlink="">
      <cdr:nvSpPr>
        <cdr:cNvPr id="18" name="Rectangle 25"/>
        <cdr:cNvSpPr>
          <a:spLocks xmlns:a="http://schemas.openxmlformats.org/drawingml/2006/main" noChangeArrowheads="1"/>
        </cdr:cNvSpPr>
      </cdr:nvSpPr>
      <cdr:spPr bwMode="auto">
        <a:xfrm xmlns:a="http://schemas.openxmlformats.org/drawingml/2006/main">
          <a:off x="3816333" y="1261933"/>
          <a:ext cx="1536724" cy="3382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0" tIns="0" rIns="0" bIns="0" anchor="t" upright="1"/>
        <a:lstStyle xmlns:a="http://schemas.openxmlformats.org/drawingml/2006/main"/>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hr-HR" sz="800" b="0" i="0" u="none" strike="noStrike" baseline="0">
              <a:solidFill>
                <a:srgbClr val="276360"/>
              </a:solidFill>
              <a:latin typeface="Times New Roman" panose="02020603050405020304" pitchFamily="18" charset="0"/>
              <a:cs typeface="Times New Roman" panose="02020603050405020304" pitchFamily="18" charset="0"/>
            </a:rPr>
            <a:t>1,20 % BND-a </a:t>
          </a:r>
        </a:p>
        <a:p xmlns:a="http://schemas.openxmlformats.org/drawingml/2006/main">
          <a:pPr marL="0" marR="0" indent="0" algn="ctr" defTabSz="914400" rtl="0" eaLnBrk="1" fontAlgn="auto" latinLnBrk="0" hangingPunct="1">
            <a:lnSpc>
              <a:spcPct val="100000"/>
            </a:lnSpc>
            <a:spcBef>
              <a:spcPts val="0"/>
            </a:spcBef>
            <a:spcAft>
              <a:spcPts val="0"/>
            </a:spcAft>
            <a:buClrTx/>
            <a:buSzTx/>
            <a:buFontTx/>
            <a:buNone/>
            <a:tabLst/>
            <a:defRPr sz="1000"/>
          </a:pPr>
          <a:r>
            <a:rPr lang="hr-HR" sz="800" b="0" i="0" u="none" strike="noStrike" baseline="0">
              <a:solidFill>
                <a:srgbClr val="276360"/>
              </a:solidFill>
              <a:latin typeface="Times New Roman" panose="02020603050405020304" pitchFamily="18" charset="0"/>
              <a:cs typeface="Times New Roman" panose="02020603050405020304" pitchFamily="18" charset="0"/>
            </a:rPr>
            <a:t>(</a:t>
          </a:r>
          <a:r>
            <a:rPr lang="hr-HR" sz="800">
              <a:solidFill>
                <a:srgbClr val="276360"/>
              </a:solidFill>
              <a:latin typeface="Times New Roman" panose="02020603050405020304" pitchFamily="18" charset="0"/>
              <a:cs typeface="Times New Roman" panose="02020603050405020304" pitchFamily="18" charset="0"/>
            </a:rPr>
            <a:t>Europski sustav računa 2010.</a:t>
          </a:r>
          <a:r>
            <a:rPr lang="hr-HR" sz="800" b="0" i="0" u="none" strike="noStrike" baseline="0">
              <a:solidFill>
                <a:srgbClr val="276360"/>
              </a:solidFill>
              <a:latin typeface="Times New Roman" panose="02020603050405020304" pitchFamily="18" charset="0"/>
              <a:cs typeface="Times New Roman" panose="02020603050405020304" pitchFamily="18" charset="0"/>
            </a:rPr>
            <a:t>)</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0.06795</cdr:x>
      <cdr:y>0.47076</cdr:y>
    </cdr:from>
    <cdr:to>
      <cdr:x>0.36677</cdr:x>
      <cdr:y>0.47119</cdr:y>
    </cdr:to>
    <cdr:sp macro="" textlink="">
      <cdr:nvSpPr>
        <cdr:cNvPr id="51" name="Line 6"/>
        <cdr:cNvSpPr>
          <a:spLocks xmlns:a="http://schemas.openxmlformats.org/drawingml/2006/main" noChangeShapeType="1"/>
        </cdr:cNvSpPr>
      </cdr:nvSpPr>
      <cdr:spPr bwMode="auto">
        <a:xfrm xmlns:a="http://schemas.openxmlformats.org/drawingml/2006/main">
          <a:off x="377980" y="2318220"/>
          <a:ext cx="1662242" cy="2135"/>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0.36868</cdr:x>
      <cdr:y>0.42704</cdr:y>
    </cdr:from>
    <cdr:to>
      <cdr:x>0.67369</cdr:x>
      <cdr:y>0.42719</cdr:y>
    </cdr:to>
    <cdr:sp macro="" textlink="">
      <cdr:nvSpPr>
        <cdr:cNvPr id="52" name="Line 7"/>
        <cdr:cNvSpPr>
          <a:spLocks xmlns:a="http://schemas.openxmlformats.org/drawingml/2006/main" noChangeShapeType="1"/>
        </cdr:cNvSpPr>
      </cdr:nvSpPr>
      <cdr:spPr bwMode="auto">
        <a:xfrm xmlns:a="http://schemas.openxmlformats.org/drawingml/2006/main">
          <a:off x="2050810" y="2102925"/>
          <a:ext cx="1696645" cy="723"/>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0.66704</cdr:x>
      <cdr:y>0.5706</cdr:y>
    </cdr:from>
    <cdr:to>
      <cdr:x>0.9863</cdr:x>
      <cdr:y>0.57101</cdr:y>
    </cdr:to>
    <cdr:sp macro="" textlink="">
      <cdr:nvSpPr>
        <cdr:cNvPr id="55" name="Line 42"/>
        <cdr:cNvSpPr>
          <a:spLocks xmlns:a="http://schemas.openxmlformats.org/drawingml/2006/main" noChangeShapeType="1"/>
        </cdr:cNvSpPr>
      </cdr:nvSpPr>
      <cdr:spPr bwMode="auto">
        <a:xfrm xmlns:a="http://schemas.openxmlformats.org/drawingml/2006/main" flipV="1">
          <a:off x="3710456" y="2809874"/>
          <a:ext cx="1775944" cy="2037"/>
        </a:xfrm>
        <a:prstGeom xmlns:a="http://schemas.openxmlformats.org/drawingml/2006/main" prst="line">
          <a:avLst/>
        </a:prstGeom>
        <a:noFill xmlns:a="http://schemas.openxmlformats.org/drawingml/2006/main"/>
        <a:ln xmlns:a="http://schemas.openxmlformats.org/drawingml/2006/main" w="6350">
          <a:solidFill>
            <a:srgbClr val="004240"/>
          </a:solidFill>
          <a:prstDash val="dash"/>
          <a:round/>
          <a:headEnd/>
          <a:tailEnd/>
        </a:ln>
        <a:effectLst xmlns:a="http://schemas.openxmlformats.org/drawingml/2006/main"/>
        <a:extLst xmlns:a="http://schemas.openxmlformats.org/drawingml/2006/main">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0.7454</cdr:x>
      <cdr:y>0.59</cdr:y>
    </cdr:from>
    <cdr:to>
      <cdr:x>0.91267</cdr:x>
      <cdr:y>0.69439</cdr:y>
    </cdr:to>
    <cdr:sp macro="" textlink="">
      <cdr:nvSpPr>
        <cdr:cNvPr id="56" name="Text Box 44"/>
        <cdr:cNvSpPr txBox="1">
          <a:spLocks xmlns:a="http://schemas.openxmlformats.org/drawingml/2006/main" noChangeArrowheads="1"/>
        </cdr:cNvSpPr>
      </cdr:nvSpPr>
      <cdr:spPr bwMode="auto">
        <a:xfrm xmlns:a="http://schemas.openxmlformats.org/drawingml/2006/main">
          <a:off x="4146339" y="2905402"/>
          <a:ext cx="930486" cy="514073"/>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18288" tIns="22860" rIns="0" bIns="0" anchor="t" upright="1">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rtl="0">
            <a:defRPr sz="1000"/>
          </a:pPr>
          <a:r>
            <a:rPr lang="hr-HR" sz="1000" b="0" i="0" u="none" strike="noStrike" baseline="0">
              <a:solidFill>
                <a:srgbClr val="004240"/>
              </a:solidFill>
              <a:latin typeface="Times New Roman" panose="02020603050405020304" pitchFamily="18" charset="0"/>
            </a:rPr>
            <a:t>Prosjek 2014. – 2020. 1,03 %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0.46032</cdr:x>
      <cdr:y>0.43812</cdr:y>
    </cdr:from>
    <cdr:to>
      <cdr:x>0.63207</cdr:x>
      <cdr:y>0.51257</cdr:y>
    </cdr:to>
    <cdr:sp macro="" textlink="">
      <cdr:nvSpPr>
        <cdr:cNvPr id="57" name="Text Box 11"/>
        <cdr:cNvSpPr txBox="1">
          <a:spLocks xmlns:a="http://schemas.openxmlformats.org/drawingml/2006/main" noChangeArrowheads="1"/>
        </cdr:cNvSpPr>
      </cdr:nvSpPr>
      <cdr:spPr bwMode="auto">
        <a:xfrm xmlns:a="http://schemas.openxmlformats.org/drawingml/2006/main">
          <a:off x="2560552" y="2157511"/>
          <a:ext cx="955376" cy="366614"/>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hr-HR" sz="1000" b="0" i="0" u="none" strike="noStrike" baseline="0">
              <a:solidFill>
                <a:srgbClr val="004240"/>
              </a:solidFill>
              <a:latin typeface="Times New Roman" panose="02020603050405020304" pitchFamily="18" charset="0"/>
            </a:rPr>
            <a:t>Prosjek 2013. – 2007. 1,12 %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0.09372</cdr:x>
      <cdr:y>0.48396</cdr:y>
    </cdr:from>
    <cdr:to>
      <cdr:x>0.26447</cdr:x>
      <cdr:y>0.56673</cdr:y>
    </cdr:to>
    <cdr:sp macro="" textlink="">
      <cdr:nvSpPr>
        <cdr:cNvPr id="58" name="Text Box 10"/>
        <cdr:cNvSpPr txBox="1">
          <a:spLocks xmlns:a="http://schemas.openxmlformats.org/drawingml/2006/main" noChangeArrowheads="1"/>
        </cdr:cNvSpPr>
      </cdr:nvSpPr>
      <cdr:spPr bwMode="auto">
        <a:xfrm xmlns:a="http://schemas.openxmlformats.org/drawingml/2006/main">
          <a:off x="521327" y="2383210"/>
          <a:ext cx="949814" cy="407615"/>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square" lIns="27432" tIns="22860" rIns="27432" bIns="0" anchor="t" upright="1"/>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defRPr sz="1000"/>
          </a:pPr>
          <a:r>
            <a:rPr lang="hr-HR" sz="1000" b="0" i="0" u="none" strike="noStrike" baseline="0">
              <a:solidFill>
                <a:srgbClr val="004240"/>
              </a:solidFill>
              <a:latin typeface="Times New Roman" panose="02020603050405020304" pitchFamily="18" charset="0"/>
            </a:rPr>
            <a:t>Prosjek 2000. – 2006. 1,09 %</a:t>
          </a:r>
          <a:endParaRPr lang="en-GB">
            <a:solidFill>
              <a:srgbClr val="00424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0.6398</cdr:x>
      <cdr:y>0.23311</cdr:y>
    </cdr:from>
    <cdr:to>
      <cdr:x>0.66877</cdr:x>
      <cdr:y>0.23311</cdr:y>
    </cdr:to>
    <cdr:sp macro="" textlink="">
      <cdr:nvSpPr>
        <cdr:cNvPr id="47" name="Line 24"/>
        <cdr:cNvSpPr>
          <a:spLocks xmlns:a="http://schemas.openxmlformats.org/drawingml/2006/main" noChangeShapeType="1"/>
        </cdr:cNvSpPr>
      </cdr:nvSpPr>
      <cdr:spPr bwMode="auto">
        <a:xfrm xmlns:a="http://schemas.openxmlformats.org/drawingml/2006/main" flipV="1">
          <a:off x="3558924" y="1147932"/>
          <a:ext cx="161171"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p xmlns:a="http://schemas.openxmlformats.org/drawingml/2006/main">
          <a:endParaRPr lang="en-GB"/>
        </a:p>
      </cdr:txBody>
    </cdr:sp>
  </cdr:relSizeAnchor>
  <cdr:relSizeAnchor xmlns:cdr="http://schemas.openxmlformats.org/drawingml/2006/chartDrawing">
    <cdr:from>
      <cdr:x>0.50344</cdr:x>
      <cdr:y>0.20921</cdr:y>
    </cdr:from>
    <cdr:to>
      <cdr:x>0.6349</cdr:x>
      <cdr:y>0.30367</cdr:y>
    </cdr:to>
    <cdr:sp macro="" textlink="">
      <cdr:nvSpPr>
        <cdr:cNvPr id="2" name="TextBox 1"/>
        <cdr:cNvSpPr txBox="1"/>
      </cdr:nvSpPr>
      <cdr:spPr>
        <a:xfrm xmlns:a="http://schemas.openxmlformats.org/drawingml/2006/main">
          <a:off x="2800444" y="1030246"/>
          <a:ext cx="731259" cy="46516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hr-HR" sz="800">
              <a:solidFill>
                <a:srgbClr val="276360"/>
              </a:solidFill>
              <a:latin typeface="Times New Roman" panose="02020603050405020304" pitchFamily="18" charset="0"/>
              <a:cs typeface="Times New Roman" panose="02020603050405020304" pitchFamily="18" charset="0"/>
            </a:rPr>
            <a:t>1,23 % BND-a, uklj. FISIM</a:t>
          </a:r>
          <a:endParaRPr lang="en-GB" sz="4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0.48901</cdr:x>
      <cdr:y>0.20973</cdr:y>
    </cdr:from>
    <cdr:to>
      <cdr:x>0.48955</cdr:x>
      <cdr:y>0.23402</cdr:y>
    </cdr:to>
    <cdr:sp macro="" textlink="">
      <cdr:nvSpPr>
        <cdr:cNvPr id="69" name="Line 24"/>
        <cdr:cNvSpPr>
          <a:spLocks xmlns:a="http://schemas.openxmlformats.org/drawingml/2006/main" noChangeShapeType="1"/>
        </cdr:cNvSpPr>
      </cdr:nvSpPr>
      <cdr:spPr bwMode="auto">
        <a:xfrm xmlns:a="http://schemas.openxmlformats.org/drawingml/2006/main" flipH="1" flipV="1">
          <a:off x="2720176" y="1032811"/>
          <a:ext cx="2982" cy="11958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0.14489</cdr:x>
      <cdr:y>0.18474</cdr:y>
    </cdr:from>
    <cdr:to>
      <cdr:x>0.44521</cdr:x>
      <cdr:y>0.33075</cdr:y>
    </cdr:to>
    <cdr:sp macro="" textlink="">
      <cdr:nvSpPr>
        <cdr:cNvPr id="3" name="TextBox 2"/>
        <cdr:cNvSpPr txBox="1"/>
      </cdr:nvSpPr>
      <cdr:spPr>
        <a:xfrm xmlns:a="http://schemas.openxmlformats.org/drawingml/2006/main">
          <a:off x="805965" y="909738"/>
          <a:ext cx="1670560" cy="7190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hr-HR" sz="800">
              <a:solidFill>
                <a:srgbClr val="276360"/>
              </a:solidFill>
              <a:latin typeface="Times New Roman" panose="02020603050405020304" pitchFamily="18" charset="0"/>
              <a:cs typeface="Times New Roman" panose="02020603050405020304" pitchFamily="18" charset="0"/>
            </a:rPr>
            <a:t>1,27 % BND-a = 1,24 % BND-a bez usluga financijskog posredovanja indirektno mjerenih (</a:t>
          </a:r>
          <a:r>
            <a:rPr lang="hr-HR" sz="800" i="1">
              <a:solidFill>
                <a:srgbClr val="276360"/>
              </a:solidFill>
              <a:latin typeface="Times New Roman" panose="02020603050405020304" pitchFamily="18" charset="0"/>
              <a:cs typeface="Times New Roman" panose="02020603050405020304" pitchFamily="18" charset="0"/>
            </a:rPr>
            <a:t>Financial Intermediation Services Indirectly Measured</a:t>
          </a:r>
          <a:r>
            <a:rPr lang="hr-HR" sz="800">
              <a:solidFill>
                <a:srgbClr val="276360"/>
              </a:solidFill>
              <a:latin typeface="Times New Roman" panose="02020603050405020304" pitchFamily="18" charset="0"/>
              <a:cs typeface="Times New Roman" panose="02020603050405020304" pitchFamily="18" charset="0"/>
            </a:rPr>
            <a:t>, FISIM)</a:t>
          </a:r>
          <a:endParaRPr lang="en-GB" sz="800">
            <a:solidFill>
              <a:srgbClr val="276360"/>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0.71003</cdr:x>
      <cdr:y>0.7811</cdr:y>
    </cdr:from>
    <cdr:to>
      <cdr:x>0.73364</cdr:x>
      <cdr:y>0.79985</cdr:y>
    </cdr:to>
    <cdr:cxnSp macro="">
      <cdr:nvCxnSpPr>
        <cdr:cNvPr id="9" name="Straight Arrow Connector 8"/>
        <cdr:cNvCxnSpPr/>
      </cdr:nvCxnSpPr>
      <cdr:spPr>
        <a:xfrm xmlns:a="http://schemas.openxmlformats.org/drawingml/2006/main" flipH="1" flipV="1">
          <a:off x="8352293" y="5155919"/>
          <a:ext cx="277733" cy="123765"/>
        </a:xfrm>
        <a:prstGeom xmlns:a="http://schemas.openxmlformats.org/drawingml/2006/main" prst="straightConnector1">
          <a:avLst/>
        </a:prstGeom>
        <a:ln xmlns:a="http://schemas.openxmlformats.org/drawingml/2006/main">
          <a:solidFill>
            <a:sysClr val="windowText" lastClr="00000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0.69418</cdr:x>
      <cdr:y>0.81749</cdr:y>
    </cdr:from>
    <cdr:to>
      <cdr:x>0.8476</cdr:x>
      <cdr:y>0.85493</cdr:y>
    </cdr:to>
    <cdr:sp macro="" textlink="">
      <cdr:nvSpPr>
        <cdr:cNvPr id="14" name="TextBox 13"/>
        <cdr:cNvSpPr txBox="1"/>
      </cdr:nvSpPr>
      <cdr:spPr>
        <a:xfrm xmlns:a="http://schemas.openxmlformats.org/drawingml/2006/main">
          <a:off x="3861446" y="4025668"/>
          <a:ext cx="853429" cy="18438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hr-HR" sz="1000">
              <a:latin typeface="Times New Roman" panose="02020603050405020304" pitchFamily="18" charset="0"/>
              <a:cs typeface="Times New Roman" panose="02020603050405020304" pitchFamily="18" charset="0"/>
            </a:rPr>
            <a:t>Revizija 2015.</a:t>
          </a:r>
        </a:p>
      </cdr:txBody>
    </cdr:sp>
  </cdr:relSizeAnchor>
  <cdr:relSizeAnchor xmlns:cdr="http://schemas.openxmlformats.org/drawingml/2006/chartDrawing">
    <cdr:from>
      <cdr:x>0.85529</cdr:x>
      <cdr:y>0.86147</cdr:y>
    </cdr:from>
    <cdr:to>
      <cdr:x>0.92841</cdr:x>
      <cdr:y>1</cdr:y>
    </cdr:to>
    <cdr:sp macro="" textlink="">
      <cdr:nvSpPr>
        <cdr:cNvPr id="15" name="TextBox 14"/>
        <cdr:cNvSpPr txBox="1"/>
      </cdr:nvSpPr>
      <cdr:spPr>
        <a:xfrm xmlns:a="http://schemas.openxmlformats.org/drawingml/2006/main">
          <a:off x="10696576" y="64103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GB" sz="1100"/>
        </a:p>
      </cdr:txBody>
    </cdr:sp>
  </cdr:relSizeAnchor>
  <cdr:relSizeAnchor xmlns:cdr="http://schemas.openxmlformats.org/drawingml/2006/chartDrawing">
    <cdr:from>
      <cdr:x>0.06347</cdr:x>
      <cdr:y>0.20971</cdr:y>
    </cdr:from>
    <cdr:to>
      <cdr:x>0.15385</cdr:x>
      <cdr:y>0.2098</cdr:y>
    </cdr:to>
    <cdr:sp macro="" textlink="">
      <cdr:nvSpPr>
        <cdr:cNvPr id="43" name="Line 24"/>
        <cdr:cNvSpPr>
          <a:spLocks xmlns:a="http://schemas.openxmlformats.org/drawingml/2006/main" noChangeShapeType="1"/>
        </cdr:cNvSpPr>
      </cdr:nvSpPr>
      <cdr:spPr bwMode="auto">
        <a:xfrm xmlns:a="http://schemas.openxmlformats.org/drawingml/2006/main">
          <a:off x="353058" y="1032701"/>
          <a:ext cx="502748" cy="443"/>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0.66883</cdr:x>
      <cdr:y>0.23198</cdr:y>
    </cdr:from>
    <cdr:to>
      <cdr:x>0.67059</cdr:x>
      <cdr:y>0.27273</cdr:y>
    </cdr:to>
    <cdr:sp macro="" textlink="">
      <cdr:nvSpPr>
        <cdr:cNvPr id="34" name="Line 24"/>
        <cdr:cNvSpPr>
          <a:spLocks xmlns:a="http://schemas.openxmlformats.org/drawingml/2006/main" noChangeShapeType="1"/>
        </cdr:cNvSpPr>
      </cdr:nvSpPr>
      <cdr:spPr bwMode="auto">
        <a:xfrm xmlns:a="http://schemas.openxmlformats.org/drawingml/2006/main" flipV="1">
          <a:off x="3720433" y="1142374"/>
          <a:ext cx="9817" cy="200664"/>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txBody>
        <a:bodyPr xmlns:a="http://schemas.openxmlformats.org/drawingml/2006/main"/>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GB"/>
        </a:p>
      </cdr:txBody>
    </cdr:sp>
  </cdr:relSizeAnchor>
  <cdr:relSizeAnchor xmlns:cdr="http://schemas.openxmlformats.org/drawingml/2006/chartDrawing">
    <cdr:from>
      <cdr:x>0.4319</cdr:x>
      <cdr:y>0.2096</cdr:y>
    </cdr:from>
    <cdr:to>
      <cdr:x>0.48801</cdr:x>
      <cdr:y>0.2098</cdr:y>
    </cdr:to>
    <cdr:sp macro="" textlink="">
      <cdr:nvSpPr>
        <cdr:cNvPr id="24" name="Line 24"/>
        <cdr:cNvSpPr>
          <a:spLocks xmlns:a="http://schemas.openxmlformats.org/drawingml/2006/main" noChangeShapeType="1"/>
        </cdr:cNvSpPr>
      </cdr:nvSpPr>
      <cdr:spPr bwMode="auto">
        <a:xfrm xmlns:a="http://schemas.openxmlformats.org/drawingml/2006/main">
          <a:off x="2402492" y="1032144"/>
          <a:ext cx="312111" cy="999"/>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0.48973</cdr:x>
      <cdr:y>0.23404</cdr:y>
    </cdr:from>
    <cdr:to>
      <cdr:x>0.51884</cdr:x>
      <cdr:y>0.23404</cdr:y>
    </cdr:to>
    <cdr:sp macro="" textlink="">
      <cdr:nvSpPr>
        <cdr:cNvPr id="25" name="Line 24"/>
        <cdr:cNvSpPr>
          <a:spLocks xmlns:a="http://schemas.openxmlformats.org/drawingml/2006/main" noChangeShapeType="1"/>
        </cdr:cNvSpPr>
      </cdr:nvSpPr>
      <cdr:spPr bwMode="auto">
        <a:xfrm xmlns:a="http://schemas.openxmlformats.org/drawingml/2006/main">
          <a:off x="2724149" y="1152524"/>
          <a:ext cx="161925" cy="1"/>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0.68048</cdr:x>
      <cdr:y>0.2703</cdr:y>
    </cdr:from>
    <cdr:to>
      <cdr:x>0.76142</cdr:x>
      <cdr:y>0.27047</cdr:y>
    </cdr:to>
    <cdr:sp macro="" textlink="">
      <cdr:nvSpPr>
        <cdr:cNvPr id="26" name="Line 24"/>
        <cdr:cNvSpPr>
          <a:spLocks xmlns:a="http://schemas.openxmlformats.org/drawingml/2006/main" noChangeShapeType="1"/>
        </cdr:cNvSpPr>
      </cdr:nvSpPr>
      <cdr:spPr bwMode="auto">
        <a:xfrm xmlns:a="http://schemas.openxmlformats.org/drawingml/2006/main" flipV="1">
          <a:off x="3785238"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0.88879</cdr:x>
      <cdr:y>0.2703</cdr:y>
    </cdr:from>
    <cdr:to>
      <cdr:x>0.96972</cdr:x>
      <cdr:y>0.27047</cdr:y>
    </cdr:to>
    <cdr:sp macro="" textlink="">
      <cdr:nvSpPr>
        <cdr:cNvPr id="28" name="Line 24"/>
        <cdr:cNvSpPr>
          <a:spLocks xmlns:a="http://schemas.openxmlformats.org/drawingml/2006/main" noChangeShapeType="1"/>
        </cdr:cNvSpPr>
      </cdr:nvSpPr>
      <cdr:spPr bwMode="auto">
        <a:xfrm xmlns:a="http://schemas.openxmlformats.org/drawingml/2006/main" flipV="1">
          <a:off x="4943976" y="1331080"/>
          <a:ext cx="450212" cy="825"/>
        </a:xfrm>
        <a:prstGeom xmlns:a="http://schemas.openxmlformats.org/drawingml/2006/main" prst="line">
          <a:avLst/>
        </a:prstGeom>
        <a:noFill xmlns:a="http://schemas.openxmlformats.org/drawingml/2006/main"/>
        <a:ln xmlns:a="http://schemas.openxmlformats.org/drawingml/2006/main" w="3175">
          <a:solidFill>
            <a:srgbClr val="00A29F"/>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E3E7B16-4506-4DE4-B32C-FC5B90CA2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9625</Words>
  <Characters>51306</Characters>
  <Application>Microsoft Office Word</Application>
  <DocSecurity>0</DocSecurity>
  <Lines>8551</Lines>
  <Paragraphs>5077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55854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2018-02-16T13:13:00Z</dcterms:created>
  <dcterms:modified xsi:type="dcterms:W3CDTF">2018-02-16T14:26:00Z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