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587" w:rsidRDefault="00AB6DAB">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96EA0D0D7C943CD8049F5BC2F329E5A" style="width:451pt;height:320.85pt">
            <v:imagedata r:id="rId9" o:title=""/>
          </v:shape>
        </w:pict>
      </w:r>
    </w:p>
    <w:bookmarkEnd w:id="0"/>
    <w:p w:rsidR="000B6587" w:rsidRDefault="000B6587">
      <w:pPr>
        <w:rPr>
          <w:noProof/>
        </w:rPr>
        <w:sectPr w:rsidR="000B658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0B6587" w:rsidRDefault="00AB6DAB">
      <w:pPr>
        <w:pStyle w:val="Heading"/>
        <w:spacing w:after="120"/>
        <w:rPr>
          <w:noProof/>
        </w:rPr>
      </w:pPr>
      <w:r>
        <w:rPr>
          <w:noProof/>
        </w:rPr>
        <w:lastRenderedPageBreak/>
        <w:t>1.</w:t>
      </w:r>
      <w:r>
        <w:rPr>
          <w:noProof/>
        </w:rPr>
        <w:tab/>
        <w:t>Oceani kao globalni izazov i prioritet</w:t>
      </w:r>
    </w:p>
    <w:p w:rsidR="000B6587" w:rsidRDefault="000B6587">
      <w:pPr>
        <w:pStyle w:val="Body"/>
        <w:spacing w:after="120"/>
        <w:rPr>
          <w:noProof/>
        </w:rPr>
      </w:pPr>
    </w:p>
    <w:p w:rsidR="000B6587" w:rsidRDefault="00AB6DAB">
      <w:pPr>
        <w:pStyle w:val="Body"/>
        <w:spacing w:after="120"/>
        <w:rPr>
          <w:noProof/>
        </w:rPr>
      </w:pPr>
      <w:r>
        <w:rPr>
          <w:noProof/>
        </w:rPr>
        <w:t xml:space="preserve">Oceani su ključ budućnosti Europske unije i mnogih </w:t>
      </w:r>
      <w:r>
        <w:rPr>
          <w:noProof/>
        </w:rPr>
        <w:t>zemalja diljem svijeta. Oni nude velik potencijal za poticanje rasta, zapošljavanja i inovacija. Rezultati svjetskog gospodarstva oceana procjenjuju se na 1,3 bilijuna EUR, a taj bi iznos do 2030. mogao porasti više nego dvostruko</w:t>
      </w:r>
      <w:r>
        <w:rPr>
          <w:rStyle w:val="FootnoteReference"/>
          <w:noProof/>
        </w:rPr>
        <w:footnoteReference w:id="1"/>
      </w:r>
      <w:r>
        <w:rPr>
          <w:noProof/>
        </w:rPr>
        <w:t xml:space="preserve">. </w:t>
      </w:r>
    </w:p>
    <w:p w:rsidR="000B6587" w:rsidRDefault="00AB6DAB">
      <w:pPr>
        <w:pStyle w:val="Body"/>
        <w:spacing w:after="120"/>
        <w:rPr>
          <w:noProof/>
        </w:rPr>
      </w:pPr>
      <w:r>
        <w:rPr>
          <w:noProof/>
        </w:rPr>
        <w:t>Oceani imaju ključnu u</w:t>
      </w:r>
      <w:r>
        <w:rPr>
          <w:noProof/>
        </w:rPr>
        <w:t>logu u regulaciji klimatskog sustava. U njima se proizvodi polovina količine našeg kisika te je apsorbirana većina prekomjerne topline planeta i približno 25 % emisija CO</w:t>
      </w:r>
      <w:r>
        <w:rPr>
          <w:noProof/>
          <w:vertAlign w:val="subscript"/>
        </w:rPr>
        <w:t>2</w:t>
      </w:r>
      <w:r>
        <w:rPr>
          <w:noProof/>
        </w:rPr>
        <w:t>.</w:t>
      </w:r>
      <w:r>
        <w:rPr>
          <w:rStyle w:val="FootnoteReference"/>
          <w:noProof/>
        </w:rPr>
        <w:footnoteReference w:id="2"/>
      </w:r>
      <w:r>
        <w:rPr>
          <w:noProof/>
        </w:rPr>
        <w:t xml:space="preserve"> Mnoge otočne (uključujući male otočne zemlje u razvoju) i obalne zemlje ovise o mo</w:t>
      </w:r>
      <w:r>
        <w:rPr>
          <w:noProof/>
        </w:rPr>
        <w:t>rskim resursima te su ranjive u pogledu mogućih utjecaja ljudskog djelovanja na očuvanje i održivu uporabu. Način na koji postupamo s oceanima od presudne je važnosti. Nekim od najhitnijih globalnih izazova, uključujući klimatske promjene, siromaštvo, sigu</w:t>
      </w:r>
      <w:r>
        <w:rPr>
          <w:noProof/>
        </w:rPr>
        <w:t xml:space="preserve">rnu, hranjivu i dostatnu hranu za stanovnike čiji bi broj do 2050. mogao doseći devet milijardi, može se učinkovito pristupiti samo ako su oceani sigurni, zaštićeni i čisti te se njima upravlja na održiv način.  </w:t>
      </w:r>
    </w:p>
    <w:p w:rsidR="000B6587" w:rsidRDefault="00AB6DAB">
      <w:pPr>
        <w:pStyle w:val="Body"/>
        <w:spacing w:after="120"/>
        <w:rPr>
          <w:noProof/>
        </w:rPr>
      </w:pPr>
      <w:r>
        <w:rPr>
          <w:noProof/>
        </w:rPr>
        <w:t>Naši su oceani ugroženi zbog prekomjernog i</w:t>
      </w:r>
      <w:r>
        <w:rPr>
          <w:noProof/>
        </w:rPr>
        <w:t>skorištavanja, klimatskih promjena, zakiseljavanja, onečišćenja i smanjenja biološke raznolikosti. Morska i obalna gospodarstva razvijaju se diljem svijeta, no njihov uspjeh ovisi o poboljšanoj održivosti. Pristup pomorskim putovima katkad je otežan zbog n</w:t>
      </w:r>
      <w:r>
        <w:rPr>
          <w:noProof/>
        </w:rPr>
        <w:t>ezakonitog djelovanja, porasta stopa piratstva, oružanih pljački i drugih oblika pomorskog kriminala na moru. Pokušaji ostvarenja teritorijalnih ili pomorskih zahtjeva izvan okvira uspostavljenog Konvencijom Ujedinjenih naroda o pravu mora (UNCLOS) zastraš</w:t>
      </w:r>
      <w:r>
        <w:rPr>
          <w:noProof/>
        </w:rPr>
        <w:t xml:space="preserve">ivanjem, prinudom ili silom mogu utjecati ne samo na regionalnu stabilnost, nego i na svjetsko gospodarstvo. Svijest o nezakonitim aktivnostima na pomorskom dobru ključan je čimbenik koji omogućuje održivo upravljanje utemeljeno na pravilima. </w:t>
      </w:r>
    </w:p>
    <w:p w:rsidR="000B6587" w:rsidRDefault="00AB6DAB">
      <w:pPr>
        <w:pStyle w:val="Body"/>
        <w:spacing w:after="120"/>
        <w:rPr>
          <w:noProof/>
        </w:rPr>
      </w:pPr>
      <w:r>
        <w:rPr>
          <w:noProof/>
        </w:rPr>
        <w:t>Točne i prav</w:t>
      </w:r>
      <w:r>
        <w:rPr>
          <w:noProof/>
        </w:rPr>
        <w:t>ovremene informacije o stanju morskih resursa i ekosustava i dalje predstavljaju izazov. Tehnološki napredak potreban za održiv razvoj djelatnosti na moru ovisi o poboljšanom istraživanju.</w:t>
      </w:r>
    </w:p>
    <w:p w:rsidR="000B6587" w:rsidRDefault="00AB6DAB">
      <w:pPr>
        <w:pStyle w:val="Body"/>
        <w:spacing w:after="120"/>
        <w:rPr>
          <w:noProof/>
        </w:rPr>
      </w:pPr>
      <w:r>
        <w:rPr>
          <w:noProof/>
        </w:rPr>
        <w:t>Svi ovi izazovi prepoznati su na svjetskoj razini. Na sastanku na v</w:t>
      </w:r>
      <w:r>
        <w:rPr>
          <w:noProof/>
        </w:rPr>
        <w:t>rhu Rio+20 čelnici država i vlada obvezali su se da će zaštititi i obnoviti oceane i morske ekosustave te održivo upravljati oceanskim resursima, u skladu s međunarodnim pravom, te ispuniti ciljeve u sve tri dimenzije održivog razvoja. EU se zalaže za ovaj</w:t>
      </w:r>
      <w:r>
        <w:rPr>
          <w:noProof/>
        </w:rPr>
        <w:t xml:space="preserve"> integrirani pristup.</w:t>
      </w:r>
    </w:p>
    <w:p w:rsidR="000B6587" w:rsidRDefault="00AB6DAB">
      <w:pPr>
        <w:pStyle w:val="Body"/>
        <w:spacing w:after="120"/>
        <w:rPr>
          <w:noProof/>
        </w:rPr>
      </w:pPr>
      <w:r>
        <w:rPr>
          <w:noProof/>
        </w:rPr>
        <w:t xml:space="preserve">U UN-ovom Programu održivog razvoja do 2030. očuvanje i održiva uporaba oceana utvrđeni su kao jedan od 17 ciljeva održivog razvoja (cilj održivog razvoja br. 14.) i dio međusobno vrlo povezanog programa. Pitanjima očuvanja i održive </w:t>
      </w:r>
      <w:r>
        <w:rPr>
          <w:noProof/>
        </w:rPr>
        <w:t>uporabe oceana prvi se put pristupa zajedno s drugim najhitnijim svjetskim izazovima povezanima s održivosti u okviru općeg globalnog političkog programa te se ona odražavaju u više ciljeva održivog razvoja i općenitih ciljeva</w:t>
      </w:r>
      <w:r>
        <w:rPr>
          <w:rStyle w:val="FootnoteReference"/>
          <w:noProof/>
        </w:rPr>
        <w:footnoteReference w:id="3"/>
      </w:r>
      <w:r>
        <w:rPr>
          <w:noProof/>
        </w:rPr>
        <w:t>. Globalna zajednica sada mor</w:t>
      </w:r>
      <w:r>
        <w:rPr>
          <w:noProof/>
        </w:rPr>
        <w:t xml:space="preserve">a početi ispunjavati te obveze. EU se u potpunosti zalaže za taj cilj i njegovu provedbu. Mjere </w:t>
      </w:r>
      <w:r>
        <w:rPr>
          <w:noProof/>
        </w:rPr>
        <w:lastRenderedPageBreak/>
        <w:t>utvrđene ovom Zajedničkom komunikacijom sastavni su dio odgovora EU-a na Program do 2030. To je prioritet i u Globalnoj strategiji o vanjskoj i sigurnosnoj poli</w:t>
      </w:r>
      <w:r>
        <w:rPr>
          <w:noProof/>
        </w:rPr>
        <w:t>tici</w:t>
      </w:r>
      <w:r>
        <w:rPr>
          <w:rStyle w:val="FootnoteReference"/>
          <w:noProof/>
        </w:rPr>
        <w:footnoteReference w:id="4"/>
      </w:r>
      <w:r>
        <w:rPr>
          <w:noProof/>
        </w:rPr>
        <w:t>.</w:t>
      </w:r>
    </w:p>
    <w:p w:rsidR="000B6587" w:rsidRDefault="000B6587">
      <w:pPr>
        <w:pStyle w:val="Heading"/>
        <w:spacing w:after="120"/>
        <w:rPr>
          <w:noProof/>
        </w:rPr>
      </w:pPr>
    </w:p>
    <w:p w:rsidR="000B6587" w:rsidRDefault="00AB6DAB">
      <w:pPr>
        <w:pStyle w:val="Heading"/>
        <w:spacing w:after="120"/>
        <w:rPr>
          <w:noProof/>
        </w:rPr>
      </w:pPr>
      <w:r>
        <w:rPr>
          <w:noProof/>
        </w:rPr>
        <w:t xml:space="preserve">1.1. </w:t>
      </w:r>
      <w:r>
        <w:rPr>
          <w:noProof/>
        </w:rPr>
        <w:tab/>
        <w:t>Potreba za boljim upravljanjem oceanima</w:t>
      </w:r>
    </w:p>
    <w:p w:rsidR="000B6587" w:rsidRDefault="000B6587">
      <w:pPr>
        <w:pStyle w:val="Body"/>
        <w:spacing w:after="120"/>
        <w:rPr>
          <w:noProof/>
        </w:rPr>
      </w:pPr>
    </w:p>
    <w:p w:rsidR="000B6587" w:rsidRDefault="00AB6DAB">
      <w:pPr>
        <w:pStyle w:val="Body"/>
        <w:spacing w:after="120"/>
        <w:rPr>
          <w:noProof/>
        </w:rPr>
      </w:pPr>
      <w:r>
        <w:rPr>
          <w:noProof/>
        </w:rPr>
        <w:t xml:space="preserve">UNCLOS-om se uređuje uporaba oceana i njihovih resursa. On je podržan okvirom regionalnih i međunarodnih institucija i foruma koji su odgovorni za daljnju regulaciju sektorskih djelatnosti koje se </w:t>
      </w:r>
      <w:r>
        <w:rPr>
          <w:noProof/>
        </w:rPr>
        <w:t>odvijaju na moru</w:t>
      </w:r>
      <w:r>
        <w:rPr>
          <w:rStyle w:val="FootnoteReference"/>
          <w:noProof/>
        </w:rPr>
        <w:footnoteReference w:id="5"/>
      </w:r>
      <w:r>
        <w:rPr>
          <w:noProof/>
        </w:rPr>
        <w:t>. Ovim okvirom pruža se opsežan niz pravila i načela. Međutim on je donekle heterogen i neusklađen. U nastanku je globalni konsenzus da se morskim okolišem i ljudskim pomorskim djelatnostima, uključujući djelatnosti na kopnu koje utječu na</w:t>
      </w:r>
      <w:r>
        <w:rPr>
          <w:noProof/>
        </w:rPr>
        <w:t xml:space="preserve"> oceane, mora učinkovitije upravljati u cilju rješavanja problema povećanja pritiska na oceane. </w:t>
      </w:r>
    </w:p>
    <w:p w:rsidR="000B6587" w:rsidRDefault="00AB6DAB">
      <w:pPr>
        <w:pStyle w:val="Body"/>
        <w:spacing w:after="120"/>
        <w:rPr>
          <w:noProof/>
        </w:rPr>
      </w:pPr>
      <w:r>
        <w:rPr>
          <w:noProof/>
        </w:rPr>
        <w:t>Savjetovanjem Komisije</w:t>
      </w:r>
      <w:r>
        <w:rPr>
          <w:rStyle w:val="FootnoteReference"/>
          <w:noProof/>
        </w:rPr>
        <w:footnoteReference w:id="6"/>
      </w:r>
      <w:r>
        <w:rPr>
          <w:noProof/>
        </w:rPr>
        <w:t xml:space="preserve"> u 2015. potvrđeno je da se postojećim okvirom ne osigurava održivo upravljanje oceanima:</w:t>
      </w:r>
    </w:p>
    <w:p w:rsidR="000B6587" w:rsidRDefault="00AB6DAB">
      <w:pPr>
        <w:pStyle w:val="Text2"/>
        <w:numPr>
          <w:ilvl w:val="0"/>
          <w:numId w:val="32"/>
        </w:numPr>
        <w:spacing w:after="120"/>
        <w:rPr>
          <w:noProof/>
        </w:rPr>
      </w:pPr>
      <w:r>
        <w:rPr>
          <w:noProof/>
        </w:rPr>
        <w:t>Okvir je nepotpun i potrebno ga je dalje razvi</w:t>
      </w:r>
      <w:r>
        <w:rPr>
          <w:noProof/>
        </w:rPr>
        <w:t>jati. Još postoje znatne pravne praznine, osobito u pogledu očuvanja i održive uporabe morske biološke raznolikosti područja koja se nalaze izvan nacionalne nadležnosti (BBNJ). Međunarodno tijelo za morsko dno (ISA) još nije dovršilo svoj rudarski kodeks k</w:t>
      </w:r>
      <w:r>
        <w:rPr>
          <w:noProof/>
        </w:rPr>
        <w:t>ojim se utvrđuju potrebna pravila i postupci povezani s rudarstvom na morskom dnu;</w:t>
      </w:r>
    </w:p>
    <w:p w:rsidR="000B6587" w:rsidRDefault="00AB6DAB">
      <w:pPr>
        <w:pStyle w:val="ListParagraph"/>
        <w:numPr>
          <w:ilvl w:val="0"/>
          <w:numId w:val="32"/>
        </w:numPr>
        <w:spacing w:after="120"/>
        <w:rPr>
          <w:noProof/>
          <w:color w:val="auto"/>
        </w:rPr>
      </w:pPr>
      <w:r>
        <w:rPr>
          <w:noProof/>
        </w:rPr>
        <w:t>Dogovorena pravila i sporazumi često se ne provode na učinkovit ili ujednačen način. Daleko smo od postizanja globalnih ciljeva kao što su ostvarenje najvećeg održivog prino</w:t>
      </w:r>
      <w:r>
        <w:rPr>
          <w:noProof/>
        </w:rPr>
        <w:t>sa za ribarstvo do 2015. ili očuvanje 10 % obalnih i morskih područja, osobito s pomoću zaštićenih morskih područja do 2020</w:t>
      </w:r>
      <w:r>
        <w:rPr>
          <w:rStyle w:val="FootnoteReference"/>
          <w:noProof/>
        </w:rPr>
        <w:footnoteReference w:id="7"/>
      </w:r>
      <w:r>
        <w:rPr>
          <w:noProof/>
        </w:rPr>
        <w:t>. Izostankom pravovremene ratifikacije ugrožava se stupanje na snagu važnih pomorskih konvencija, kao što je Konvencija o radu u rib</w:t>
      </w:r>
      <w:r>
        <w:rPr>
          <w:noProof/>
        </w:rPr>
        <w:t>olovu</w:t>
      </w:r>
      <w:r>
        <w:rPr>
          <w:noProof/>
          <w:color w:val="auto"/>
        </w:rPr>
        <w:t xml:space="preserve"> Međunarodne organizacije rada (ILO);</w:t>
      </w:r>
    </w:p>
    <w:p w:rsidR="000B6587" w:rsidRDefault="00AB6DAB">
      <w:pPr>
        <w:pStyle w:val="Body"/>
        <w:numPr>
          <w:ilvl w:val="0"/>
          <w:numId w:val="32"/>
        </w:numPr>
        <w:spacing w:after="120"/>
        <w:rPr>
          <w:noProof/>
        </w:rPr>
      </w:pPr>
      <w:r>
        <w:rPr>
          <w:noProof/>
        </w:rPr>
        <w:t>Među međunarodnim organizacijama nadležnima za oceane nema dovoljno koordinacije. Iako su pomorske djelatnosti međusobno povezane, one se uglavnom reguliraju po zasebnim sektorima. Koordinacija među međunarodnim t</w:t>
      </w:r>
      <w:r>
        <w:rPr>
          <w:noProof/>
        </w:rPr>
        <w:t xml:space="preserve">ijelima koja pokrivaju razne sektore često se odvija </w:t>
      </w:r>
      <w:r>
        <w:rPr>
          <w:i/>
          <w:noProof/>
        </w:rPr>
        <w:t>ad hoc</w:t>
      </w:r>
      <w:r>
        <w:rPr>
          <w:noProof/>
        </w:rPr>
        <w:t xml:space="preserve"> ili ne postoji</w:t>
      </w:r>
      <w:r>
        <w:rPr>
          <w:rStyle w:val="FootnoteReference"/>
          <w:noProof/>
        </w:rPr>
        <w:footnoteReference w:id="8"/>
      </w:r>
      <w:r>
        <w:rPr>
          <w:noProof/>
        </w:rPr>
        <w:t xml:space="preserve">. Organizacije i mehanizmi koji bi mogli imati ključnu ulogu u jačanju </w:t>
      </w:r>
      <w:r>
        <w:rPr>
          <w:noProof/>
        </w:rPr>
        <w:lastRenderedPageBreak/>
        <w:t>cjelokupnog okvira, kao što je UN-Oceani ili Međuvladina oceanografska komisija (IOC), često nemaju dovoljne o</w:t>
      </w:r>
      <w:r>
        <w:rPr>
          <w:noProof/>
        </w:rPr>
        <w:t>vlasti;</w:t>
      </w:r>
    </w:p>
    <w:p w:rsidR="000B6587" w:rsidRDefault="00AB6DAB">
      <w:pPr>
        <w:pStyle w:val="Text2"/>
        <w:numPr>
          <w:ilvl w:val="0"/>
          <w:numId w:val="32"/>
        </w:numPr>
        <w:spacing w:after="120"/>
        <w:rPr>
          <w:noProof/>
          <w:color w:val="000000" w:themeColor="text1"/>
        </w:rPr>
      </w:pPr>
      <w:r>
        <w:rPr>
          <w:noProof/>
          <w:color w:val="000000" w:themeColor="text1"/>
        </w:rPr>
        <w:t xml:space="preserve">Nezakonite i kriminalne aktivnosti imaju znatan utjecaj na gospodarske subjekte, morski okoliš i ljude koji rade u pomorskom sektoru. EU je poboljšao svoj okvir za sigurnost i povećao međunarodnu i regionalnu suradnju u području sigurnosti, no </w:t>
      </w:r>
      <w:r>
        <w:rPr>
          <w:noProof/>
          <w:color w:val="000000" w:themeColor="text1"/>
        </w:rPr>
        <w:t>potrebno je učiniti više da bi se spriječilo nezakonito djelovanje na moru. Nedostatak dostojanstvenog rada u nekim djelatnostima povezanima s oceanom i dalje je razlog za zabrinutost. Uvjeti rada na plovilima koja su povezana s nezakonitim aktivnostima ka</w:t>
      </w:r>
      <w:r>
        <w:rPr>
          <w:noProof/>
          <w:color w:val="000000" w:themeColor="text1"/>
        </w:rPr>
        <w:t>tkad su mnogo lošiji od međunarodnih normi ili čak nezakoniti i izravno utječu ne samo na predmetne radnike, nego i na mogućnost održivog rada sektora;</w:t>
      </w:r>
    </w:p>
    <w:p w:rsidR="000B6587" w:rsidRDefault="00AB6DAB">
      <w:pPr>
        <w:pStyle w:val="Text2"/>
        <w:numPr>
          <w:ilvl w:val="0"/>
          <w:numId w:val="32"/>
        </w:numPr>
        <w:spacing w:after="120"/>
        <w:rPr>
          <w:noProof/>
          <w:color w:val="000000" w:themeColor="text1"/>
        </w:rPr>
      </w:pPr>
      <w:r>
        <w:rPr>
          <w:noProof/>
          <w:color w:val="000000" w:themeColor="text1"/>
        </w:rPr>
        <w:t>Potrebna je bolja koordinacija između unutarnjih i vanjskih politika EU-a, kao što su Strategija za regi</w:t>
      </w:r>
      <w:r>
        <w:rPr>
          <w:noProof/>
          <w:color w:val="000000" w:themeColor="text1"/>
        </w:rPr>
        <w:t xml:space="preserve">ju Baltičkog mora, Crnomorska sinergija, Strategija EU-a za jadransku i jonsku regiju, Unija za Mediteran i Sjeverna dimenzija; </w:t>
      </w:r>
    </w:p>
    <w:p w:rsidR="000B6587" w:rsidRDefault="00AB6DAB">
      <w:pPr>
        <w:pStyle w:val="Text2"/>
        <w:numPr>
          <w:ilvl w:val="0"/>
          <w:numId w:val="32"/>
        </w:numPr>
        <w:spacing w:after="120"/>
        <w:rPr>
          <w:noProof/>
        </w:rPr>
      </w:pPr>
      <w:r>
        <w:rPr>
          <w:noProof/>
        </w:rPr>
        <w:t>Dionici (uključujući poduzeća, istraživače,</w:t>
      </w:r>
      <w:r>
        <w:rPr>
          <w:noProof/>
          <w:color w:val="000000" w:themeColor="text1"/>
        </w:rPr>
        <w:t>i organizacije civilnog društva)</w:t>
      </w:r>
      <w:r>
        <w:rPr>
          <w:noProof/>
        </w:rPr>
        <w:t xml:space="preserve"> trebali bi se bolje uključiti u izradu i provedbu m</w:t>
      </w:r>
      <w:r>
        <w:rPr>
          <w:noProof/>
        </w:rPr>
        <w:t>eđunarodnog regulatornog okvira. Time bi se povećala razina sukladnosti i omogućio nastanak dopunskih sporazuma o upravljanju, npr. dobrovoljnih obveza i dijeljenja najbolje prakse. Upravljanje oceanima trebalo bi se temeljiti na dobrom znanstvenom istraži</w:t>
      </w:r>
      <w:r>
        <w:rPr>
          <w:noProof/>
        </w:rPr>
        <w:t>vanju i znanju.</w:t>
      </w:r>
    </w:p>
    <w:p w:rsidR="000B6587" w:rsidRDefault="000B6587">
      <w:pPr>
        <w:pStyle w:val="Heading"/>
        <w:spacing w:after="120"/>
        <w:rPr>
          <w:noProof/>
        </w:rPr>
      </w:pPr>
    </w:p>
    <w:p w:rsidR="000B6587" w:rsidRDefault="00AB6DAB">
      <w:pPr>
        <w:pStyle w:val="Heading"/>
        <w:spacing w:after="120"/>
        <w:rPr>
          <w:noProof/>
        </w:rPr>
      </w:pPr>
      <w:r>
        <w:rPr>
          <w:noProof/>
        </w:rPr>
        <w:t xml:space="preserve">1.2. </w:t>
      </w:r>
      <w:r>
        <w:rPr>
          <w:noProof/>
        </w:rPr>
        <w:tab/>
        <w:t>Uloga EU-a</w:t>
      </w:r>
    </w:p>
    <w:p w:rsidR="000B6587" w:rsidRDefault="000B6587">
      <w:pPr>
        <w:pStyle w:val="Text1"/>
        <w:spacing w:after="120"/>
        <w:ind w:left="0"/>
        <w:rPr>
          <w:noProof/>
        </w:rPr>
      </w:pPr>
    </w:p>
    <w:p w:rsidR="000B6587" w:rsidRDefault="00AB6DAB">
      <w:pPr>
        <w:pStyle w:val="Text1"/>
        <w:spacing w:after="120"/>
        <w:ind w:left="0"/>
        <w:rPr>
          <w:noProof/>
          <w:color w:val="000000" w:themeColor="text1"/>
        </w:rPr>
      </w:pPr>
      <w:r>
        <w:rPr>
          <w:noProof/>
        </w:rPr>
        <w:t xml:space="preserve">Kako bi se osiguralo da mora budu sigurna, zaštićena i čista te da se njima upravlja na održiv način, potreban je usklađen međunarodni međusektorski pristup utemeljen na pravilima. </w:t>
      </w:r>
      <w:r>
        <w:rPr>
          <w:noProof/>
          <w:color w:val="000000" w:themeColor="text1"/>
        </w:rPr>
        <w:t>Takvim pristupom pridonijet će se i post</w:t>
      </w:r>
      <w:r>
        <w:rPr>
          <w:noProof/>
          <w:color w:val="000000" w:themeColor="text1"/>
        </w:rPr>
        <w:t>izanju rezultata za građane EU-a u pogledu prioriteta kao što su radna mjesta, rast, konkurentnost, održivost, otpornost na klimatske promjene te mir i sigurnost. Promicanjem dobrog upravljanja na moru utemeljenoga na pravilima pomoći će se u unapređenju l</w:t>
      </w:r>
      <w:r>
        <w:rPr>
          <w:noProof/>
          <w:color w:val="000000" w:themeColor="text1"/>
        </w:rPr>
        <w:t>judskih prava, slobode i demokracije, stvaranju jednakih uvjeta poslovanja te poboljšanju uvjeta rada diljem svijeta. To je u skladu s ulogom EU-a kao snažnog globalnog aktera.</w:t>
      </w:r>
    </w:p>
    <w:p w:rsidR="000B6587" w:rsidRDefault="00AB6DAB">
      <w:pPr>
        <w:spacing w:after="120"/>
        <w:jc w:val="both"/>
        <w:rPr>
          <w:noProof/>
          <w:color w:val="000000" w:themeColor="text1"/>
        </w:rPr>
      </w:pPr>
      <w:r>
        <w:rPr>
          <w:noProof/>
          <w:color w:val="000000" w:themeColor="text1"/>
        </w:rPr>
        <w:t>EU je dobro pripremljen za oblikovanje međunarodnog upravljanja oceanima na tem</w:t>
      </w:r>
      <w:r>
        <w:rPr>
          <w:noProof/>
          <w:color w:val="000000" w:themeColor="text1"/>
        </w:rPr>
        <w:t>elju svojeg iskustva u razvoju održivog pristupa upravljanju oceanima, ponajprije s pomoću svoje politike zaštite okoliša (posebno Okvirne direktive o pomorskoj strategiji), integrirane pomorske politike (posebno Direktive o prostornom planiranju morskog p</w:t>
      </w:r>
      <w:r>
        <w:rPr>
          <w:noProof/>
          <w:color w:val="000000" w:themeColor="text1"/>
        </w:rPr>
        <w:t>odručja), reformirane zajedničke ribarstvene politike, djelovanja protiv nezakonitog, nereguliranog i neprijavljenog (NNN) ribolova i svoje politike pomorskog prometa.</w:t>
      </w:r>
    </w:p>
    <w:p w:rsidR="000B6587" w:rsidRDefault="00AB6DAB">
      <w:pPr>
        <w:spacing w:after="120"/>
        <w:jc w:val="both"/>
        <w:rPr>
          <w:noProof/>
        </w:rPr>
      </w:pPr>
      <w:r>
        <w:rPr>
          <w:noProof/>
        </w:rPr>
        <w:t>EU je razvio i niz alata za sigurnost da bi se riješilo pitanje veza između dimenzija un</w:t>
      </w:r>
      <w:r>
        <w:rPr>
          <w:noProof/>
        </w:rPr>
        <w:t>utarnje i vanjske sigurnosti. Njegovom Globalnom strategijom o vanjskoj i sigurnosnoj politici potvrđuje se potreba za „združenijim” pristupom, između unutarnjih i vanjskih aspekata politika, u svim vanjskim politikama i među državama članicama i instituci</w:t>
      </w:r>
      <w:r>
        <w:rPr>
          <w:noProof/>
        </w:rPr>
        <w:t>jama EU-a. Trebale bi se razviti i sinergije s drugim politikama (npr. o kibernetičkoj sigurnosti, kibernetičkoj obrani i kružnom gospodarstvu) i strategijama (npr. Strategija Europske unije za sigurnosnu zaštitu u pomorstvu (EUMSS)</w:t>
      </w:r>
      <w:r>
        <w:rPr>
          <w:rStyle w:val="FootnoteReference"/>
          <w:noProof/>
        </w:rPr>
        <w:footnoteReference w:id="9"/>
      </w:r>
      <w:r>
        <w:rPr>
          <w:noProof/>
        </w:rPr>
        <w:t xml:space="preserve"> i povezane regionalne </w:t>
      </w:r>
      <w:r>
        <w:rPr>
          <w:noProof/>
        </w:rPr>
        <w:t>strategije</w:t>
      </w:r>
      <w:r>
        <w:rPr>
          <w:rStyle w:val="FootnoteReference"/>
          <w:noProof/>
        </w:rPr>
        <w:footnoteReference w:id="10"/>
      </w:r>
      <w:r>
        <w:rPr>
          <w:noProof/>
        </w:rPr>
        <w:t>). Na taj način doprinosom EU-a jačanju upravljanja oceanima poduprijet će se cilj globalnog pomorskog rasta i sigurnosti.</w:t>
      </w:r>
    </w:p>
    <w:p w:rsidR="000B6587" w:rsidRDefault="00AB6DAB">
      <w:pPr>
        <w:spacing w:after="120"/>
        <w:jc w:val="both"/>
        <w:rPr>
          <w:noProof/>
        </w:rPr>
      </w:pPr>
      <w:r>
        <w:rPr>
          <w:noProof/>
          <w:color w:val="000000" w:themeColor="text1"/>
        </w:rPr>
        <w:t>EU je razvio EUMSS da bi odgovorio na izazove pomorske sigurnosti i zaštite na učinkovit i sveobuhvatan način s pomoću rel</w:t>
      </w:r>
      <w:r>
        <w:rPr>
          <w:noProof/>
          <w:color w:val="000000" w:themeColor="text1"/>
        </w:rPr>
        <w:t xml:space="preserve">evantnih međunarodnih i nacionalnih instrumenata te instrumenata EU-a. On bi se trebao primjenjivati u skladu s ovom Komunikacijom kako bi se omogućila međusektorska suradnja i poboljšao potencijal za rast. EU i dalje aktivno pridonosi globalnoj pomorskoj </w:t>
      </w:r>
      <w:r>
        <w:rPr>
          <w:noProof/>
          <w:color w:val="000000" w:themeColor="text1"/>
        </w:rPr>
        <w:t>sigurnosti, polazeći od svojeg iskustva u borbi protiv piratstva u zapadnom Indijskom oceanu te krijumčarenja i trgovanja ljudima u Sredozemnome, Crnome i Baltičkome moru te istraživanja mogućnosti u Gvinejskom zaljevu</w:t>
      </w:r>
      <w:r>
        <w:rPr>
          <w:rStyle w:val="FootnoteReference"/>
          <w:noProof/>
          <w:color w:val="000000" w:themeColor="text1"/>
        </w:rPr>
        <w:footnoteReference w:id="11"/>
      </w:r>
      <w:r>
        <w:rPr>
          <w:noProof/>
          <w:color w:val="000000" w:themeColor="text1"/>
        </w:rPr>
        <w:t>, Južnom kineskome moru i Malaškom tj</w:t>
      </w:r>
      <w:r>
        <w:rPr>
          <w:noProof/>
          <w:color w:val="000000" w:themeColor="text1"/>
        </w:rPr>
        <w:t>esnacu.</w:t>
      </w:r>
    </w:p>
    <w:p w:rsidR="000B6587" w:rsidRDefault="00AB6DAB">
      <w:pPr>
        <w:pStyle w:val="Body"/>
        <w:spacing w:after="120"/>
        <w:rPr>
          <w:noProof/>
        </w:rPr>
      </w:pPr>
      <w:r>
        <w:rPr>
          <w:noProof/>
        </w:rPr>
        <w:t>EU surađuje u upravljanju oceanima s bilateralnim, regionalnim i multilateralnim partnerima diljem svijeta, a njegov je glavni pravni pokretač UNCLOS. Sklopio je strateška partnerstva i sporazume s ključnim međunarodnim akterima i partnerima. Blisk</w:t>
      </w:r>
      <w:r>
        <w:rPr>
          <w:noProof/>
        </w:rPr>
        <w:t xml:space="preserve">o surađuje s raznim novim silama. Stranka je mnogih sporazuma i konvencija. EU i njegove države članice zajedno su najveći svjetski donator pomoći. </w:t>
      </w:r>
    </w:p>
    <w:p w:rsidR="000B6587" w:rsidRDefault="00AB6DAB">
      <w:pPr>
        <w:pStyle w:val="Body"/>
        <w:spacing w:after="120"/>
        <w:rPr>
          <w:noProof/>
        </w:rPr>
      </w:pPr>
      <w:r>
        <w:rPr>
          <w:noProof/>
        </w:rPr>
        <w:t>EU bi na temelju postojećih sporazuma trebao poboljšati upravljanje oceanima i ojačati koordinaciju s međun</w:t>
      </w:r>
      <w:r>
        <w:rPr>
          <w:noProof/>
        </w:rPr>
        <w:t>arodnim i regionalnim forumima. EU aktivno nastoji razviti suradnju sa susjedima u pogledu pomorske politike i gospodarstva oceana, među ostalim i na temelju Europske politike susjedstva u njezinoj istočnoj i južnoj dimenziji. On daje i ključan doprinos gl</w:t>
      </w:r>
      <w:r>
        <w:rPr>
          <w:noProof/>
        </w:rPr>
        <w:t>obalnom upravljanju radom u pomorskom prometu i globalnoj borbi protiv prisilnog rada i trgovanja ljudima.</w:t>
      </w:r>
    </w:p>
    <w:p w:rsidR="000B6587" w:rsidRDefault="00AB6DAB">
      <w:pPr>
        <w:pStyle w:val="Text2"/>
        <w:spacing w:after="120"/>
        <w:ind w:left="0"/>
        <w:rPr>
          <w:rFonts w:cs="Times New Roman"/>
          <w:noProof/>
          <w:color w:val="000000" w:themeColor="text1"/>
        </w:rPr>
      </w:pPr>
      <w:r>
        <w:rPr>
          <w:noProof/>
          <w:color w:val="000000" w:themeColor="text1"/>
        </w:rPr>
        <w:t>EU i njegove države članice trebali bi djelovati „združenije” u svim vanjskim i unutarnjim politikama. Njihovim zajedničkim utjecajem znatno će se po</w:t>
      </w:r>
      <w:r>
        <w:rPr>
          <w:noProof/>
          <w:color w:val="000000" w:themeColor="text1"/>
        </w:rPr>
        <w:t>većati potencijal za pozitivne promjene. EU bi trebao osigurati jedinstveno djelovanje između svojih unutarnjih i vanjskih politika u skladu sa svojim zalaganjem za poboljšanje usklađenosti politika radi održivog razvoja</w:t>
      </w:r>
      <w:r>
        <w:rPr>
          <w:noProof/>
          <w:color w:val="auto"/>
        </w:rPr>
        <w:t xml:space="preserve">. EU bi trebao </w:t>
      </w:r>
      <w:r>
        <w:rPr>
          <w:noProof/>
        </w:rPr>
        <w:t>promicati sinergije s</w:t>
      </w:r>
      <w:r>
        <w:rPr>
          <w:noProof/>
        </w:rPr>
        <w:t xml:space="preserve"> drugim politikama EU-a, uključujući razvojnu politiku i strategije kao što je Strategija Europske unije za sigurnosnu zaštitu u pomorstvu.</w:t>
      </w:r>
    </w:p>
    <w:p w:rsidR="000B6587" w:rsidRDefault="00AB6DAB">
      <w:pPr>
        <w:pStyle w:val="ListParagraph"/>
        <w:spacing w:after="120"/>
        <w:ind w:left="0"/>
        <w:rPr>
          <w:noProof/>
          <w:color w:val="000000" w:themeColor="text1"/>
        </w:rPr>
      </w:pPr>
      <w:r>
        <w:rPr>
          <w:noProof/>
          <w:color w:val="000000" w:themeColor="text1"/>
        </w:rPr>
        <w:t xml:space="preserve">Nadalje, </w:t>
      </w:r>
      <w:r>
        <w:rPr>
          <w:noProof/>
        </w:rPr>
        <w:t>EU ima devet najudaljenijih regija. Te regije, zahvaljujući svojem doprinosu pomorskoj dimenziji EU-a i pol</w:t>
      </w:r>
      <w:r>
        <w:rPr>
          <w:noProof/>
        </w:rPr>
        <w:t>ožaju u Atlantskom i Indijskom oceanu, važni su akteri koji mogu aktivno pridonijeti poboljšanju upravljanja oceanima.</w:t>
      </w:r>
      <w:r>
        <w:rPr>
          <w:noProof/>
          <w:color w:val="000000" w:themeColor="text1"/>
        </w:rPr>
        <w:t xml:space="preserve"> </w:t>
      </w:r>
    </w:p>
    <w:p w:rsidR="000B6587" w:rsidRDefault="00AB6DAB">
      <w:pPr>
        <w:pStyle w:val="Text2"/>
        <w:spacing w:after="120"/>
        <w:ind w:left="0"/>
        <w:rPr>
          <w:rFonts w:cs="Times New Roman"/>
          <w:noProof/>
          <w:color w:val="000000" w:themeColor="text1"/>
        </w:rPr>
      </w:pPr>
      <w:r>
        <w:rPr>
          <w:noProof/>
          <w:color w:val="000000" w:themeColor="text1"/>
        </w:rPr>
        <w:t>Kako bi se osigurali sigurni</w:t>
      </w:r>
      <w:r>
        <w:rPr>
          <w:noProof/>
        </w:rPr>
        <w:t xml:space="preserve"> i čisti </w:t>
      </w:r>
      <w:r>
        <w:rPr>
          <w:noProof/>
          <w:color w:val="000000" w:themeColor="text1"/>
        </w:rPr>
        <w:t>oceani kojima se održivo upravlja, Komisija i Visoki predstavnik predlažu 14 skupina mjera u tri pr</w:t>
      </w:r>
      <w:r>
        <w:rPr>
          <w:noProof/>
          <w:color w:val="000000" w:themeColor="text1"/>
        </w:rPr>
        <w:t xml:space="preserve">ioritetna područja: </w:t>
      </w:r>
    </w:p>
    <w:p w:rsidR="000B6587" w:rsidRDefault="00AB6DAB">
      <w:pPr>
        <w:pStyle w:val="Text2"/>
        <w:numPr>
          <w:ilvl w:val="0"/>
          <w:numId w:val="15"/>
        </w:numPr>
        <w:spacing w:after="120"/>
        <w:rPr>
          <w:rFonts w:cs="Times New Roman"/>
          <w:noProof/>
          <w:color w:val="000000" w:themeColor="text1"/>
        </w:rPr>
      </w:pPr>
      <w:r>
        <w:rPr>
          <w:noProof/>
          <w:color w:val="000000" w:themeColor="text1"/>
        </w:rPr>
        <w:t>poboljšanje okvira međunarodnog upravljanja oceanima;</w:t>
      </w:r>
    </w:p>
    <w:p w:rsidR="000B6587" w:rsidRDefault="00AB6DAB">
      <w:pPr>
        <w:pStyle w:val="Text2"/>
        <w:numPr>
          <w:ilvl w:val="0"/>
          <w:numId w:val="15"/>
        </w:numPr>
        <w:spacing w:after="120"/>
        <w:rPr>
          <w:rFonts w:cs="Times New Roman"/>
          <w:noProof/>
          <w:color w:val="000000" w:themeColor="text1"/>
        </w:rPr>
      </w:pPr>
      <w:r>
        <w:rPr>
          <w:noProof/>
          <w:color w:val="000000" w:themeColor="text1"/>
        </w:rPr>
        <w:t>smanjenje pritiska na oceane i mora te stvaranje uvjeta za održivo plavo gospodarstvo; i</w:t>
      </w:r>
    </w:p>
    <w:p w:rsidR="000B6587" w:rsidRDefault="00AB6DAB">
      <w:pPr>
        <w:pStyle w:val="Text2"/>
        <w:numPr>
          <w:ilvl w:val="0"/>
          <w:numId w:val="15"/>
        </w:numPr>
        <w:spacing w:after="120"/>
        <w:rPr>
          <w:rFonts w:cs="Times New Roman"/>
          <w:noProof/>
          <w:color w:val="000000" w:themeColor="text1"/>
        </w:rPr>
      </w:pPr>
      <w:r>
        <w:rPr>
          <w:noProof/>
          <w:color w:val="000000" w:themeColor="text1"/>
        </w:rPr>
        <w:t>unapređenje međunarodnog istraživanja oceana i podataka o njima.</w:t>
      </w:r>
    </w:p>
    <w:p w:rsidR="000B6587" w:rsidRDefault="000B6587">
      <w:pPr>
        <w:pStyle w:val="Heading"/>
        <w:spacing w:after="120"/>
        <w:rPr>
          <w:noProof/>
        </w:rPr>
      </w:pPr>
    </w:p>
    <w:p w:rsidR="000B6587" w:rsidRDefault="00AB6DAB">
      <w:pPr>
        <w:pStyle w:val="Heading"/>
        <w:spacing w:after="120"/>
        <w:rPr>
          <w:rStyle w:val="None"/>
          <w:rFonts w:cs="Times New Roman"/>
          <w:b w:val="0"/>
          <w:bCs w:val="0"/>
          <w:smallCaps w:val="0"/>
          <w:noProof/>
          <w:color w:val="auto"/>
        </w:rPr>
      </w:pPr>
      <w:r>
        <w:rPr>
          <w:noProof/>
        </w:rPr>
        <w:t xml:space="preserve">2. </w:t>
      </w:r>
      <w:r>
        <w:rPr>
          <w:noProof/>
        </w:rPr>
        <w:tab/>
        <w:t xml:space="preserve">Poboljšanje okvira </w:t>
      </w:r>
      <w:r>
        <w:rPr>
          <w:noProof/>
        </w:rPr>
        <w:t>međunarodnog upravljanja oceanima</w:t>
      </w:r>
    </w:p>
    <w:p w:rsidR="000B6587" w:rsidRDefault="000B6587">
      <w:pPr>
        <w:pStyle w:val="NoSpacing"/>
        <w:spacing w:after="120"/>
        <w:rPr>
          <w:noProof/>
        </w:rPr>
      </w:pPr>
    </w:p>
    <w:p w:rsidR="000B6587" w:rsidRDefault="00AB6DAB">
      <w:pPr>
        <w:pStyle w:val="NoSpacing"/>
        <w:spacing w:after="120"/>
        <w:rPr>
          <w:noProof/>
        </w:rPr>
      </w:pPr>
      <w:r>
        <w:rPr>
          <w:noProof/>
        </w:rPr>
        <w:t>Polazeći od međunarodnog konsenzusa da je potrebno ojačati okvir upravljanja oceanima, Komisija i Visoki predstavnik poduzet će sljedeće mjere:</w:t>
      </w:r>
    </w:p>
    <w:p w:rsidR="000B6587" w:rsidRDefault="000B6587">
      <w:pPr>
        <w:rPr>
          <w:rStyle w:val="None"/>
          <w:rFonts w:eastAsia="Arial Unicode MS" w:cs="Arial Unicode MS"/>
          <w:b/>
          <w:noProof/>
          <w:color w:val="000000" w:themeColor="text1"/>
          <w:u w:color="FF0000"/>
        </w:rPr>
      </w:pPr>
    </w:p>
    <w:p w:rsidR="000B6587" w:rsidRDefault="00AB6DAB">
      <w:pPr>
        <w:pStyle w:val="ListBullet1"/>
        <w:tabs>
          <w:tab w:val="clear" w:pos="765"/>
          <w:tab w:val="left" w:pos="1134"/>
        </w:tabs>
        <w:spacing w:after="120"/>
        <w:rPr>
          <w:rStyle w:val="None"/>
          <w:rFonts w:cs="Times New Roman"/>
          <w:b/>
          <w:bCs/>
          <w:noProof/>
          <w:color w:val="000000" w:themeColor="text1"/>
        </w:rPr>
      </w:pPr>
      <w:r>
        <w:rPr>
          <w:rStyle w:val="None"/>
          <w:b/>
          <w:noProof/>
          <w:color w:val="000000" w:themeColor="text1"/>
          <w:u w:color="FF0000"/>
        </w:rPr>
        <w:t>M</w:t>
      </w:r>
      <w:r>
        <w:rPr>
          <w:rStyle w:val="None"/>
          <w:b/>
          <w:noProof/>
          <w:color w:val="000000" w:themeColor="text1"/>
        </w:rPr>
        <w:t xml:space="preserve">jera 1.: </w:t>
      </w:r>
      <w:r>
        <w:rPr>
          <w:noProof/>
        </w:rPr>
        <w:tab/>
      </w:r>
      <w:r>
        <w:rPr>
          <w:rStyle w:val="None"/>
          <w:b/>
          <w:noProof/>
          <w:color w:val="000000" w:themeColor="text1"/>
        </w:rPr>
        <w:t>Ispunjavanje praznina u okviru međunarodnog upravljanja oceanima</w:t>
      </w:r>
    </w:p>
    <w:p w:rsidR="000B6587" w:rsidRDefault="000B6587">
      <w:pPr>
        <w:pStyle w:val="ListBullet1"/>
        <w:tabs>
          <w:tab w:val="clear" w:pos="765"/>
          <w:tab w:val="left" w:pos="1134"/>
        </w:tabs>
        <w:spacing w:after="120"/>
        <w:ind w:left="1134" w:hanging="1134"/>
        <w:rPr>
          <w:rStyle w:val="None"/>
          <w:rFonts w:cs="Times New Roman"/>
          <w:noProof/>
          <w:color w:val="auto"/>
        </w:rPr>
      </w:pPr>
    </w:p>
    <w:p w:rsidR="000B6587" w:rsidRDefault="00AB6DAB">
      <w:pPr>
        <w:pStyle w:val="ListDash"/>
        <w:spacing w:after="120"/>
        <w:rPr>
          <w:rStyle w:val="None"/>
          <w:rFonts w:cs="Times New Roman"/>
          <w:noProof/>
          <w:color w:val="000000" w:themeColor="text1"/>
        </w:rPr>
      </w:pPr>
      <w:r>
        <w:rPr>
          <w:rStyle w:val="None"/>
          <w:noProof/>
          <w:color w:val="000000" w:themeColor="text1"/>
        </w:rPr>
        <w:t xml:space="preserve">Komisija i </w:t>
      </w:r>
      <w:r>
        <w:rPr>
          <w:noProof/>
          <w:color w:val="000000" w:themeColor="text1"/>
        </w:rPr>
        <w:t xml:space="preserve">Visoki predstavnik </w:t>
      </w:r>
      <w:r>
        <w:rPr>
          <w:rStyle w:val="None"/>
          <w:noProof/>
          <w:color w:val="000000" w:themeColor="text1"/>
        </w:rPr>
        <w:t xml:space="preserve">i dalje će surađivati s državama članicama i međunarodnim partnerima radi promicanja provedbe multilateralnih instrumenata koji su dogovoreni, ali nisu stupili na snagu. Komisija i </w:t>
      </w:r>
      <w:r>
        <w:rPr>
          <w:noProof/>
          <w:color w:val="000000" w:themeColor="text1"/>
        </w:rPr>
        <w:t>Visoki predstavnik</w:t>
      </w:r>
      <w:r>
        <w:rPr>
          <w:rStyle w:val="None"/>
          <w:noProof/>
          <w:color w:val="000000" w:themeColor="text1"/>
        </w:rPr>
        <w:t xml:space="preserve"> povećat će svoje napore u</w:t>
      </w:r>
      <w:r>
        <w:rPr>
          <w:rStyle w:val="None"/>
          <w:noProof/>
          <w:color w:val="000000" w:themeColor="text1"/>
        </w:rPr>
        <w:t xml:space="preserve"> promicanju potpisivanja, ratifikacije, prenošenja i učinkovite provedbe ključnih instrumenata za globalno upravljanje oceanima kao što su UNCLOS i njegovi postojeći provedbeni sporazumi.</w:t>
      </w:r>
    </w:p>
    <w:p w:rsidR="000B6587" w:rsidRDefault="00AB6DAB">
      <w:pPr>
        <w:pStyle w:val="ListDash"/>
        <w:spacing w:after="120"/>
        <w:rPr>
          <w:noProof/>
          <w:color w:val="000000" w:themeColor="text1"/>
        </w:rPr>
      </w:pPr>
      <w:r>
        <w:rPr>
          <w:rStyle w:val="None"/>
          <w:noProof/>
          <w:color w:val="000000" w:themeColor="text1"/>
        </w:rPr>
        <w:t>Komisija će nastaviti aktivno sudjelovati u razvoju pravno obvezujuć</w:t>
      </w:r>
      <w:r>
        <w:rPr>
          <w:rStyle w:val="None"/>
          <w:noProof/>
          <w:color w:val="000000" w:themeColor="text1"/>
        </w:rPr>
        <w:t>eg instrumenta na temelju UNCLOS-a za</w:t>
      </w:r>
      <w:r>
        <w:rPr>
          <w:noProof/>
          <w:color w:val="000000" w:themeColor="text1"/>
        </w:rPr>
        <w:t xml:space="preserve"> očuvanje i održivo korištenje morske biološke raznolikosti područja koja se nalaze izvan nacionalne nadležnosti (BBNJ). I dalje će podupirati međunarodne napore za zaštitu morske biološke raznolikosti u drugim relevant</w:t>
      </w:r>
      <w:r>
        <w:rPr>
          <w:noProof/>
          <w:color w:val="000000" w:themeColor="text1"/>
        </w:rPr>
        <w:t>nim međunarodnim forumima, uključujući Konvenciju o biološkoj raznolikosti (CBD) i Konvenciju o međunarodnoj trgovini ugroženim vrstama (CITES).</w:t>
      </w:r>
    </w:p>
    <w:p w:rsidR="000B6587" w:rsidRDefault="00AB6DAB">
      <w:pPr>
        <w:pStyle w:val="ListDash"/>
        <w:spacing w:after="120"/>
        <w:rPr>
          <w:noProof/>
          <w:color w:val="000000" w:themeColor="text1"/>
        </w:rPr>
      </w:pPr>
      <w:r>
        <w:rPr>
          <w:noProof/>
          <w:color w:val="000000" w:themeColor="text1"/>
        </w:rPr>
        <w:t xml:space="preserve">Komisija </w:t>
      </w:r>
      <w:r>
        <w:rPr>
          <w:rStyle w:val="None"/>
          <w:noProof/>
          <w:color w:val="000000" w:themeColor="text1"/>
        </w:rPr>
        <w:t xml:space="preserve">i </w:t>
      </w:r>
      <w:r>
        <w:rPr>
          <w:noProof/>
          <w:color w:val="000000" w:themeColor="text1"/>
        </w:rPr>
        <w:t>Visoki predstavnik zajedno s državama članicama i svim drugim dionicima, uključujući međunarodne par</w:t>
      </w:r>
      <w:r>
        <w:rPr>
          <w:noProof/>
          <w:color w:val="000000" w:themeColor="text1"/>
        </w:rPr>
        <w:t xml:space="preserve">tnere, industriju i organizacije civilnog društva, istražit će koje se dobrovoljne, nezakonodavne i dodatne mjere mogu poduzeti radi podupiranja upravljanja oceanima. </w:t>
      </w:r>
    </w:p>
    <w:p w:rsidR="000B6587" w:rsidRDefault="00AB6DAB">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Komisija i Visoki predstavnik surađivat će s državama članicama i međunarodnim partnerim</w:t>
      </w:r>
      <w:r>
        <w:rPr>
          <w:i/>
          <w:noProof/>
          <w:color w:val="000000" w:themeColor="text1"/>
        </w:rPr>
        <w:t>a kako bi se osiguralo donošenje, ratifikacija i provedba ključnih instrumenata za globalno upravljanje oceanima, kao što je planirani Provedbeni sporazum UNCLOS-a o biološkoj raznolikosti područja koja se nalaze izvan nacionalne nadležnosti i Konvencija o</w:t>
      </w:r>
      <w:r>
        <w:rPr>
          <w:i/>
          <w:noProof/>
          <w:color w:val="000000" w:themeColor="text1"/>
        </w:rPr>
        <w:t xml:space="preserve"> radu u ribolovu Međunarodne organizacije rada.</w:t>
      </w:r>
    </w:p>
    <w:p w:rsidR="000B6587" w:rsidRDefault="00AB6DAB">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Komisija i Visoki predstavnik podupirat će međunarodne napore za zaštitu morske biološke raznolikosti u svim relevantnim međunarodnim institucijama.</w:t>
      </w:r>
    </w:p>
    <w:p w:rsidR="000B6587" w:rsidRDefault="00AB6DAB">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Do 2018. Komisija će izraditi upute o istraživanju i iskori</w:t>
      </w:r>
      <w:r>
        <w:rPr>
          <w:i/>
          <w:noProof/>
          <w:color w:val="000000" w:themeColor="text1"/>
        </w:rPr>
        <w:t>štavanju prirodnih resursa na morskom dnu u područjima pod nacionalnom nadležnosti kako bi obalnim državama članicama pomogla ispuniti obvezu prema UNCLOS-u u pogledu zaštite i očuvanja morskog okoliša.</w:t>
      </w:r>
    </w:p>
    <w:p w:rsidR="000B6587" w:rsidRDefault="00AB6DAB">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Komisija i Visoki predstavnik provodit će svoje </w:t>
      </w:r>
      <w:r>
        <w:rPr>
          <w:i/>
          <w:noProof/>
          <w:color w:val="000000" w:themeColor="text1"/>
        </w:rPr>
        <w:t>regionalne inicijative izvan EU-a povezane s održivim razvojem morskih bazena u suradnji sa svim relevantnim regionalnim i međunarodnim organizacijama, te strategije, kao što su one za Rog Afrike i Gvinejski zaljev, kojima se morska i pomorska suradnja pre</w:t>
      </w:r>
      <w:r>
        <w:rPr>
          <w:i/>
          <w:noProof/>
          <w:color w:val="000000" w:themeColor="text1"/>
        </w:rPr>
        <w:t>poznaju kao alat za očuvanje sigurnosti i osiguravanje održivog razvoja.</w:t>
      </w:r>
    </w:p>
    <w:p w:rsidR="000B6587" w:rsidRDefault="000B6587">
      <w:pPr>
        <w:pStyle w:val="ListBullet1"/>
        <w:spacing w:after="120"/>
        <w:ind w:left="1134" w:hanging="1134"/>
        <w:rPr>
          <w:rStyle w:val="None"/>
          <w:rFonts w:cs="Times New Roman"/>
          <w:b/>
          <w:bCs/>
          <w:noProof/>
          <w:color w:val="000000" w:themeColor="text1"/>
        </w:rPr>
      </w:pPr>
    </w:p>
    <w:p w:rsidR="000B6587" w:rsidRDefault="00AB6DAB">
      <w:pPr>
        <w:pStyle w:val="ListBullet1"/>
        <w:spacing w:after="120"/>
        <w:ind w:left="1134" w:hanging="1134"/>
        <w:rPr>
          <w:noProof/>
          <w:color w:val="000000" w:themeColor="text1"/>
        </w:rPr>
      </w:pPr>
      <w:r>
        <w:rPr>
          <w:rStyle w:val="None"/>
          <w:b/>
          <w:noProof/>
          <w:color w:val="000000" w:themeColor="text1"/>
        </w:rPr>
        <w:t xml:space="preserve">Mjera 2.: </w:t>
      </w:r>
      <w:r>
        <w:rPr>
          <w:noProof/>
        </w:rPr>
        <w:tab/>
      </w:r>
      <w:r>
        <w:rPr>
          <w:rStyle w:val="None"/>
          <w:b/>
          <w:noProof/>
          <w:color w:val="000000" w:themeColor="text1"/>
        </w:rPr>
        <w:t>Promicanje regionalnog upravljanja ribarstvom i suradnje u ključnim područjima povezanima s oceanom radi ispunjavanja praznina u upravljanju</w:t>
      </w:r>
      <w:r>
        <w:rPr>
          <w:noProof/>
          <w:color w:val="000000" w:themeColor="text1"/>
        </w:rPr>
        <w:t xml:space="preserve"> </w:t>
      </w:r>
    </w:p>
    <w:p w:rsidR="000B6587" w:rsidRDefault="000B6587">
      <w:pPr>
        <w:pStyle w:val="ListBullet1"/>
        <w:spacing w:after="120"/>
        <w:ind w:left="1134" w:hanging="1134"/>
        <w:rPr>
          <w:noProof/>
          <w:color w:val="000000" w:themeColor="text1"/>
        </w:rPr>
      </w:pPr>
    </w:p>
    <w:p w:rsidR="000B6587" w:rsidRDefault="00AB6DAB">
      <w:pPr>
        <w:pStyle w:val="Text2"/>
        <w:spacing w:after="120"/>
        <w:ind w:left="0"/>
        <w:rPr>
          <w:noProof/>
        </w:rPr>
      </w:pPr>
      <w:r>
        <w:rPr>
          <w:noProof/>
        </w:rPr>
        <w:t>Regionalne organizacije za u</w:t>
      </w:r>
      <w:r>
        <w:rPr>
          <w:noProof/>
        </w:rPr>
        <w:t>pravljanje ribarstvom (RFMO-ovi) ključne su međunarodne organizacije za očuvanje i održivu uporabu pograničnih i vrlo migratornih ribljih stokova. Poboljšanje i regulatorna provjera njihove učinkovitosti (npr. u znanosti, transparentnosti u pogledu usklađe</w:t>
      </w:r>
      <w:r>
        <w:rPr>
          <w:noProof/>
        </w:rPr>
        <w:t xml:space="preserve">nosti i odlučivanju) ključni su za djelovanje EU-a u tim forumima. </w:t>
      </w:r>
    </w:p>
    <w:p w:rsidR="000B6587" w:rsidRDefault="00AB6DAB">
      <w:pPr>
        <w:pStyle w:val="Text2"/>
        <w:spacing w:after="120"/>
        <w:ind w:left="0"/>
        <w:rPr>
          <w:noProof/>
        </w:rPr>
      </w:pPr>
      <w:r>
        <w:rPr>
          <w:noProof/>
        </w:rPr>
        <w:t>Većina središnjeg Arktičkog oceana, jedne od najosjetljivijih morskih regija na planetu, nije pokrivena međunarodnim sustavima očuvanja ili upravljanja. U skladu</w:t>
      </w:r>
      <w:r>
        <w:rPr>
          <w:i/>
          <w:noProof/>
        </w:rPr>
        <w:t xml:space="preserve"> </w:t>
      </w:r>
      <w:r>
        <w:rPr>
          <w:noProof/>
        </w:rPr>
        <w:t>s nedavno predloženom inte</w:t>
      </w:r>
      <w:r>
        <w:rPr>
          <w:noProof/>
        </w:rPr>
        <w:t>griranom politikom za Arktik,</w:t>
      </w:r>
      <w:r>
        <w:rPr>
          <w:rStyle w:val="FootnoteReference"/>
          <w:noProof/>
          <w:color w:val="000000" w:themeColor="text1"/>
        </w:rPr>
        <w:footnoteReference w:id="12"/>
      </w:r>
      <w:r>
        <w:rPr>
          <w:noProof/>
        </w:rPr>
        <w:t xml:space="preserve"> EU</w:t>
      </w:r>
      <w:r>
        <w:rPr>
          <w:rStyle w:val="CommentReference"/>
          <w:noProof/>
          <w:color w:val="auto"/>
          <w:sz w:val="20"/>
        </w:rPr>
        <w:t> </w:t>
      </w:r>
      <w:r>
        <w:rPr>
          <w:noProof/>
        </w:rPr>
        <w:t xml:space="preserve">bi trebao pokušati osigurati održivi razvoj u toj regiji i oko nje na temelju međunarodne suradnje. Preciznije rečeno, podržat će osnivanje RFMO-a/Sporazuma za Arktik i promicati zaštitu biološke raznolikosti uspostavom </w:t>
      </w:r>
      <w:r>
        <w:rPr>
          <w:noProof/>
        </w:rPr>
        <w:t>zaštićenih morskih područja.</w:t>
      </w:r>
    </w:p>
    <w:p w:rsidR="000B6587" w:rsidRDefault="00AB6DAB">
      <w:pPr>
        <w:pStyle w:val="Text2"/>
        <w:spacing w:after="120"/>
        <w:ind w:left="0"/>
        <w:rPr>
          <w:noProof/>
        </w:rPr>
      </w:pPr>
      <w:r>
        <w:rPr>
          <w:noProof/>
        </w:rPr>
        <w:t xml:space="preserve">Drugim regionalnim strategijama EU-a (npr. za Gvinejski zaljev i Rog Afrike) trebalo bi se pridonijeti poboljšanju očuvanja i upravljanja ribljim stokovima i pružiti okvir za rješavanje pitanja ribolova NNN. </w:t>
      </w:r>
    </w:p>
    <w:p w:rsidR="000B6587" w:rsidRDefault="00AB6DAB">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Komisija će surađi</w:t>
      </w:r>
      <w:r>
        <w:rPr>
          <w:i/>
          <w:noProof/>
        </w:rPr>
        <w:t xml:space="preserve">vati s međunarodnim partnerima u uspostavi RFMO-ova ili sporazuma za vrste i područja koji još nisu pokriveni. </w:t>
      </w:r>
      <w:r>
        <w:rPr>
          <w:i/>
          <w:noProof/>
          <w:color w:val="auto"/>
        </w:rPr>
        <w:t>Preciznije rečeno, EU će</w:t>
      </w:r>
      <w:r>
        <w:rPr>
          <w:rStyle w:val="CommentReference"/>
          <w:noProof/>
          <w:color w:val="auto"/>
        </w:rPr>
        <w:t> </w:t>
      </w:r>
      <w:r>
        <w:rPr>
          <w:i/>
          <w:noProof/>
          <w:color w:val="auto"/>
        </w:rPr>
        <w:t>podržati multilateralni sporazum za sprječavanje nereguliranog ribolova na otvorenome moru u središnjem Arktičkom oceanu</w:t>
      </w:r>
      <w:r>
        <w:rPr>
          <w:i/>
          <w:noProof/>
          <w:color w:val="auto"/>
        </w:rPr>
        <w:t xml:space="preserve"> do uspostave RFMO-a. </w:t>
      </w:r>
    </w:p>
    <w:p w:rsidR="000B6587" w:rsidRDefault="00AB6DAB">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Komisija će poduprijeti unapređenje Odbora za ribarstvo za istočni središnji Atlantik i Komisije za ribarstvo zapadnog dijela središnjeg Atlantika do 2020. Podržat će i regionalna ribarstvena tijela i inicijative za poboljšanje surad</w:t>
      </w:r>
      <w:r>
        <w:rPr>
          <w:i/>
          <w:noProof/>
        </w:rPr>
        <w:t>nje između zemalja u pogledu pitanja kao što je ribolov NNN.</w:t>
      </w:r>
    </w:p>
    <w:p w:rsidR="000B6587" w:rsidRDefault="00AB6DAB">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Komisija će promicati poboljšanja funkcioniranja postojećih regionalnih tijela za upravljanje ribarstvom</w:t>
      </w:r>
      <w:r>
        <w:rPr>
          <w:i/>
          <w:noProof/>
          <w:color w:val="1F497D"/>
        </w:rPr>
        <w:t xml:space="preserve">, </w:t>
      </w:r>
      <w:r>
        <w:rPr>
          <w:i/>
          <w:noProof/>
        </w:rPr>
        <w:t>osobito podupirući redovite provjere učinkovitosti.</w:t>
      </w:r>
    </w:p>
    <w:p w:rsidR="000B6587" w:rsidRDefault="000B6587">
      <w:pPr>
        <w:pStyle w:val="ListBullet1"/>
        <w:spacing w:after="120"/>
        <w:ind w:left="1134" w:hanging="1134"/>
        <w:rPr>
          <w:rStyle w:val="None"/>
          <w:rFonts w:cs="Times New Roman"/>
          <w:b/>
          <w:bCs/>
          <w:noProof/>
          <w:color w:val="000000" w:themeColor="text1"/>
        </w:rPr>
      </w:pPr>
    </w:p>
    <w:p w:rsidR="000B6587" w:rsidRDefault="00AB6DAB">
      <w:pPr>
        <w:pStyle w:val="ListBullet1"/>
        <w:spacing w:after="120"/>
        <w:ind w:left="1134" w:hanging="1134"/>
        <w:rPr>
          <w:b/>
          <w:noProof/>
          <w:color w:val="000000" w:themeColor="text1"/>
        </w:rPr>
      </w:pPr>
      <w:r>
        <w:rPr>
          <w:rStyle w:val="None"/>
          <w:b/>
          <w:noProof/>
          <w:color w:val="000000" w:themeColor="text1"/>
        </w:rPr>
        <w:t>Mjera 3.:</w:t>
      </w:r>
      <w:r>
        <w:rPr>
          <w:noProof/>
          <w:color w:val="000000" w:themeColor="text1"/>
        </w:rPr>
        <w:t xml:space="preserve"> </w:t>
      </w:r>
      <w:r>
        <w:rPr>
          <w:noProof/>
        </w:rPr>
        <w:tab/>
      </w:r>
      <w:r>
        <w:rPr>
          <w:rStyle w:val="None"/>
          <w:b/>
          <w:noProof/>
          <w:color w:val="000000" w:themeColor="text1"/>
        </w:rPr>
        <w:t xml:space="preserve">Poboljšanje koordinacije </w:t>
      </w:r>
      <w:r>
        <w:rPr>
          <w:rStyle w:val="None"/>
          <w:b/>
          <w:noProof/>
          <w:color w:val="000000" w:themeColor="text1"/>
        </w:rPr>
        <w:t xml:space="preserve">i suradnje između međunarodnih organizacija </w:t>
      </w:r>
      <w:r>
        <w:rPr>
          <w:b/>
          <w:noProof/>
          <w:color w:val="000000" w:themeColor="text1"/>
        </w:rPr>
        <w:t>i pokretanje oceanskih partnerstava za upravljanje oceanima</w:t>
      </w:r>
    </w:p>
    <w:p w:rsidR="000B6587" w:rsidRDefault="000B6587">
      <w:pPr>
        <w:pStyle w:val="ListBullet1"/>
        <w:spacing w:after="120"/>
        <w:ind w:left="1134" w:hanging="1134"/>
        <w:rPr>
          <w:b/>
          <w:noProof/>
          <w:color w:val="000000" w:themeColor="text1"/>
        </w:rPr>
      </w:pPr>
    </w:p>
    <w:p w:rsidR="000B6587" w:rsidRDefault="00AB6DAB">
      <w:pPr>
        <w:pStyle w:val="ListBullet1"/>
        <w:spacing w:after="120"/>
        <w:rPr>
          <w:noProof/>
          <w:color w:val="000000" w:themeColor="text1"/>
        </w:rPr>
      </w:pPr>
      <w:r>
        <w:rPr>
          <w:noProof/>
          <w:color w:val="000000" w:themeColor="text1"/>
        </w:rPr>
        <w:t xml:space="preserve">EU bi trebao pridonijeti poboljšanju koordinacije i suradnje između međunarodnih organizacija s ovlastima povezanim s oceanima. To bi se moglo učiniti </w:t>
      </w:r>
      <w:r>
        <w:rPr>
          <w:noProof/>
          <w:color w:val="000000" w:themeColor="text1"/>
        </w:rPr>
        <w:t xml:space="preserve">s pomoću memoranduma o razumijevanju i sporazuma o suradnji radi poboljšanja koordinacije između tijela koja imaju iste ili komplementarne ciljeve. Komisija će razmotriti ponovnu uspostavu tzv. postupka Kobe za RFMO-ove za tune i njegovo proširenje na sve </w:t>
      </w:r>
      <w:r>
        <w:rPr>
          <w:noProof/>
          <w:color w:val="000000" w:themeColor="text1"/>
        </w:rPr>
        <w:t>RFMO-ove. EU će poduprijeti i ulogu mehanizama multilateralne suradnje, kao što su UN-Oceani, osobito u kontekstu razmatranja njegovih ovlasti u 2017., Međuvladina oceanografska komisija, Međunarodno tijelo za morsko dno te kontinentalne i regionalne organ</w:t>
      </w:r>
      <w:r>
        <w:rPr>
          <w:noProof/>
          <w:color w:val="000000" w:themeColor="text1"/>
        </w:rPr>
        <w:t>izacije koje su razvile strategije za zaštitu i vrednovanje mora.</w:t>
      </w:r>
    </w:p>
    <w:p w:rsidR="000B6587" w:rsidRDefault="00AB6DAB">
      <w:pPr>
        <w:pStyle w:val="ListBullet1"/>
        <w:spacing w:after="120"/>
        <w:rPr>
          <w:noProof/>
          <w:color w:val="000000" w:themeColor="text1"/>
        </w:rPr>
      </w:pPr>
      <w:r>
        <w:rPr>
          <w:noProof/>
          <w:color w:val="000000" w:themeColor="text1"/>
        </w:rPr>
        <w:t>Komisija sudjeluje u bilateralnim dijalozima o pomorstvu i ribarstvu s ključnim akterima na oceanima uključujući Australiju, Kanadu, Kinu, Japan, Novi Zeland i Sjedinjene Američke Države. Na</w:t>
      </w:r>
      <w:r>
        <w:rPr>
          <w:noProof/>
          <w:color w:val="000000" w:themeColor="text1"/>
        </w:rPr>
        <w:t xml:space="preserve">mjerava ih postupno unaprijediti u „oceanska partnerstva” tijekom sljedećih pet godina. Time će se ojačati suradnja u ključnim područjima upravljanja oceanima, kao što su provedba ciljeva održivog razvoja bitnih za oceane, izgradnja kapaciteta, promicanje </w:t>
      </w:r>
      <w:r>
        <w:rPr>
          <w:noProof/>
          <w:color w:val="000000" w:themeColor="text1"/>
        </w:rPr>
        <w:t xml:space="preserve">očuvanja i održivog „plavog rasta”, istraživanje mora, međunarodno upravljanje ribarstvom, dostojni uvjeti rada, borba protiv ribolova NNN i pomorska sigurnost. </w:t>
      </w:r>
    </w:p>
    <w:p w:rsidR="000B6587" w:rsidRDefault="00AB6DA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i Visoki predstavnik</w:t>
      </w:r>
      <w:r>
        <w:rPr>
          <w:noProof/>
        </w:rPr>
        <w:t xml:space="preserve"> </w:t>
      </w:r>
      <w:r>
        <w:rPr>
          <w:i/>
          <w:noProof/>
        </w:rPr>
        <w:t xml:space="preserve">poduprijet će bolju suradnju i koordinaciju između globalnih i </w:t>
      </w:r>
      <w:r>
        <w:rPr>
          <w:i/>
          <w:noProof/>
        </w:rPr>
        <w:t>regionalnih organizacija s ovlastima povezanima s oceanima, među ostalim i putem novih ili postojećih okvira.</w:t>
      </w:r>
    </w:p>
    <w:p w:rsidR="000B6587" w:rsidRDefault="00AB6DA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će poduprijeti bolju koordinaciju između RFMO-ova i regionalnih konvencija o morima (RSC-ovi) te suradnju s globalnim organizacijama</w:t>
      </w:r>
      <w:r>
        <w:rPr>
          <w:rStyle w:val="FootnoteReference"/>
          <w:noProof/>
        </w:rPr>
        <w:footnoteReference w:id="13"/>
      </w:r>
      <w:r>
        <w:rPr>
          <w:noProof/>
        </w:rPr>
        <w:t>.</w:t>
      </w:r>
    </w:p>
    <w:p w:rsidR="000B6587" w:rsidRDefault="00AB6DAB">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Ko</w:t>
      </w:r>
      <w:r>
        <w:rPr>
          <w:i/>
          <w:noProof/>
          <w:color w:val="auto"/>
        </w:rPr>
        <w:t xml:space="preserve">misija će poduprijeti globalne napore za zaštitu morske biološke raznolikosti u svim nadležnim međunarodnim institucijama, kao što su prioritetne mjere donesene na </w:t>
      </w:r>
      <w:r>
        <w:rPr>
          <w:rStyle w:val="st1"/>
          <w:i/>
          <w:noProof/>
          <w:color w:val="auto"/>
        </w:rPr>
        <w:t>12. sastanku Konferencije stranaka Konvencije o biološkoj raznolikosti o morskoj i obalnoj b</w:t>
      </w:r>
      <w:r>
        <w:rPr>
          <w:rStyle w:val="st1"/>
          <w:i/>
          <w:noProof/>
          <w:color w:val="auto"/>
        </w:rPr>
        <w:t>iološkoj raznolikosti</w:t>
      </w:r>
      <w:r>
        <w:rPr>
          <w:rStyle w:val="FootnoteReference"/>
          <w:i/>
          <w:noProof/>
          <w:color w:val="auto"/>
        </w:rPr>
        <w:footnoteReference w:id="14"/>
      </w:r>
      <w:r>
        <w:rPr>
          <w:i/>
          <w:noProof/>
          <w:color w:val="auto"/>
        </w:rPr>
        <w:t xml:space="preserve"> i druge odluke povezane s određenjem ekološki i biološki značajnih morskih područja (EBSA).  </w:t>
      </w:r>
    </w:p>
    <w:p w:rsidR="000B6587" w:rsidRDefault="00AB6DA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će osigurati učinkovitu provedbu odluka donesenih za zaštitu morskih vrsta na 16. i 17. Konferenciji stranaka Konvencije o međunar</w:t>
      </w:r>
      <w:r>
        <w:rPr>
          <w:i/>
          <w:noProof/>
        </w:rPr>
        <w:t>odnoj trgovini ugroženim vrstama (CITES)</w:t>
      </w:r>
      <w:r>
        <w:rPr>
          <w:rStyle w:val="FootnoteReference"/>
          <w:i/>
          <w:noProof/>
        </w:rPr>
        <w:footnoteReference w:id="15"/>
      </w:r>
      <w:r>
        <w:rPr>
          <w:noProof/>
        </w:rPr>
        <w:t>.</w:t>
      </w:r>
    </w:p>
    <w:p w:rsidR="000B6587" w:rsidRDefault="00AB6DA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i Visoki predstavnik</w:t>
      </w:r>
      <w:r>
        <w:rPr>
          <w:noProof/>
        </w:rPr>
        <w:t xml:space="preserve"> </w:t>
      </w:r>
      <w:r>
        <w:rPr>
          <w:i/>
          <w:noProof/>
        </w:rPr>
        <w:t>poduprijet će mehanizme multilateralne suradnje</w:t>
      </w:r>
      <w:r>
        <w:rPr>
          <w:noProof/>
        </w:rPr>
        <w:t xml:space="preserve"> </w:t>
      </w:r>
      <w:r>
        <w:rPr>
          <w:i/>
          <w:noProof/>
        </w:rPr>
        <w:t>kao što je UN-Oceani u kontekstu nadolazećeg preispitivanja njegovih ovlasti i radi jačanja njegove koordinacijske uloge.</w:t>
      </w:r>
    </w:p>
    <w:p w:rsidR="000B6587" w:rsidRDefault="00AB6DA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Komisija će p</w:t>
      </w:r>
      <w:r>
        <w:rPr>
          <w:i/>
          <w:noProof/>
        </w:rPr>
        <w:t>redložiti razvoj oceanskih partnerstava s ključnim oceanskim akterima.</w:t>
      </w:r>
    </w:p>
    <w:p w:rsidR="000B6587" w:rsidRDefault="000B6587">
      <w:pPr>
        <w:pStyle w:val="ListBullet1"/>
        <w:keepNext/>
        <w:spacing w:after="120"/>
        <w:rPr>
          <w:rStyle w:val="None"/>
          <w:rFonts w:cs="Times New Roman"/>
          <w:b/>
          <w:bCs/>
          <w:noProof/>
          <w:color w:val="000000" w:themeColor="text1"/>
        </w:rPr>
      </w:pPr>
    </w:p>
    <w:p w:rsidR="000B6587" w:rsidRDefault="00AB6DAB">
      <w:pPr>
        <w:pStyle w:val="ListBullet1"/>
        <w:keepNext/>
        <w:spacing w:after="120"/>
        <w:rPr>
          <w:noProof/>
          <w:color w:val="000000" w:themeColor="text1"/>
        </w:rPr>
      </w:pPr>
      <w:r>
        <w:rPr>
          <w:rStyle w:val="None"/>
          <w:b/>
          <w:noProof/>
          <w:color w:val="000000" w:themeColor="text1"/>
        </w:rPr>
        <w:t xml:space="preserve">Mjera 4.:  Izgradnja kapaciteta </w:t>
      </w:r>
    </w:p>
    <w:p w:rsidR="000B6587" w:rsidRDefault="000B6587">
      <w:pPr>
        <w:pStyle w:val="ListBullet1"/>
        <w:spacing w:after="120"/>
        <w:rPr>
          <w:rStyle w:val="None"/>
          <w:rFonts w:cs="Times New Roman"/>
          <w:noProof/>
          <w:color w:val="000000" w:themeColor="text1"/>
          <w:u w:color="FF0000"/>
        </w:rPr>
      </w:pPr>
    </w:p>
    <w:p w:rsidR="000B6587" w:rsidRDefault="00AB6DAB">
      <w:pPr>
        <w:pStyle w:val="ListBullet1"/>
        <w:spacing w:after="120"/>
        <w:rPr>
          <w:rStyle w:val="None"/>
          <w:rFonts w:cs="Times New Roman"/>
          <w:noProof/>
          <w:color w:val="000000" w:themeColor="text1"/>
          <w:u w:color="FF0000"/>
        </w:rPr>
      </w:pPr>
      <w:r>
        <w:rPr>
          <w:rStyle w:val="None"/>
          <w:noProof/>
          <w:color w:val="000000" w:themeColor="text1"/>
          <w:u w:color="FF0000"/>
        </w:rPr>
        <w:t xml:space="preserve">Komisija </w:t>
      </w:r>
      <w:r>
        <w:rPr>
          <w:noProof/>
        </w:rPr>
        <w:t xml:space="preserve">i Visoki predstavnik </w:t>
      </w:r>
      <w:r>
        <w:rPr>
          <w:rStyle w:val="None"/>
          <w:noProof/>
          <w:color w:val="000000" w:themeColor="text1"/>
          <w:u w:color="FF0000"/>
        </w:rPr>
        <w:t>upotrijebit će okvir vanjske politike, uključujući razvojnu suradnju, radi promicanja i izgradnje kapaciteta za bolje up</w:t>
      </w:r>
      <w:r>
        <w:rPr>
          <w:rStyle w:val="None"/>
          <w:noProof/>
          <w:color w:val="000000" w:themeColor="text1"/>
          <w:u w:color="FF0000"/>
        </w:rPr>
        <w:t xml:space="preserve">ravljanje oceanima, očuvanja i obnove biološke raznolikosti te održivih plavih gospodarstava sa svojim partnerima, </w:t>
      </w:r>
      <w:r>
        <w:rPr>
          <w:rStyle w:val="None"/>
          <w:noProof/>
          <w:color w:val="000000" w:themeColor="text1"/>
        </w:rPr>
        <w:t>uključujući međunarodne organizacije.</w:t>
      </w:r>
    </w:p>
    <w:p w:rsidR="000B6587" w:rsidRDefault="00AB6DAB">
      <w:pPr>
        <w:pStyle w:val="Default"/>
        <w:spacing w:after="120"/>
        <w:rPr>
          <w:rStyle w:val="None"/>
          <w:noProof/>
          <w:color w:val="auto"/>
        </w:rPr>
      </w:pPr>
      <w:r>
        <w:rPr>
          <w:rStyle w:val="None"/>
          <w:noProof/>
        </w:rPr>
        <w:t xml:space="preserve">Razvoj u morskim i obalnim područjima treba biti ekološki održiv i društveno uključiv. Interakcije i kompromisi među sektorima i ulaganjima trebaju biti jasno definirani i formulirani. </w:t>
      </w:r>
    </w:p>
    <w:p w:rsidR="000B6587" w:rsidRDefault="00AB6DAB">
      <w:pPr>
        <w:pStyle w:val="Body"/>
        <w:spacing w:after="120"/>
        <w:rPr>
          <w:noProof/>
        </w:rPr>
      </w:pPr>
      <w:r>
        <w:rPr>
          <w:noProof/>
        </w:rPr>
        <w:t>EU je sklopio niz sporazuma o bilateralnoj suradnji, partnerstvu i trg</w:t>
      </w:r>
      <w:r>
        <w:rPr>
          <w:noProof/>
        </w:rPr>
        <w:t>ovini, uključujući sporazume o partnerstvu u održivom ribarstvu, na temelju kojih može ojačati suradnju u rješavanju pomorskih pitanja kao što su plavi rast, upravljanje morskim i obalnim područjem, radna prava i kvalifikacije</w:t>
      </w:r>
      <w:r>
        <w:rPr>
          <w:rStyle w:val="FootnoteReference"/>
          <w:noProof/>
        </w:rPr>
        <w:footnoteReference w:id="16"/>
      </w:r>
      <w:r>
        <w:rPr>
          <w:noProof/>
        </w:rPr>
        <w:t xml:space="preserve"> i utjecaj klimatskih promjen</w:t>
      </w:r>
      <w:r>
        <w:rPr>
          <w:noProof/>
        </w:rPr>
        <w:t xml:space="preserve">a na oceane te poduprijeti provedbu međunarodnih obveza. </w:t>
      </w:r>
    </w:p>
    <w:p w:rsidR="000B6587" w:rsidRDefault="00AB6DAB">
      <w:pPr>
        <w:pStyle w:val="ListBullet1"/>
        <w:spacing w:after="120"/>
        <w:rPr>
          <w:noProof/>
          <w:color w:val="000000" w:themeColor="text1"/>
        </w:rPr>
      </w:pPr>
      <w:r>
        <w:rPr>
          <w:noProof/>
          <w:color w:val="000000" w:themeColor="text1"/>
        </w:rPr>
        <w:t>Ovim pristupom bit će obuhvaćeno i poboljšanje mogućnosti</w:t>
      </w:r>
      <w:r>
        <w:rPr>
          <w:iCs/>
          <w:noProof/>
          <w:color w:val="000000" w:themeColor="text1"/>
        </w:rPr>
        <w:br/>
      </w:r>
      <w:r>
        <w:rPr>
          <w:noProof/>
          <w:color w:val="000000" w:themeColor="text1"/>
        </w:rPr>
        <w:t xml:space="preserve">za izgradnju kapaciteta u ključnim područjima, kao što su Gvinejski zaljev, južni Atlantik, jugoistočna Azija i </w:t>
      </w:r>
      <w:r>
        <w:rPr>
          <w:rStyle w:val="None"/>
          <w:noProof/>
        </w:rPr>
        <w:t>male otočne zemlje u razvoju</w:t>
      </w:r>
      <w:r>
        <w:rPr>
          <w:noProof/>
          <w:color w:val="000000" w:themeColor="text1"/>
        </w:rPr>
        <w:t xml:space="preserve">. </w:t>
      </w:r>
    </w:p>
    <w:p w:rsidR="000B6587" w:rsidRDefault="00AB6DAB">
      <w:pPr>
        <w:pStyle w:val="ListBullet1"/>
        <w:spacing w:after="120"/>
        <w:rPr>
          <w:noProof/>
          <w:color w:val="000000" w:themeColor="text1"/>
        </w:rPr>
      </w:pPr>
      <w:r>
        <w:rPr>
          <w:rStyle w:val="None"/>
          <w:noProof/>
          <w:color w:val="000000" w:themeColor="text1"/>
          <w:u w:color="FF0000"/>
        </w:rPr>
        <w:t xml:space="preserve">Komisija </w:t>
      </w:r>
      <w:r>
        <w:rPr>
          <w:noProof/>
        </w:rPr>
        <w:t>i Visoki predstavnik</w:t>
      </w:r>
      <w:r>
        <w:rPr>
          <w:noProof/>
          <w:color w:val="000000" w:themeColor="text1"/>
        </w:rPr>
        <w:t xml:space="preserve"> mobilizirat će resurse da bi podržali bolje planiranje održivog plavog gospodarstva, osobito u kontekstu Unije za Mediteran (UfM) i Konvencije iz Barcelone. Promicat će regionalni dijalog putem Foruma Unije za Mediteran o p</w:t>
      </w:r>
      <w:r>
        <w:rPr>
          <w:noProof/>
          <w:color w:val="000000" w:themeColor="text1"/>
        </w:rPr>
        <w:t>lavom gospodarstvu te će poduprijeti mjere dogovorene unutar tog okvira, uključujući poboljšanu suradnju u istraživanju mora i inovacijama putem inicijative BlueMED.</w:t>
      </w:r>
      <w:r>
        <w:rPr>
          <w:rStyle w:val="FootnoteReference"/>
          <w:i/>
          <w:noProof/>
          <w:color w:val="auto"/>
        </w:rPr>
        <w:t xml:space="preserve"> </w:t>
      </w:r>
    </w:p>
    <w:p w:rsidR="000B6587" w:rsidRDefault="00AB6DA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rStyle w:val="None"/>
          <w:i/>
          <w:noProof/>
          <w:color w:val="auto"/>
          <w:u w:color="FF0000"/>
        </w:rPr>
        <w:t xml:space="preserve">Komisija </w:t>
      </w:r>
      <w:r>
        <w:rPr>
          <w:i/>
          <w:noProof/>
        </w:rPr>
        <w:t>i Visoki predstavnik</w:t>
      </w:r>
      <w:r>
        <w:rPr>
          <w:noProof/>
        </w:rPr>
        <w:t xml:space="preserve"> </w:t>
      </w:r>
      <w:r>
        <w:rPr>
          <w:rStyle w:val="None"/>
          <w:i/>
          <w:noProof/>
          <w:color w:val="auto"/>
          <w:u w:color="FF0000"/>
        </w:rPr>
        <w:t>upotrijebit će okvir vanjske politike, uključujući okvir ra</w:t>
      </w:r>
      <w:r>
        <w:rPr>
          <w:rStyle w:val="None"/>
          <w:i/>
          <w:noProof/>
          <w:color w:val="auto"/>
          <w:u w:color="FF0000"/>
        </w:rPr>
        <w:t>zvojne suradnje, za promicanje i izgradnju kapaciteta za bolje upravljanje oceanima i održiva plava gospodarstva s ključnim partnerima, osobito u Tihom oceanu, Indijskom oceanu i zapadnoj Africi.</w:t>
      </w:r>
    </w:p>
    <w:p w:rsidR="000B6587" w:rsidRDefault="00AB6DA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rStyle w:val="None"/>
          <w:i/>
          <w:noProof/>
          <w:color w:val="auto"/>
          <w:u w:color="FF0000"/>
        </w:rPr>
        <w:t xml:space="preserve">Polazeći od postojeće razvojne suradnje EU-a, </w:t>
      </w:r>
      <w:r>
        <w:rPr>
          <w:i/>
          <w:noProof/>
        </w:rPr>
        <w:t>Komisija i Vis</w:t>
      </w:r>
      <w:r>
        <w:rPr>
          <w:i/>
          <w:noProof/>
        </w:rPr>
        <w:t xml:space="preserve">oki predstavnik </w:t>
      </w:r>
      <w:r>
        <w:rPr>
          <w:rStyle w:val="None"/>
          <w:i/>
          <w:noProof/>
          <w:color w:val="auto"/>
          <w:u w:color="FF0000"/>
        </w:rPr>
        <w:t>uključit će se u izgradnju kapaciteta pomorske sigurnosti s drugim zemljama i regionalnim organizacijama, osobito u Gvinejskom zaljevu i Indijskom oceanu.</w:t>
      </w:r>
    </w:p>
    <w:p w:rsidR="000B6587" w:rsidRDefault="00AB6DA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000000" w:themeColor="text1"/>
          <w:u w:color="FF0000"/>
        </w:rPr>
        <w:t>U 2017. Komisija i Visoki predstavnik poduprijet će uspostavu strogog okvira za razvo</w:t>
      </w:r>
      <w:r>
        <w:rPr>
          <w:rStyle w:val="None"/>
          <w:i/>
          <w:noProof/>
          <w:color w:val="000000" w:themeColor="text1"/>
          <w:u w:color="FF0000"/>
        </w:rPr>
        <w:t xml:space="preserve">j plavog gospodarstva </w:t>
      </w:r>
      <w:r>
        <w:rPr>
          <w:rStyle w:val="None"/>
          <w:i/>
          <w:noProof/>
        </w:rPr>
        <w:t>utemeljenog na dokazima.</w:t>
      </w:r>
    </w:p>
    <w:p w:rsidR="000B6587" w:rsidRDefault="00AB6DA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Komisija i Visoki predstavnik utvrdit će načine za poboljšanje upravljanja oceanima provedbom ciljeva održivog razvoja. Time će se obuhvatiti, primjerice, poboljšanje mogućnosti za izgradnju kapaciteta u ključnim područjima, kao što su Gvinejski zaljev i j</w:t>
      </w:r>
      <w:r>
        <w:rPr>
          <w:rStyle w:val="None"/>
          <w:i/>
          <w:noProof/>
          <w:color w:val="auto"/>
        </w:rPr>
        <w:t xml:space="preserve">ugoistočna Azija. </w:t>
      </w:r>
    </w:p>
    <w:p w:rsidR="000B6587" w:rsidRDefault="00AB6DA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 xml:space="preserve">Komisija će </w:t>
      </w:r>
      <w:r>
        <w:rPr>
          <w:rStyle w:val="None"/>
          <w:i/>
          <w:noProof/>
        </w:rPr>
        <w:t xml:space="preserve">u suradnju s Međunarodnom pomorskom organizacijom (IMO) uključiti i tehničku suradnju u cilju poboljšanja </w:t>
      </w:r>
      <w:r>
        <w:rPr>
          <w:i/>
          <w:noProof/>
        </w:rPr>
        <w:t>provedbe i izvršavanja instrumenata IMO-a</w:t>
      </w:r>
      <w:r>
        <w:rPr>
          <w:rStyle w:val="None"/>
          <w:i/>
          <w:noProof/>
        </w:rPr>
        <w:t>.</w:t>
      </w:r>
    </w:p>
    <w:p w:rsidR="000B6587" w:rsidRDefault="00AB6DA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 xml:space="preserve">Komisija će mobilizirati resurse kako bi podržala napredak u izgradnji </w:t>
      </w:r>
      <w:r>
        <w:rPr>
          <w:rStyle w:val="None"/>
          <w:i/>
          <w:noProof/>
          <w:color w:val="auto"/>
        </w:rPr>
        <w:t>kapaciteta povezan s razvojem održivog plavog gospodarstva na Sredozemlju, u kontekstu Unije za Mediteran i drugih organizacija, uključujući</w:t>
      </w:r>
      <w:r>
        <w:rPr>
          <w:i/>
          <w:noProof/>
          <w:color w:val="000000" w:themeColor="text1"/>
        </w:rPr>
        <w:t xml:space="preserve"> Konvenciju iz Barcelone.</w:t>
      </w:r>
    </w:p>
    <w:p w:rsidR="000B6587" w:rsidRDefault="000B6587">
      <w:pPr>
        <w:pStyle w:val="Text2"/>
        <w:spacing w:after="120"/>
        <w:ind w:left="1134" w:hanging="1134"/>
        <w:rPr>
          <w:b/>
          <w:bCs/>
          <w:noProof/>
          <w:color w:val="000000" w:themeColor="text1"/>
        </w:rPr>
      </w:pPr>
    </w:p>
    <w:p w:rsidR="000B6587" w:rsidRDefault="00AB6DAB">
      <w:pPr>
        <w:pStyle w:val="Text2"/>
        <w:spacing w:after="120"/>
        <w:ind w:left="1134" w:hanging="1134"/>
        <w:rPr>
          <w:noProof/>
          <w:color w:val="000000" w:themeColor="text1"/>
        </w:rPr>
      </w:pPr>
      <w:r>
        <w:rPr>
          <w:b/>
          <w:noProof/>
          <w:color w:val="000000" w:themeColor="text1"/>
        </w:rPr>
        <w:t xml:space="preserve">Mjera 5.: </w:t>
      </w:r>
      <w:r>
        <w:rPr>
          <w:noProof/>
        </w:rPr>
        <w:tab/>
      </w:r>
      <w:r>
        <w:rPr>
          <w:b/>
          <w:noProof/>
          <w:color w:val="000000" w:themeColor="text1"/>
        </w:rPr>
        <w:t>Osiguravanje sigurnosti i zaštite mora i oceana</w:t>
      </w:r>
      <w:r>
        <w:rPr>
          <w:noProof/>
          <w:color w:val="000000" w:themeColor="text1"/>
        </w:rPr>
        <w:t xml:space="preserve"> </w:t>
      </w:r>
    </w:p>
    <w:p w:rsidR="000B6587" w:rsidRDefault="000B6587">
      <w:pPr>
        <w:pStyle w:val="Body"/>
        <w:spacing w:after="120"/>
        <w:rPr>
          <w:noProof/>
        </w:rPr>
      </w:pPr>
    </w:p>
    <w:p w:rsidR="000B6587" w:rsidRDefault="00AB6DAB">
      <w:pPr>
        <w:pStyle w:val="Body"/>
        <w:spacing w:after="120"/>
        <w:rPr>
          <w:rFonts w:eastAsia="Times New Roman" w:cs="Times New Roman"/>
          <w:noProof/>
        </w:rPr>
      </w:pPr>
      <w:r>
        <w:rPr>
          <w:noProof/>
        </w:rPr>
        <w:t>EUMSS-om se utvrđuju izazovi</w:t>
      </w:r>
      <w:r>
        <w:rPr>
          <w:noProof/>
        </w:rPr>
        <w:t xml:space="preserve"> za sigurnost kao što su piratstvo, krijumčarenje ljudi, oružja i narkotika i trgovanje njima te se ističe potreba za olakšavanjem suradnje i dijeljenja informacija između civilnih i vojnih vlasti. Opširnija međunarodna rasprava na forumima kao što su UN, </w:t>
      </w:r>
      <w:r>
        <w:rPr>
          <w:noProof/>
        </w:rPr>
        <w:t xml:space="preserve">G7 i G20 i partnerstva po mjeri s drugim zemljama i regionalnim tijelima (npr. Afrička unija i ASEAN) potrebni su u potrazi za globalnim rješenjima. </w:t>
      </w:r>
    </w:p>
    <w:p w:rsidR="000B6587" w:rsidRDefault="00AB6DAB">
      <w:pPr>
        <w:pStyle w:val="Body"/>
        <w:spacing w:after="120"/>
        <w:rPr>
          <w:noProof/>
        </w:rPr>
      </w:pPr>
      <w:r>
        <w:rPr>
          <w:noProof/>
        </w:rPr>
        <w:t>U suradnji s državama članicama Komisija i Visoki predstavnik surađivat će bilateralno i multilateralno sa</w:t>
      </w:r>
      <w:r>
        <w:rPr>
          <w:noProof/>
        </w:rPr>
        <w:t xml:space="preserve"> zemljama koje nisu članice EU-a i regionalnim organizacijama u cilju smanjenja i uklanjanja prijetnji i rizika za pomorsku sigurnost, u okviru EUMSS-a i regionalnih strategija (npr. Gvinejski zaljev, Rog Afrike), povećavajući napore u prioritetnim područj</w:t>
      </w:r>
      <w:r>
        <w:rPr>
          <w:noProof/>
        </w:rPr>
        <w:t>ima</w:t>
      </w:r>
      <w:r>
        <w:rPr>
          <w:rStyle w:val="FootnoteReference"/>
          <w:noProof/>
        </w:rPr>
        <w:footnoteReference w:id="17"/>
      </w:r>
      <w:r>
        <w:rPr>
          <w:noProof/>
        </w:rPr>
        <w:t>.</w:t>
      </w:r>
    </w:p>
    <w:p w:rsidR="000B6587" w:rsidRDefault="00AB6DAB">
      <w:pPr>
        <w:pStyle w:val="Body"/>
        <w:spacing w:after="120"/>
        <w:rPr>
          <w:noProof/>
        </w:rPr>
      </w:pPr>
      <w:r>
        <w:rPr>
          <w:noProof/>
        </w:rPr>
        <w:t>Novom Uredbom o europskoj graničnoj i obalnoj straži</w:t>
      </w:r>
      <w:r>
        <w:rPr>
          <w:rStyle w:val="FootnoteReference"/>
          <w:noProof/>
        </w:rPr>
        <w:footnoteReference w:id="18"/>
      </w:r>
      <w:r>
        <w:rPr>
          <w:noProof/>
          <w:sz w:val="20"/>
        </w:rPr>
        <w:t xml:space="preserve"> </w:t>
      </w:r>
      <w:r>
        <w:rPr>
          <w:noProof/>
        </w:rPr>
        <w:t>i izmijenjenim uredbama o Europskoj agenciji za pomorsku sigurnost (EMSA) i Europskoj agenciji za kontrolu ribarstva (EFCA) pruža se osnova za bolju suradnju između agencija EU-a koje pružaju podr</w:t>
      </w:r>
      <w:r>
        <w:rPr>
          <w:noProof/>
        </w:rPr>
        <w:t>šku tijelima država članica koja obavljaju funkcije obalne straže i sa zemljama koje nisu članice EU-a, a nalaze se oko europskih morskih bazena. Tim će se nastojanjima usmjeriti i na bolju suradnju između nacionalnih obalnih straža radi pokretanja višenam</w:t>
      </w:r>
      <w:r>
        <w:rPr>
          <w:noProof/>
        </w:rPr>
        <w:t>jenskih kampanja uključujući, primjerice, otkrivanje nezakonitih ispuštanja na temelju Međunarodne konvencije o sprečavanju onečišćenja mora s brodova (MARPOL)</w:t>
      </w:r>
      <w:r>
        <w:rPr>
          <w:rStyle w:val="FootnoteReference"/>
          <w:noProof/>
        </w:rPr>
        <w:footnoteReference w:id="19"/>
      </w:r>
      <w:r>
        <w:rPr>
          <w:noProof/>
        </w:rPr>
        <w:t xml:space="preserve">. </w:t>
      </w:r>
      <w:r>
        <w:rPr>
          <w:noProof/>
          <w:color w:val="000000"/>
        </w:rPr>
        <w:t xml:space="preserve">U okviru ove suradnje Frontex, EMSA i EFCA provode višenamjenske </w:t>
      </w:r>
      <w:r>
        <w:rPr>
          <w:noProof/>
          <w:color w:val="auto"/>
        </w:rPr>
        <w:t>operacije, među ostalim za ko</w:t>
      </w:r>
      <w:r>
        <w:rPr>
          <w:noProof/>
          <w:color w:val="auto"/>
        </w:rPr>
        <w:t xml:space="preserve">ntrolu ribarstva, granica i migracija </w:t>
      </w:r>
      <w:r>
        <w:rPr>
          <w:noProof/>
          <w:color w:val="000000"/>
        </w:rPr>
        <w:t>u središnjem Sredozemnome moru.</w:t>
      </w:r>
      <w:r>
        <w:rPr>
          <w:noProof/>
          <w:color w:val="1F497D"/>
        </w:rPr>
        <w:t xml:space="preserve"> </w:t>
      </w:r>
      <w:r>
        <w:rPr>
          <w:noProof/>
        </w:rPr>
        <w:t xml:space="preserve">Kao dopuna ovim mjerama, u borbi protiv krijumčarenja ljudi, zaštiti plovila, borbi protiv piratstva i praćenju ribolovnih djelatnosti sudjeluju i vojne snage EU-a kroz operacije Sophia </w:t>
      </w:r>
      <w:r>
        <w:rPr>
          <w:noProof/>
        </w:rPr>
        <w:t>i Atalanta, surađujući i s NATO-om radi ispunjenja svojih dužnosti.</w:t>
      </w:r>
    </w:p>
    <w:p w:rsidR="000B6587" w:rsidRDefault="00AB6DA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U suradnji s državama članicama Komisija i Visoki predstavnik na temelju EUMSS-a radit će s drugim zemljama u cilju smanjenja i uklanjanja prijetnji i rizika za pomorsku sigurnost.</w:t>
      </w:r>
    </w:p>
    <w:p w:rsidR="000B6587" w:rsidRDefault="00AB6DA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Komisija i Visoki predstavnik zalagat će se za poboljšanje razmjene međusektorskih informacija o pomorskom nadzoru između država članica i u to uključiti Europsku agenciju za pomorsku sigurnost te, među ostalim, podržati provedbu njezina zajedničkog okruže</w:t>
      </w:r>
      <w:r>
        <w:rPr>
          <w:i/>
          <w:noProof/>
        </w:rPr>
        <w:t xml:space="preserve">nja za razmjenu informacija (CISE), i sa zemljama koje nisu članice EU-a, čime će se olakšati međunarodne intervencije. </w:t>
      </w:r>
    </w:p>
    <w:p w:rsidR="000B6587" w:rsidRDefault="00AB6DA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Komisija će ocijeniti kako se može olakšati interoperabilnost okruženja za pomorski nadzor kao što je CISE.</w:t>
      </w:r>
    </w:p>
    <w:p w:rsidR="000B6587" w:rsidRDefault="00AB6DA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Na temelju tehnološkog razv</w:t>
      </w:r>
      <w:r>
        <w:rPr>
          <w:i/>
          <w:noProof/>
        </w:rPr>
        <w:t>oja u satelitskim komunikacijama i analizi podataka te postojećih sustava za praćenje pomorskih djelatnosti Komisija će s Visokim predstavnikom pokrenuti pilot-projekt za praćenje nezakonitog ribolova diljem svijeta, zalažući se za povećanje informiranosti</w:t>
      </w:r>
      <w:r>
        <w:rPr>
          <w:i/>
          <w:noProof/>
        </w:rPr>
        <w:t xml:space="preserve"> o stanju u pomorstvu, te istražiti mogućnosti proširenja praćenja na druge sektore.  </w:t>
      </w:r>
    </w:p>
    <w:p w:rsidR="000B6587" w:rsidRDefault="00AB6DAB">
      <w:pPr>
        <w:pStyle w:val="NoSpacing"/>
        <w:tabs>
          <w:tab w:val="clear" w:pos="4678"/>
          <w:tab w:val="left" w:pos="1421"/>
        </w:tabs>
        <w:spacing w:after="120"/>
        <w:rPr>
          <w:rStyle w:val="None"/>
          <w:rFonts w:cs="Times New Roman"/>
          <w:noProof/>
          <w:color w:val="000000" w:themeColor="text1"/>
        </w:rPr>
      </w:pPr>
      <w:r>
        <w:rPr>
          <w:noProof/>
        </w:rPr>
        <w:tab/>
      </w:r>
    </w:p>
    <w:p w:rsidR="000B6587" w:rsidRDefault="00AB6DAB">
      <w:pPr>
        <w:pStyle w:val="Heading"/>
        <w:spacing w:after="120"/>
        <w:rPr>
          <w:noProof/>
        </w:rPr>
      </w:pPr>
      <w:r>
        <w:rPr>
          <w:rStyle w:val="None"/>
          <w:noProof/>
          <w:color w:val="000000" w:themeColor="text1"/>
        </w:rPr>
        <w:t>3.</w:t>
      </w:r>
      <w:r>
        <w:rPr>
          <w:noProof/>
        </w:rPr>
        <w:tab/>
        <w:t xml:space="preserve">Smanjenje pritiska na oceane i mora te stvaranje uvjeta za održivo plavo gospodarstvo </w:t>
      </w:r>
    </w:p>
    <w:p w:rsidR="000B6587" w:rsidRDefault="000B6587">
      <w:pPr>
        <w:pStyle w:val="Text2"/>
        <w:spacing w:after="120"/>
        <w:ind w:left="0"/>
        <w:rPr>
          <w:noProof/>
          <w:color w:val="000000" w:themeColor="text1"/>
        </w:rPr>
      </w:pPr>
    </w:p>
    <w:p w:rsidR="000B6587" w:rsidRDefault="00AB6DAB">
      <w:pPr>
        <w:pStyle w:val="Text2"/>
        <w:spacing w:after="120"/>
        <w:ind w:left="0"/>
        <w:rPr>
          <w:noProof/>
          <w:color w:val="000000" w:themeColor="text1"/>
        </w:rPr>
      </w:pPr>
      <w:r>
        <w:rPr>
          <w:noProof/>
          <w:color w:val="000000" w:themeColor="text1"/>
        </w:rPr>
        <w:t>Kako bi se osiguralo zdravlje oceana kao sustava za održavanje života i resursa, upravljanje oceanima mora postati učinkovitije. Djelovanje EU-a trebalo bi se usmjeriti na klimatske promjene i njihov učinak, onečišćenje mora i eutrofikaciju, očuvanje, održ</w:t>
      </w:r>
      <w:r>
        <w:rPr>
          <w:noProof/>
          <w:color w:val="000000" w:themeColor="text1"/>
        </w:rPr>
        <w:t xml:space="preserve">anje i obnovu morskih ekosustava i biološke raznolikosti te održivo korištenje morskih resursa. </w:t>
      </w:r>
    </w:p>
    <w:p w:rsidR="000B6587" w:rsidRDefault="000B6587">
      <w:pPr>
        <w:pStyle w:val="Text2"/>
        <w:keepNext/>
        <w:spacing w:after="120"/>
        <w:ind w:left="1134" w:hanging="1134"/>
        <w:rPr>
          <w:rStyle w:val="None"/>
          <w:rFonts w:cs="Times New Roman"/>
          <w:b/>
          <w:bCs/>
          <w:noProof/>
          <w:color w:val="000000" w:themeColor="text1"/>
        </w:rPr>
      </w:pPr>
    </w:p>
    <w:p w:rsidR="000B6587" w:rsidRDefault="00AB6DAB">
      <w:pPr>
        <w:pStyle w:val="Text2"/>
        <w:keepNext/>
        <w:spacing w:after="120"/>
        <w:ind w:left="1134" w:hanging="1134"/>
        <w:rPr>
          <w:strike/>
          <w:noProof/>
          <w:color w:val="000000" w:themeColor="text1"/>
        </w:rPr>
      </w:pPr>
      <w:r>
        <w:rPr>
          <w:rStyle w:val="None"/>
          <w:b/>
          <w:noProof/>
          <w:color w:val="000000" w:themeColor="text1"/>
        </w:rPr>
        <w:t xml:space="preserve">Mjera 6.: </w:t>
      </w:r>
      <w:r>
        <w:rPr>
          <w:noProof/>
        </w:rPr>
        <w:tab/>
      </w:r>
      <w:r>
        <w:rPr>
          <w:rStyle w:val="None"/>
          <w:b/>
          <w:noProof/>
          <w:color w:val="000000" w:themeColor="text1"/>
        </w:rPr>
        <w:t>Provedba sporazuma COP 21 i sprečavanje štetnog učinka klimatskih promjena na oceane, obale i ekosustave</w:t>
      </w:r>
    </w:p>
    <w:p w:rsidR="000B6587" w:rsidRDefault="000B6587">
      <w:pPr>
        <w:pStyle w:val="Text2"/>
        <w:spacing w:after="120"/>
        <w:ind w:left="0"/>
        <w:rPr>
          <w:noProof/>
          <w:color w:val="000000" w:themeColor="text1"/>
        </w:rPr>
      </w:pPr>
    </w:p>
    <w:p w:rsidR="000B6587" w:rsidRDefault="00AB6DAB">
      <w:pPr>
        <w:pStyle w:val="Text2"/>
        <w:spacing w:after="120"/>
        <w:ind w:left="0"/>
        <w:rPr>
          <w:noProof/>
          <w:color w:val="000000" w:themeColor="text1"/>
        </w:rPr>
      </w:pPr>
      <w:r>
        <w:rPr>
          <w:noProof/>
          <w:color w:val="000000" w:themeColor="text1"/>
        </w:rPr>
        <w:t>Komisija će raditi na zaštiti uloge morsk</w:t>
      </w:r>
      <w:r>
        <w:rPr>
          <w:noProof/>
          <w:color w:val="000000" w:themeColor="text1"/>
        </w:rPr>
        <w:t>ih i obalnih ekosustava u smanjenju utjecaja klimatskih promjena. Zajedno s Visokim predstavnikom nastojat će postići širok politički konsenzus o potrebi očuvanja prirodne funkcije oceana povezane s „plavim ugljikom” surađujući s europskim i međunarodnim p</w:t>
      </w:r>
      <w:r>
        <w:rPr>
          <w:noProof/>
          <w:color w:val="000000" w:themeColor="text1"/>
        </w:rPr>
        <w:t xml:space="preserve">olitičkim akterima u kontekstu pregovora o klimatskim promjenama i relevantnih međunarodnih konvencija o okolišu. </w:t>
      </w:r>
    </w:p>
    <w:p w:rsidR="000B6587" w:rsidRDefault="00AB6DAB">
      <w:pPr>
        <w:pStyle w:val="Text2"/>
        <w:spacing w:after="120"/>
        <w:ind w:left="0"/>
        <w:rPr>
          <w:rStyle w:val="None"/>
          <w:rFonts w:cs="Times New Roman"/>
          <w:iCs/>
          <w:noProof/>
          <w:color w:val="000000" w:themeColor="text1"/>
        </w:rPr>
      </w:pPr>
      <w:r>
        <w:rPr>
          <w:noProof/>
          <w:color w:val="000000" w:themeColor="text1"/>
        </w:rPr>
        <w:t>Komisija će raditi na jačanju djelovanja povezanog s oceanima na razini EU-a u cilju provedbe Pariškog sporazuma o klimatskim promjenama, npr</w:t>
      </w:r>
      <w:r>
        <w:rPr>
          <w:noProof/>
          <w:color w:val="000000" w:themeColor="text1"/>
        </w:rPr>
        <w:t xml:space="preserve">. smanjenje emisija iz pomorskog prometa i budući razvoj obnovljivih izvora energije. Zajedno s Visokim predstavnikom surađivat će s državama članicama i međunarodnim partnerima radi promicanja uključivanja tih mjera u daljnje postupanje država na temelju </w:t>
      </w:r>
      <w:r>
        <w:rPr>
          <w:noProof/>
          <w:color w:val="000000" w:themeColor="text1"/>
        </w:rPr>
        <w:t>obveza iz Pariškog sporazuma. Osim toga, Komisija će promicati međunarodno prihvaćeni plan djelovanja radi suočavanja s posljedicama među kojima su</w:t>
      </w:r>
      <w:r>
        <w:rPr>
          <w:i/>
          <w:noProof/>
          <w:color w:val="000000" w:themeColor="text1"/>
        </w:rPr>
        <w:t xml:space="preserve"> </w:t>
      </w:r>
      <w:r>
        <w:rPr>
          <w:noProof/>
          <w:color w:val="000000" w:themeColor="text1"/>
        </w:rPr>
        <w:t>zagrijavanje oceana, porast razine mora i zakiseljavanje</w:t>
      </w:r>
      <w:r>
        <w:rPr>
          <w:rStyle w:val="None"/>
          <w:noProof/>
          <w:color w:val="000000" w:themeColor="text1"/>
        </w:rPr>
        <w:t>. Ti će se napori temeljiti na petom izvješću o proc</w:t>
      </w:r>
      <w:r>
        <w:rPr>
          <w:rStyle w:val="None"/>
          <w:noProof/>
          <w:color w:val="000000" w:themeColor="text1"/>
        </w:rPr>
        <w:t xml:space="preserve">jeni </w:t>
      </w:r>
      <w:r>
        <w:rPr>
          <w:noProof/>
          <w:color w:val="000000" w:themeColor="text1"/>
        </w:rPr>
        <w:t>Međuvladina tijela za klimatske promjene</w:t>
      </w:r>
      <w:r>
        <w:rPr>
          <w:noProof/>
        </w:rPr>
        <w:t xml:space="preserve"> i</w:t>
      </w:r>
      <w:r>
        <w:rPr>
          <w:rStyle w:val="None"/>
          <w:noProof/>
          <w:color w:val="000000" w:themeColor="text1"/>
        </w:rPr>
        <w:t xml:space="preserve"> njegovu budućem posebnom izvješću o klimatskim promjenama, oceanima i kriosferi.</w:t>
      </w:r>
    </w:p>
    <w:p w:rsidR="000B6587" w:rsidRDefault="00AB6DAB">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će pojačano raditi s međunarodnim partnerima kako bi se postigao dogovor o zajedničkom djelovanju radi zaštite i obnov</w:t>
      </w:r>
      <w:r>
        <w:rPr>
          <w:i/>
          <w:noProof/>
          <w:color w:val="000000" w:themeColor="text1"/>
        </w:rPr>
        <w:t xml:space="preserve">e morskih i obalnih ekosustava. </w:t>
      </w:r>
    </w:p>
    <w:p w:rsidR="000B6587" w:rsidRDefault="00AB6DAB">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Komisija će do 2020. pokrenuti međunarodna javno-privatna partnerstva u cilju obnove, prilagodbe ili razvoja „zelene plave infrastrukture”.</w:t>
      </w:r>
    </w:p>
    <w:p w:rsidR="000B6587" w:rsidRDefault="00AB6DAB">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i Visoki predstavnik surađivat će s državama članicama i međunarodnim part</w:t>
      </w:r>
      <w:r>
        <w:rPr>
          <w:i/>
          <w:noProof/>
          <w:color w:val="000000" w:themeColor="text1"/>
        </w:rPr>
        <w:t xml:space="preserve">nerima radi promicanja uključivanja mjera povezanih s oceanima u daljnje postupanje država na temelju obveza iz Pariškog sporazuma. Trenutačno stanje moglo bi se predstaviti u globalnom pregledu stanja kako je utvrđeno Pariškim sporazumom. </w:t>
      </w:r>
    </w:p>
    <w:p w:rsidR="000B6587" w:rsidRDefault="00AB6DAB">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color w:val="000000" w:themeColor="text1"/>
        </w:rPr>
        <w:t>Komisija će pre</w:t>
      </w:r>
      <w:r>
        <w:rPr>
          <w:i/>
          <w:noProof/>
          <w:color w:val="000000" w:themeColor="text1"/>
        </w:rPr>
        <w:t xml:space="preserve">dložiti međunarodno djelovanje kao odgovor na posljedice među kojima suzagrijavanje oceana, porast razine mora i </w:t>
      </w:r>
      <w:r>
        <w:rPr>
          <w:i/>
          <w:noProof/>
          <w:color w:val="auto"/>
        </w:rPr>
        <w:t>zakiseljavanje. Za suradnju s međunarodnim partnerima upotrebljavat će se Mreža za zelenu diplomaciju.</w:t>
      </w:r>
    </w:p>
    <w:p w:rsidR="000B6587" w:rsidRDefault="000B6587">
      <w:pPr>
        <w:pStyle w:val="Text2"/>
        <w:keepNext/>
        <w:spacing w:after="120"/>
        <w:ind w:left="1134" w:hanging="1134"/>
        <w:rPr>
          <w:rStyle w:val="None"/>
          <w:rFonts w:cs="Times New Roman"/>
          <w:b/>
          <w:bCs/>
          <w:noProof/>
          <w:color w:val="000000" w:themeColor="text1"/>
        </w:rPr>
      </w:pPr>
    </w:p>
    <w:p w:rsidR="000B6587" w:rsidRDefault="00AB6DAB">
      <w:pPr>
        <w:pStyle w:val="Text2"/>
        <w:keepNext/>
        <w:spacing w:after="120"/>
        <w:ind w:left="1134" w:hanging="1134"/>
        <w:rPr>
          <w:rStyle w:val="None"/>
          <w:rFonts w:cs="Times New Roman"/>
          <w:noProof/>
          <w:color w:val="auto"/>
        </w:rPr>
      </w:pPr>
      <w:r>
        <w:rPr>
          <w:rStyle w:val="None"/>
          <w:b/>
          <w:noProof/>
          <w:color w:val="000000" w:themeColor="text1"/>
        </w:rPr>
        <w:t xml:space="preserve">Mjera 7.: </w:t>
      </w:r>
      <w:r>
        <w:rPr>
          <w:noProof/>
        </w:rPr>
        <w:tab/>
      </w:r>
      <w:r>
        <w:rPr>
          <w:rStyle w:val="None"/>
          <w:b/>
          <w:noProof/>
          <w:color w:val="000000" w:themeColor="text1"/>
        </w:rPr>
        <w:t xml:space="preserve">Borba protiv nezakonitog ribolova i jačanje održivog upravljanja izvorima hrane u oceanima na globalnoj razini </w:t>
      </w:r>
    </w:p>
    <w:p w:rsidR="000B6587" w:rsidRDefault="000B6587">
      <w:pPr>
        <w:pStyle w:val="ListDash"/>
        <w:spacing w:after="120"/>
        <w:rPr>
          <w:rStyle w:val="None"/>
          <w:rFonts w:cs="Times New Roman"/>
          <w:noProof/>
          <w:color w:val="000000" w:themeColor="text1"/>
        </w:rPr>
      </w:pPr>
    </w:p>
    <w:p w:rsidR="000B6587" w:rsidRDefault="00AB6DAB">
      <w:pPr>
        <w:pStyle w:val="ListDash"/>
        <w:spacing w:after="120"/>
        <w:rPr>
          <w:rStyle w:val="None"/>
          <w:rFonts w:cs="Times New Roman"/>
          <w:noProof/>
          <w:color w:val="000000" w:themeColor="text1"/>
        </w:rPr>
      </w:pPr>
      <w:r>
        <w:rPr>
          <w:rStyle w:val="None"/>
          <w:noProof/>
          <w:color w:val="000000" w:themeColor="text1"/>
        </w:rPr>
        <w:t>Borba protiv nezakonitog, nereguliranog i neprijavljenog ribolova prioritet je za EU.</w:t>
      </w:r>
      <w:r>
        <w:rPr>
          <w:rStyle w:val="FootnoteReference"/>
          <w:noProof/>
          <w:color w:val="000000" w:themeColor="text1"/>
        </w:rPr>
        <w:t xml:space="preserve"> </w:t>
      </w:r>
      <w:r>
        <w:rPr>
          <w:noProof/>
          <w:color w:val="000000" w:themeColor="text1"/>
        </w:rPr>
        <w:t>Najmanje 15 % ulova ribe diljem svijeta, u godišnjoj vrij</w:t>
      </w:r>
      <w:r>
        <w:rPr>
          <w:noProof/>
          <w:color w:val="000000" w:themeColor="text1"/>
        </w:rPr>
        <w:t xml:space="preserve">ednosti od 8 do 19 milijardi EUR, jest nezakonito. </w:t>
      </w:r>
      <w:r>
        <w:rPr>
          <w:rStyle w:val="None"/>
          <w:noProof/>
          <w:color w:val="000000" w:themeColor="text1"/>
        </w:rPr>
        <w:t xml:space="preserve">EU surađuje s drugim zemljama na pokretanju strukturnih reformi njihovih sustava za upravljanje ribarstvom. Cilj je ojačati ovo djelovanje tijekom sljedećih pet godina. Preciznije rečeno, Komisija nastoji </w:t>
      </w:r>
      <w:r>
        <w:rPr>
          <w:rStyle w:val="None"/>
          <w:noProof/>
          <w:color w:val="000000" w:themeColor="text1"/>
        </w:rPr>
        <w:t>ojačati multilateralno djelovanje u cilju smanjenja ribolova NNN jačajući instrumente kojima se omogućuje pronalaženje i identifikacija plovila i državljana koji su uključeni u nezakonite prakse i povećavajući ulogu ključnih međunarodnih agencija kao što j</w:t>
      </w:r>
      <w:r>
        <w:rPr>
          <w:rStyle w:val="None"/>
          <w:noProof/>
          <w:color w:val="000000" w:themeColor="text1"/>
        </w:rPr>
        <w:t>e Interpol.</w:t>
      </w:r>
    </w:p>
    <w:p w:rsidR="000B6587" w:rsidRDefault="00AB6DAB">
      <w:pPr>
        <w:pStyle w:val="ListDash"/>
        <w:spacing w:after="120"/>
        <w:rPr>
          <w:rStyle w:val="None"/>
          <w:rFonts w:cs="Times New Roman"/>
          <w:noProof/>
          <w:color w:val="auto"/>
        </w:rPr>
      </w:pPr>
      <w:r>
        <w:rPr>
          <w:rStyle w:val="None"/>
          <w:noProof/>
          <w:color w:val="000000" w:themeColor="text1"/>
        </w:rPr>
        <w:t>EU će surađivati s međunarodnim partnerima, pružiti podršku za izgradnju tehničkog i administrativnog kapaciteta za odgovor na ribolov NNN, promicati suradnju među agencijama i ocijeniti negativne društvene posljedice tih praksi.</w:t>
      </w:r>
    </w:p>
    <w:p w:rsidR="000B6587" w:rsidRDefault="00AB6DA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Komisija će </w:t>
      </w:r>
      <w:r>
        <w:rPr>
          <w:i/>
          <w:noProof/>
          <w:color w:val="auto"/>
        </w:rPr>
        <w:t>ojačati djelovanje protiv ribolova NNN poboljšavajući postojeće sustave i podržavajući države članice u osiguranju učinkovitih provjera razvojem elektroničkih alata.</w:t>
      </w:r>
    </w:p>
    <w:p w:rsidR="000B6587" w:rsidRDefault="00AB6DA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Komisija će zajedno s Visokim predstavnikom surađivati s trećim zemljama, među ostalim na </w:t>
      </w:r>
      <w:r>
        <w:rPr>
          <w:i/>
          <w:noProof/>
          <w:color w:val="auto"/>
        </w:rPr>
        <w:t xml:space="preserve">izgradnji kapaciteta i partnerstvu s Europskom agencijom za kontrolu ribarstva, uključujući provedbu Sporazuma o mjerama države luke. </w:t>
      </w:r>
    </w:p>
    <w:p w:rsidR="000B6587" w:rsidRDefault="00AB6DA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Komisija i Visoki predstavnik upotrijebit će raspoloživa novčana sredstva za razvoj EU-a da bi podržali djelovanje kojim </w:t>
      </w:r>
      <w:r>
        <w:rPr>
          <w:i/>
          <w:noProof/>
          <w:color w:val="auto"/>
        </w:rPr>
        <w:t>će se pridonijeti borbi protiv ribolova NNN.</w:t>
      </w:r>
    </w:p>
    <w:p w:rsidR="000B6587" w:rsidRDefault="00AB6DA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Komisija će surađivati sa zemljama koje nisu članice EU-a putem bilateralnih dijaloga i službenih postupaka (prethodno utvrđivanje, utvrđivanje i stavljanje na popis) na temelju Uredbe o nezakonitom, nereguliran</w:t>
      </w:r>
      <w:r>
        <w:rPr>
          <w:i/>
          <w:noProof/>
          <w:color w:val="auto"/>
        </w:rPr>
        <w:t xml:space="preserve">om i neprijavljenom ribolovu. </w:t>
      </w:r>
    </w:p>
    <w:p w:rsidR="000B6587" w:rsidRDefault="00AB6DA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U bilateralnim dijalozima i u regionalnim i nacionalnim forumima Komisija i Visoki predstavnik bavit će se izazovima povezanima s ribolovom NNN, kao što su prisilni rad i drugi oblici rada kojima se krše ljudska prava.</w:t>
      </w:r>
    </w:p>
    <w:p w:rsidR="000B6587" w:rsidRDefault="00AB6DA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EU će </w:t>
      </w:r>
      <w:r>
        <w:rPr>
          <w:i/>
          <w:noProof/>
          <w:color w:val="auto"/>
        </w:rPr>
        <w:t>promicati multilateralno djelovanje, uključujući</w:t>
      </w:r>
    </w:p>
    <w:p w:rsidR="000B6587" w:rsidRDefault="00AB6DA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izradu globalnog registra flota;</w:t>
      </w:r>
    </w:p>
    <w:p w:rsidR="000B6587" w:rsidRDefault="00AB6DA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dodjelu jedinstvene identifikacijske oznake plovila (broj IMO) trgovačkim ribarskim plovilima;</w:t>
      </w:r>
    </w:p>
    <w:p w:rsidR="000B6587" w:rsidRDefault="00AB6DA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donošenje smjernica za razvoj i provedbu sustava za dokumentaciju ulova (global</w:t>
      </w:r>
      <w:r>
        <w:rPr>
          <w:i/>
          <w:noProof/>
          <w:color w:val="auto"/>
        </w:rPr>
        <w:t>ni certifikat o ulovu); i</w:t>
      </w:r>
    </w:p>
    <w:p w:rsidR="000B6587" w:rsidRDefault="00AB6DA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jačanje uloge Interpola u borbi protiv ribolova NNN.</w:t>
      </w:r>
    </w:p>
    <w:p w:rsidR="000B6587" w:rsidRDefault="00AB6DA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Komisija će ojačati nadzor vanjske ribarske flote EU-a gdje god ona djeluje, u skladu s predloženom uredbom o održivom upravljanju vanjskim ribarskim flotama</w:t>
      </w:r>
      <w:r>
        <w:rPr>
          <w:rStyle w:val="FootnoteReference"/>
          <w:i/>
          <w:noProof/>
          <w:color w:val="auto"/>
        </w:rPr>
        <w:footnoteReference w:id="20"/>
      </w:r>
      <w:r>
        <w:rPr>
          <w:i/>
          <w:noProof/>
          <w:color w:val="auto"/>
        </w:rPr>
        <w:t>.</w:t>
      </w:r>
    </w:p>
    <w:p w:rsidR="000B6587" w:rsidRDefault="000B6587">
      <w:pPr>
        <w:pStyle w:val="Text2"/>
        <w:keepNext/>
        <w:spacing w:after="120"/>
        <w:ind w:left="1134" w:hanging="1134"/>
        <w:rPr>
          <w:b/>
          <w:noProof/>
          <w:color w:val="000000" w:themeColor="text1"/>
        </w:rPr>
      </w:pPr>
    </w:p>
    <w:p w:rsidR="000B6587" w:rsidRDefault="00AB6DAB">
      <w:pPr>
        <w:pStyle w:val="Text2"/>
        <w:keepNext/>
        <w:spacing w:after="120"/>
        <w:ind w:left="1134" w:hanging="1134"/>
        <w:rPr>
          <w:noProof/>
          <w:color w:val="000000" w:themeColor="text1"/>
        </w:rPr>
      </w:pPr>
      <w:r>
        <w:rPr>
          <w:b/>
          <w:noProof/>
          <w:color w:val="000000" w:themeColor="text1"/>
        </w:rPr>
        <w:t xml:space="preserve">Mjera 8.: </w:t>
      </w:r>
      <w:r>
        <w:rPr>
          <w:noProof/>
        </w:rPr>
        <w:tab/>
      </w:r>
      <w:r>
        <w:rPr>
          <w:rStyle w:val="None"/>
          <w:b/>
          <w:noProof/>
        </w:rPr>
        <w:t>Zabrana</w:t>
      </w:r>
      <w:r>
        <w:rPr>
          <w:b/>
          <w:noProof/>
          <w:color w:val="000000" w:themeColor="text1"/>
        </w:rPr>
        <w:t xml:space="preserve"> štetnih subvencija u ribarstvu </w:t>
      </w:r>
    </w:p>
    <w:p w:rsidR="000B6587" w:rsidRDefault="000B6587">
      <w:pPr>
        <w:pStyle w:val="ListDash"/>
        <w:spacing w:after="120"/>
        <w:rPr>
          <w:rStyle w:val="None"/>
          <w:rFonts w:cs="Times New Roman"/>
          <w:noProof/>
          <w:color w:val="auto"/>
        </w:rPr>
      </w:pPr>
    </w:p>
    <w:p w:rsidR="000B6587" w:rsidRDefault="00AB6DAB">
      <w:pPr>
        <w:pStyle w:val="ListDash"/>
        <w:spacing w:after="120"/>
        <w:rPr>
          <w:noProof/>
          <w:color w:val="000000" w:themeColor="text1"/>
        </w:rPr>
      </w:pPr>
      <w:r>
        <w:rPr>
          <w:rStyle w:val="None"/>
          <w:noProof/>
        </w:rPr>
        <w:t>Štetne subvencije u ribarstvu kojima se pridonosi prelovu, prekomjernom kapacitetu i nezakonitom, nereguliranom i neprijavljenom ribolovu već su dugo razlog za međunarodnu zabrinutost. Na Svjetskim sastancima na vrh</w:t>
      </w:r>
      <w:r>
        <w:rPr>
          <w:rStyle w:val="None"/>
          <w:noProof/>
        </w:rPr>
        <w:t>u o održivom razvoju 2002. i 2012. zatraženo je da se tome stane na kraj. Programom održivog razvoja do 2030. sada je utvrđen rok (2020.) za ukidanje takvih subvencija.</w:t>
      </w:r>
    </w:p>
    <w:p w:rsidR="000B6587" w:rsidRDefault="00AB6DAB">
      <w:pPr>
        <w:pStyle w:val="ListDash"/>
        <w:spacing w:after="120"/>
        <w:rPr>
          <w:noProof/>
        </w:rPr>
      </w:pPr>
      <w:r>
        <w:rPr>
          <w:noProof/>
        </w:rPr>
        <w:t>Promicat će se međunarodni napori za smanjenje prekomjernog kapaciteta svjetskih ribars</w:t>
      </w:r>
      <w:r>
        <w:rPr>
          <w:noProof/>
        </w:rPr>
        <w:t xml:space="preserve">kih flota i prelova koji one obavljaju te zabranu štetnih subvencija. Time će se poduprijeti pregovori Svjetske trgovinske organizacije za zabranu subvencija kojima se pridonosi prekomjernom kapacitetu, prelovu i ribolovu NNN. </w:t>
      </w:r>
    </w:p>
    <w:p w:rsidR="000B6587" w:rsidRDefault="00AB6DAB">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 xml:space="preserve">EU će aktivno sudjelovati u multilateralnim pregovorima u Svjetskoj trgovinskoj organizaciji da se do 2020. zabrane subvencije kojima se pridonosi prekomjernom kapacitetu, prelovu i ribolovu NNN. </w:t>
      </w:r>
    </w:p>
    <w:p w:rsidR="000B6587" w:rsidRDefault="000B6587">
      <w:pPr>
        <w:pStyle w:val="Text2"/>
        <w:keepNext/>
        <w:spacing w:after="120"/>
        <w:ind w:left="1134" w:hanging="1134"/>
        <w:rPr>
          <w:b/>
          <w:noProof/>
          <w:color w:val="000000" w:themeColor="text1"/>
        </w:rPr>
      </w:pPr>
    </w:p>
    <w:p w:rsidR="000B6587" w:rsidRDefault="00AB6DAB">
      <w:pPr>
        <w:pStyle w:val="Text2"/>
        <w:keepNext/>
        <w:spacing w:after="120"/>
        <w:ind w:left="1134" w:hanging="1134"/>
        <w:rPr>
          <w:noProof/>
          <w:color w:val="000000" w:themeColor="text1"/>
        </w:rPr>
      </w:pPr>
      <w:r>
        <w:rPr>
          <w:b/>
          <w:noProof/>
          <w:color w:val="000000" w:themeColor="text1"/>
        </w:rPr>
        <w:t xml:space="preserve">Mjera 9.: </w:t>
      </w:r>
      <w:r>
        <w:rPr>
          <w:noProof/>
        </w:rPr>
        <w:tab/>
      </w:r>
      <w:r>
        <w:rPr>
          <w:b/>
          <w:noProof/>
          <w:color w:val="000000" w:themeColor="text1"/>
        </w:rPr>
        <w:t>Borba protiv morskog otpada i „mora plastike”</w:t>
      </w:r>
    </w:p>
    <w:p w:rsidR="000B6587" w:rsidRDefault="000B6587">
      <w:pPr>
        <w:pStyle w:val="ListDash"/>
        <w:spacing w:after="120"/>
        <w:rPr>
          <w:noProof/>
          <w:color w:val="000000" w:themeColor="text1"/>
        </w:rPr>
      </w:pPr>
    </w:p>
    <w:p w:rsidR="000B6587" w:rsidRDefault="00AB6DAB">
      <w:pPr>
        <w:pStyle w:val="ListDash"/>
        <w:spacing w:after="120"/>
        <w:rPr>
          <w:noProof/>
          <w:color w:val="000000" w:themeColor="text1"/>
        </w:rPr>
      </w:pPr>
      <w:r>
        <w:rPr>
          <w:noProof/>
          <w:color w:val="000000" w:themeColor="text1"/>
        </w:rPr>
        <w:t xml:space="preserve">Morski otpad ozbiljna je prijetnja našim oceanima. Komisija je već poduzela mjere za rješavanje tog problema u korijenu te će znatno ojačati to djelovanje. </w:t>
      </w:r>
    </w:p>
    <w:p w:rsidR="000B6587" w:rsidRDefault="00AB6DAB">
      <w:pPr>
        <w:spacing w:after="120"/>
        <w:jc w:val="both"/>
        <w:rPr>
          <w:noProof/>
        </w:rPr>
      </w:pPr>
      <w:r>
        <w:rPr>
          <w:noProof/>
        </w:rPr>
        <w:t>Komisija će predložiti mjere za smanjenje nastanka otpada u proizvodnom ciklusu, od izbora materija</w:t>
      </w:r>
      <w:r>
        <w:rPr>
          <w:noProof/>
        </w:rPr>
        <w:t xml:space="preserve">la, dizajna proizvoda, proizvodnje, potrošnje i recikliranja do odlaganja. </w:t>
      </w:r>
    </w:p>
    <w:p w:rsidR="000B6587" w:rsidRDefault="00AB6DAB">
      <w:pPr>
        <w:spacing w:after="120"/>
        <w:jc w:val="both"/>
        <w:rPr>
          <w:noProof/>
        </w:rPr>
      </w:pPr>
      <w:r>
        <w:rPr>
          <w:noProof/>
        </w:rPr>
        <w:t>Na temelju Akcijskog plana za kružno gospodarstvo EU će do 2017. predložiti strategiju o plastici, za rješavanje pitanja kao što mogućnost recikliranja, biorazgradivost, prisutnost</w:t>
      </w:r>
      <w:r>
        <w:rPr>
          <w:noProof/>
        </w:rPr>
        <w:t xml:space="preserve"> štetnih stvari u određenoj plastici i morski otpad</w:t>
      </w:r>
      <w:r>
        <w:rPr>
          <w:i/>
          <w:noProof/>
          <w:color w:val="000000" w:themeColor="text1"/>
        </w:rPr>
        <w:t xml:space="preserve">, </w:t>
      </w:r>
      <w:r>
        <w:rPr>
          <w:noProof/>
          <w:color w:val="000000" w:themeColor="text1"/>
        </w:rPr>
        <w:t>s jasnom međunarodnom komponentom protiv ispuštanja plastike u okoliš</w:t>
      </w:r>
      <w:r>
        <w:rPr>
          <w:noProof/>
        </w:rPr>
        <w:t>. Time će se pridonijeti smanjenju količine otpada na plažama i izgubljene ribolovne opreme za najmanje 30 % do 2020. Pridonijet će se</w:t>
      </w:r>
      <w:r>
        <w:rPr>
          <w:noProof/>
        </w:rPr>
        <w:t xml:space="preserve"> i smanjenju količine mikroplastike koja se unosi u morski okoliš, prema potrebi i ograničavanjem njezine uporabe u proizvodima.</w:t>
      </w:r>
    </w:p>
    <w:p w:rsidR="000B6587" w:rsidRDefault="00AB6DAB">
      <w:pPr>
        <w:spacing w:after="120"/>
        <w:jc w:val="both"/>
        <w:rPr>
          <w:strike/>
          <w:noProof/>
          <w:color w:val="000000" w:themeColor="text1"/>
        </w:rPr>
      </w:pPr>
      <w:r>
        <w:rPr>
          <w:noProof/>
        </w:rPr>
        <w:t>Time će se pridonijeti provedbi Plana do 2030. Strategijom će se priznati i globalna narav problema i potreba za kolektivnim dj</w:t>
      </w:r>
      <w:r>
        <w:rPr>
          <w:noProof/>
        </w:rPr>
        <w:t>elovanjem, uključujući u kontekstu multilateralnih sporazuma o okolišu. Razmotrit će se mogućnosti za optimizaciju borbe protiv morskog otpada u vanjskom djelovanju i razvojnoj pomoći EU-a u cilju sprečavanja unosa plastičnog otpada u svjetske oceane i, ka</w:t>
      </w:r>
      <w:r>
        <w:rPr>
          <w:noProof/>
        </w:rPr>
        <w:t>d je to ekološki opravdano i tehnički izvedivo, sudjelovanja u dobro koordiniranim akcijama uklanjanja.</w:t>
      </w:r>
    </w:p>
    <w:p w:rsidR="000B6587" w:rsidRDefault="00AB6DAB">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rPr>
      </w:pPr>
      <w:r>
        <w:rPr>
          <w:i/>
          <w:noProof/>
        </w:rPr>
        <w:t>U okviru strategije za kružno gospodarstvo Komisija će u 2017. predložiti strategiju o plastici, kojom će se uz pitanja kao što su mogućnost recikliranj</w:t>
      </w:r>
      <w:r>
        <w:rPr>
          <w:i/>
          <w:noProof/>
        </w:rPr>
        <w:t>a i biorazgradivost baviti i pitanjem morskog otpada.</w:t>
      </w:r>
    </w:p>
    <w:p w:rsidR="000B6587" w:rsidRDefault="00AB6DA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će rješavati i problem izvora morskog otpada na moru, među ostalim i iz djelatnosti pomorskog prometa i ribolova, revizijom Direktive o lučkim uređajima za prihvat</w:t>
      </w:r>
      <w:r>
        <w:rPr>
          <w:rStyle w:val="FootnoteReference"/>
          <w:noProof/>
          <w:color w:val="000000" w:themeColor="text1"/>
        </w:rPr>
        <w:footnoteReference w:id="21"/>
      </w:r>
      <w:r>
        <w:rPr>
          <w:i/>
          <w:noProof/>
        </w:rPr>
        <w:t xml:space="preserve"> i, prema potrebi, dodatnim m</w:t>
      </w:r>
      <w:r>
        <w:rPr>
          <w:i/>
          <w:noProof/>
        </w:rPr>
        <w:t>jerama povezanima s ribolovnim djelatnostima i akvakulturom.</w:t>
      </w:r>
    </w:p>
    <w:p w:rsidR="000B6587" w:rsidRDefault="00AB6DA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će pridonijeti procjeni učinkovitosti međunarodnih, regionalnih i podregionalnih strategija upravljanja i pristupa borbi protiv plastičnog morskog otpada i mikroplastike, kako je zatraži</w:t>
      </w:r>
      <w:r>
        <w:rPr>
          <w:i/>
          <w:noProof/>
        </w:rPr>
        <w:t>la Skupština UN-a za okoliš</w:t>
      </w:r>
      <w:r>
        <w:rPr>
          <w:noProof/>
          <w:color w:val="000000" w:themeColor="text1"/>
        </w:rPr>
        <w:t>.</w:t>
      </w:r>
    </w:p>
    <w:p w:rsidR="000B6587" w:rsidRDefault="00AB6DAB">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auto"/>
        </w:rPr>
        <w:t>Komisija će pružiti financijsku potporu, osobito iz Europskog fonda za pomorstvo i ribarstvo, kako bi se povećao kapacitet za prikupljanje morskog otpada i dostupnost podataka o koncentracijama otpada u morima oko EU-a.</w:t>
      </w:r>
    </w:p>
    <w:p w:rsidR="000B6587" w:rsidRDefault="00AB6DA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color w:val="000000" w:themeColor="text1"/>
        </w:rPr>
        <w:t xml:space="preserve">Komisija će predložiti jačanje institucionalnog okvira za rješavanje problema morskog otpada, </w:t>
      </w:r>
      <w:r>
        <w:rPr>
          <w:i/>
          <w:noProof/>
        </w:rPr>
        <w:t>npr. boljom koordinacijom međunarodnih napora, planom G7 za borbu protiv morskog otpada i globalnim partnerstvima za morski otpad.</w:t>
      </w:r>
    </w:p>
    <w:p w:rsidR="000B6587" w:rsidRDefault="00AB6DA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Komisija će poduzeti daljnje mj</w:t>
      </w:r>
      <w:r>
        <w:rPr>
          <w:i/>
          <w:noProof/>
        </w:rPr>
        <w:t xml:space="preserve">ere povezane s globalnim i regionalnim obvezama promičući akcijske planove za morski otpad usmjerene na RSC-ove oko Europe. </w:t>
      </w:r>
    </w:p>
    <w:p w:rsidR="000B6587" w:rsidRDefault="000B6587">
      <w:pPr>
        <w:pStyle w:val="Text2"/>
        <w:keepNext/>
        <w:spacing w:after="120"/>
        <w:ind w:left="1134" w:hanging="1134"/>
        <w:rPr>
          <w:rStyle w:val="None"/>
          <w:rFonts w:cs="Times New Roman"/>
          <w:b/>
          <w:bCs/>
          <w:noProof/>
          <w:color w:val="000000" w:themeColor="text1"/>
        </w:rPr>
      </w:pPr>
    </w:p>
    <w:p w:rsidR="000B6587" w:rsidRDefault="00AB6DAB">
      <w:pPr>
        <w:pStyle w:val="Text2"/>
        <w:keepNext/>
        <w:tabs>
          <w:tab w:val="clear" w:pos="2302"/>
          <w:tab w:val="left" w:pos="1276"/>
        </w:tabs>
        <w:spacing w:after="120"/>
        <w:ind w:left="1134" w:hanging="1134"/>
        <w:rPr>
          <w:noProof/>
          <w:color w:val="000000" w:themeColor="text1"/>
        </w:rPr>
      </w:pPr>
      <w:r>
        <w:rPr>
          <w:rStyle w:val="None"/>
          <w:b/>
          <w:noProof/>
          <w:color w:val="000000" w:themeColor="text1"/>
        </w:rPr>
        <w:t>Mjera 10.: Promicanje prostornog planiranja morskog područja</w:t>
      </w:r>
      <w:r>
        <w:rPr>
          <w:b/>
          <w:noProof/>
          <w:color w:val="000000" w:themeColor="text1"/>
        </w:rPr>
        <w:t xml:space="preserve"> na globalnoj razini</w:t>
      </w:r>
    </w:p>
    <w:p w:rsidR="000B6587" w:rsidRDefault="000B6587">
      <w:pPr>
        <w:pStyle w:val="ListDash"/>
        <w:spacing w:after="120"/>
        <w:rPr>
          <w:noProof/>
          <w:color w:val="000000" w:themeColor="text1"/>
        </w:rPr>
      </w:pPr>
    </w:p>
    <w:p w:rsidR="000B6587" w:rsidRDefault="00AB6DAB">
      <w:pPr>
        <w:pStyle w:val="ListDash"/>
        <w:spacing w:after="120"/>
        <w:rPr>
          <w:noProof/>
          <w:color w:val="000000" w:themeColor="text1"/>
        </w:rPr>
      </w:pPr>
      <w:r>
        <w:rPr>
          <w:noProof/>
          <w:color w:val="000000" w:themeColor="text1"/>
        </w:rPr>
        <w:t xml:space="preserve">Održiva uporaba oceana i njihova biološka </w:t>
      </w:r>
      <w:r>
        <w:rPr>
          <w:noProof/>
          <w:color w:val="000000" w:themeColor="text1"/>
        </w:rPr>
        <w:t>raznolikost, uključujući postizanje relevantnih ciljeva održivog razvoja, ovise o odgovarajućem planiranju uporaba i upravljanju njima unutar i izvan područja pod nacionalnom nadležnosti. Prostornim planiranjem morskog područja može se osigurati učinkovita</w:t>
      </w:r>
      <w:r>
        <w:rPr>
          <w:noProof/>
          <w:color w:val="000000" w:themeColor="text1"/>
        </w:rPr>
        <w:t xml:space="preserve"> organizacija korištenja pomorskog područja, uključujući određivanje, upravljanje i povezivanje zaštićenih morskih područja</w:t>
      </w:r>
      <w:r>
        <w:rPr>
          <w:rStyle w:val="FootnoteReference"/>
          <w:noProof/>
          <w:color w:val="000000" w:themeColor="text1"/>
        </w:rPr>
        <w:footnoteReference w:id="22"/>
      </w:r>
      <w:r>
        <w:rPr>
          <w:noProof/>
        </w:rPr>
        <w:t>.</w:t>
      </w:r>
      <w:r>
        <w:rPr>
          <w:noProof/>
          <w:color w:val="000000" w:themeColor="text1"/>
        </w:rPr>
        <w:t xml:space="preserve"> Prostorno planiranje morskog područja sve je raširenije diljem svijeta te se tijekom proteklog desetljeća razvila znatna količina </w:t>
      </w:r>
      <w:r>
        <w:rPr>
          <w:noProof/>
          <w:color w:val="000000" w:themeColor="text1"/>
        </w:rPr>
        <w:t xml:space="preserve">iskustava i najboljih praksi. </w:t>
      </w:r>
    </w:p>
    <w:p w:rsidR="000B6587" w:rsidRDefault="00AB6DAB">
      <w:pPr>
        <w:pStyle w:val="ListDash"/>
        <w:spacing w:after="120"/>
        <w:rPr>
          <w:noProof/>
          <w:color w:val="000000" w:themeColor="text1"/>
        </w:rPr>
      </w:pPr>
      <w:r>
        <w:rPr>
          <w:noProof/>
          <w:color w:val="000000" w:themeColor="text1"/>
        </w:rPr>
        <w:t>Komisija će u 2017. započeti suradnju sa svim relevantnim akterima kako bi se pripremili prijedlozi za međunarodno prihvaćene smjernice radi promicanja prostornog planiranja morskog područja i povezanih procesa u zemljama par</w:t>
      </w:r>
      <w:r>
        <w:rPr>
          <w:noProof/>
          <w:color w:val="000000" w:themeColor="text1"/>
        </w:rPr>
        <w:t xml:space="preserve">tnerima i na međunarodnoj razini, osobito u UN-u. </w:t>
      </w:r>
    </w:p>
    <w:p w:rsidR="000B6587" w:rsidRDefault="00AB6DAB">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Komisija će u 2017. započeti pripremu prijedloga za međunarodne smjernice o prostornom planiranju morskog područja.</w:t>
      </w:r>
    </w:p>
    <w:p w:rsidR="000B6587" w:rsidRDefault="000B6587">
      <w:pPr>
        <w:spacing w:after="120"/>
        <w:jc w:val="both"/>
        <w:rPr>
          <w:b/>
          <w:noProof/>
          <w:color w:val="000000" w:themeColor="text1"/>
        </w:rPr>
      </w:pPr>
    </w:p>
    <w:p w:rsidR="000B6587" w:rsidRDefault="00AB6DAB">
      <w:pPr>
        <w:spacing w:after="120"/>
        <w:jc w:val="both"/>
        <w:rPr>
          <w:noProof/>
          <w:color w:val="000000" w:themeColor="text1"/>
        </w:rPr>
      </w:pPr>
      <w:r>
        <w:rPr>
          <w:b/>
          <w:noProof/>
          <w:color w:val="000000" w:themeColor="text1"/>
        </w:rPr>
        <w:t>Mjera 11.: Postizanje globalnog cilja očuvanja 10 % morskih i obalnih područja i promica</w:t>
      </w:r>
      <w:r>
        <w:rPr>
          <w:b/>
          <w:noProof/>
          <w:color w:val="000000" w:themeColor="text1"/>
        </w:rPr>
        <w:t>nje učinkovitog upravljanja zaštićenim morskim područjima</w:t>
      </w:r>
    </w:p>
    <w:p w:rsidR="000B6587" w:rsidRDefault="000B6587">
      <w:pPr>
        <w:spacing w:after="120"/>
        <w:rPr>
          <w:noProof/>
          <w:color w:val="000000" w:themeColor="text1"/>
        </w:rPr>
      </w:pPr>
    </w:p>
    <w:p w:rsidR="000B6587" w:rsidRDefault="00AB6DAB">
      <w:pPr>
        <w:spacing w:after="120"/>
        <w:jc w:val="both"/>
        <w:rPr>
          <w:noProof/>
          <w:color w:val="000000" w:themeColor="text1"/>
        </w:rPr>
      </w:pPr>
      <w:r>
        <w:rPr>
          <w:noProof/>
          <w:color w:val="000000" w:themeColor="text1"/>
        </w:rPr>
        <w:t>Morska biološka raznolikost trenutačno je u zabrinjavajućem stanju. U proteklih 30 godina tropski grebeni izgubili su više od polovine koralja koji grade greben. Trenutačno je samo 3,4 % mora i oce</w:t>
      </w:r>
      <w:r>
        <w:rPr>
          <w:noProof/>
          <w:color w:val="000000" w:themeColor="text1"/>
        </w:rPr>
        <w:t>ana pokriveno zaštićenim morskim područjima, što je znatno manje od globalno dogovorene ciljne stope očuvanja od 10 % za 2020. Obnovom i zaštitom morskih ekosustava ostvarila bi se ekološka i gospodarska korist. Povećanjem pokrivenosti zaštićenim morskim p</w:t>
      </w:r>
      <w:r>
        <w:rPr>
          <w:noProof/>
          <w:color w:val="000000" w:themeColor="text1"/>
        </w:rPr>
        <w:t>odručjima do 30 % između 2015. i 2050. moglo bi se zaraditi do 920 milijardi USD</w:t>
      </w:r>
      <w:r>
        <w:rPr>
          <w:rStyle w:val="FootnoteReference"/>
          <w:noProof/>
          <w:color w:val="000000" w:themeColor="text1"/>
        </w:rPr>
        <w:footnoteReference w:id="23"/>
      </w:r>
      <w:r>
        <w:rPr>
          <w:noProof/>
        </w:rPr>
        <w:t>.</w:t>
      </w:r>
      <w:r>
        <w:rPr>
          <w:noProof/>
          <w:color w:val="000000" w:themeColor="text1"/>
        </w:rPr>
        <w:t xml:space="preserve"> </w:t>
      </w:r>
    </w:p>
    <w:p w:rsidR="000B6587" w:rsidRDefault="00AB6DAB">
      <w:pPr>
        <w:spacing w:after="120"/>
        <w:jc w:val="both"/>
        <w:rPr>
          <w:noProof/>
          <w:color w:val="000000" w:themeColor="text1"/>
        </w:rPr>
      </w:pPr>
      <w:r>
        <w:rPr>
          <w:noProof/>
          <w:color w:val="000000" w:themeColor="text1"/>
        </w:rPr>
        <w:t>Razne organizacije i forumi razvijaju različite vrste upravljačkih alata za pojedina područja u skladu sa svojim nadležnostima</w:t>
      </w:r>
      <w:r>
        <w:rPr>
          <w:rStyle w:val="FootnoteReference"/>
          <w:noProof/>
          <w:color w:val="000000" w:themeColor="text1"/>
        </w:rPr>
        <w:footnoteReference w:id="24"/>
      </w:r>
      <w:r>
        <w:rPr>
          <w:noProof/>
        </w:rPr>
        <w:t>.</w:t>
      </w:r>
      <w:r>
        <w:rPr>
          <w:noProof/>
          <w:color w:val="000000" w:themeColor="text1"/>
        </w:rPr>
        <w:t xml:space="preserve"> Međutim, zaštićena morska područja učinkovi</w:t>
      </w:r>
      <w:r>
        <w:rPr>
          <w:noProof/>
          <w:color w:val="000000" w:themeColor="text1"/>
        </w:rPr>
        <w:t xml:space="preserve">ta su samo ako se njima dobro upravlja i ako čine ekološki usklađenu mrežu. Upravljanje njima zahtijeva prikladno planiranje te ljudske i financijske resurse. </w:t>
      </w:r>
    </w:p>
    <w:p w:rsidR="000B6587" w:rsidRDefault="00AB6DAB">
      <w:pPr>
        <w:pStyle w:val="NoSpacing"/>
        <w:spacing w:after="120"/>
        <w:rPr>
          <w:strike/>
          <w:noProof/>
          <w:color w:val="000000" w:themeColor="text1"/>
        </w:rPr>
      </w:pPr>
      <w:r>
        <w:rPr>
          <w:noProof/>
          <w:color w:val="000000" w:themeColor="text1"/>
        </w:rPr>
        <w:t>Komisija će pridonijeti učinkovitosti zaštićenih morskih područja diljem svijeta promičući razmj</w:t>
      </w:r>
      <w:r>
        <w:rPr>
          <w:noProof/>
          <w:color w:val="000000" w:themeColor="text1"/>
        </w:rPr>
        <w:t>enu najboljih praksi i podupirući nastojanja za uspostavu usklađenih mreža. Komisija će usto poticati regionalnu i međunarodnu suradnju radi razvoja dugoročnih, održivih mehanizama financiranja zaštićenih morskih područja</w:t>
      </w:r>
      <w:r>
        <w:rPr>
          <w:rStyle w:val="FootnoteReference"/>
          <w:noProof/>
          <w:color w:val="000000" w:themeColor="text1"/>
        </w:rPr>
        <w:footnoteReference w:id="25"/>
      </w:r>
      <w:r>
        <w:rPr>
          <w:noProof/>
        </w:rPr>
        <w:t>.</w:t>
      </w:r>
      <w:r>
        <w:rPr>
          <w:noProof/>
          <w:color w:val="000000" w:themeColor="text1"/>
        </w:rPr>
        <w:t xml:space="preserve"> </w:t>
      </w:r>
    </w:p>
    <w:p w:rsidR="000B6587" w:rsidRDefault="00AB6DAB">
      <w:pPr>
        <w:pStyle w:val="NoSpacing"/>
        <w:spacing w:after="120"/>
        <w:rPr>
          <w:noProof/>
          <w:color w:val="000000" w:themeColor="text1"/>
        </w:rPr>
      </w:pPr>
      <w:r>
        <w:rPr>
          <w:noProof/>
          <w:color w:val="000000" w:themeColor="text1"/>
        </w:rPr>
        <w:t>Novim provedbenim sporazumom na</w:t>
      </w:r>
      <w:r>
        <w:rPr>
          <w:noProof/>
          <w:color w:val="000000" w:themeColor="text1"/>
        </w:rPr>
        <w:t xml:space="preserve"> temelju UNCLOS-a o očuvanju i održivom korištenju biološke raznolikosti područja izvan nacionalne nadležnosti pomoglo bi se ostvariti globalni cilj očuvanja od 10 % i znatno povećati pokrivenost zaštićenim morskim područjima na otvorenome moru.   </w:t>
      </w:r>
    </w:p>
    <w:p w:rsidR="000B6587" w:rsidRDefault="00AB6DA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w:t>
      </w:r>
      <w:r>
        <w:rPr>
          <w:i/>
          <w:noProof/>
          <w:color w:val="000000" w:themeColor="text1"/>
        </w:rPr>
        <w:t>a će pridonijeti učinkovitosti i širenju zaštićenih morskih područja diljem svijeta promičući razmjenu najboljih praksi i podupirući nastojanja za uspostavu usklađenih mreža.</w:t>
      </w:r>
    </w:p>
    <w:p w:rsidR="000B6587" w:rsidRDefault="00AB6DA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će usto poticati regionalnu i međunarodnu suradnju radi razvoja dugoročn</w:t>
      </w:r>
      <w:r>
        <w:rPr>
          <w:i/>
          <w:noProof/>
          <w:color w:val="000000" w:themeColor="text1"/>
        </w:rPr>
        <w:t>ih, održivih mehanizama financiranja zaštićenih morskih područja.</w:t>
      </w:r>
    </w:p>
    <w:p w:rsidR="000B6587" w:rsidRDefault="00AB6DA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Komisija će dovršiti twinning projekt za zaštićena morska područja kojim se omogućuje razmjena najboljih praksi i izgradnja kapaciteta u atlantskim zaštićenim morskim područjima iz Europe, </w:t>
      </w:r>
      <w:r>
        <w:rPr>
          <w:i/>
          <w:noProof/>
          <w:color w:val="000000" w:themeColor="text1"/>
        </w:rPr>
        <w:t>Afrike, Sjeverne i Južne Amerike.</w:t>
      </w:r>
    </w:p>
    <w:p w:rsidR="000B6587" w:rsidRDefault="00AB6DA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Komisija će pružiti mogućnosti financiranja u okviru programa Obzor 2020.</w:t>
      </w:r>
      <w:r>
        <w:rPr>
          <w:noProof/>
          <w:color w:val="000000" w:themeColor="text1"/>
        </w:rPr>
        <w:t xml:space="preserve"> </w:t>
      </w:r>
      <w:r>
        <w:rPr>
          <w:i/>
          <w:noProof/>
          <w:color w:val="000000" w:themeColor="text1"/>
        </w:rPr>
        <w:t>i LIFE za istraživanje mora ključne za uspostavu zaštićenih morskih područja te surađivati s međunarodnim partnerima.</w:t>
      </w:r>
    </w:p>
    <w:p w:rsidR="000B6587" w:rsidRDefault="000B6587">
      <w:pPr>
        <w:pStyle w:val="Text2"/>
        <w:spacing w:after="120"/>
        <w:ind w:left="567" w:hanging="567"/>
        <w:rPr>
          <w:rStyle w:val="None"/>
          <w:rFonts w:cs="Times New Roman"/>
          <w:b/>
          <w:bCs/>
          <w:smallCaps/>
          <w:noProof/>
          <w:color w:val="000000" w:themeColor="text1"/>
        </w:rPr>
      </w:pPr>
    </w:p>
    <w:p w:rsidR="000B6587" w:rsidRDefault="00AB6DAB">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 xml:space="preserve">Unapređenje međunarodnog istraživanja oceana i podataka o njima </w:t>
      </w:r>
    </w:p>
    <w:p w:rsidR="000B6587" w:rsidRDefault="000B6587">
      <w:pPr>
        <w:pStyle w:val="Text1"/>
        <w:spacing w:after="120"/>
        <w:ind w:left="0"/>
        <w:rPr>
          <w:noProof/>
          <w:color w:val="000000" w:themeColor="text1"/>
        </w:rPr>
      </w:pPr>
    </w:p>
    <w:p w:rsidR="000B6587" w:rsidRDefault="00AB6DAB">
      <w:pPr>
        <w:pStyle w:val="Text1"/>
        <w:spacing w:after="120"/>
        <w:ind w:left="0"/>
        <w:rPr>
          <w:noProof/>
          <w:color w:val="000000" w:themeColor="text1"/>
        </w:rPr>
      </w:pPr>
      <w:r>
        <w:rPr>
          <w:noProof/>
          <w:color w:val="000000" w:themeColor="text1"/>
        </w:rPr>
        <w:t>Dobre znanstvene spoznaje o oceanima ključne su za uspješnu provedbu većine navedenih mjera i osiguranje održive uporabe resursa. One zahtijevaju znatna ulaganja u sredstva i opremu. Dijelje</w:t>
      </w:r>
      <w:r>
        <w:rPr>
          <w:noProof/>
          <w:color w:val="000000" w:themeColor="text1"/>
        </w:rPr>
        <w:t xml:space="preserve">njem znanja i podataka osigurava se maksimalna korist za društvo. </w:t>
      </w:r>
    </w:p>
    <w:p w:rsidR="000B6587" w:rsidRDefault="00AB6DAB">
      <w:pPr>
        <w:pStyle w:val="Text1"/>
        <w:spacing w:after="120"/>
        <w:ind w:left="0"/>
        <w:rPr>
          <w:noProof/>
          <w:color w:val="000000" w:themeColor="text1"/>
        </w:rPr>
      </w:pPr>
      <w:r>
        <w:rPr>
          <w:noProof/>
          <w:color w:val="000000" w:themeColor="text1"/>
        </w:rPr>
        <w:t>EU i države članice bilježe dobar uspjeh u financiranju istraživanja mora i pomorskih istraživanja te poboljšanju dostupnosti podataka i interoperabilnosti. Suradnja s međunarodnim partneri</w:t>
      </w:r>
      <w:r>
        <w:rPr>
          <w:noProof/>
          <w:color w:val="000000" w:themeColor="text1"/>
        </w:rPr>
        <w:t>ma, uključujući udruživanje resursa, nužan je sljedeći korak da bi se osigurala baza znanja potrebna za učinkovito upravljanje oceanima.</w:t>
      </w:r>
    </w:p>
    <w:p w:rsidR="000B6587" w:rsidRDefault="000B6587">
      <w:pPr>
        <w:pStyle w:val="ListDash"/>
        <w:spacing w:after="120"/>
        <w:ind w:left="1134" w:hanging="1134"/>
        <w:rPr>
          <w:rStyle w:val="None"/>
          <w:rFonts w:cs="Times New Roman"/>
          <w:b/>
          <w:bCs/>
          <w:noProof/>
          <w:color w:val="000000" w:themeColor="text1"/>
        </w:rPr>
      </w:pPr>
    </w:p>
    <w:p w:rsidR="000B6587" w:rsidRDefault="00AB6DAB">
      <w:pPr>
        <w:pStyle w:val="ListDash"/>
        <w:spacing w:after="120"/>
        <w:ind w:left="1134" w:hanging="1134"/>
        <w:rPr>
          <w:rStyle w:val="None"/>
          <w:rFonts w:cs="Times New Roman"/>
          <w:noProof/>
          <w:color w:val="auto"/>
        </w:rPr>
      </w:pPr>
      <w:r>
        <w:rPr>
          <w:rStyle w:val="None"/>
          <w:b/>
          <w:noProof/>
          <w:color w:val="000000" w:themeColor="text1"/>
        </w:rPr>
        <w:t xml:space="preserve">Mjera 12.: </w:t>
      </w:r>
      <w:r>
        <w:rPr>
          <w:noProof/>
        </w:rPr>
        <w:tab/>
      </w:r>
      <w:r>
        <w:rPr>
          <w:rStyle w:val="None"/>
          <w:b/>
          <w:noProof/>
          <w:color w:val="000000" w:themeColor="text1"/>
        </w:rPr>
        <w:t>Usklađena strategija EU-a za promatranje oceana, podatke o oceanima i morsko računovodstvo</w:t>
      </w:r>
    </w:p>
    <w:p w:rsidR="000B6587" w:rsidRDefault="000B6587">
      <w:pPr>
        <w:pStyle w:val="Body"/>
        <w:spacing w:after="120"/>
        <w:rPr>
          <w:noProof/>
        </w:rPr>
      </w:pPr>
    </w:p>
    <w:p w:rsidR="000B6587" w:rsidRDefault="00AB6DAB">
      <w:pPr>
        <w:pStyle w:val="Body"/>
        <w:spacing w:after="120"/>
        <w:rPr>
          <w:noProof/>
        </w:rPr>
      </w:pPr>
      <w:r>
        <w:rPr>
          <w:noProof/>
        </w:rPr>
        <w:t>Zahvaljujući E</w:t>
      </w:r>
      <w:r>
        <w:rPr>
          <w:noProof/>
        </w:rPr>
        <w:t>uropskoj mreži nadgledanja i prikupljanja podataka o moru (EMODnet) istraživači, tijela javne vlasti, poduzeća i civilno društvo mogu pretraživati, pregledavati i preuzimati podatke i podatkovne proizvode više od 100 tijela za istraživanje mora o batimetri</w:t>
      </w:r>
      <w:r>
        <w:rPr>
          <w:noProof/>
        </w:rPr>
        <w:t>ji, geologiji, staništima, fizici, kemiji i životu u moru za mora diljem Europe.</w:t>
      </w:r>
    </w:p>
    <w:p w:rsidR="000B6587" w:rsidRDefault="00AB6DAB">
      <w:pPr>
        <w:pStyle w:val="Text2"/>
        <w:spacing w:after="120"/>
        <w:ind w:left="0"/>
        <w:rPr>
          <w:noProof/>
          <w:color w:val="000000" w:themeColor="text1"/>
        </w:rPr>
      </w:pPr>
      <w:r>
        <w:rPr>
          <w:noProof/>
          <w:color w:val="000000" w:themeColor="text1"/>
        </w:rPr>
        <w:t>Znanja na kojima se temelji upravljanje oceanima bitno bi se učvrstila usklađivanjem rada EU-a i njegovih međunarodnih partnera, među ostalim i znatnim jačanjem integriranog s</w:t>
      </w:r>
      <w:r>
        <w:rPr>
          <w:noProof/>
          <w:color w:val="000000" w:themeColor="text1"/>
        </w:rPr>
        <w:t>ustava računovodstva za prirodni kapital i usluge ekosustava koji se razvija u suradnji s Europskom agencijom za okoliš i međunarodnim partnerima.</w:t>
      </w:r>
    </w:p>
    <w:p w:rsidR="000B6587" w:rsidRDefault="00AB6DAB">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Polazeći od EMODneta, Komisija će u 2018. predložiti usklađenu strategiju za promatranje oceana u skladu s Pr</w:t>
      </w:r>
      <w:r>
        <w:rPr>
          <w:i/>
          <w:noProof/>
          <w:color w:val="000000" w:themeColor="text1"/>
        </w:rPr>
        <w:t>iopćenjem iz Tsukube skupine G7</w:t>
      </w:r>
      <w:r>
        <w:rPr>
          <w:rStyle w:val="FootnoteReference"/>
          <w:i/>
          <w:noProof/>
          <w:color w:val="000000" w:themeColor="text1"/>
        </w:rPr>
        <w:footnoteReference w:id="26"/>
      </w:r>
      <w:r>
        <w:rPr>
          <w:noProof/>
        </w:rPr>
        <w:t>.</w:t>
      </w:r>
      <w:r>
        <w:rPr>
          <w:i/>
          <w:noProof/>
          <w:color w:val="000000" w:themeColor="text1"/>
        </w:rPr>
        <w:t xml:space="preserve"> Ocijenit će jesu li mreže za promatranje oceana prikladne i analizirati gospodarske, ekološke i društvene koristi od njihova poboljšanja.</w:t>
      </w:r>
    </w:p>
    <w:p w:rsidR="000B6587" w:rsidRDefault="00AB6DAB">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U kontekstu ovog izvješća predviđenog za 2018. Komisija će predložiti kako bi se EMO</w:t>
      </w:r>
      <w:r>
        <w:rPr>
          <w:i/>
          <w:noProof/>
          <w:color w:val="000000" w:themeColor="text1"/>
        </w:rPr>
        <w:t>Dnet mogao uskladiti s drugim nacionalnim i regionalnim nastojanjima u pogledu prikupljanja podataka o morskom okolišu kako bi se izradila međunarodna mreža podataka o morskom okolišu i osigurao slobodan pristup tim podacima.</w:t>
      </w:r>
    </w:p>
    <w:p w:rsidR="000B6587" w:rsidRDefault="000B6587">
      <w:pPr>
        <w:pStyle w:val="ListDash"/>
        <w:keepNext/>
        <w:spacing w:after="120"/>
        <w:ind w:left="1134" w:hanging="1134"/>
        <w:rPr>
          <w:rStyle w:val="None"/>
          <w:rFonts w:cs="Times New Roman"/>
          <w:b/>
          <w:bCs/>
          <w:noProof/>
          <w:color w:val="000000" w:themeColor="text1"/>
        </w:rPr>
      </w:pPr>
    </w:p>
    <w:p w:rsidR="000B6587" w:rsidRDefault="00AB6DAB">
      <w:pPr>
        <w:pStyle w:val="ListDash"/>
        <w:keepNext/>
        <w:spacing w:after="120"/>
        <w:ind w:left="1134" w:hanging="1134"/>
        <w:rPr>
          <w:noProof/>
          <w:color w:val="000000" w:themeColor="text1"/>
        </w:rPr>
      </w:pPr>
      <w:r>
        <w:rPr>
          <w:rStyle w:val="None"/>
          <w:b/>
          <w:noProof/>
          <w:color w:val="000000" w:themeColor="text1"/>
        </w:rPr>
        <w:t xml:space="preserve">Mjera 13.: </w:t>
      </w:r>
      <w:r>
        <w:rPr>
          <w:noProof/>
        </w:rPr>
        <w:tab/>
      </w:r>
      <w:r>
        <w:rPr>
          <w:rStyle w:val="None"/>
          <w:b/>
          <w:noProof/>
          <w:color w:val="000000" w:themeColor="text1"/>
        </w:rPr>
        <w:t xml:space="preserve">Jačanje ulaganja </w:t>
      </w:r>
      <w:r>
        <w:rPr>
          <w:rStyle w:val="None"/>
          <w:b/>
          <w:noProof/>
          <w:color w:val="000000" w:themeColor="text1"/>
        </w:rPr>
        <w:t>u „plavu” znanost i inovacije</w:t>
      </w:r>
    </w:p>
    <w:p w:rsidR="000B6587" w:rsidRDefault="000B6587">
      <w:pPr>
        <w:pStyle w:val="Text2"/>
        <w:spacing w:after="120"/>
        <w:ind w:left="0"/>
        <w:rPr>
          <w:noProof/>
          <w:color w:val="000000" w:themeColor="text1"/>
        </w:rPr>
      </w:pPr>
    </w:p>
    <w:p w:rsidR="000B6587" w:rsidRDefault="00AB6DAB">
      <w:pPr>
        <w:pStyle w:val="Text2"/>
        <w:spacing w:after="120"/>
        <w:ind w:left="0"/>
        <w:rPr>
          <w:noProof/>
          <w:color w:val="000000" w:themeColor="text1"/>
        </w:rPr>
      </w:pPr>
      <w:r>
        <w:rPr>
          <w:noProof/>
          <w:color w:val="000000" w:themeColor="text1"/>
        </w:rPr>
        <w:t>EU i njegove države članice godišnje troše oko dvije milijarde eura na istraživanje mora. Više od 260 milijuna EUR potječe iz programa istraživanja i inovacija Obzor 2020. Važno je održati tu razinu ambicija. Specifično znača</w:t>
      </w:r>
      <w:r>
        <w:rPr>
          <w:noProof/>
          <w:color w:val="000000" w:themeColor="text1"/>
        </w:rPr>
        <w:t>jno područje „plavog rasta” usmjereno je na međusektorska istraživanja mora i pomorska istraživanja te se njime podupiru politike povezane s oceanima, uključujući ribarstvo, odobalne izvore energije i pomorski promet.</w:t>
      </w:r>
    </w:p>
    <w:p w:rsidR="000B6587" w:rsidRDefault="00AB6DAB">
      <w:pPr>
        <w:pStyle w:val="Text2"/>
        <w:spacing w:after="120"/>
        <w:ind w:left="0"/>
        <w:rPr>
          <w:noProof/>
          <w:color w:val="000000" w:themeColor="text1"/>
        </w:rPr>
      </w:pPr>
      <w:r>
        <w:rPr>
          <w:noProof/>
          <w:color w:val="000000" w:themeColor="text1"/>
        </w:rPr>
        <w:t>Države članice sve više koordiniraju i</w:t>
      </w:r>
      <w:r>
        <w:rPr>
          <w:noProof/>
          <w:color w:val="000000" w:themeColor="text1"/>
        </w:rPr>
        <w:t>li integriraju svoje programe istraživanja radi rješavanja zajedničkih problema na razini EU-a (primjerice, inicijativom za zajedničko planiranje Zdrava i produktivna mora i oceani i projektima Obzor Crnog mora i EMBLAS) i na razini morskog bazena (primjer</w:t>
      </w:r>
      <w:r>
        <w:rPr>
          <w:noProof/>
          <w:color w:val="000000" w:themeColor="text1"/>
        </w:rPr>
        <w:t>ice, inicijativama za Baltičko more BONUS i Sredozemno more BLUEMED).</w:t>
      </w:r>
    </w:p>
    <w:p w:rsidR="000B6587" w:rsidRDefault="00AB6DAB">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U okviru inicijative Europski oblak za znanost</w:t>
      </w:r>
      <w:r>
        <w:rPr>
          <w:rStyle w:val="FootnoteReference"/>
          <w:i/>
          <w:noProof/>
          <w:color w:val="000000" w:themeColor="text1"/>
        </w:rPr>
        <w:footnoteReference w:id="27"/>
      </w:r>
      <w:r>
        <w:rPr>
          <w:i/>
          <w:noProof/>
          <w:color w:val="000000" w:themeColor="text1"/>
        </w:rPr>
        <w:t xml:space="preserve"> Komisija će uspostaviti „pilot-oblak za plavu znanost” i nastaviti ulaganje u istraživanje mora i inovacije.</w:t>
      </w:r>
    </w:p>
    <w:p w:rsidR="000B6587" w:rsidRDefault="00AB6DAB">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Komisija će surađivati s </w:t>
      </w:r>
      <w:r>
        <w:rPr>
          <w:i/>
          <w:noProof/>
          <w:color w:val="000000" w:themeColor="text1"/>
        </w:rPr>
        <w:t>partnerima iz skupine G7 radi unapređenja nove inicijative skupine G7 „Budućnost oceana” kako bi se poboljšalo istraživanje i promatranje oceana i mora.</w:t>
      </w:r>
    </w:p>
    <w:p w:rsidR="000B6587" w:rsidRDefault="000B6587">
      <w:pPr>
        <w:pStyle w:val="Text2"/>
        <w:spacing w:after="120"/>
        <w:ind w:left="1134" w:hanging="1134"/>
        <w:rPr>
          <w:rStyle w:val="None"/>
          <w:rFonts w:cs="Times New Roman"/>
          <w:b/>
          <w:bCs/>
          <w:noProof/>
          <w:color w:val="000000" w:themeColor="text1"/>
        </w:rPr>
      </w:pPr>
    </w:p>
    <w:p w:rsidR="000B6587" w:rsidRDefault="00AB6DAB">
      <w:pPr>
        <w:pStyle w:val="Text2"/>
        <w:spacing w:after="120"/>
        <w:ind w:left="1134" w:hanging="1134"/>
        <w:rPr>
          <w:noProof/>
          <w:color w:val="000000" w:themeColor="text1"/>
        </w:rPr>
      </w:pPr>
      <w:r>
        <w:rPr>
          <w:rStyle w:val="None"/>
          <w:b/>
          <w:noProof/>
          <w:color w:val="000000" w:themeColor="text1"/>
        </w:rPr>
        <w:t>Mjera 14.:</w:t>
      </w:r>
      <w:r>
        <w:rPr>
          <w:noProof/>
        </w:rPr>
        <w:tab/>
      </w:r>
      <w:r>
        <w:rPr>
          <w:rStyle w:val="None"/>
          <w:b/>
          <w:noProof/>
          <w:color w:val="000000" w:themeColor="text1"/>
        </w:rPr>
        <w:t>Međunarodna partnerstva za istraživanje oceana, inovacije i znanost</w:t>
      </w:r>
    </w:p>
    <w:p w:rsidR="000B6587" w:rsidRDefault="000B6587">
      <w:pPr>
        <w:pStyle w:val="Text2"/>
        <w:spacing w:after="120"/>
        <w:ind w:left="0"/>
        <w:rPr>
          <w:noProof/>
          <w:color w:val="000000" w:themeColor="text1"/>
        </w:rPr>
      </w:pPr>
    </w:p>
    <w:p w:rsidR="000B6587" w:rsidRDefault="00AB6DAB">
      <w:pPr>
        <w:pStyle w:val="Text2"/>
        <w:spacing w:after="120"/>
        <w:ind w:left="0"/>
        <w:rPr>
          <w:strike/>
          <w:noProof/>
          <w:color w:val="000000" w:themeColor="text1"/>
        </w:rPr>
      </w:pPr>
      <w:r>
        <w:rPr>
          <w:noProof/>
          <w:color w:val="000000" w:themeColor="text1"/>
        </w:rPr>
        <w:t xml:space="preserve">Istraživanju oceana i </w:t>
      </w:r>
      <w:r>
        <w:rPr>
          <w:noProof/>
          <w:color w:val="000000" w:themeColor="text1"/>
        </w:rPr>
        <w:t xml:space="preserve">znanosti u EU-u može se znatno pridonijeti suradnjom s institutima izvan EU-a. Galwayska izjava iz 2013. između EU-a, SAD-a i Kanade o suradnji u istraživanju Atlantskog oceana značila je presudan napredak. Komisija će nastaviti provedbu Galwayske izjave. </w:t>
      </w:r>
    </w:p>
    <w:p w:rsidR="000B6587" w:rsidRDefault="00AB6DAB">
      <w:pPr>
        <w:spacing w:after="120"/>
        <w:jc w:val="both"/>
        <w:rPr>
          <w:rFonts w:eastAsia="Arial Unicode MS" w:cs="Arial Unicode MS"/>
          <w:noProof/>
          <w:color w:val="000000" w:themeColor="text1"/>
          <w:u w:color="000000"/>
        </w:rPr>
      </w:pPr>
      <w:r>
        <w:rPr>
          <w:noProof/>
          <w:color w:val="000000" w:themeColor="text1"/>
          <w:u w:color="000000"/>
        </w:rPr>
        <w:t>Radi unapređenja vještina potrebnih za inovacije i konkurentnost Komisija će nastaviti podupirati partnerstvo za pomorsku tehnologiju uz vodstvo industrije</w:t>
      </w:r>
      <w:r>
        <w:rPr>
          <w:noProof/>
        </w:rPr>
        <w:t xml:space="preserve"> u kontekstu Plana za sektorsku suradnju u području vještina</w:t>
      </w:r>
      <w:r>
        <w:rPr>
          <w:noProof/>
          <w:color w:val="000000" w:themeColor="text1"/>
          <w:u w:color="000000"/>
        </w:rPr>
        <w:t>.</w:t>
      </w:r>
    </w:p>
    <w:p w:rsidR="000B6587" w:rsidRDefault="00AB6DAB">
      <w:pPr>
        <w:spacing w:after="120"/>
        <w:jc w:val="both"/>
        <w:rPr>
          <w:noProof/>
          <w:color w:val="000000" w:themeColor="text1"/>
        </w:rPr>
      </w:pPr>
      <w:r>
        <w:rPr>
          <w:noProof/>
          <w:color w:val="000000" w:themeColor="text1"/>
        </w:rPr>
        <w:t>Slijedeći preporuku OECD-a o poticanju</w:t>
      </w:r>
      <w:r>
        <w:rPr>
          <w:noProof/>
          <w:color w:val="000000" w:themeColor="text1"/>
        </w:rPr>
        <w:t xml:space="preserve"> bolje međunarodne suradnje u pomorskoj znanosti i tehnologiji istražit će i mogućnosti uspostave međunarodnih mreža za razmjenu iskustava u promicanju inovativnih pomorskih tehnologija koje su usklađene s postojećim alatima.</w:t>
      </w:r>
    </w:p>
    <w:p w:rsidR="000B6587" w:rsidRDefault="00AB6DAB">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i/>
          <w:noProof/>
          <w:color w:val="000000" w:themeColor="text1"/>
        </w:rPr>
        <w:t>Komisija će razviti partnerstv</w:t>
      </w:r>
      <w:r>
        <w:rPr>
          <w:i/>
          <w:noProof/>
          <w:color w:val="000000" w:themeColor="text1"/>
        </w:rPr>
        <w:t xml:space="preserve">a za istraživanje i znanost mora s ključnim partnerima na temelju postojećih sporazuma o znanstvenoj i tehnološkoj suradnji, prema potrebi uključujući oceanska partnerstva </w:t>
      </w:r>
      <w:r>
        <w:rPr>
          <w:i/>
          <w:noProof/>
          <w:color w:val="auto"/>
        </w:rPr>
        <w:t>i globalne saveze čija je članica, kao što su Belmontski forum ili Skupina za motren</w:t>
      </w:r>
      <w:r>
        <w:rPr>
          <w:i/>
          <w:noProof/>
          <w:color w:val="auto"/>
        </w:rPr>
        <w:t>je Zemlje.</w:t>
      </w:r>
    </w:p>
    <w:p w:rsidR="000B6587" w:rsidRDefault="00AB6DAB">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Komisija će pojačano raditi na Sveatlantskom savezu za istraživanje oceana zalažući se za poboljšane okvire suradnje u pogledu mora s ključnim akterima u južnom Atlantiku.</w:t>
      </w:r>
    </w:p>
    <w:p w:rsidR="000B6587" w:rsidRDefault="00AB6DAB">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 xml:space="preserve">Komisija će povećati zalaganje da se zemlje južnog Sredozemlja uključe u inicijativu BLUEMED. Usto će </w:t>
      </w:r>
      <w:r>
        <w:rPr>
          <w:i/>
          <w:noProof/>
        </w:rPr>
        <w:t>ojačati svoje djelovanje u području znanosti, istraživanja i inovacija na Crnome moru u okviru Crnomorske sinergije.</w:t>
      </w:r>
    </w:p>
    <w:p w:rsidR="000B6587" w:rsidRDefault="000B6587">
      <w:pPr>
        <w:pStyle w:val="Heading"/>
        <w:spacing w:after="120"/>
        <w:rPr>
          <w:rStyle w:val="None"/>
          <w:rFonts w:cs="Times New Roman"/>
          <w:b w:val="0"/>
          <w:bCs w:val="0"/>
          <w:smallCaps w:val="0"/>
          <w:noProof/>
          <w:color w:val="000000" w:themeColor="text1"/>
        </w:rPr>
      </w:pPr>
    </w:p>
    <w:p w:rsidR="000B6587" w:rsidRDefault="00AB6DAB">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 xml:space="preserve">Zaključak </w:t>
      </w:r>
    </w:p>
    <w:p w:rsidR="000B6587" w:rsidRDefault="000B6587">
      <w:pPr>
        <w:pStyle w:val="Body"/>
        <w:spacing w:after="120"/>
        <w:rPr>
          <w:rFonts w:cs="Times New Roman"/>
          <w:noProof/>
        </w:rPr>
      </w:pPr>
    </w:p>
    <w:p w:rsidR="000B6587" w:rsidRDefault="00AB6DAB">
      <w:pPr>
        <w:pStyle w:val="Body"/>
        <w:spacing w:after="120"/>
        <w:rPr>
          <w:rFonts w:cs="Times New Roman"/>
          <w:noProof/>
        </w:rPr>
      </w:pPr>
      <w:r>
        <w:rPr>
          <w:noProof/>
        </w:rPr>
        <w:t xml:space="preserve">EU ima veliku </w:t>
      </w:r>
      <w:r>
        <w:rPr>
          <w:noProof/>
        </w:rPr>
        <w:t>odgovornost prema oceanima i morima. Ima važnu ulogu kao predvodnik održivog razvoja, globalni akter u okviru upravljanja oceanima i korisnik oceanskih resursa. EU bi trebao povećati napore u osiguranju sigurnih, zaštićenih i čistih oceana te održivog upra</w:t>
      </w:r>
      <w:r>
        <w:rPr>
          <w:noProof/>
        </w:rPr>
        <w:t>vljanja njima, za dobrobit sadašnjih i budućih naraštaja.</w:t>
      </w:r>
    </w:p>
    <w:p w:rsidR="000B6587" w:rsidRDefault="00AB6DAB">
      <w:pPr>
        <w:pStyle w:val="Text2"/>
        <w:spacing w:after="120"/>
        <w:ind w:left="0"/>
        <w:rPr>
          <w:rFonts w:cs="Times New Roman"/>
          <w:noProof/>
          <w:color w:val="000000" w:themeColor="text1"/>
        </w:rPr>
      </w:pPr>
      <w:r>
        <w:rPr>
          <w:noProof/>
          <w:color w:val="000000" w:themeColor="text1"/>
        </w:rPr>
        <w:t>Komisija i Visoki predstavnik zalažu se za poboljšanje upravljanja oceanima usmjeravajući se na prethodno navedena prioritetna područja. Pritom će promicati sinergije između politika i strategija EU</w:t>
      </w:r>
      <w:r>
        <w:rPr>
          <w:noProof/>
          <w:color w:val="000000" w:themeColor="text1"/>
        </w:rPr>
        <w:t xml:space="preserve">-a kojima se može poduprijeti bolje upravljanje oceanima, primjerice, povećanjem pomorske sigurnosti i davanjem prednosti održivom razvoju. </w:t>
      </w:r>
    </w:p>
    <w:p w:rsidR="000B6587" w:rsidRDefault="00AB6DAB">
      <w:pPr>
        <w:pStyle w:val="Text2"/>
        <w:spacing w:after="120"/>
        <w:ind w:left="0"/>
        <w:rPr>
          <w:rFonts w:cs="Times New Roman"/>
          <w:strike/>
          <w:noProof/>
          <w:color w:val="000000" w:themeColor="text1"/>
        </w:rPr>
      </w:pPr>
      <w:r>
        <w:rPr>
          <w:noProof/>
          <w:color w:val="000000" w:themeColor="text1"/>
        </w:rPr>
        <w:t>Surađivat će s državama članicama, međunarodnim organizacijama i partnerima, regionalnim organizacijama i dionicima</w:t>
      </w:r>
      <w:r>
        <w:rPr>
          <w:noProof/>
          <w:color w:val="000000" w:themeColor="text1"/>
        </w:rPr>
        <w:t xml:space="preserve"> radi provedbe predloženih mjera i istraživanja daljnjih načina i sredstava za jačanje međunarodnog upravljanja oceanima. Zajedno s Visokim predstavnikom Komisija će uspostaviti forum dionika EU-a posvećen oceanima i morima diljem svijeta. Poduprijet će da</w:t>
      </w:r>
      <w:r>
        <w:rPr>
          <w:noProof/>
          <w:color w:val="000000" w:themeColor="text1"/>
        </w:rPr>
        <w:t>ljnje djelovanje na temelju postojeće inicijative i razviti redoviti dijalog o zalaganju EU-a za poboljšanje međunarodnog upravljanja oceanima. Prvi sastanak tog foruma održat će se u 2017.</w:t>
      </w:r>
    </w:p>
    <w:p w:rsidR="000B6587" w:rsidRDefault="00AB6DAB">
      <w:pPr>
        <w:pStyle w:val="Text2"/>
        <w:spacing w:after="120"/>
        <w:ind w:left="0"/>
        <w:rPr>
          <w:rFonts w:cs="Times New Roman"/>
          <w:noProof/>
          <w:color w:val="000000" w:themeColor="text1"/>
        </w:rPr>
      </w:pPr>
      <w:r>
        <w:rPr>
          <w:noProof/>
          <w:color w:val="000000" w:themeColor="text1"/>
        </w:rPr>
        <w:t>Komisija i Visoki predstavnik izvješćivat će o napretku u provedbi</w:t>
      </w:r>
      <w:r>
        <w:rPr>
          <w:noProof/>
          <w:color w:val="000000" w:themeColor="text1"/>
        </w:rPr>
        <w:t xml:space="preserve"> navedenih mjera u redovitim intervalima i prvi put u dvije godine od donošenja ove Komunikacije.</w:t>
      </w:r>
    </w:p>
    <w:sectPr w:rsidR="000B6587">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587" w:rsidRDefault="00AB6DAB">
      <w:r>
        <w:separator/>
      </w:r>
    </w:p>
  </w:endnote>
  <w:endnote w:type="continuationSeparator" w:id="0">
    <w:p w:rsidR="000B6587" w:rsidRDefault="00AB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AB" w:rsidRDefault="00AB6D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87" w:rsidRDefault="00AB6DAB" w:rsidP="00AB6DAB">
    <w:pPr>
      <w:pStyle w:val="FooterCoverPage"/>
      <w:numPr>
        <w:ilvl w:val="0"/>
        <w:numId w:val="0"/>
      </w:numPr>
      <w:ind w:left="-850"/>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AB" w:rsidRDefault="00AB6D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87" w:rsidRDefault="000B658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87" w:rsidRDefault="00AB6DAB">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17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0B6587" w:rsidRDefault="00AB6DAB">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0B6587" w:rsidRDefault="000B6587">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587" w:rsidRDefault="00AB6DAB">
      <w:r>
        <w:separator/>
      </w:r>
    </w:p>
  </w:footnote>
  <w:footnote w:type="continuationSeparator" w:id="0">
    <w:p w:rsidR="000B6587" w:rsidRDefault="00AB6DAB">
      <w:r>
        <w:continuationSeparator/>
      </w:r>
    </w:p>
  </w:footnote>
  <w:footnote w:id="1">
    <w:p w:rsidR="000B6587" w:rsidRDefault="00AB6DAB">
      <w:pPr>
        <w:pStyle w:val="FootnoteText"/>
        <w:spacing w:after="0"/>
        <w:ind w:left="142" w:hanging="142"/>
      </w:pPr>
      <w:r>
        <w:rPr>
          <w:vertAlign w:val="superscript"/>
        </w:rPr>
        <w:footnoteRef/>
      </w:r>
      <w:r>
        <w:t xml:space="preserve"> </w:t>
      </w:r>
      <w:r>
        <w:tab/>
      </w:r>
      <w:r>
        <w:rPr>
          <w:i/>
        </w:rPr>
        <w:t>The ocean economy in 2030</w:t>
      </w:r>
      <w:r>
        <w:t xml:space="preserve"> (Gospodarstvo oceana u 2030.), OECD Publishing, Pariz (2016.);</w:t>
      </w:r>
    </w:p>
  </w:footnote>
  <w:footnote w:id="2">
    <w:p w:rsidR="000B6587" w:rsidRDefault="00AB6DAB">
      <w:pPr>
        <w:pStyle w:val="FootnoteText"/>
        <w:spacing w:after="0"/>
        <w:ind w:left="142" w:hanging="142"/>
      </w:pPr>
      <w:r>
        <w:rPr>
          <w:rStyle w:val="FootnoteReference"/>
        </w:rPr>
        <w:footnoteRef/>
      </w:r>
      <w:r>
        <w:t xml:space="preserve"> </w:t>
      </w:r>
      <w:r>
        <w:rPr>
          <w:i/>
        </w:rPr>
        <w:t xml:space="preserve">Climate </w:t>
      </w:r>
      <w:r>
        <w:rPr>
          <w:i/>
        </w:rPr>
        <w:t>change 2014 – Impacts, adaptation and vulnerability</w:t>
      </w:r>
      <w:r>
        <w:t xml:space="preserve"> (Klimatske promjene 2014. – Utjecaji, prilagodba i osjetljivost), peto izvješće o procjeni II. radne skupine IPCC-a, Poglavlje 6. </w:t>
      </w:r>
    </w:p>
  </w:footnote>
  <w:footnote w:id="3">
    <w:p w:rsidR="000B6587" w:rsidRDefault="00AB6DAB">
      <w:pPr>
        <w:pStyle w:val="FootnoteText"/>
        <w:ind w:left="142" w:hanging="142"/>
      </w:pPr>
      <w:r>
        <w:rPr>
          <w:rStyle w:val="FootnoteReference"/>
        </w:rPr>
        <w:footnoteRef/>
      </w:r>
      <w:r>
        <w:t xml:space="preserve"> </w:t>
      </w:r>
      <w:r>
        <w:tab/>
        <w:t>Pitanje oceana i obala uz cilj održivog razvoja br. 14. (oceani) povez</w:t>
      </w:r>
      <w:r>
        <w:t>ano je s brojnim drugim ciljevima održivog razvoja, uključujući iskorjenjivanje siromaštva (br. 1.), sigurnost hrane i održivu poljoprivredu (br. 2.), zdravlje (br. 3.), čistu vodu i sanitarne usluge (br. 6.), moderne energetske sustave (br. 7.), rast i za</w:t>
      </w:r>
      <w:r>
        <w:t>pošljavanje (br. 8.), klimu (br. 13.), ekosustave i biološku raznolikost (br. 15.) i partnerstva (br. 17.).</w:t>
      </w:r>
    </w:p>
  </w:footnote>
  <w:footnote w:id="4">
    <w:p w:rsidR="000B6587" w:rsidRDefault="00AB6DAB">
      <w:pPr>
        <w:pStyle w:val="FootnoteText"/>
        <w:spacing w:after="0"/>
        <w:ind w:left="240" w:hanging="240"/>
      </w:pPr>
      <w:r>
        <w:rPr>
          <w:rStyle w:val="FootnoteReference"/>
        </w:rPr>
        <w:footnoteRef/>
      </w:r>
      <w:r>
        <w:t xml:space="preserve"> </w:t>
      </w:r>
      <w:r>
        <w:tab/>
      </w:r>
      <w:r>
        <w:rPr>
          <w:i/>
        </w:rPr>
        <w:t>Zajednička vizija, zajedničko djelovanje: jača Europa – globalna strategija za vanjsku i sigurnosnu politiku Europske unije</w:t>
      </w:r>
      <w:r>
        <w:t xml:space="preserve"> (28. lipnja 2016.)</w:t>
      </w:r>
    </w:p>
  </w:footnote>
  <w:footnote w:id="5">
    <w:p w:rsidR="000B6587" w:rsidRDefault="00AB6DAB">
      <w:pPr>
        <w:pStyle w:val="FootnoteText"/>
        <w:spacing w:after="0"/>
        <w:ind w:left="240" w:hanging="240"/>
      </w:pPr>
      <w:r>
        <w:rPr>
          <w:rStyle w:val="FootnoteReference"/>
        </w:rPr>
        <w:footnoteRef/>
      </w:r>
      <w:r>
        <w:t xml:space="preserve"> </w:t>
      </w:r>
      <w:r>
        <w:tab/>
        <w:t>Među njima su Međunarodna pomorska organizacija (IMO) za pomorski promet, Međunarodno tijelo za morsko dno (ISA) za podmorsko rudarstvo, Organizacija za hranu i poljoprivredu (FAO) i regionalne organizacije za upravljanje ribarstvom (RFMO-ovi) za ribarstv</w:t>
      </w:r>
      <w:r>
        <w:t>o, Program Ujedinjenih naroda za okoliš (UNEP), multilateralni sporazumi o okolišu, regionalne konvencije o morima (RCS-ovi) i drugi multilateralni sporazumi o okolišu za očuvanje i održivu uporabu morskog okoliša te Međuvladina oceanografska komisija (IOC</w:t>
      </w:r>
      <w:r>
        <w:t xml:space="preserve">) UNESCO-a za znanstveno istraživanje mora. UNCLOS-om je pružen i sudski mehanizam za obvezno mirno rješavanje sukoba povezanih s njegovim tumačenjem ili primjenom: Međunarodni sud za pravo mora. </w:t>
      </w:r>
    </w:p>
  </w:footnote>
  <w:footnote w:id="6">
    <w:p w:rsidR="000B6587" w:rsidRDefault="00AB6DAB">
      <w:pPr>
        <w:pStyle w:val="FootnoteText"/>
        <w:spacing w:after="0"/>
        <w:ind w:left="240" w:hanging="240"/>
      </w:pPr>
      <w:r>
        <w:rPr>
          <w:vertAlign w:val="superscript"/>
        </w:rPr>
        <w:footnoteRef/>
      </w:r>
      <w:r>
        <w:rPr>
          <w:vertAlign w:val="superscript"/>
        </w:rPr>
        <w:t xml:space="preserve"> </w:t>
      </w:r>
      <w:r>
        <w:tab/>
      </w:r>
      <w:r>
        <w:rPr>
          <w:color w:val="000000"/>
        </w:rPr>
        <w:t>http://ec.europa.eu/dgs/maritimeaffairs_fisheries/consul</w:t>
      </w:r>
      <w:r>
        <w:rPr>
          <w:color w:val="000000"/>
        </w:rPr>
        <w:t>tations/ocean-governance/doc/ocean-governance-summary_en.pdf</w:t>
      </w:r>
    </w:p>
  </w:footnote>
  <w:footnote w:id="7">
    <w:p w:rsidR="000B6587" w:rsidRDefault="00AB6DAB">
      <w:pPr>
        <w:pStyle w:val="FootnoteText"/>
        <w:spacing w:after="0"/>
        <w:ind w:left="240" w:hanging="240"/>
      </w:pPr>
      <w:r>
        <w:rPr>
          <w:rStyle w:val="FootnoteReference"/>
        </w:rPr>
        <w:footnoteRef/>
      </w:r>
      <w:r>
        <w:t xml:space="preserve"> </w:t>
      </w:r>
      <w:r>
        <w:tab/>
      </w:r>
      <w:r>
        <w:rPr>
          <w:i/>
        </w:rPr>
        <w:t xml:space="preserve">Program UN-a za održivi razvoj do 2030., </w:t>
      </w:r>
      <w:r>
        <w:t xml:space="preserve">cilj održivog razvoja 14.5. i </w:t>
      </w:r>
      <w:r>
        <w:rPr>
          <w:i/>
        </w:rPr>
        <w:t>Strateški plan 2011. – 2020.</w:t>
      </w:r>
      <w:r>
        <w:t>, cilj br. 11. za očuvanje biološke raznolikosti iz Aichija.</w:t>
      </w:r>
    </w:p>
  </w:footnote>
  <w:footnote w:id="8">
    <w:p w:rsidR="000B6587" w:rsidRDefault="00AB6DAB">
      <w:pPr>
        <w:pStyle w:val="FootnoteText"/>
        <w:spacing w:after="0"/>
        <w:ind w:left="240" w:hanging="240"/>
      </w:pPr>
      <w:r>
        <w:rPr>
          <w:rStyle w:val="FootnoteReference"/>
        </w:rPr>
        <w:footnoteRef/>
      </w:r>
      <w:r>
        <w:t xml:space="preserve"> </w:t>
      </w:r>
      <w:r>
        <w:tab/>
      </w:r>
      <w:r>
        <w:rPr>
          <w:rStyle w:val="None"/>
        </w:rPr>
        <w:t>npr. Konvencija o biološkoj r</w:t>
      </w:r>
      <w:r>
        <w:rPr>
          <w:rStyle w:val="None"/>
        </w:rPr>
        <w:t>aznolikosti / Međunarodna pomorska organizacija, Organizacija za hranu i poljoprivredu / regionalne organizacije za upravljanje ribarstvom / K</w:t>
      </w:r>
      <w:r>
        <w:rPr>
          <w:rStyle w:val="st"/>
        </w:rPr>
        <w:t>onvencija o međunarodnoj trgovini ugroženim divljim životinjskim i biljnim vrstama</w:t>
      </w:r>
      <w:r>
        <w:rPr>
          <w:rStyle w:val="None"/>
        </w:rPr>
        <w:t xml:space="preserve"> / Konvencija o biološkoj raznol</w:t>
      </w:r>
      <w:r>
        <w:rPr>
          <w:rStyle w:val="None"/>
        </w:rPr>
        <w:t>ikosti.</w:t>
      </w:r>
    </w:p>
  </w:footnote>
  <w:footnote w:id="9">
    <w:p w:rsidR="000B6587" w:rsidRDefault="00AB6DAB">
      <w:pPr>
        <w:autoSpaceDE w:val="0"/>
        <w:autoSpaceDN w:val="0"/>
        <w:adjustRightInd w:val="0"/>
        <w:ind w:left="284" w:hanging="284"/>
        <w:rPr>
          <w:sz w:val="20"/>
          <w:szCs w:val="20"/>
        </w:rPr>
      </w:pPr>
      <w:r>
        <w:rPr>
          <w:rStyle w:val="FootnoteReference"/>
        </w:rPr>
        <w:footnoteRef/>
      </w:r>
      <w:r>
        <w:t xml:space="preserve"> </w:t>
      </w:r>
      <w:r>
        <w:tab/>
      </w:r>
      <w:r>
        <w:rPr>
          <w:i/>
          <w:sz w:val="20"/>
        </w:rPr>
        <w:t>Strategija Europske unije za sigurnosnu zaštitu u pomorstvu</w:t>
      </w:r>
      <w:r>
        <w:rPr>
          <w:sz w:val="20"/>
        </w:rPr>
        <w:t>, 11205/14, koju je donijelo Vijeće za opće poslove 24. lipnja 2014.</w:t>
      </w:r>
    </w:p>
  </w:footnote>
  <w:footnote w:id="10">
    <w:p w:rsidR="000B6587" w:rsidRDefault="00AB6DAB">
      <w:pPr>
        <w:pStyle w:val="FootnoteText"/>
        <w:spacing w:after="0"/>
        <w:ind w:left="284" w:hanging="284"/>
      </w:pPr>
      <w:r>
        <w:rPr>
          <w:rStyle w:val="FootnoteReference"/>
        </w:rPr>
        <w:footnoteRef/>
      </w:r>
      <w:r>
        <w:t xml:space="preserve"> </w:t>
      </w:r>
      <w:r>
        <w:tab/>
      </w:r>
      <w:r>
        <w:rPr>
          <w:i/>
        </w:rPr>
        <w:t xml:space="preserve">Strategija Europske unije za Gvinejski zaljev, </w:t>
      </w:r>
      <w:r>
        <w:t xml:space="preserve">koju je donijelo Vijeće za vanjske poslove 17. ožujka 2014.; </w:t>
      </w:r>
      <w:r>
        <w:rPr>
          <w:i/>
        </w:rPr>
        <w:t>Strateški okvir Europske unije za Rog Afrike</w:t>
      </w:r>
      <w:r>
        <w:t>, koji je donijelo Vijeće za vanjske poslove 14. studenoga 2011.</w:t>
      </w:r>
    </w:p>
  </w:footnote>
  <w:footnote w:id="11">
    <w:p w:rsidR="000B6587" w:rsidRDefault="00AB6DAB">
      <w:pPr>
        <w:pStyle w:val="FootnoteText"/>
        <w:spacing w:after="0"/>
        <w:ind w:left="284" w:hanging="284"/>
      </w:pPr>
      <w:r>
        <w:rPr>
          <w:rStyle w:val="FootnoteReference"/>
        </w:rPr>
        <w:footnoteRef/>
      </w:r>
      <w:r>
        <w:t xml:space="preserve"> </w:t>
      </w:r>
      <w:r>
        <w:tab/>
        <w:t>U Gvinejskom zaljevu (od Senegala do Angole) EU je u 2014. razvio Strategiju i u 2015. Akcijski plan slijedeći „sveobuhvatni pristup” da bi podr</w:t>
      </w:r>
      <w:r>
        <w:t>žao inicijativu postupka iz Yaoundéa koju predvode afričke zemlje i o kojoj su odlučili čelnici država zapadne i središnje Afrike u lipnju 2013.</w:t>
      </w:r>
    </w:p>
  </w:footnote>
  <w:footnote w:id="12">
    <w:p w:rsidR="000B6587" w:rsidRDefault="00AB6DAB">
      <w:pPr>
        <w:pStyle w:val="FootnoteText"/>
        <w:ind w:left="426" w:hanging="426"/>
      </w:pPr>
      <w:r>
        <w:rPr>
          <w:rStyle w:val="FootnoteReference"/>
        </w:rPr>
        <w:footnoteRef/>
      </w:r>
      <w:r>
        <w:t xml:space="preserve"> Zajednička komunikacija o </w:t>
      </w:r>
      <w:r>
        <w:rPr>
          <w:i/>
        </w:rPr>
        <w:t>Integriranoj politici Europske unije za Arktik</w:t>
      </w:r>
      <w:r>
        <w:t>, JOIN(2016) 21 final.</w:t>
      </w:r>
    </w:p>
  </w:footnote>
  <w:footnote w:id="13">
    <w:p w:rsidR="000B6587" w:rsidRDefault="00AB6DAB">
      <w:pPr>
        <w:pStyle w:val="FootnoteText"/>
        <w:spacing w:after="0"/>
        <w:ind w:left="240" w:hanging="240"/>
      </w:pPr>
      <w:r>
        <w:rPr>
          <w:rStyle w:val="FootnoteReference"/>
        </w:rPr>
        <w:footnoteRef/>
      </w:r>
      <w:r>
        <w:t xml:space="preserve"> npr. Međunar</w:t>
      </w:r>
      <w:r>
        <w:t>odno tijelo za morsko dno; Konvencija o međunarodnoj trgovini ugroženim vrstama, Program UN-a za okoliš, Organizacija za gospodarsku suradnju i razvoj i Svjetska trgovinska organizacija.</w:t>
      </w:r>
    </w:p>
  </w:footnote>
  <w:footnote w:id="14">
    <w:p w:rsidR="000B6587" w:rsidRDefault="00AB6DAB">
      <w:pPr>
        <w:pStyle w:val="Text2"/>
        <w:tabs>
          <w:tab w:val="clear" w:pos="2302"/>
        </w:tabs>
        <w:spacing w:after="0"/>
        <w:ind w:left="240" w:hanging="240"/>
        <w:rPr>
          <w:i/>
          <w:color w:val="auto"/>
          <w:sz w:val="20"/>
          <w:szCs w:val="20"/>
        </w:rPr>
      </w:pPr>
      <w:r>
        <w:rPr>
          <w:rStyle w:val="FootnoteReference"/>
          <w:sz w:val="20"/>
        </w:rPr>
        <w:footnoteRef/>
      </w:r>
      <w:r>
        <w:rPr>
          <w:sz w:val="20"/>
        </w:rPr>
        <w:t xml:space="preserve"> </w:t>
      </w:r>
      <w:r>
        <w:tab/>
      </w:r>
      <w:r>
        <w:rPr>
          <w:i/>
          <w:color w:val="auto"/>
          <w:sz w:val="20"/>
        </w:rPr>
        <w:t xml:space="preserve">CBD COP XII/23; </w:t>
      </w:r>
    </w:p>
    <w:p w:rsidR="000B6587" w:rsidRDefault="00AB6DAB">
      <w:pPr>
        <w:pStyle w:val="Text2"/>
        <w:tabs>
          <w:tab w:val="clear" w:pos="2302"/>
          <w:tab w:val="left" w:pos="284"/>
        </w:tabs>
        <w:spacing w:after="0"/>
        <w:ind w:left="284"/>
        <w:rPr>
          <w:sz w:val="20"/>
          <w:szCs w:val="20"/>
        </w:rPr>
      </w:pPr>
      <w:hyperlink r:id="rId1">
        <w:r>
          <w:rPr>
            <w:rStyle w:val="Hyperlink"/>
            <w:sz w:val="20"/>
          </w:rPr>
          <w:t>https://www.cbd.int/decision/cop/default.shtml?id=13386</w:t>
        </w:r>
      </w:hyperlink>
    </w:p>
  </w:footnote>
  <w:footnote w:id="15">
    <w:p w:rsidR="000B6587" w:rsidRDefault="00AB6DAB">
      <w:pPr>
        <w:pStyle w:val="FootnoteText"/>
        <w:spacing w:after="0"/>
        <w:ind w:left="240" w:hanging="240"/>
      </w:pPr>
      <w:r>
        <w:rPr>
          <w:rStyle w:val="FootnoteReference"/>
        </w:rPr>
        <w:footnoteRef/>
      </w:r>
      <w:r>
        <w:t xml:space="preserve"> </w:t>
      </w:r>
      <w:r>
        <w:tab/>
        <w:t>https://cites.org/eng/res/index.php</w:t>
      </w:r>
    </w:p>
  </w:footnote>
  <w:footnote w:id="16">
    <w:p w:rsidR="000B6587" w:rsidRDefault="00AB6DAB">
      <w:pPr>
        <w:pStyle w:val="FootnoteText"/>
        <w:spacing w:after="0"/>
        <w:ind w:left="240" w:hanging="240"/>
      </w:pPr>
      <w:r>
        <w:rPr>
          <w:rStyle w:val="FootnoteReference"/>
        </w:rPr>
        <w:footnoteRef/>
      </w:r>
      <w:r>
        <w:t xml:space="preserve"> Među ostalim, Međunarodnom konvencijom Međunarodne pomorske organizacije o standardima izobrazbe, izdavanju svjedodžbi i držanju stra</w:t>
      </w:r>
      <w:r>
        <w:t>že osoblja na ribarskim plovilima, 1995. (STCW-F).</w:t>
      </w:r>
    </w:p>
  </w:footnote>
  <w:footnote w:id="17">
    <w:p w:rsidR="000B6587" w:rsidRDefault="00AB6DAB">
      <w:pPr>
        <w:pStyle w:val="FootnoteText"/>
        <w:spacing w:after="0"/>
        <w:ind w:left="240" w:hanging="240"/>
      </w:pPr>
      <w:r>
        <w:rPr>
          <w:rStyle w:val="FootnoteReference"/>
        </w:rPr>
        <w:footnoteRef/>
      </w:r>
      <w:r>
        <w:t xml:space="preserve"> To uključuje: rad na koordiniranom pristupu pitanjima pomorske sigurnosti na međunarodnim forumima (npr. UN, G7 i G20) i kroz dijaloge na visokoj razini; jačanje i podupiranje regionalnih odgovora EU-a n</w:t>
      </w:r>
      <w:r>
        <w:t>a pomorskom dobru (npr. operacija Atalanta protiv piratstva u Indijskom oceanu i operacija EUNAVFOR MED Sophia na Sredozemlju protiv mreža krijumčarenja i trgovanja ljudima); i izgradnja kapaciteta pomorske sigurnosti sa zemljama koje nisu članice EU-a i r</w:t>
      </w:r>
      <w:r>
        <w:t>egionalnim organizacijama.</w:t>
      </w:r>
    </w:p>
  </w:footnote>
  <w:footnote w:id="18">
    <w:p w:rsidR="000B6587" w:rsidRDefault="00AB6DAB">
      <w:pPr>
        <w:pStyle w:val="FootnoteText"/>
        <w:spacing w:after="0"/>
        <w:ind w:left="284" w:hanging="284"/>
      </w:pPr>
      <w:r>
        <w:rPr>
          <w:rStyle w:val="FootnoteReference"/>
        </w:rPr>
        <w:footnoteRef/>
      </w:r>
      <w:r>
        <w:t xml:space="preserve"> </w:t>
      </w:r>
      <w:r>
        <w:tab/>
      </w:r>
      <w:r>
        <w:rPr>
          <w:color w:val="000000"/>
        </w:rPr>
        <w:t>Uredba (EU) 2016/1624 o europskoj graničnoj i obalnoj straži i o izmjeni Uredbe (EU) 2016/399 te o stavljanju izvan snage Uredbe (EZ) br. 863/2007, Uredbe Vijeća (EZ) br. 2007/2004 i Odluke Vijeća 2005/267/EZ.</w:t>
      </w:r>
    </w:p>
  </w:footnote>
  <w:footnote w:id="19">
    <w:p w:rsidR="000B6587" w:rsidRDefault="00AB6DAB">
      <w:pPr>
        <w:pStyle w:val="FootnoteText"/>
      </w:pPr>
      <w:r>
        <w:rPr>
          <w:rStyle w:val="FootnoteReference"/>
        </w:rPr>
        <w:footnoteRef/>
      </w:r>
      <w:r>
        <w:t xml:space="preserve"> Međunarodna konvencija o sprečavanju onečišćenja mora s brodova; MARPOL 73/78.</w:t>
      </w:r>
    </w:p>
  </w:footnote>
  <w:footnote w:id="20">
    <w:p w:rsidR="000B6587" w:rsidRDefault="00AB6DAB">
      <w:pPr>
        <w:pStyle w:val="FootnoteText"/>
      </w:pPr>
      <w:r>
        <w:rPr>
          <w:rStyle w:val="FootnoteReference"/>
        </w:rPr>
        <w:footnoteRef/>
      </w:r>
      <w:r>
        <w:t xml:space="preserve"> COM(2015) 636 final</w:t>
      </w:r>
    </w:p>
  </w:footnote>
  <w:footnote w:id="21">
    <w:p w:rsidR="000B6587" w:rsidRDefault="00AB6DAB">
      <w:pPr>
        <w:pStyle w:val="FootnoteText"/>
        <w:tabs>
          <w:tab w:val="left" w:pos="284"/>
        </w:tabs>
        <w:spacing w:after="0"/>
        <w:ind w:left="284" w:hanging="284"/>
      </w:pPr>
      <w:r>
        <w:rPr>
          <w:rStyle w:val="FootnoteReference"/>
        </w:rPr>
        <w:footnoteRef/>
      </w:r>
      <w:r>
        <w:t xml:space="preserve"> Direktiva 2000/59/EZ Europskog parlamenta i Vijeća od 27. studenoga 2000. o lučkim uređajima za prihvat brodskog otpada i ostataka tereta.</w:t>
      </w:r>
    </w:p>
  </w:footnote>
  <w:footnote w:id="22">
    <w:p w:rsidR="000B6587" w:rsidRDefault="00AB6DAB">
      <w:pPr>
        <w:pStyle w:val="FootnoteText"/>
        <w:spacing w:after="0"/>
        <w:ind w:left="284" w:hanging="284"/>
      </w:pPr>
      <w:r>
        <w:rPr>
          <w:rStyle w:val="FootnoteReference"/>
        </w:rPr>
        <w:footnoteRef/>
      </w:r>
      <w:r>
        <w:t xml:space="preserve"> </w:t>
      </w:r>
      <w:r>
        <w:tab/>
        <w:t>Direktivom</w:t>
      </w:r>
      <w:r>
        <w:t xml:space="preserve"> EU-a o prostornom planiranju morskog područja iz 2014., Komunikacijom o pristupu EU-a prostornom planiranju morskog područja iz 2008. i smjernicama UNESCO-a o prostornom planiranju morskog područja utvrđeni su brojni elementi kojima se podržava razvoj pro</w:t>
      </w:r>
      <w:r>
        <w:t>stornog planiranja morskog područja.</w:t>
      </w:r>
    </w:p>
  </w:footnote>
  <w:footnote w:id="23">
    <w:p w:rsidR="000B6587" w:rsidRDefault="00AB6DAB">
      <w:pPr>
        <w:pStyle w:val="FootnoteText"/>
        <w:spacing w:after="0"/>
      </w:pPr>
      <w:r>
        <w:rPr>
          <w:rStyle w:val="FootnoteReference"/>
        </w:rPr>
        <w:footnoteRef/>
      </w:r>
      <w:r>
        <w:t xml:space="preserve"> O</w:t>
      </w:r>
      <w:r>
        <w:rPr>
          <w:rStyle w:val="Link1"/>
          <w:color w:val="000000"/>
          <w:u w:val="none" w:color="000000"/>
        </w:rPr>
        <w:t>ECD.  (2016.), The Ocean Economy in 2030 (Gospodarstvo oceana u 2030.), OECD Publishing, Pariz.</w:t>
      </w:r>
    </w:p>
  </w:footnote>
  <w:footnote w:id="24">
    <w:p w:rsidR="000B6587" w:rsidRDefault="00AB6DAB">
      <w:pPr>
        <w:pStyle w:val="FootnoteText"/>
        <w:spacing w:after="0"/>
        <w:ind w:left="240" w:hanging="240"/>
      </w:pPr>
      <w:r>
        <w:rPr>
          <w:rStyle w:val="FootnoteReference"/>
        </w:rPr>
        <w:footnoteRef/>
      </w:r>
      <w:r>
        <w:t xml:space="preserve"> RFMO-ovi, RSC-ovi (Konvencija o zaštiti morskog okoliša sjeveroistočnog Atlantika – Konvencija OSPAR) o zaštićenim mor</w:t>
      </w:r>
      <w:r>
        <w:t>skim područjima, Posebno osjetljivo morsko područje (PSSA) IMO-a; rasprave o zaštićenim morskim područjima u područjima izvan nacionalne nadležnosti dio su pregovora o biološkoj raznolikosti područja izvan nacionalne nadležnosti.</w:t>
      </w:r>
    </w:p>
  </w:footnote>
  <w:footnote w:id="25">
    <w:p w:rsidR="000B6587" w:rsidRDefault="00AB6DAB">
      <w:pPr>
        <w:pStyle w:val="FootnoteText"/>
        <w:spacing w:after="0"/>
        <w:ind w:left="426" w:hanging="426"/>
      </w:pPr>
      <w:r>
        <w:rPr>
          <w:rStyle w:val="FootnoteReference"/>
        </w:rPr>
        <w:footnoteRef/>
      </w:r>
      <w:r>
        <w:t xml:space="preserve"> Među ostalim i kroz proj</w:t>
      </w:r>
      <w:r>
        <w:t>ekte koje financira EU, kao što je pilot-projekt EP-a za transatlantsku suradnju u pogledu zaštićenih morskih područja</w:t>
      </w:r>
      <w:r>
        <w:rPr>
          <w:rStyle w:val="Hyperlink"/>
        </w:rPr>
        <w:t>.</w:t>
      </w:r>
      <w:r>
        <w:t xml:space="preserve"> </w:t>
      </w:r>
    </w:p>
  </w:footnote>
  <w:footnote w:id="26">
    <w:p w:rsidR="000B6587" w:rsidRDefault="00AB6DAB">
      <w:pPr>
        <w:pStyle w:val="FootnoteText"/>
        <w:spacing w:after="0"/>
        <w:ind w:left="426" w:hanging="426"/>
      </w:pPr>
      <w:r>
        <w:rPr>
          <w:rStyle w:val="FootnoteReference"/>
        </w:rPr>
        <w:footnoteRef/>
      </w:r>
      <w:r>
        <w:t xml:space="preserve"> </w:t>
      </w:r>
      <w:hyperlink r:id="rId2">
        <w:r>
          <w:rPr>
            <w:rStyle w:val="Hyperlink"/>
          </w:rPr>
          <w:t>http://www.japan.go.jp/g7/_userdata/common/</w:t>
        </w:r>
        <w:r>
          <w:rPr>
            <w:rStyle w:val="Hyperlink"/>
          </w:rPr>
          <w:t>data/20160517communique.pdf</w:t>
        </w:r>
      </w:hyperlink>
      <w:r>
        <w:rPr>
          <w:rStyle w:val="Hyperlink"/>
        </w:rPr>
        <w:t xml:space="preserve"> </w:t>
      </w:r>
    </w:p>
  </w:footnote>
  <w:footnote w:id="27">
    <w:p w:rsidR="000B6587" w:rsidRDefault="00AB6DAB">
      <w:pPr>
        <w:pStyle w:val="FootnoteText"/>
        <w:ind w:left="426" w:hanging="426"/>
      </w:pPr>
      <w:r>
        <w:rPr>
          <w:rStyle w:val="FootnoteReference"/>
        </w:rPr>
        <w:footnoteRef/>
      </w:r>
      <w:r>
        <w:t xml:space="preserve"> Komunikacija o </w:t>
      </w:r>
      <w:r>
        <w:rPr>
          <w:i/>
        </w:rPr>
        <w:t>Strategiji jedinstvenog digitalnog tržišta za Europu</w:t>
      </w:r>
      <w:r>
        <w:t xml:space="preserve"> (COM(2015) 192, 6.5.2015.).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AB" w:rsidRDefault="00AB6D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AB" w:rsidRDefault="00AB6D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AB" w:rsidRDefault="00AB6D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87" w:rsidRDefault="000B658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87" w:rsidRDefault="000B65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87" w:rsidRDefault="000B6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81"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96EA0D0D7C943CD8049F5BC2F329E5A"/>
    <w:docVar w:name="LW_CROSSREFERENCE" w:val="{SWD(2016) 352 final}"/>
    <w:docVar w:name="LW_DocType" w:val="NORMAL"/>
    <w:docVar w:name="LW_EMISSION" w:val="10.11.2016."/>
    <w:docVar w:name="LW_EMISSION_ISODATE" w:val="2016-11-10"/>
    <w:docVar w:name="LW_EMISSION_LOCATION" w:val="BRX"/>
    <w:docVar w:name="LW_EMISSION_PREFIX" w:val="Bruxelles, "/>
    <w:docVar w:name="LW_EMISSION_SUFFIX" w:val="&lt;EMPTY&gt;"/>
    <w:docVar w:name="LW_ID_DOCTYPE_NONLW" w:val="CP-016"/>
    <w:docVar w:name="LW_LANGUE" w:val="HR"/>
    <w:docVar w:name="LW_MARKING" w:val="&lt;UNUSED&gt;"/>
    <w:docVar w:name="LW_NOM.INST" w:val="EUROPSKA KOMISIJA"/>
    <w:docVar w:name="LW_NOM.INST_JOINTDOC" w:val="VISOKI PREDSTAVNIK_x000b_UNIJE ZA VANJSKE_x000b_ POSLOVE I _x000b_SIGURNOSNU POLITIKU"/>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Me\u273?unarodno upravljanje oceanima: plan za budu\u263?nost na\u353?ih oceana"/>
    <w:docVar w:name="LW_TYPE.DOC.CP" w:val="ZAJEDNI\u268?KA KOMUNIKACIJA EUROPSKOM PARLAMENTU, VIJE\u262?U, EUROPSKOM GOSPODARSKOM I SOCIJALNOM ODBORU I ODBORU REGIJA"/>
    <w:docVar w:name="LW_TYPE.DOC.CP.USERTEXT" w:val="&lt;EMPTY&gt;"/>
  </w:docVars>
  <w:rsids>
    <w:rsidRoot w:val="000B6587"/>
    <w:rsid w:val="000B6587"/>
    <w:rsid w:val="00AB6DA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hr-HR" w:eastAsia="hr-HR" w:bidi="hr-HR"/>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hr-HR" w:eastAsia="hr-HR"/>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hr-HR" w:eastAsia="hr-HR"/>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hr-HR" w:eastAsia="hr-HR"/>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hr-HR" w:eastAsia="hr-HR"/>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hr-HR"/>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hr-HR" w:eastAsia="hr-HR"/>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hr-HR" w:eastAsia="hr-HR"/>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hr-HR"/>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hr-HR"/>
    </w:rPr>
  </w:style>
  <w:style w:type="character" w:customStyle="1" w:styleId="Heading2Char">
    <w:name w:val="Heading 2 Char"/>
    <w:link w:val="Heading2"/>
    <w:semiHidden/>
    <w:rPr>
      <w:b/>
      <w:szCs w:val="20"/>
      <w:lang w:eastAsia="hr-HR"/>
    </w:rPr>
  </w:style>
  <w:style w:type="character" w:customStyle="1" w:styleId="Heading3Char">
    <w:name w:val="Heading 3 Char"/>
    <w:link w:val="Heading3"/>
    <w:semiHidden/>
    <w:rPr>
      <w:i/>
      <w:szCs w:val="20"/>
      <w:lang w:eastAsia="hr-HR"/>
    </w:rPr>
  </w:style>
  <w:style w:type="character" w:customStyle="1" w:styleId="Heading4Char">
    <w:name w:val="Heading 4 Char"/>
    <w:link w:val="Heading4"/>
    <w:semiHidden/>
    <w:rPr>
      <w:szCs w:val="20"/>
      <w:lang w:eastAsia="hr-HR"/>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hr-HR" w:eastAsia="hr-HR"/>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hr-HR" w:eastAsia="hr-HR"/>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hr-HR"/>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hr-HR" w:eastAsia="hr-HR" w:bidi="hr-HR"/>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hr-HR" w:eastAsia="hr-HR"/>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hr-HR" w:eastAsia="hr-HR"/>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hr-HR" w:eastAsia="hr-HR"/>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hr-HR" w:eastAsia="hr-HR"/>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hr-HR"/>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hr-HR" w:eastAsia="hr-HR"/>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hr-HR" w:eastAsia="hr-HR"/>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hr-HR"/>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hr-HR"/>
    </w:rPr>
  </w:style>
  <w:style w:type="character" w:customStyle="1" w:styleId="Heading2Char">
    <w:name w:val="Heading 2 Char"/>
    <w:link w:val="Heading2"/>
    <w:semiHidden/>
    <w:rPr>
      <w:b/>
      <w:szCs w:val="20"/>
      <w:lang w:eastAsia="hr-HR"/>
    </w:rPr>
  </w:style>
  <w:style w:type="character" w:customStyle="1" w:styleId="Heading3Char">
    <w:name w:val="Heading 3 Char"/>
    <w:link w:val="Heading3"/>
    <w:semiHidden/>
    <w:rPr>
      <w:i/>
      <w:szCs w:val="20"/>
      <w:lang w:eastAsia="hr-HR"/>
    </w:rPr>
  </w:style>
  <w:style w:type="character" w:customStyle="1" w:styleId="Heading4Char">
    <w:name w:val="Heading 4 Char"/>
    <w:link w:val="Heading4"/>
    <w:semiHidden/>
    <w:rPr>
      <w:szCs w:val="20"/>
      <w:lang w:eastAsia="hr-HR"/>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hr-HR" w:eastAsia="hr-HR"/>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hr-HR" w:eastAsia="hr-HR"/>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hr-HR"/>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DDAD-9260-4472-9A05-B47B67CD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6357</Words>
  <Characters>36240</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42512</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27</cp:revision>
  <cp:lastPrinted>2016-10-27T13:22:00Z</cp:lastPrinted>
  <dcterms:created xsi:type="dcterms:W3CDTF">2016-10-27T13:20:00Z</dcterms:created>
  <dcterms:modified xsi:type="dcterms:W3CDTF">2016-11-10T10:11:00Z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