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A8E635E6-16E7-4A10-A613-774DD017E1AB" style="width:454.95pt;height:405.9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Rfrenceinterinstitutionnelle"/>
        <w:rPr>
          <w:noProof/>
        </w:rPr>
      </w:pPr>
      <w:bookmarkStart w:id="0" w:name="_GoBack"/>
      <w:bookmarkEnd w:id="0"/>
      <w:r>
        <w:rPr>
          <w:noProof/>
        </w:rPr>
        <w:lastRenderedPageBreak/>
        <w:t>2018/0258 (COD)</w:t>
      </w:r>
    </w:p>
    <w:p>
      <w:pPr>
        <w:pStyle w:val="Typedudocument"/>
        <w:rPr>
          <w:noProof/>
        </w:rPr>
      </w:pPr>
      <w:r>
        <w:rPr>
          <w:noProof/>
        </w:rPr>
        <w:t xml:space="preserve">TEACHTAIREACHT ÓN gCOIMISIÚN </w:t>
      </w:r>
      <w:r>
        <w:rPr>
          <w:noProof/>
        </w:rPr>
        <w:br/>
        <w:t>CHUIG PARLAIMINT NA hEORPA</w:t>
      </w:r>
      <w:r>
        <w:rPr>
          <w:noProof/>
        </w:rPr>
        <w:br/>
      </w:r>
      <w:r>
        <w:rPr>
          <w:noProof/>
        </w:rPr>
        <w:br/>
        <w:t>de bhun Airteagal 294(6) den Chonradh ar Fheidhmiú an Aontais Eorpaigh</w:t>
      </w:r>
      <w:r>
        <w:rPr>
          <w:noProof/>
        </w:rPr>
        <w:br/>
      </w:r>
      <w:r>
        <w:rPr>
          <w:noProof/>
        </w:rPr>
        <w:br/>
        <w:t>maidir leis an</w:t>
      </w:r>
    </w:p>
    <w:p>
      <w:pPr>
        <w:pStyle w:val="Titreobjet"/>
        <w:rPr>
          <w:noProof/>
        </w:rPr>
      </w:pPr>
      <w:r>
        <w:rPr>
          <w:noProof/>
        </w:rPr>
        <w:t xml:space="preserve">seasamh ón gComhairle maidir le Rialachán a ghlacadh lena mbunaítear an Ionstraim le haghaidh tacaíocht airgeadais do threalamh rialúcháin custaim  </w:t>
      </w:r>
      <w:r>
        <w:rPr>
          <w:noProof/>
        </w:rPr>
        <w:br/>
      </w:r>
    </w:p>
    <w:p>
      <w:pPr>
        <w:pStyle w:val="ManualHeading1"/>
        <w:rPr>
          <w:noProof/>
          <w:sz w:val="22"/>
        </w:rPr>
      </w:pPr>
      <w:r>
        <w:rPr>
          <w:noProof/>
        </w:rPr>
        <w:t>1.</w:t>
      </w:r>
      <w:r>
        <w:rPr>
          <w:noProof/>
        </w:rPr>
        <w:tab/>
        <w:t>Cúlra</w:t>
      </w:r>
    </w:p>
    <w:tbl>
      <w:tblPr>
        <w:tblW w:w="0" w:type="auto"/>
        <w:tblLayout w:type="fixed"/>
        <w:tblLook w:val="0000" w:firstRow="0" w:lastRow="0" w:firstColumn="0" w:lastColumn="0" w:noHBand="0" w:noVBand="0"/>
      </w:tblPr>
      <w:tblGrid>
        <w:gridCol w:w="6804"/>
        <w:gridCol w:w="2483"/>
      </w:tblGrid>
      <w:tr>
        <w:tc>
          <w:tcPr>
            <w:tcW w:w="6804" w:type="dxa"/>
          </w:tcPr>
          <w:p>
            <w:pPr>
              <w:jc w:val="left"/>
              <w:rPr>
                <w:noProof/>
              </w:rPr>
            </w:pPr>
            <w:r>
              <w:rPr>
                <w:noProof/>
              </w:rPr>
              <w:t xml:space="preserve">An dáta a tíolacadh an togra chuig Parlaimint na hEorpa agus chuig an gComhairle </w:t>
            </w:r>
            <w:r>
              <w:rPr>
                <w:noProof/>
              </w:rPr>
              <w:br/>
              <w:t>(doiciméad COM(2018) 474 final – 2018/0258 COD):</w:t>
            </w:r>
          </w:p>
        </w:tc>
        <w:tc>
          <w:tcPr>
            <w:tcW w:w="2483" w:type="dxa"/>
          </w:tcPr>
          <w:p>
            <w:pPr>
              <w:jc w:val="left"/>
              <w:rPr>
                <w:noProof/>
              </w:rPr>
            </w:pPr>
            <w:r>
              <w:rPr>
                <w:noProof/>
              </w:rPr>
              <w:t>an 12 Meitheamh 2018</w:t>
            </w:r>
          </w:p>
        </w:tc>
      </w:tr>
      <w:tr>
        <w:tc>
          <w:tcPr>
            <w:tcW w:w="6804" w:type="dxa"/>
          </w:tcPr>
          <w:p>
            <w:pPr>
              <w:rPr>
                <w:noProof/>
              </w:rPr>
            </w:pPr>
            <w:r>
              <w:rPr>
                <w:noProof/>
              </w:rPr>
              <w:t>Dáta na tuairime ó Choiste Eacnamaíoch agus Sóisialta na hEorpa:</w:t>
            </w:r>
          </w:p>
        </w:tc>
        <w:tc>
          <w:tcPr>
            <w:tcW w:w="2483" w:type="dxa"/>
          </w:tcPr>
          <w:p>
            <w:pPr>
              <w:jc w:val="left"/>
              <w:rPr>
                <w:noProof/>
              </w:rPr>
            </w:pPr>
            <w:r>
              <w:rPr>
                <w:noProof/>
              </w:rPr>
              <w:t>an 17 Deireadh Fómhair 2018</w:t>
            </w:r>
          </w:p>
        </w:tc>
      </w:tr>
      <w:tr>
        <w:tc>
          <w:tcPr>
            <w:tcW w:w="6804" w:type="dxa"/>
          </w:tcPr>
          <w:p>
            <w:pPr>
              <w:rPr>
                <w:noProof/>
              </w:rPr>
            </w:pPr>
            <w:r>
              <w:rPr>
                <w:noProof/>
              </w:rPr>
              <w:t>Dáta an tseasaimh ó Pharlaimint na hEorpa, an chéad léamh:</w:t>
            </w:r>
          </w:p>
        </w:tc>
        <w:tc>
          <w:tcPr>
            <w:tcW w:w="2483" w:type="dxa"/>
          </w:tcPr>
          <w:p>
            <w:pPr>
              <w:jc w:val="left"/>
              <w:rPr>
                <w:noProof/>
              </w:rPr>
            </w:pPr>
            <w:r>
              <w:rPr>
                <w:noProof/>
              </w:rPr>
              <w:t>an 15 Eanáir 2019</w:t>
            </w:r>
          </w:p>
        </w:tc>
      </w:tr>
      <w:tr>
        <w:tc>
          <w:tcPr>
            <w:tcW w:w="6804" w:type="dxa"/>
          </w:tcPr>
          <w:p>
            <w:pPr>
              <w:rPr>
                <w:noProof/>
              </w:rPr>
            </w:pPr>
            <w:r>
              <w:rPr>
                <w:noProof/>
              </w:rPr>
              <w:t>An dáta a tíolacadh an togra leasaithe:</w:t>
            </w:r>
          </w:p>
        </w:tc>
        <w:tc>
          <w:tcPr>
            <w:tcW w:w="2483" w:type="dxa"/>
          </w:tcPr>
          <w:p>
            <w:pPr>
              <w:jc w:val="left"/>
              <w:rPr>
                <w:noProof/>
              </w:rPr>
            </w:pPr>
            <w:r>
              <w:rPr>
                <w:noProof/>
              </w:rPr>
              <w:t>Ní bhaineann le hábhar</w:t>
            </w:r>
          </w:p>
        </w:tc>
      </w:tr>
      <w:tr>
        <w:tc>
          <w:tcPr>
            <w:tcW w:w="6804" w:type="dxa"/>
          </w:tcPr>
          <w:p>
            <w:pPr>
              <w:rPr>
                <w:noProof/>
              </w:rPr>
            </w:pPr>
            <w:r>
              <w:rPr>
                <w:noProof/>
              </w:rPr>
              <w:t>An dáta a glacadh an seasamh ón gComhairle:</w:t>
            </w:r>
          </w:p>
        </w:tc>
        <w:tc>
          <w:tcPr>
            <w:tcW w:w="2483" w:type="dxa"/>
          </w:tcPr>
          <w:p>
            <w:pPr>
              <w:jc w:val="left"/>
              <w:rPr>
                <w:noProof/>
              </w:rPr>
            </w:pPr>
            <w:r>
              <w:rPr>
                <w:noProof/>
              </w:rPr>
              <w:t>an 27 Bealtaine 2021</w:t>
            </w:r>
          </w:p>
        </w:tc>
      </w:tr>
    </w:tbl>
    <w:p>
      <w:pPr>
        <w:pStyle w:val="ManualHeading1"/>
        <w:rPr>
          <w:noProof/>
        </w:rPr>
      </w:pPr>
      <w:r>
        <w:rPr>
          <w:noProof/>
        </w:rPr>
        <w:t>2.</w:t>
      </w:r>
      <w:r>
        <w:rPr>
          <w:noProof/>
        </w:rPr>
        <w:tab/>
        <w:t xml:space="preserve">Cuspóir an togra ón </w:t>
      </w:r>
      <w:r>
        <w:rPr>
          <w:smallCaps w:val="0"/>
          <w:noProof/>
        </w:rPr>
        <w:t>g</w:t>
      </w:r>
      <w:r>
        <w:rPr>
          <w:noProof/>
        </w:rPr>
        <w:t>Coimisiún</w:t>
      </w:r>
    </w:p>
    <w:p>
      <w:pPr>
        <w:rPr>
          <w:noProof/>
        </w:rPr>
      </w:pPr>
      <w:r>
        <w:rPr>
          <w:noProof/>
        </w:rPr>
        <w:t xml:space="preserve">An 2 Bealtaine 2018, ghlac an Coimisiún togra chun Ciste nua um Bainistiú Comhtháite Teorainneacha (CBCT) a bhunú i gcomhthéacs an Chreata Airgeadais Ilbhliantúil (CAI) le haghaidh na tréimhse 2021-2027. </w:t>
      </w:r>
    </w:p>
    <w:p>
      <w:pPr>
        <w:rPr>
          <w:noProof/>
        </w:rPr>
      </w:pPr>
      <w:r>
        <w:rPr>
          <w:noProof/>
        </w:rPr>
        <w:t>Rannchuideoidh an Ciste um Bainistiú Comhtháite Teorainneacha le tuilleadh forbartha a dhéanamh ar an gcomhbheartas víosaí agus leis an mbainistiú comhtháite ar theorainneacha seachtracha a dhéanfaidh na Ballstáit, chun cuidiú le himirce neamhrialta a chomhrac, chun trádáil agus taisteal dlisteanach a éascú, agus chun feidhmíocht an aontais custaim a fheabhsú chomh maith.</w:t>
      </w:r>
    </w:p>
    <w:p>
      <w:pPr>
        <w:rPr>
          <w:noProof/>
        </w:rPr>
      </w:pPr>
      <w:r>
        <w:rPr>
          <w:noProof/>
        </w:rPr>
        <w:t>Sa mhéid sin, is éard a bheidh sa Chiste um Bainistiú Comhtháite Teorainneacha ionstraim le haghaidh tacaíocht airgeadais do bhainistiú teorainneacha agus do víosaí, agus ionstraim le haghaidh tacaíocht airgeadais do threalamh rialúcháin custaim.</w:t>
      </w:r>
    </w:p>
    <w:p>
      <w:pPr>
        <w:rPr>
          <w:noProof/>
        </w:rPr>
      </w:pPr>
      <w:r>
        <w:rPr>
          <w:noProof/>
        </w:rPr>
        <w:t xml:space="preserve">Baineann an Teachtaireacht seo leis an ionstraim um Threalamh Rialúcháin Custaim, ionstraim arb é is aidhm ghinearálta di tacú leis an aontas custaim agus le húdaráis chustaim chun leasanna airgeadais agus eacnamaíocha an Aontais agus a Bhallstát a chosaint, chun slándáil agus sábháilteacht a áirithiú laistigh den Aontas agus chun é a chosaint ar thrádáil neamhdhleathach, agus gníomhaíocht ghnó dhlisteanach á héascú san am céanna. Is é an cuspóir ar leith atá leis an Ionstraim rannchuidiú le leibhéil leordhóthanacha choibhéiseacha torthaí ó rialuithe custaim trí threalamh rialúcháin custaim atá ábhartha, úrscothach agus </w:t>
      </w:r>
      <w:r>
        <w:rPr>
          <w:noProof/>
        </w:rPr>
        <w:lastRenderedPageBreak/>
        <w:t>iontaofa a cheannach go trédhearcach, a chothabháil agus a uasghrádú, trealamh ar cheart é a bheith slán, sábháilte, agus neamhdhíobhálach don chomhshaol freisin.</w:t>
      </w:r>
    </w:p>
    <w:p>
      <w:pPr>
        <w:rPr>
          <w:noProof/>
        </w:rPr>
      </w:pPr>
      <w:r>
        <w:rPr>
          <w:noProof/>
        </w:rPr>
        <w:t>Cumhdófar leis an ionstraim freisin trealamh a úsáidfear chun críocha rialaithe sa bhreis ar rialuithe custaim fad agus go leanann rialuithe custaim de bheith ina phríomhchuspóir leis an trealamh sin a úsáid.</w:t>
      </w:r>
    </w:p>
    <w:p>
      <w:pPr>
        <w:rPr>
          <w:noProof/>
        </w:rPr>
      </w:pPr>
      <w:r>
        <w:rPr>
          <w:noProof/>
        </w:rPr>
        <w:t>Dearadh an clár chun aghaidh a thabhairt ar mhíchothromaíochtaí atá ann cheana maidir le trealamh rialúcháin custaim leordhóthanach nua-aimseartha a bheith infhaighte sna Ballstáit, agus sainiúlachtaí na bpointí trasnaithe teorann éagsúla á gcur san áireamh, go háirithe a suíomh geografach, a méid, saintréithe an tráchta dá dtagann tríothu, na hanailísí riosca a dhéantar orthu, agus na bagairtí is féidir a bheith ann dóibh.</w:t>
      </w:r>
    </w:p>
    <w:p>
      <w:pPr>
        <w:rPr>
          <w:noProof/>
        </w:rPr>
      </w:pPr>
      <w:r>
        <w:rPr>
          <w:noProof/>
        </w:rPr>
        <w:t>Is é atá sa chlár sin freagra ar na hiarrataí ó na Ballstáit ar réiteach struchtúrtha lena ndéanfaí trealamh teicniúil leordhóthanach agus éifeachtach a chur ar fáil do riaracháin náisiúnta chustaim chun rialú a dhéanamh ar earraí a thagann isteach san Aontas agus a fhágann é.</w:t>
      </w:r>
    </w:p>
    <w:p>
      <w:pPr>
        <w:rPr>
          <w:noProof/>
        </w:rPr>
      </w:pPr>
      <w:r>
        <w:rPr>
          <w:noProof/>
        </w:rPr>
        <w:t>Tá sé ríthábhachtach an trealamh sin a bheith ar fáil ag na teorainneacha seachtracha agus ag saotharlanna custaim lena éascú don aontas custaim aghaidh a thabhairt ar dhúshláin atá ann cheana agus ar dhúshláin nua atá ag teacht chun cinn.</w:t>
      </w:r>
    </w:p>
    <w:p>
      <w:pPr>
        <w:rPr>
          <w:noProof/>
        </w:rPr>
      </w:pPr>
      <w:r>
        <w:rPr>
          <w:noProof/>
        </w:rPr>
        <w:t>Leis an ionstraim um Threalamh Rialúcháin Custaim, tacaítear le nuachóiriú an trealaimh rialúcháin custaim ar leibhéal an Aontais, agus is ionstraim í lena ndírítear spriocanna beartais ar aontas custaim níos láidre agus a bhfuil acmhainní níos fearr aige, ar bhreisluach AE feabhsaithe, agus ar nuálaíocht agus inbhuanaitheacht fheabhsaithe ghníomhaíocht an Aontais.</w:t>
      </w:r>
    </w:p>
    <w:p>
      <w:pPr>
        <w:pStyle w:val="ManualHeading1"/>
        <w:rPr>
          <w:noProof/>
        </w:rPr>
      </w:pPr>
      <w:r>
        <w:rPr>
          <w:noProof/>
        </w:rPr>
        <w:t>3.</w:t>
      </w:r>
      <w:r>
        <w:rPr>
          <w:noProof/>
        </w:rPr>
        <w:tab/>
        <w:t xml:space="preserve">Tráchtanna maidir leis an seasamh ón </w:t>
      </w:r>
      <w:r>
        <w:rPr>
          <w:smallCaps w:val="0"/>
          <w:noProof/>
        </w:rPr>
        <w:t>g</w:t>
      </w:r>
      <w:r>
        <w:rPr>
          <w:noProof/>
        </w:rPr>
        <w:t>Comhairle</w:t>
      </w:r>
    </w:p>
    <w:p>
      <w:pPr>
        <w:widowControl w:val="0"/>
        <w:rPr>
          <w:noProof/>
        </w:rPr>
      </w:pPr>
      <w:r>
        <w:rPr>
          <w:noProof/>
        </w:rPr>
        <w:t xml:space="preserve">Leis an seasamh ón gComhairle arna ghlacadh ar an gcéad léamh, léirítear go hiomlán an comhaontú ar thángthas air ag na cruinnithe tríthaobhacha.  </w:t>
      </w:r>
    </w:p>
    <w:p>
      <w:pPr>
        <w:widowControl w:val="0"/>
        <w:rPr>
          <w:noProof/>
        </w:rPr>
      </w:pPr>
      <w:r>
        <w:rPr>
          <w:noProof/>
        </w:rPr>
        <w:t>Is iad seo a leanas príomhphointí an chomhaontaithe fhoriomláin:</w:t>
      </w:r>
    </w:p>
    <w:p>
      <w:pPr>
        <w:pStyle w:val="Tiret1"/>
        <w:numPr>
          <w:ilvl w:val="0"/>
          <w:numId w:val="1"/>
        </w:numPr>
        <w:tabs>
          <w:tab w:val="clear" w:pos="1417"/>
          <w:tab w:val="num" w:pos="709"/>
        </w:tabs>
        <w:ind w:left="709"/>
        <w:rPr>
          <w:noProof/>
        </w:rPr>
      </w:pPr>
      <w:r>
        <w:rPr>
          <w:noProof/>
        </w:rPr>
        <w:t>Foclaíocht maidir le ‘torthaí coibhéiseacha rialuithe custaim’ a chur isteach in aithrisí áirithe (1, 2, 5, 6, 19, 26</w:t>
      </w:r>
      <w:r>
        <w:rPr>
          <w:rStyle w:val="FootnoteReference"/>
          <w:noProof/>
        </w:rPr>
        <w:footnoteReference w:id="1"/>
      </w:r>
      <w:r>
        <w:rPr>
          <w:noProof/>
        </w:rPr>
        <w:t>).</w:t>
      </w:r>
    </w:p>
    <w:p>
      <w:pPr>
        <w:pStyle w:val="Tiret1"/>
        <w:numPr>
          <w:ilvl w:val="0"/>
          <w:numId w:val="1"/>
        </w:numPr>
        <w:tabs>
          <w:tab w:val="clear" w:pos="1417"/>
          <w:tab w:val="num" w:pos="709"/>
        </w:tabs>
        <w:ind w:left="709"/>
        <w:rPr>
          <w:noProof/>
        </w:rPr>
      </w:pPr>
      <w:r>
        <w:rPr>
          <w:noProof/>
        </w:rPr>
        <w:t>Aithris maidir leis an athrú aeráide agus an bhithéagsúlacht (aithris 10(a)) a chur isteach maille le haithris maidir le coinníollacht bhuiséadach (aithris 24).</w:t>
      </w:r>
    </w:p>
    <w:p>
      <w:pPr>
        <w:pStyle w:val="Tiret1"/>
        <w:numPr>
          <w:ilvl w:val="0"/>
          <w:numId w:val="1"/>
        </w:numPr>
        <w:tabs>
          <w:tab w:val="clear" w:pos="1417"/>
          <w:tab w:val="num" w:pos="709"/>
        </w:tabs>
        <w:ind w:left="709"/>
        <w:rPr>
          <w:noProof/>
        </w:rPr>
      </w:pPr>
      <w:r>
        <w:rPr>
          <w:noProof/>
        </w:rPr>
        <w:t>Sonraíocht a dhéanamh gur cheart, i bprionsabal, níos mó ná bliain bhuiséadach amháin a chumhdach leis na cláir oibre, ach nár cheart níos mó ná trí bliana a chumhdach (aithris 17).</w:t>
      </w:r>
    </w:p>
    <w:p>
      <w:pPr>
        <w:pStyle w:val="Tiret1"/>
        <w:numPr>
          <w:ilvl w:val="0"/>
          <w:numId w:val="1"/>
        </w:numPr>
        <w:tabs>
          <w:tab w:val="clear" w:pos="1417"/>
          <w:tab w:val="num" w:pos="709"/>
        </w:tabs>
        <w:ind w:left="709"/>
        <w:rPr>
          <w:noProof/>
        </w:rPr>
      </w:pPr>
      <w:r>
        <w:rPr>
          <w:noProof/>
        </w:rPr>
        <w:t>Sonraí maidir le comhroinnt an trealaimh arna mhaoiniú faoin Ionstraim idir na húdaráis chustaim agus údaráis teorann eile a chur isteach i meastóireachtaí eatramhacha agus i meastóireachtaí deiridh an Choimisiúin, sa mhéid go bhfuil an fhaisnéis ábhartha curtha ar fáil ag na Ballstáit don Choimisiún. Maidir le tuarascálacha bliantúla ar dhul chun cinn atá le hullmhú ag an gCoimisiún, tagairt dóibh sin a chur isteach i dteannta na meastóireachtaí eatramhacha agus na meastóireacht deiridh ar an ionstraim, mar chuid den chóras tuairiscithe feidhmíochta (Aithris 21).</w:t>
      </w:r>
    </w:p>
    <w:p>
      <w:pPr>
        <w:pStyle w:val="Tiret1"/>
        <w:numPr>
          <w:ilvl w:val="0"/>
          <w:numId w:val="1"/>
        </w:numPr>
        <w:tabs>
          <w:tab w:val="clear" w:pos="1417"/>
          <w:tab w:val="num" w:pos="709"/>
        </w:tabs>
        <w:ind w:left="709"/>
        <w:rPr>
          <w:noProof/>
        </w:rPr>
      </w:pPr>
      <w:r>
        <w:rPr>
          <w:noProof/>
        </w:rPr>
        <w:t>Is idir an 1 Eanáir 2021 agus an 31 Nollaig 2027 a bheidh tréimhse na hionstraime (Airteagal</w:t>
      </w:r>
      <w:r>
        <w:rPr>
          <w:noProof/>
          <w:lang w:val="en-IE"/>
        </w:rPr>
        <w:t> </w:t>
      </w:r>
      <w:r>
        <w:rPr>
          <w:noProof/>
        </w:rPr>
        <w:t>1(1)). An tréimhse chéanna a socraíodh le haghaidh an Chiste um Bainistiú Comhtháite Teorainneacha, Ciste a bhfuil an Ionstraim le haghaidh tacaíocht airgeadais do threalamh rialúcháin custaim ina cuid amháin de (Airteagal</w:t>
      </w:r>
      <w:r>
        <w:rPr>
          <w:noProof/>
          <w:lang w:val="en-IE"/>
        </w:rPr>
        <w:t> </w:t>
      </w:r>
      <w:r>
        <w:rPr>
          <w:noProof/>
        </w:rPr>
        <w:t>1(2)).</w:t>
      </w:r>
    </w:p>
    <w:p>
      <w:pPr>
        <w:pStyle w:val="Tiret1"/>
        <w:numPr>
          <w:ilvl w:val="0"/>
          <w:numId w:val="1"/>
        </w:numPr>
        <w:tabs>
          <w:tab w:val="clear" w:pos="1417"/>
          <w:tab w:val="num" w:pos="709"/>
        </w:tabs>
        <w:ind w:left="709"/>
        <w:rPr>
          <w:noProof/>
        </w:rPr>
      </w:pPr>
      <w:r>
        <w:rPr>
          <w:noProof/>
        </w:rPr>
        <w:t>Foirmliú comhréitigh a dhéanamh ar chuspóirí na hionstraime tríd an bhfoclaíocht seo a leanas a chur isteach ‘d’fhonn an aidhm fhadtéarmach maidir le cur i bhfeidhm comhchuibhithe rialuithe custaim ag na Ballstáit a bhaint amach’ (Airteagal 3(1)).</w:t>
      </w:r>
    </w:p>
    <w:p>
      <w:pPr>
        <w:pStyle w:val="Tiret1"/>
        <w:numPr>
          <w:ilvl w:val="0"/>
          <w:numId w:val="1"/>
        </w:numPr>
        <w:tabs>
          <w:tab w:val="clear" w:pos="1417"/>
          <w:tab w:val="num" w:pos="709"/>
        </w:tabs>
        <w:ind w:left="709"/>
        <w:rPr>
          <w:noProof/>
        </w:rPr>
      </w:pPr>
      <w:r>
        <w:rPr>
          <w:noProof/>
        </w:rPr>
        <w:tab/>
        <w:t>Soiléiriú a dhéanamh ar an gcuspóir sonrach atá leis an ionstraim maidir le rannchuidiú le torthaí leordhóthanacha coibhéiseacha ó rialuithe custaim, trí threalamh ábhartha úrscothach, slán, sábháilte agus neamhdhíobhálach don chomhshaol a cheannach go trédhearcach, a chothabháil agus a uasghrádú, maille le trealamh rialúcháin custaim iontaofa, trealamh lena dtacaítear le húdaráis chustaim agus iad ag gníomhú dóibh mar aon eintiteas chun leasanna an Aontais a chosaint (Airteagal 3(2)).</w:t>
      </w:r>
    </w:p>
    <w:p>
      <w:pPr>
        <w:pStyle w:val="Tiret1"/>
        <w:numPr>
          <w:ilvl w:val="0"/>
          <w:numId w:val="1"/>
        </w:numPr>
        <w:tabs>
          <w:tab w:val="clear" w:pos="1417"/>
          <w:tab w:val="num" w:pos="709"/>
        </w:tabs>
        <w:ind w:left="709"/>
        <w:rPr>
          <w:noProof/>
        </w:rPr>
      </w:pPr>
      <w:r>
        <w:rPr>
          <w:noProof/>
        </w:rPr>
        <w:t>Is é EUR 1 006 407 000 i bpraghsanna reatha an t-imchlúdach airgeadais chun an ionstraim a chur chun feidhme (Airteagal 4(1)).</w:t>
      </w:r>
    </w:p>
    <w:p>
      <w:pPr>
        <w:pStyle w:val="Tiret1"/>
        <w:numPr>
          <w:ilvl w:val="0"/>
          <w:numId w:val="1"/>
        </w:numPr>
        <w:tabs>
          <w:tab w:val="clear" w:pos="1417"/>
          <w:tab w:val="num" w:pos="709"/>
        </w:tabs>
        <w:ind w:left="709"/>
        <w:rPr>
          <w:noProof/>
        </w:rPr>
      </w:pPr>
      <w:r>
        <w:rPr>
          <w:noProof/>
        </w:rPr>
        <w:t>Sonraíocht a dhéanamh gur féidir le gníomhaíocht incháilithe tacú le trealamh nuálach teicneolaíocht braite a cheannach, a chothabháil agus a uasghrádú (Airteagal 6(1)).</w:t>
      </w:r>
    </w:p>
    <w:p>
      <w:pPr>
        <w:pStyle w:val="Tiret1"/>
        <w:numPr>
          <w:ilvl w:val="0"/>
          <w:numId w:val="1"/>
        </w:numPr>
        <w:tabs>
          <w:tab w:val="clear" w:pos="1417"/>
        </w:tabs>
        <w:ind w:left="709"/>
        <w:rPr>
          <w:noProof/>
        </w:rPr>
      </w:pPr>
      <w:r>
        <w:rPr>
          <w:noProof/>
        </w:rPr>
        <w:t>Cur i bhfeidhm cúlghabhálach an chláir amhail ón 1 Eanáir 2021 (Airteagal 6(2)a).</w:t>
      </w:r>
    </w:p>
    <w:p>
      <w:pPr>
        <w:pStyle w:val="Tiret1"/>
        <w:numPr>
          <w:ilvl w:val="0"/>
          <w:numId w:val="1"/>
        </w:numPr>
        <w:tabs>
          <w:tab w:val="clear" w:pos="1417"/>
          <w:tab w:val="num" w:pos="709"/>
        </w:tabs>
        <w:ind w:left="709"/>
        <w:rPr>
          <w:noProof/>
        </w:rPr>
      </w:pPr>
      <w:r>
        <w:rPr>
          <w:noProof/>
        </w:rPr>
        <w:t>Sonraíocht a dhéanamh gur cheart trealamh rialúcháin custaim arna mhaoiniú faoin Ionstraim seo a úsáid go príomha chun críoch rialúcháin custaim, ach gur féidir úsáid a bhaint as chun críoch breise freisin, lena n</w:t>
      </w:r>
      <w:r>
        <w:rPr>
          <w:noProof/>
        </w:rPr>
        <w:noBreakHyphen/>
        <w:t>áirítear chun rialú a dhéanamh ar dhaoine chun tacú leis na húdaráis náisiúnta bainistithe teorainneacha agus le himscrúduithe. Níor cheart, áfach, an chomhroinnt a bheith córasach (Airteagal 6(4)).</w:t>
      </w:r>
    </w:p>
    <w:p>
      <w:pPr>
        <w:pStyle w:val="Tiret1"/>
        <w:numPr>
          <w:ilvl w:val="0"/>
          <w:numId w:val="1"/>
        </w:numPr>
        <w:tabs>
          <w:tab w:val="clear" w:pos="1417"/>
          <w:tab w:val="num" w:pos="709"/>
        </w:tabs>
        <w:ind w:left="709"/>
        <w:rPr>
          <w:noProof/>
        </w:rPr>
      </w:pPr>
      <w:r>
        <w:rPr>
          <w:noProof/>
        </w:rPr>
        <w:t>An ceanglas ar an gCoimisiún a thabhairt isteach maidir le soláthar agus tástáil trealamh rialúcháin custaim ar bhonn comhpháirteach a spreagadh idir na Ballstáit (Airteagal 6(4)(a)).</w:t>
      </w:r>
    </w:p>
    <w:p>
      <w:pPr>
        <w:pStyle w:val="Tiret1"/>
        <w:numPr>
          <w:ilvl w:val="0"/>
          <w:numId w:val="1"/>
        </w:numPr>
        <w:tabs>
          <w:tab w:val="clear" w:pos="1417"/>
          <w:tab w:val="num" w:pos="709"/>
        </w:tabs>
        <w:ind w:left="709"/>
        <w:rPr>
          <w:noProof/>
        </w:rPr>
      </w:pPr>
      <w:r>
        <w:rPr>
          <w:noProof/>
        </w:rPr>
        <w:t>Roinnt athruithe ar liosta na gcostas nár cheart a bheith incháilithe do chistiú faoin ionstraim, agus eisceachtaí gaolmhara (Airteagal 9(1)).</w:t>
      </w:r>
    </w:p>
    <w:p>
      <w:pPr>
        <w:pStyle w:val="Tiret1"/>
        <w:numPr>
          <w:ilvl w:val="0"/>
          <w:numId w:val="1"/>
        </w:numPr>
        <w:tabs>
          <w:tab w:val="clear" w:pos="1417"/>
          <w:tab w:val="num" w:pos="709"/>
        </w:tabs>
        <w:ind w:left="709"/>
        <w:rPr>
          <w:noProof/>
        </w:rPr>
      </w:pPr>
      <w:r>
        <w:rPr>
          <w:noProof/>
        </w:rPr>
        <w:t>Na clár oibre a ghlacadh trí ghníomhartha cur chun feidhme ach roinnt gnéithe a leagadh síos sa Rialachán a chur leo. Tá formhór na ngnéithe sin sainordaitheach cheana féin de réir Rialachán (AE, Euratom) Uimh. 2018/1046 ó Pharlaimint na hEorpa agus ón gComhairle an 18 Iúil 2018 maidir leis na rialacha airgeadais is infheidhme maidir le buiséad ginearálta an Aontais (Airteagal 11(1)(a)).</w:t>
      </w:r>
    </w:p>
    <w:p>
      <w:pPr>
        <w:pStyle w:val="Tiret1"/>
        <w:numPr>
          <w:ilvl w:val="0"/>
          <w:numId w:val="1"/>
        </w:numPr>
        <w:tabs>
          <w:tab w:val="clear" w:pos="1417"/>
          <w:tab w:val="num" w:pos="709"/>
        </w:tabs>
        <w:ind w:left="709"/>
        <w:rPr>
          <w:noProof/>
        </w:rPr>
      </w:pPr>
      <w:r>
        <w:rPr>
          <w:noProof/>
        </w:rPr>
        <w:t>Tá measúnú ag teastáil ar roinnt athruithe ar ghnéithe an trealaimh custaim, athruithe lena dtacófar le hullmhú na gclár oibre (go háirithe cur síos cuimsitheach ar an trealamh rialúcháin custaim atá ar fáil; liosta coiteann de threalamh rialúcháin custaim ba cheart a bheith ar fáil, trí thagairt a dhéanamh do chatagóir na bpointí trasnaithe teorann agus do mheastachán ar riachtanais airgeadais) (Airteagal 11(3)).</w:t>
      </w:r>
    </w:p>
    <w:p>
      <w:pPr>
        <w:pStyle w:val="Tiret1"/>
        <w:numPr>
          <w:ilvl w:val="0"/>
          <w:numId w:val="1"/>
        </w:numPr>
        <w:tabs>
          <w:tab w:val="clear" w:pos="1417"/>
          <w:tab w:val="num" w:pos="709"/>
        </w:tabs>
        <w:ind w:left="709"/>
        <w:rPr>
          <w:noProof/>
        </w:rPr>
      </w:pPr>
      <w:r>
        <w:rPr>
          <w:noProof/>
        </w:rPr>
        <w:tab/>
        <w:t>Atreisiú a dhéanamh ar na ceanglais tuairiscithe lena n</w:t>
      </w:r>
      <w:r>
        <w:rPr>
          <w:noProof/>
        </w:rPr>
        <w:noBreakHyphen/>
        <w:t>áirítear an teachtaireacht bhliantúil chuig an gCoimisiún ina gcuirtear in iúl an fhaisnéis a bhaineann le costais is mó ná EUR 10 000, teachtaireacht a cuireadh i gcrích le liosta mionsonraithe den trealamh rialúcháin custaim arna mhaoiniú faoin Ionstraim agus de thorthaí úsáid an trealaimh, le taca an staidrimh ábhartha i gcás inarb iomchuí (Airteagal 12(4)).</w:t>
      </w:r>
    </w:p>
    <w:p>
      <w:pPr>
        <w:pStyle w:val="Tiret1"/>
        <w:numPr>
          <w:ilvl w:val="0"/>
          <w:numId w:val="1"/>
        </w:numPr>
        <w:tabs>
          <w:tab w:val="clear" w:pos="1417"/>
          <w:tab w:val="num" w:pos="709"/>
        </w:tabs>
        <w:ind w:left="709"/>
        <w:rPr>
          <w:noProof/>
        </w:rPr>
      </w:pPr>
      <w:r>
        <w:rPr>
          <w:noProof/>
        </w:rPr>
        <w:t>Tuarascáil le dréachtú ag an gCoimisiún i leith tharmligean na cumhachta a tugadh don Choimisiún chun Iarscríbhinn 1 (maidir le liosta táscach an trealaimh) agus Iarscríbhinn 2 (maidir le táscairí) (Airteagal 14(2)) a leasú.</w:t>
      </w:r>
    </w:p>
    <w:p>
      <w:pPr>
        <w:pStyle w:val="Tiret1"/>
        <w:numPr>
          <w:ilvl w:val="0"/>
          <w:numId w:val="1"/>
        </w:numPr>
        <w:ind w:left="709"/>
        <w:rPr>
          <w:noProof/>
        </w:rPr>
      </w:pPr>
      <w:r>
        <w:rPr>
          <w:noProof/>
        </w:rPr>
        <w:t xml:space="preserve">Teacht i bhfeidhm an Rialacháin ar lá a fhoilsithe in </w:t>
      </w:r>
      <w:r>
        <w:rPr>
          <w:i/>
          <w:noProof/>
        </w:rPr>
        <w:t>Iris Oifigiúil an Aontais Eorpaigh</w:t>
      </w:r>
      <w:r>
        <w:rPr>
          <w:noProof/>
        </w:rPr>
        <w:t xml:space="preserve"> (Airteagal 18(1)).</w:t>
      </w:r>
    </w:p>
    <w:p>
      <w:pPr>
        <w:pStyle w:val="Tiret1"/>
        <w:numPr>
          <w:ilvl w:val="0"/>
          <w:numId w:val="1"/>
        </w:numPr>
        <w:tabs>
          <w:tab w:val="clear" w:pos="1417"/>
          <w:tab w:val="num" w:pos="709"/>
        </w:tabs>
        <w:ind w:left="709"/>
        <w:rPr>
          <w:noProof/>
        </w:rPr>
      </w:pPr>
      <w:r>
        <w:rPr>
          <w:noProof/>
        </w:rPr>
        <w:t>Iarscríbhinn 1 maidir le liosta an trealaimh a chríochnú.</w:t>
      </w:r>
    </w:p>
    <w:p>
      <w:pPr>
        <w:pStyle w:val="Text1"/>
        <w:tabs>
          <w:tab w:val="left" w:pos="0"/>
        </w:tabs>
        <w:spacing w:before="100" w:beforeAutospacing="1" w:after="100" w:afterAutospacing="1"/>
        <w:ind w:left="0"/>
        <w:rPr>
          <w:noProof/>
        </w:rPr>
      </w:pPr>
      <w:r>
        <w:rPr>
          <w:noProof/>
        </w:rPr>
        <w:t>Tacaíonn an Coimisiún leis an gcomhaontú ar thángthas air ag na cruinnithe tríthaobhacha, ar comhaontú é lena réitítear an bealach chun an Ionstraim nua a ghlacadh go pras. Leis an ionstraim um Threalamh Rialúcháin Custaim, dhéanfaí atreisiú ar iarrachtaí agus ar inniúlachtaí na n</w:t>
      </w:r>
      <w:r>
        <w:rPr>
          <w:noProof/>
        </w:rPr>
        <w:noBreakHyphen/>
        <w:t>údarás custaim agus iad ag gníomhú dóibh mar aon eintiteas amháin chun an margadh aonair a chosaint agus chun an t-aontas custaim a thabhairt go dtí an chéad leibhéal eile.</w:t>
      </w:r>
    </w:p>
    <w:p>
      <w:pPr>
        <w:pStyle w:val="Text1"/>
        <w:tabs>
          <w:tab w:val="left" w:pos="0"/>
        </w:tabs>
        <w:spacing w:before="100" w:beforeAutospacing="1" w:after="100" w:afterAutospacing="1"/>
        <w:ind w:left="0"/>
        <w:rPr>
          <w:noProof/>
        </w:rPr>
      </w:pPr>
      <w:r>
        <w:rPr>
          <w:noProof/>
        </w:rPr>
        <w:t>Ábhar imní fós don Choimisiún is ea aithris</w:t>
      </w:r>
      <w:r>
        <w:rPr>
          <w:noProof/>
          <w:lang w:val="en-IE"/>
        </w:rPr>
        <w:t> </w:t>
      </w:r>
      <w:r>
        <w:rPr>
          <w:noProof/>
        </w:rPr>
        <w:t>22 inar chuir Parlaimint na hEorpa isteach an fhoclaíocht ‘go hiomlán trédhearcach’ maidir leis na comhairliúcháin iomchuí atá le tabhairt i gcrích ag an gCoimisiún le linn a chuid oibre ullmhúcháin chun Gníomhartha Tarmligthe a ghlacadh. Toisc go n</w:t>
      </w:r>
      <w:r>
        <w:rPr>
          <w:noProof/>
        </w:rPr>
        <w:noBreakHyphen/>
        <w:t>imíonn sí an fhoclaíocht sin ó na clásail chaighdeánacha a comhaontaíodh idir na trí institiúid sa Chomhaontú Idirinstitiúideach maidir le Reachtóireacht Níos Fearr agus sa Chomhthuiscint a ghabhann leis, rinne an Coimisiún iarraidh í a scriosadh, iarraidh ar dhiúltaigh na comhreachtóirí di. Dá bhrí sin, tá ráiteas á thabhairt ag an gCoimisiún ar an ábhar sin a ghabhfaidh le glacadh críochnaitheach an Rialacháin, mar a leagtar amach i bpointe 5 thíos.</w:t>
      </w:r>
    </w:p>
    <w:p>
      <w:pPr>
        <w:pStyle w:val="ManualHeading1"/>
        <w:rPr>
          <w:noProof/>
        </w:rPr>
      </w:pPr>
      <w:r>
        <w:rPr>
          <w:noProof/>
        </w:rPr>
        <w:t>4.</w:t>
      </w:r>
      <w:r>
        <w:rPr>
          <w:noProof/>
        </w:rPr>
        <w:tab/>
        <w:t>Conclúid</w:t>
      </w:r>
    </w:p>
    <w:p>
      <w:pPr>
        <w:rPr>
          <w:noProof/>
        </w:rPr>
      </w:pPr>
      <w:r>
        <w:rPr>
          <w:noProof/>
        </w:rPr>
        <w:t>Glacann an Coimisiún leis an seasamh ón gComhairle, lena léirítear go hiomlán torthaí na gcaibidlíochtaí idirinstitiúideacha.</w:t>
      </w:r>
    </w:p>
    <w:p>
      <w:pPr>
        <w:pStyle w:val="ManualHeading1"/>
        <w:rPr>
          <w:noProof/>
        </w:rPr>
      </w:pPr>
      <w:r>
        <w:rPr>
          <w:noProof/>
        </w:rPr>
        <w:t>5.</w:t>
      </w:r>
      <w:r>
        <w:rPr>
          <w:noProof/>
        </w:rPr>
        <w:tab/>
        <w:t xml:space="preserve">Iarscríbhinn: Ráiteas ón </w:t>
      </w:r>
      <w:r>
        <w:rPr>
          <w:smallCaps w:val="0"/>
          <w:noProof/>
        </w:rPr>
        <w:t>g</w:t>
      </w:r>
      <w:r>
        <w:rPr>
          <w:noProof/>
        </w:rPr>
        <w:t>Coimisiún</w:t>
      </w:r>
    </w:p>
    <w:p>
      <w:pPr>
        <w:pStyle w:val="Text1"/>
        <w:tabs>
          <w:tab w:val="left" w:pos="567"/>
        </w:tabs>
        <w:spacing w:before="100" w:beforeAutospacing="1" w:after="100" w:afterAutospacing="1"/>
        <w:ind w:left="0"/>
        <w:rPr>
          <w:noProof/>
        </w:rPr>
      </w:pPr>
      <w:r>
        <w:rPr>
          <w:noProof/>
        </w:rPr>
        <w:t xml:space="preserve"> ‘Is oth leis an gCoimisiún gur imigh an reachtóir in aithris</w:t>
      </w:r>
      <w:r>
        <w:rPr>
          <w:noProof/>
          <w:lang w:val="en-IE"/>
        </w:rPr>
        <w:t> </w:t>
      </w:r>
      <w:r>
        <w:rPr>
          <w:noProof/>
        </w:rPr>
        <w:t>22 ón aithris chaighdeánach a comhaontaíodh sa Chomhaontú Idirinstitiúideach maidir le Reachtóireacht Níos Fearr. Cuireann an Coimisiún i bhfios go láidir go n</w:t>
      </w:r>
      <w:r>
        <w:rPr>
          <w:noProof/>
        </w:rPr>
        <w:noBreakHyphen/>
        <w:t>áirithítear trédhearcacht iomlán cheana féin leis na prionsabail a comhaontaíodh sa Chomhthuiscint atá i gceangal leis an gComhaontú Idirinstitiúideach seo. Ullmhóidh an Coimisiún aon Ghníomh Tarmligthe faoin Rialachán seo i gcomhréir leis na prionsabail chomhaontaithe sin. Níor cheart fasach do chásanna eile a bheith mar thoradh ar an méid a chuirtear leis an aithris chaighdeánach.’</w:t>
      </w:r>
    </w:p>
    <w:sectPr>
      <w:footerReference w:type="defaul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GA</w:t>
    </w:r>
    <w:r>
      <w:rPr>
        <w:rFonts w:ascii="Arial" w:hAnsi="Arial" w:cs="Arial"/>
        <w:b/>
        <w:sz w:val="48"/>
      </w:rPr>
      <w:tab/>
    </w:r>
    <w:r>
      <w:rPr>
        <w:rFonts w:ascii="Arial" w:hAnsi="Arial" w:cs="Arial"/>
        <w:b/>
        <w:sz w:val="48"/>
      </w:rPr>
      <w:tab/>
    </w:r>
    <w:r>
      <w:tab/>
    </w:r>
    <w:r>
      <w:rPr>
        <w:rFonts w:ascii="Arial" w:hAnsi="Arial" w:cs="Arial"/>
        <w:b/>
        <w:sz w:val="48"/>
      </w:rPr>
      <w:t>GA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GA</w:t>
    </w:r>
    <w:r>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tab/>
    </w:r>
    <w:r>
      <w:rPr>
        <w:rFonts w:ascii="Arial" w:hAnsi="Arial" w:cs="Arial"/>
        <w:b/>
        <w:sz w:val="48"/>
      </w:rPr>
      <w:t>GA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0" w:firstLine="0"/>
      </w:pPr>
      <w:r>
        <w:rPr>
          <w:rStyle w:val="FootnoteReference"/>
        </w:rPr>
        <w:footnoteRef/>
      </w:r>
      <w:r>
        <w:tab/>
        <w:t>Tagraíonn uimhreacha na n</w:t>
      </w:r>
      <w:r>
        <w:noBreakHyphen/>
        <w:t>aithrisí agus na n</w:t>
      </w:r>
      <w:r>
        <w:noBreakHyphen/>
        <w:t>airteagal a luaitear do théacs comhaontaithe an dréacht-Rialacháin roimh an athbhreithniú dlítheangeolaíoch.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840CBF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E30B180"/>
    <w:lvl w:ilvl="0">
      <w:start w:val="1"/>
      <w:numFmt w:val="decimal"/>
      <w:pStyle w:val="ListNumber3"/>
      <w:lvlText w:val="%1."/>
      <w:lvlJc w:val="left"/>
      <w:pPr>
        <w:tabs>
          <w:tab w:val="num" w:pos="926"/>
        </w:tabs>
        <w:ind w:left="926" w:hanging="360"/>
      </w:pPr>
    </w:lvl>
  </w:abstractNum>
  <w:abstractNum w:abstractNumId="2">
    <w:nsid w:val="FFFFFF7F"/>
    <w:multiLevelType w:val="singleLevel"/>
    <w:tmpl w:val="3CC258CA"/>
    <w:lvl w:ilvl="0">
      <w:start w:val="1"/>
      <w:numFmt w:val="decimal"/>
      <w:pStyle w:val="ListNumber2"/>
      <w:lvlText w:val="%1."/>
      <w:lvlJc w:val="left"/>
      <w:pPr>
        <w:tabs>
          <w:tab w:val="num" w:pos="643"/>
        </w:tabs>
        <w:ind w:left="643" w:hanging="360"/>
      </w:pPr>
    </w:lvl>
  </w:abstractNum>
  <w:abstractNum w:abstractNumId="3">
    <w:nsid w:val="FFFFFF81"/>
    <w:multiLevelType w:val="singleLevel"/>
    <w:tmpl w:val="74C63E6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BA467F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C6CC9B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C4EFE8E"/>
    <w:lvl w:ilvl="0">
      <w:start w:val="1"/>
      <w:numFmt w:val="decimal"/>
      <w:pStyle w:val="ListNumber"/>
      <w:lvlText w:val="%1."/>
      <w:lvlJc w:val="left"/>
      <w:pPr>
        <w:tabs>
          <w:tab w:val="num" w:pos="360"/>
        </w:tabs>
        <w:ind w:left="360" w:hanging="360"/>
      </w:pPr>
    </w:lvl>
  </w:abstractNum>
  <w:abstractNum w:abstractNumId="7">
    <w:nsid w:val="FFFFFF89"/>
    <w:multiLevelType w:val="singleLevel"/>
    <w:tmpl w:val="D5884EF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2"/>
    <w:lvlOverride w:ilvl="0">
      <w:startOverride w:val="1"/>
    </w:lvlOverride>
  </w:num>
  <w:num w:numId="2">
    <w:abstractNumId w:val="0"/>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19"/>
  </w:num>
  <w:num w:numId="11">
    <w:abstractNumId w:val="12"/>
  </w:num>
  <w:num w:numId="12">
    <w:abstractNumId w:val="21"/>
  </w:num>
  <w:num w:numId="13">
    <w:abstractNumId w:val="11"/>
  </w:num>
  <w:num w:numId="14">
    <w:abstractNumId w:val="13"/>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 w:numId="24">
    <w:abstractNumId w:val="19"/>
  </w:num>
  <w:num w:numId="25">
    <w:abstractNumId w:val="12"/>
  </w:num>
  <w:num w:numId="26">
    <w:abstractNumId w:val="21"/>
  </w:num>
  <w:num w:numId="27">
    <w:abstractNumId w:val="11"/>
  </w:num>
  <w:num w:numId="28">
    <w:abstractNumId w:val="13"/>
  </w:num>
  <w:num w:numId="29">
    <w:abstractNumId w:val="14"/>
  </w:num>
  <w:num w:numId="30">
    <w:abstractNumId w:val="9"/>
  </w:num>
  <w:num w:numId="31">
    <w:abstractNumId w:val="20"/>
  </w:num>
  <w:num w:numId="32">
    <w:abstractNumId w:val="8"/>
  </w:num>
  <w:num w:numId="33">
    <w:abstractNumId w:val="15"/>
  </w:num>
  <w:num w:numId="34">
    <w:abstractNumId w:val="17"/>
  </w:num>
  <w:num w:numId="35">
    <w:abstractNumId w:val="18"/>
  </w:num>
  <w:num w:numId="36">
    <w:abstractNumId w:val="10"/>
  </w:num>
  <w:num w:numId="37">
    <w:abstractNumId w:val="16"/>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isplayBackgroundShape/>
  <w:hideSpellingErrors/>
  <w:hideGrammaticalErrors/>
  <w:attachedTemplate r:id="rId1"/>
  <w:revisionView w:markup="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5-26 17:07:48"/>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3"/>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A8E635E6-16E7-4A10-A613-774DD017E1AB"/>
    <w:docVar w:name="LW_COVERPAGE_TYPE" w:val="1"/>
    <w:docVar w:name="LW_CROSSREFERENCE" w:val="&lt;UNUSED&gt;"/>
    <w:docVar w:name="LW_DocType" w:val="COM"/>
    <w:docVar w:name="LW_EMISSION" w:val="28.5.2021"/>
    <w:docVar w:name="LW_EMISSION_ISODATE" w:val="2021-05-28"/>
    <w:docVar w:name="LW_EMISSION_LOCATION" w:val="BRX"/>
    <w:docVar w:name="LW_EMISSION_PREFIX" w:val="An Bhruiséil,"/>
    <w:docVar w:name="LW_EMISSION_SUFFIX" w:val=" "/>
    <w:docVar w:name="LW_ID_DOCMODEL" w:val="SJ-028"/>
    <w:docVar w:name="LW_ID_DOCSTRUCTURE" w:val="COM/PL/CODEC"/>
    <w:docVar w:name="LW_ID_DOCTYPE" w:val="SJ-028"/>
    <w:docVar w:name="LW_INTERETEEE.CP" w:val="&lt;UNUSED&gt;"/>
    <w:docVar w:name="LW_LANGUE" w:val="GA"/>
    <w:docVar w:name="LW_LEVEL_OF_SENSITIVITY" w:val="Standard treatment"/>
    <w:docVar w:name="LW_NOM.INST" w:val="AN COIMISIÚN EORPACH"/>
    <w:docVar w:name="LW_NOM.INST_JOINTDOC" w:val="&lt;EMPTY&gt;"/>
    <w:docVar w:name="LW_PART_NBR" w:val="1"/>
    <w:docVar w:name="LW_PART_NBR_TOTAL" w:val="1"/>
    <w:docVar w:name="LW_REF.II.NEW.CP" w:val="COD"/>
    <w:docVar w:name="LW_REF.II.NEW.CP_NUMBER" w:val="0258"/>
    <w:docVar w:name="LW_REF.II.NEW.CP_YEAR" w:val="2018"/>
    <w:docVar w:name="LW_REF.INST.NEW" w:val="COM"/>
    <w:docVar w:name="LW_REF.INST.NEW_ADOPTED" w:val="final"/>
    <w:docVar w:name="LW_REF.INST.NEW_TEXT" w:val="(2021) 25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easamh ón gComhairle maidir le Rialachán a ghlacadh lena mbunaítear an Ionstraim le haghaidh tacaíocht airgeadais do threalamh rialúcháin custaim  _x000b_"/>
    <w:docVar w:name="LW_TYPE.DOC.CP" w:val="TEACHTAIREACHT ÓN gCOIMISIÚN _x000b_CHUIG PARLAIMINT NA hEORPA_x000b__x000b_de bhun Airteagal 294(6) den Chonradh ar Fheidhmiú an Aontais Eorpaigh_x000b__x000b_maidir leis an"/>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uiPriority w:val="99"/>
    <w:semiHidden/>
    <w:unhideWhenUsed/>
    <w:pPr>
      <w:numPr>
        <w:numId w:val="2"/>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ga-I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ga-I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ga-IE"/>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ga-I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ga-I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ret5">
    <w:name w:val="Tiret 5"/>
    <w:basedOn w:val="Point5"/>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NumPar5">
    <w:name w:val="NumPar 5"/>
    <w:basedOn w:val="Normal"/>
    <w:next w:val="Text2"/>
    <w:pPr>
      <w:numPr>
        <w:ilvl w:val="4"/>
        <w:numId w:val="30"/>
      </w:numPr>
    </w:pPr>
  </w:style>
  <w:style w:type="paragraph" w:customStyle="1" w:styleId="NumPar6">
    <w:name w:val="NumPar 6"/>
    <w:basedOn w:val="Normal"/>
    <w:next w:val="Text2"/>
    <w:pPr>
      <w:numPr>
        <w:ilvl w:val="5"/>
        <w:numId w:val="30"/>
      </w:numPr>
    </w:pPr>
  </w:style>
  <w:style w:type="paragraph" w:customStyle="1" w:styleId="NumPar7">
    <w:name w:val="NumPar 7"/>
    <w:basedOn w:val="Normal"/>
    <w:next w:val="Text2"/>
    <w:pPr>
      <w:numPr>
        <w:ilvl w:val="6"/>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uiPriority w:val="99"/>
    <w:semiHidden/>
    <w:unhideWhenUsed/>
    <w:pPr>
      <w:numPr>
        <w:numId w:val="2"/>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ga-I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ga-I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ga-IE"/>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ga-I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ga-I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ret5">
    <w:name w:val="Tiret 5"/>
    <w:basedOn w:val="Point5"/>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NumPar5">
    <w:name w:val="NumPar 5"/>
    <w:basedOn w:val="Normal"/>
    <w:next w:val="Text2"/>
    <w:pPr>
      <w:numPr>
        <w:ilvl w:val="4"/>
        <w:numId w:val="30"/>
      </w:numPr>
    </w:pPr>
  </w:style>
  <w:style w:type="paragraph" w:customStyle="1" w:styleId="NumPar6">
    <w:name w:val="NumPar 6"/>
    <w:basedOn w:val="Normal"/>
    <w:next w:val="Text2"/>
    <w:pPr>
      <w:numPr>
        <w:ilvl w:val="5"/>
        <w:numId w:val="30"/>
      </w:numPr>
    </w:pPr>
  </w:style>
  <w:style w:type="paragraph" w:customStyle="1" w:styleId="NumPar7">
    <w:name w:val="NumPar 7"/>
    <w:basedOn w:val="Normal"/>
    <w:next w:val="Text2"/>
    <w:pPr>
      <w:numPr>
        <w:ilvl w:val="6"/>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2A115-14F2-41FC-AD2D-C661603D8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5</Pages>
  <Words>1661</Words>
  <Characters>9385</Characters>
  <Application>Microsoft Office Word</Application>
  <DocSecurity>0</DocSecurity>
  <Lines>161</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32</cp:revision>
  <dcterms:created xsi:type="dcterms:W3CDTF">2021-05-26T10:08:00Z</dcterms:created>
  <dcterms:modified xsi:type="dcterms:W3CDTF">2021-05-26T15:07:00Z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COM/PL/CODEC</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SJ-028</vt:lpwstr>
  </property>
  <property fmtid="{D5CDD505-2E9C-101B-9397-08002B2CF9AE}" pid="10" name="DQCStatus">
    <vt:lpwstr>Green (DQC version 03)</vt:lpwstr>
  </property>
  <property name="OP_sanitized" fmtid="{D5CDD505-2E9C-101B-9397-08002B2CF9AE}" pid="11">
    <vt:lpwstr>True</vt:lpwstr>
  </property>
</Properties>
</file>